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CD3C50" w:rsidRPr="0015412A" w:rsidRDefault="00CD3C50" w:rsidP="00CD3C50">
      <w:pPr>
        <w:jc w:val="center"/>
        <w:rPr>
          <w:b/>
        </w:rPr>
      </w:pPr>
      <w:r w:rsidRPr="0015412A">
        <w:rPr>
          <w:b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МІСЬКИЙ ГОЛОВА</w:t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м. НОВИЙ РОЗДІЛ</w:t>
      </w:r>
    </w:p>
    <w:p w:rsidR="00CD3C50" w:rsidRPr="0015412A" w:rsidRDefault="00375A1F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ЛЬВІВСЬКА ОБЛАСТЬ</w:t>
      </w:r>
    </w:p>
    <w:p w:rsidR="00CD1812" w:rsidRPr="00CD1812" w:rsidRDefault="00CD3C50" w:rsidP="00CD1812">
      <w:pPr>
        <w:jc w:val="center"/>
        <w:rPr>
          <w:b/>
          <w:sz w:val="24"/>
          <w:szCs w:val="24"/>
        </w:rPr>
      </w:pPr>
      <w:r w:rsidRPr="00A75796">
        <w:rPr>
          <w:b/>
          <w:sz w:val="24"/>
          <w:szCs w:val="24"/>
        </w:rPr>
        <w:t xml:space="preserve">РОЗПОРЯДЖЕННЯ </w:t>
      </w:r>
      <w:r w:rsidRPr="00A75796">
        <w:rPr>
          <w:b/>
          <w:szCs w:val="26"/>
        </w:rPr>
        <w:t>№</w:t>
      </w:r>
      <w:r w:rsidR="00AD3392" w:rsidRPr="00A75796">
        <w:rPr>
          <w:b/>
          <w:szCs w:val="26"/>
        </w:rPr>
        <w:t xml:space="preserve"> </w:t>
      </w:r>
      <w:r w:rsidR="004A041B">
        <w:rPr>
          <w:b/>
          <w:szCs w:val="26"/>
        </w:rPr>
        <w:t>95</w:t>
      </w:r>
    </w:p>
    <w:p w:rsidR="004A041B" w:rsidRDefault="002F628A" w:rsidP="004A041B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Cs w:val="26"/>
        </w:rPr>
      </w:pP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 w:rsidR="004A041B">
        <w:rPr>
          <w:color w:val="212529"/>
          <w:szCs w:val="26"/>
        </w:rPr>
        <w:tab/>
      </w:r>
      <w:r w:rsidR="004A041B">
        <w:rPr>
          <w:color w:val="212529"/>
          <w:szCs w:val="26"/>
        </w:rPr>
        <w:tab/>
      </w:r>
      <w:r w:rsidR="004A041B">
        <w:rPr>
          <w:color w:val="212529"/>
          <w:szCs w:val="26"/>
        </w:rPr>
        <w:tab/>
      </w:r>
    </w:p>
    <w:p w:rsidR="004A041B" w:rsidRDefault="004A041B" w:rsidP="004A041B">
      <w:pPr>
        <w:tabs>
          <w:tab w:val="left" w:pos="2058"/>
        </w:tabs>
        <w:jc w:val="both"/>
        <w:rPr>
          <w:szCs w:val="26"/>
        </w:rPr>
      </w:pPr>
    </w:p>
    <w:p w:rsidR="004A041B" w:rsidRDefault="004A041B" w:rsidP="004A041B">
      <w:pPr>
        <w:tabs>
          <w:tab w:val="left" w:pos="2058"/>
        </w:tabs>
        <w:jc w:val="both"/>
        <w:rPr>
          <w:szCs w:val="26"/>
        </w:rPr>
      </w:pPr>
      <w:r>
        <w:rPr>
          <w:szCs w:val="26"/>
        </w:rPr>
        <w:t>5  липня  2022 року</w:t>
      </w:r>
    </w:p>
    <w:p w:rsidR="004A041B" w:rsidRDefault="004A041B" w:rsidP="004A041B">
      <w:pPr>
        <w:tabs>
          <w:tab w:val="left" w:pos="2058"/>
        </w:tabs>
        <w:jc w:val="both"/>
        <w:rPr>
          <w:szCs w:val="26"/>
        </w:rPr>
      </w:pP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позачергового засідання виконавчого</w:t>
      </w: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4A041B" w:rsidRDefault="004A041B" w:rsidP="004A041B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 З метою вирішення невідкладних питань життєдіяльності Новороздільської територіальної громади в умовах воєнного стану, відповідно  до ст. 53 Закону України  «Про місцеве самоврядування в Україні»,-</w:t>
      </w:r>
    </w:p>
    <w:p w:rsidR="004A041B" w:rsidRDefault="004A041B" w:rsidP="004A041B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позачергове засідання виконавчого комітету Новороздільської міської ради 14 липня 2022 року о 14.00 год., яке провести </w:t>
      </w:r>
      <w:r>
        <w:rPr>
          <w:rStyle w:val="apple-converted-space"/>
          <w:color w:val="000000"/>
          <w:szCs w:val="26"/>
        </w:rPr>
        <w:t xml:space="preserve">в залі засідань 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4A041B" w:rsidRDefault="004A041B" w:rsidP="004A041B">
      <w:pPr>
        <w:ind w:firstLine="567"/>
        <w:rPr>
          <w:szCs w:val="26"/>
        </w:rPr>
      </w:pPr>
      <w:r>
        <w:rPr>
          <w:rFonts w:eastAsia="Andale Sans UI"/>
          <w:kern w:val="2"/>
          <w:szCs w:val="26"/>
          <w:lang w:eastAsia="en-US"/>
        </w:rPr>
        <w:t xml:space="preserve">2.1.  </w:t>
      </w:r>
      <w:r>
        <w:rPr>
          <w:szCs w:val="26"/>
        </w:rPr>
        <w:t xml:space="preserve">Про погодження  Програми  соціально-економічного та культурного розвитку  Новороздільської територіальної  громади  на 2022 рік ; </w:t>
      </w:r>
    </w:p>
    <w:p w:rsidR="004A041B" w:rsidRDefault="004A041B" w:rsidP="004A041B">
      <w:pPr>
        <w:ind w:firstLine="567"/>
        <w:rPr>
          <w:rFonts w:eastAsia="Calibri" w:cstheme="minorBidi"/>
          <w:szCs w:val="26"/>
        </w:rPr>
      </w:pPr>
      <w:r>
        <w:rPr>
          <w:rFonts w:eastAsia="Calibri" w:cstheme="minorBidi"/>
          <w:szCs w:val="26"/>
        </w:rPr>
        <w:t xml:space="preserve">2.2. Про погодження внесення змін до міської програми фінансової підтримки  КНП «Новороздільська міська лікарня» на 2022 рік </w:t>
      </w:r>
      <w:r>
        <w:rPr>
          <w:szCs w:val="26"/>
        </w:rPr>
        <w:t>та прогноз на 2023-2024 роки;</w:t>
      </w:r>
    </w:p>
    <w:p w:rsidR="004A041B" w:rsidRDefault="004A041B" w:rsidP="004A041B">
      <w:pPr>
        <w:ind w:firstLine="567"/>
        <w:jc w:val="both"/>
        <w:rPr>
          <w:rFonts w:eastAsia="Calibri"/>
          <w:szCs w:val="26"/>
        </w:rPr>
      </w:pPr>
      <w:r>
        <w:rPr>
          <w:rFonts w:eastAsiaTheme="minorHAnsi" w:cstheme="minorBidi"/>
          <w:b/>
          <w:color w:val="7030A0"/>
          <w:szCs w:val="26"/>
          <w:lang w:eastAsia="en-US"/>
        </w:rPr>
        <w:t>2.3.</w:t>
      </w:r>
      <w:r>
        <w:rPr>
          <w:rFonts w:eastAsiaTheme="minorHAnsi" w:cstheme="minorBidi"/>
          <w:color w:val="7030A0"/>
          <w:szCs w:val="26"/>
          <w:lang w:eastAsia="en-US"/>
        </w:rPr>
        <w:t xml:space="preserve"> </w:t>
      </w:r>
      <w:r>
        <w:rPr>
          <w:rFonts w:eastAsia="Calibri" w:cstheme="minorBidi"/>
          <w:szCs w:val="26"/>
        </w:rPr>
        <w:t>Про внесення змін до показників міського бюджету на 2022 рік;</w:t>
      </w:r>
    </w:p>
    <w:p w:rsidR="004A041B" w:rsidRDefault="004A041B" w:rsidP="004A041B">
      <w:pPr>
        <w:ind w:firstLine="567"/>
        <w:outlineLvl w:val="0"/>
        <w:rPr>
          <w:bCs/>
          <w:kern w:val="36"/>
          <w:szCs w:val="26"/>
          <w:lang w:eastAsia="uk-UA"/>
        </w:rPr>
      </w:pPr>
      <w:r>
        <w:rPr>
          <w:bCs/>
          <w:kern w:val="36"/>
          <w:szCs w:val="26"/>
          <w:lang w:eastAsia="uk-UA"/>
        </w:rPr>
        <w:t xml:space="preserve">2.4. </w:t>
      </w:r>
      <w:r>
        <w:rPr>
          <w:szCs w:val="26"/>
          <w:lang w:eastAsia="uk-UA"/>
        </w:rPr>
        <w:t>Про надання дозволу на зміну договору  найму жилого приміщення;</w:t>
      </w:r>
    </w:p>
    <w:p w:rsidR="004A041B" w:rsidRDefault="004A041B" w:rsidP="004A041B">
      <w:pPr>
        <w:ind w:firstLine="567"/>
        <w:rPr>
          <w:rFonts w:eastAsiaTheme="minorHAnsi" w:cstheme="minorBidi"/>
          <w:szCs w:val="26"/>
          <w:lang w:eastAsia="uk-UA"/>
        </w:rPr>
      </w:pPr>
      <w:r>
        <w:rPr>
          <w:rFonts w:eastAsiaTheme="minorHAnsi" w:cstheme="minorBidi"/>
          <w:szCs w:val="26"/>
          <w:lang w:eastAsia="uk-UA"/>
        </w:rPr>
        <w:t>2.5. Про захист прав дітей;</w:t>
      </w:r>
    </w:p>
    <w:p w:rsidR="004A041B" w:rsidRDefault="004A041B" w:rsidP="004A041B">
      <w:pPr>
        <w:ind w:firstLine="567"/>
        <w:rPr>
          <w:rFonts w:eastAsiaTheme="minorHAnsi" w:cstheme="minorBidi"/>
          <w:szCs w:val="26"/>
        </w:rPr>
      </w:pPr>
      <w:r>
        <w:rPr>
          <w:szCs w:val="26"/>
          <w:lang w:eastAsia="ar-SA"/>
        </w:rPr>
        <w:t>2.6. Про питання архітектури та містобудування;</w:t>
      </w:r>
    </w:p>
    <w:p w:rsidR="004A041B" w:rsidRDefault="004A041B" w:rsidP="004A041B">
      <w:pPr>
        <w:ind w:firstLine="567"/>
        <w:rPr>
          <w:rFonts w:eastAsiaTheme="minorHAnsi" w:cstheme="minorBidi"/>
          <w:szCs w:val="26"/>
        </w:rPr>
      </w:pPr>
      <w:r>
        <w:rPr>
          <w:rFonts w:eastAsiaTheme="minorHAnsi" w:cstheme="minorBidi"/>
          <w:szCs w:val="26"/>
        </w:rPr>
        <w:t>2.7.Про приватизацію житлових приміщень комунального  житлового фонду;</w:t>
      </w:r>
    </w:p>
    <w:p w:rsidR="004A041B" w:rsidRDefault="004A041B" w:rsidP="004A041B">
      <w:pPr>
        <w:ind w:firstLine="567"/>
        <w:rPr>
          <w:rFonts w:eastAsiaTheme="minorHAnsi" w:cstheme="minorBidi"/>
          <w:szCs w:val="26"/>
        </w:rPr>
      </w:pPr>
      <w:r>
        <w:rPr>
          <w:rFonts w:eastAsiaTheme="minorHAnsi" w:cstheme="minorBidi"/>
          <w:szCs w:val="26"/>
        </w:rPr>
        <w:t xml:space="preserve">2.8. </w:t>
      </w:r>
      <w:r>
        <w:rPr>
          <w:rFonts w:eastAsia="Calibri" w:cstheme="minorBidi"/>
          <w:bCs/>
          <w:szCs w:val="26"/>
        </w:rPr>
        <w:t>Про оренду комунального майна територіальної громади;</w:t>
      </w:r>
    </w:p>
    <w:p w:rsidR="004A041B" w:rsidRDefault="004A041B" w:rsidP="004A041B">
      <w:pPr>
        <w:ind w:firstLine="567"/>
        <w:jc w:val="both"/>
        <w:rPr>
          <w:szCs w:val="26"/>
          <w:lang w:eastAsia="uk-UA"/>
        </w:rPr>
      </w:pPr>
      <w:r>
        <w:rPr>
          <w:szCs w:val="26"/>
          <w:lang w:eastAsia="uk-UA"/>
        </w:rPr>
        <w:t xml:space="preserve">2.9. </w:t>
      </w:r>
      <w:r>
        <w:rPr>
          <w:rFonts w:eastAsia="Calibri" w:cstheme="minorBidi"/>
          <w:bCs/>
          <w:szCs w:val="26"/>
        </w:rPr>
        <w:t>Про надання одноразової матеріальної допомоги;</w:t>
      </w:r>
    </w:p>
    <w:p w:rsidR="004A041B" w:rsidRDefault="004A041B" w:rsidP="004A041B">
      <w:pPr>
        <w:tabs>
          <w:tab w:val="left" w:pos="3627"/>
        </w:tabs>
        <w:ind w:firstLine="567"/>
        <w:rPr>
          <w:szCs w:val="26"/>
        </w:rPr>
      </w:pPr>
      <w:r>
        <w:rPr>
          <w:rFonts w:eastAsia="Calibri" w:cstheme="minorBidi"/>
          <w:bCs/>
          <w:szCs w:val="26"/>
        </w:rPr>
        <w:t xml:space="preserve">2.10. </w:t>
      </w:r>
      <w:r>
        <w:rPr>
          <w:szCs w:val="26"/>
        </w:rPr>
        <w:t xml:space="preserve">Про затвердження  поточних індивідуальних  технологічних нормативів використання питної води  </w:t>
      </w:r>
      <w:proofErr w:type="spellStart"/>
      <w:r>
        <w:rPr>
          <w:szCs w:val="26"/>
        </w:rPr>
        <w:t>ТзОВ</w:t>
      </w:r>
      <w:proofErr w:type="spellEnd"/>
      <w:r>
        <w:rPr>
          <w:szCs w:val="26"/>
        </w:rPr>
        <w:t xml:space="preserve"> «Енергія-Новий Розділ;</w:t>
      </w:r>
    </w:p>
    <w:p w:rsidR="004A041B" w:rsidRDefault="002C50CC" w:rsidP="004A041B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>2.11</w:t>
      </w:r>
      <w:r w:rsidR="004A041B">
        <w:rPr>
          <w:szCs w:val="26"/>
        </w:rPr>
        <w:t>. Різне.</w:t>
      </w:r>
    </w:p>
    <w:p w:rsidR="004A041B" w:rsidRDefault="004A041B" w:rsidP="004A041B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4A041B" w:rsidRDefault="004A041B" w:rsidP="004A041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4A041B" w:rsidRDefault="004A041B" w:rsidP="004A041B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Я.В.ЯЦЕНКО</w:t>
      </w:r>
    </w:p>
    <w:p w:rsidR="00815F85" w:rsidRDefault="00815F85" w:rsidP="004A041B">
      <w:pPr>
        <w:tabs>
          <w:tab w:val="left" w:pos="2058"/>
        </w:tabs>
        <w:jc w:val="both"/>
        <w:rPr>
          <w:b/>
          <w:szCs w:val="26"/>
        </w:rPr>
      </w:pPr>
    </w:p>
    <w:sectPr w:rsidR="00815F85" w:rsidSect="00844AB5">
      <w:pgSz w:w="11909" w:h="16834"/>
      <w:pgMar w:top="709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6E01"/>
    <w:rsid w:val="00020F58"/>
    <w:rsid w:val="0002684A"/>
    <w:rsid w:val="00032DCC"/>
    <w:rsid w:val="00042397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4763"/>
    <w:rsid w:val="007868BE"/>
    <w:rsid w:val="0078711F"/>
    <w:rsid w:val="00793C12"/>
    <w:rsid w:val="007B31C9"/>
    <w:rsid w:val="007C004A"/>
    <w:rsid w:val="007C6BAB"/>
    <w:rsid w:val="007D0FD0"/>
    <w:rsid w:val="007E5FDC"/>
    <w:rsid w:val="007E79F6"/>
    <w:rsid w:val="007E7E6A"/>
    <w:rsid w:val="007F28F7"/>
    <w:rsid w:val="00812188"/>
    <w:rsid w:val="00815F85"/>
    <w:rsid w:val="0082380B"/>
    <w:rsid w:val="008307DB"/>
    <w:rsid w:val="008343EA"/>
    <w:rsid w:val="008363E5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5706E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57F74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26288"/>
    <w:rsid w:val="00E31A07"/>
    <w:rsid w:val="00E32717"/>
    <w:rsid w:val="00E50EEF"/>
    <w:rsid w:val="00E5284A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7B3F-EC3E-458E-9FEF-D207BC9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305</cp:revision>
  <cp:lastPrinted>2020-07-08T09:36:00Z</cp:lastPrinted>
  <dcterms:created xsi:type="dcterms:W3CDTF">2019-09-02T08:28:00Z</dcterms:created>
  <dcterms:modified xsi:type="dcterms:W3CDTF">2022-07-08T06:29:00Z</dcterms:modified>
</cp:coreProperties>
</file>