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C95" w:rsidRPr="00B3462B" w:rsidRDefault="00B3462B" w:rsidP="00F11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/>
          <w:i/>
          <w:sz w:val="24"/>
          <w:szCs w:val="24"/>
          <w:lang w:eastAsia="ru-RU"/>
        </w:rPr>
        <w:tab/>
      </w:r>
      <w:r w:rsidR="00614C95" w:rsidRPr="00F11DAC">
        <w:rPr>
          <w:rFonts w:ascii="Times New Roman" w:hAnsi="Times New Roman"/>
          <w:i/>
          <w:sz w:val="24"/>
          <w:szCs w:val="24"/>
          <w:lang w:eastAsia="ru-RU"/>
        </w:rPr>
        <w:t>Проект рішення виконкому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№ 1648</w:t>
      </w:r>
      <w:bookmarkStart w:id="0" w:name="_GoBack"/>
      <w:bookmarkEnd w:id="0"/>
    </w:p>
    <w:p w:rsidR="00614C95" w:rsidRPr="00F11DAC" w:rsidRDefault="00614C95" w:rsidP="00F11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14C95" w:rsidRDefault="00522CE4" w:rsidP="00F11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1DAC">
        <w:rPr>
          <w:rFonts w:ascii="Times New Roman" w:hAnsi="Times New Roman"/>
          <w:sz w:val="24"/>
          <w:szCs w:val="24"/>
          <w:lang w:eastAsia="ru-RU"/>
        </w:rPr>
        <w:t xml:space="preserve">    .12</w:t>
      </w:r>
      <w:r w:rsidR="00033B30" w:rsidRPr="00F11DAC">
        <w:rPr>
          <w:rFonts w:ascii="Times New Roman" w:hAnsi="Times New Roman"/>
          <w:sz w:val="24"/>
          <w:szCs w:val="24"/>
          <w:lang w:eastAsia="ru-RU"/>
        </w:rPr>
        <w:t>.2025</w:t>
      </w:r>
      <w:r w:rsidR="00614C95" w:rsidRPr="00F11DAC">
        <w:rPr>
          <w:rFonts w:ascii="Times New Roman" w:hAnsi="Times New Roman"/>
          <w:sz w:val="24"/>
          <w:szCs w:val="24"/>
          <w:lang w:eastAsia="ru-RU"/>
        </w:rPr>
        <w:t xml:space="preserve"> року</w:t>
      </w:r>
    </w:p>
    <w:p w:rsidR="00F11DAC" w:rsidRPr="00F11DAC" w:rsidRDefault="00F11DAC" w:rsidP="00BD7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3462B" w:rsidRDefault="00522CE4" w:rsidP="00BD7CC6">
      <w:pPr>
        <w:pStyle w:val="1"/>
        <w:spacing w:before="0" w:after="0"/>
        <w:ind w:right="57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F11DAC">
        <w:rPr>
          <w:rFonts w:ascii="Times New Roman" w:hAnsi="Times New Roman" w:cs="Times New Roman"/>
          <w:b w:val="0"/>
          <w:sz w:val="24"/>
          <w:szCs w:val="24"/>
        </w:rPr>
        <w:t>Про</w:t>
      </w:r>
      <w:r w:rsidRPr="00F11DAC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затвердження переліку та забезпечення</w:t>
      </w:r>
    </w:p>
    <w:p w:rsidR="00B3462B" w:rsidRDefault="00B3462B" w:rsidP="00BD7CC6">
      <w:pPr>
        <w:pStyle w:val="1"/>
        <w:spacing w:before="0" w:after="0"/>
        <w:ind w:right="57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proofErr w:type="spellStart"/>
      <w:r w:rsidR="00522CE4" w:rsidRPr="00F11DAC">
        <w:rPr>
          <w:rFonts w:ascii="Times New Roman" w:hAnsi="Times New Roman" w:cs="Times New Roman"/>
          <w:b w:val="0"/>
          <w:sz w:val="24"/>
          <w:szCs w:val="24"/>
        </w:rPr>
        <w:t>функціонування</w:t>
      </w:r>
      <w:proofErr w:type="spellEnd"/>
      <w:r w:rsidR="00522CE4" w:rsidRPr="00F11DA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522CE4" w:rsidRPr="00F11DAC">
        <w:rPr>
          <w:rFonts w:ascii="Times New Roman" w:hAnsi="Times New Roman" w:cs="Times New Roman"/>
          <w:b w:val="0"/>
          <w:sz w:val="24"/>
          <w:szCs w:val="24"/>
        </w:rPr>
        <w:t>Пунктів</w:t>
      </w:r>
      <w:proofErr w:type="spellEnd"/>
      <w:r w:rsidR="00522CE4" w:rsidRPr="00F11DA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522CE4" w:rsidRPr="00F11DAC">
        <w:rPr>
          <w:rFonts w:ascii="Times New Roman" w:hAnsi="Times New Roman" w:cs="Times New Roman"/>
          <w:b w:val="0"/>
          <w:sz w:val="24"/>
          <w:szCs w:val="24"/>
        </w:rPr>
        <w:t>незламності</w:t>
      </w:r>
      <w:proofErr w:type="spellEnd"/>
      <w:r w:rsidR="00522CE4" w:rsidRPr="00F11DAC">
        <w:rPr>
          <w:rFonts w:ascii="Times New Roman" w:hAnsi="Times New Roman" w:cs="Times New Roman"/>
          <w:b w:val="0"/>
          <w:spacing w:val="40"/>
          <w:sz w:val="24"/>
          <w:szCs w:val="24"/>
        </w:rPr>
        <w:t xml:space="preserve"> </w:t>
      </w:r>
      <w:r w:rsidR="00522CE4" w:rsidRPr="00F11DAC">
        <w:rPr>
          <w:rFonts w:ascii="Times New Roman" w:hAnsi="Times New Roman" w:cs="Times New Roman"/>
          <w:b w:val="0"/>
          <w:sz w:val="24"/>
          <w:szCs w:val="24"/>
        </w:rPr>
        <w:t xml:space="preserve">на </w:t>
      </w:r>
      <w:proofErr w:type="spellStart"/>
      <w:r w:rsidR="00522CE4" w:rsidRPr="00F11DAC">
        <w:rPr>
          <w:rFonts w:ascii="Times New Roman" w:hAnsi="Times New Roman" w:cs="Times New Roman"/>
          <w:b w:val="0"/>
          <w:sz w:val="24"/>
          <w:szCs w:val="24"/>
        </w:rPr>
        <w:t>території</w:t>
      </w:r>
      <w:proofErr w:type="spellEnd"/>
      <w:r w:rsidR="00522CE4" w:rsidRPr="00F11DA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</w:p>
    <w:p w:rsidR="00F11DAC" w:rsidRDefault="00522CE4" w:rsidP="00BD7CC6">
      <w:pPr>
        <w:pStyle w:val="1"/>
        <w:spacing w:before="0" w:after="0"/>
        <w:ind w:right="57"/>
        <w:rPr>
          <w:rFonts w:ascii="Times New Roman" w:hAnsi="Times New Roman" w:cs="Times New Roman"/>
          <w:b w:val="0"/>
          <w:sz w:val="24"/>
          <w:szCs w:val="24"/>
          <w:lang w:val="uk-UA"/>
        </w:rPr>
      </w:pPr>
      <w:proofErr w:type="spellStart"/>
      <w:r w:rsidRPr="00F11DAC">
        <w:rPr>
          <w:rFonts w:ascii="Times New Roman" w:hAnsi="Times New Roman" w:cs="Times New Roman"/>
          <w:b w:val="0"/>
          <w:sz w:val="24"/>
          <w:szCs w:val="24"/>
          <w:lang w:val="uk-UA"/>
        </w:rPr>
        <w:t>Новороздільської</w:t>
      </w:r>
      <w:proofErr w:type="spellEnd"/>
      <w:r w:rsidRPr="00F11DAC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територіальної громади</w:t>
      </w:r>
    </w:p>
    <w:p w:rsidR="00BD7CC6" w:rsidRPr="00BD7CC6" w:rsidRDefault="00BD7CC6" w:rsidP="00BD7CC6">
      <w:pPr>
        <w:spacing w:after="0" w:line="240" w:lineRule="auto"/>
        <w:rPr>
          <w:lang w:eastAsia="ru-RU"/>
        </w:rPr>
      </w:pPr>
    </w:p>
    <w:p w:rsidR="00522CE4" w:rsidRPr="00F11DAC" w:rsidRDefault="00522CE4" w:rsidP="00BD7CC6">
      <w:pPr>
        <w:pStyle w:val="a4"/>
        <w:ind w:left="142" w:right="57" w:hanging="142"/>
        <w:jc w:val="both"/>
        <w:rPr>
          <w:sz w:val="24"/>
          <w:szCs w:val="24"/>
        </w:rPr>
      </w:pPr>
      <w:r w:rsidRPr="00F11DAC">
        <w:rPr>
          <w:sz w:val="24"/>
          <w:szCs w:val="24"/>
        </w:rPr>
        <w:t xml:space="preserve">          Керуючись статтею 19 Кодексу цивільного захисту України, відповідно до вимог Постанови Кабінету Міністрів України від 17.12.2022 року №1401 «Питання організації</w:t>
      </w:r>
      <w:r w:rsidRPr="00F11DAC">
        <w:rPr>
          <w:spacing w:val="40"/>
          <w:sz w:val="24"/>
          <w:szCs w:val="24"/>
        </w:rPr>
        <w:t xml:space="preserve"> </w:t>
      </w:r>
      <w:r w:rsidRPr="00F11DAC">
        <w:rPr>
          <w:sz w:val="24"/>
          <w:szCs w:val="24"/>
        </w:rPr>
        <w:t>та функціонування пунктів</w:t>
      </w:r>
      <w:r w:rsidRPr="00F11DAC">
        <w:rPr>
          <w:spacing w:val="40"/>
          <w:sz w:val="24"/>
          <w:szCs w:val="24"/>
        </w:rPr>
        <w:t xml:space="preserve"> </w:t>
      </w:r>
      <w:r w:rsidRPr="00F11DAC">
        <w:rPr>
          <w:sz w:val="24"/>
          <w:szCs w:val="24"/>
        </w:rPr>
        <w:t>незламності»,</w:t>
      </w:r>
      <w:r w:rsidRPr="00F11DAC">
        <w:rPr>
          <w:spacing w:val="40"/>
          <w:sz w:val="24"/>
          <w:szCs w:val="24"/>
        </w:rPr>
        <w:t xml:space="preserve"> </w:t>
      </w:r>
      <w:r w:rsidRPr="00F11DAC">
        <w:rPr>
          <w:sz w:val="24"/>
          <w:szCs w:val="24"/>
        </w:rPr>
        <w:t>враховуючи</w:t>
      </w:r>
      <w:r w:rsidRPr="00F11DAC">
        <w:rPr>
          <w:spacing w:val="40"/>
          <w:sz w:val="24"/>
          <w:szCs w:val="24"/>
        </w:rPr>
        <w:t xml:space="preserve"> </w:t>
      </w:r>
      <w:r w:rsidRPr="00F11DAC">
        <w:rPr>
          <w:sz w:val="24"/>
          <w:szCs w:val="24"/>
        </w:rPr>
        <w:t>протокол</w:t>
      </w:r>
      <w:r w:rsidRPr="00F11DAC">
        <w:rPr>
          <w:spacing w:val="40"/>
          <w:sz w:val="24"/>
          <w:szCs w:val="24"/>
        </w:rPr>
        <w:t xml:space="preserve"> </w:t>
      </w:r>
      <w:r w:rsidRPr="00F11DAC">
        <w:rPr>
          <w:sz w:val="24"/>
          <w:szCs w:val="24"/>
        </w:rPr>
        <w:t>№12</w:t>
      </w:r>
      <w:r w:rsidRPr="00F11DAC">
        <w:rPr>
          <w:spacing w:val="-16"/>
          <w:sz w:val="24"/>
          <w:szCs w:val="24"/>
        </w:rPr>
        <w:t xml:space="preserve"> </w:t>
      </w:r>
      <w:r w:rsidRPr="00F11DAC">
        <w:rPr>
          <w:sz w:val="24"/>
          <w:szCs w:val="24"/>
        </w:rPr>
        <w:t>від 02.11.2022 року засідання</w:t>
      </w:r>
      <w:r w:rsidRPr="00F11DAC">
        <w:rPr>
          <w:spacing w:val="34"/>
          <w:sz w:val="24"/>
          <w:szCs w:val="24"/>
        </w:rPr>
        <w:t xml:space="preserve"> </w:t>
      </w:r>
      <w:r w:rsidRPr="00F11DAC">
        <w:rPr>
          <w:sz w:val="24"/>
          <w:szCs w:val="24"/>
        </w:rPr>
        <w:t>комісії</w:t>
      </w:r>
      <w:r w:rsidRPr="00F11DAC">
        <w:rPr>
          <w:i/>
          <w:spacing w:val="-5"/>
          <w:sz w:val="24"/>
          <w:szCs w:val="24"/>
        </w:rPr>
        <w:t xml:space="preserve"> </w:t>
      </w:r>
      <w:r w:rsidRPr="00F11DAC">
        <w:rPr>
          <w:sz w:val="24"/>
          <w:szCs w:val="24"/>
        </w:rPr>
        <w:t xml:space="preserve">з питань ТЕБ та HC Новороздільської територіальної громади, статтею </w:t>
      </w:r>
      <w:r w:rsidR="00B00402" w:rsidRPr="00F11DAC">
        <w:rPr>
          <w:sz w:val="24"/>
          <w:szCs w:val="24"/>
        </w:rPr>
        <w:t xml:space="preserve">36, </w:t>
      </w:r>
      <w:r w:rsidRPr="00F11DAC">
        <w:rPr>
          <w:sz w:val="24"/>
          <w:szCs w:val="24"/>
        </w:rPr>
        <w:t>40 Закону України «Про місцеве самоврядування в Україні» та з метою організації заходів щодо надання допомоги людям у випадках</w:t>
      </w:r>
      <w:r w:rsidRPr="00F11DAC">
        <w:rPr>
          <w:spacing w:val="40"/>
          <w:sz w:val="24"/>
          <w:szCs w:val="24"/>
        </w:rPr>
        <w:t xml:space="preserve"> </w:t>
      </w:r>
      <w:r w:rsidRPr="00F11DAC">
        <w:rPr>
          <w:sz w:val="24"/>
          <w:szCs w:val="24"/>
        </w:rPr>
        <w:t>виникнення</w:t>
      </w:r>
      <w:r w:rsidRPr="00F11DAC">
        <w:rPr>
          <w:spacing w:val="40"/>
          <w:sz w:val="24"/>
          <w:szCs w:val="24"/>
        </w:rPr>
        <w:t xml:space="preserve"> </w:t>
      </w:r>
      <w:r w:rsidRPr="00F11DAC">
        <w:rPr>
          <w:sz w:val="24"/>
          <w:szCs w:val="24"/>
        </w:rPr>
        <w:t>надзвичайних</w:t>
      </w:r>
      <w:r w:rsidRPr="00F11DAC">
        <w:rPr>
          <w:spacing w:val="40"/>
          <w:sz w:val="24"/>
          <w:szCs w:val="24"/>
        </w:rPr>
        <w:t xml:space="preserve"> </w:t>
      </w:r>
      <w:r w:rsidRPr="00F11DAC">
        <w:rPr>
          <w:sz w:val="24"/>
          <w:szCs w:val="24"/>
        </w:rPr>
        <w:t>ситуацій.</w:t>
      </w:r>
    </w:p>
    <w:p w:rsidR="00522CE4" w:rsidRPr="00F11DAC" w:rsidRDefault="00522CE4" w:rsidP="00BD7CC6">
      <w:pPr>
        <w:pStyle w:val="a4"/>
        <w:ind w:right="57"/>
        <w:jc w:val="both"/>
        <w:rPr>
          <w:sz w:val="24"/>
          <w:szCs w:val="24"/>
        </w:rPr>
      </w:pPr>
    </w:p>
    <w:p w:rsidR="00522CE4" w:rsidRDefault="00522CE4" w:rsidP="00BD7CC6">
      <w:pPr>
        <w:spacing w:after="0" w:line="240" w:lineRule="auto"/>
        <w:ind w:right="57" w:firstLine="567"/>
        <w:jc w:val="both"/>
        <w:rPr>
          <w:rFonts w:ascii="Times New Roman" w:hAnsi="Times New Roman"/>
          <w:sz w:val="24"/>
          <w:szCs w:val="24"/>
        </w:rPr>
      </w:pPr>
      <w:r w:rsidRPr="00F11DAC">
        <w:rPr>
          <w:rFonts w:ascii="Times New Roman" w:hAnsi="Times New Roman"/>
          <w:sz w:val="24"/>
          <w:szCs w:val="24"/>
        </w:rPr>
        <w:t xml:space="preserve">  1.Затвердити перелік пунктів незламності на території Новороздільської територіальної громади, які розташовані за адресами</w:t>
      </w:r>
      <w:r w:rsidRPr="00F11DAC">
        <w:rPr>
          <w:rFonts w:ascii="Times New Roman" w:hAnsi="Times New Roman"/>
          <w:sz w:val="24"/>
          <w:szCs w:val="24"/>
          <w:lang w:val="en-US"/>
        </w:rPr>
        <w:t>:</w:t>
      </w:r>
      <w:r w:rsidRPr="00F11DAC">
        <w:rPr>
          <w:rFonts w:ascii="Times New Roman" w:hAnsi="Times New Roman"/>
          <w:sz w:val="24"/>
          <w:szCs w:val="24"/>
        </w:rPr>
        <w:t xml:space="preserve"> </w:t>
      </w:r>
    </w:p>
    <w:p w:rsidR="00BD7CC6" w:rsidRPr="00F11DAC" w:rsidRDefault="00BD7CC6" w:rsidP="00BD7CC6">
      <w:pPr>
        <w:spacing w:after="0" w:line="240" w:lineRule="auto"/>
        <w:ind w:right="57" w:firstLine="567"/>
        <w:jc w:val="both"/>
        <w:rPr>
          <w:rFonts w:ascii="Times New Roman" w:hAnsi="Times New Roman"/>
          <w:sz w:val="24"/>
          <w:szCs w:val="24"/>
        </w:rPr>
      </w:pPr>
    </w:p>
    <w:p w:rsidR="00B00402" w:rsidRPr="00F11DAC" w:rsidRDefault="00522CE4" w:rsidP="00BD7CC6">
      <w:pPr>
        <w:spacing w:after="0" w:line="240" w:lineRule="auto"/>
        <w:ind w:right="57" w:firstLine="567"/>
        <w:jc w:val="both"/>
        <w:rPr>
          <w:rFonts w:ascii="Times New Roman" w:hAnsi="Times New Roman"/>
          <w:sz w:val="24"/>
          <w:szCs w:val="24"/>
        </w:rPr>
      </w:pPr>
      <w:r w:rsidRPr="00F11DAC">
        <w:rPr>
          <w:rFonts w:ascii="Times New Roman" w:hAnsi="Times New Roman"/>
          <w:sz w:val="24"/>
          <w:szCs w:val="24"/>
        </w:rPr>
        <w:t xml:space="preserve">-  селище Розділ, </w:t>
      </w:r>
      <w:r w:rsidR="00B00402" w:rsidRPr="00F11DAC">
        <w:rPr>
          <w:rFonts w:ascii="Times New Roman" w:hAnsi="Times New Roman"/>
          <w:sz w:val="24"/>
          <w:szCs w:val="24"/>
        </w:rPr>
        <w:t xml:space="preserve"> </w:t>
      </w:r>
      <w:r w:rsidRPr="00F11DAC">
        <w:rPr>
          <w:rFonts w:ascii="Times New Roman" w:hAnsi="Times New Roman"/>
          <w:sz w:val="24"/>
          <w:szCs w:val="24"/>
        </w:rPr>
        <w:t xml:space="preserve">вул. Лісна 5,  </w:t>
      </w:r>
    </w:p>
    <w:p w:rsidR="00B00402" w:rsidRPr="00F11DAC" w:rsidRDefault="00B00402" w:rsidP="00BD7CC6">
      <w:pPr>
        <w:spacing w:after="0" w:line="240" w:lineRule="auto"/>
        <w:ind w:right="57" w:firstLine="567"/>
        <w:jc w:val="both"/>
        <w:rPr>
          <w:rFonts w:ascii="Times New Roman" w:hAnsi="Times New Roman"/>
          <w:sz w:val="24"/>
          <w:szCs w:val="24"/>
        </w:rPr>
      </w:pPr>
      <w:r w:rsidRPr="00F11DAC">
        <w:rPr>
          <w:rFonts w:ascii="Times New Roman" w:hAnsi="Times New Roman"/>
          <w:sz w:val="24"/>
          <w:szCs w:val="24"/>
        </w:rPr>
        <w:t>-  с.</w:t>
      </w:r>
      <w:r w:rsidR="00BD7CC6">
        <w:rPr>
          <w:rFonts w:ascii="Times New Roman" w:hAnsi="Times New Roman"/>
          <w:sz w:val="24"/>
          <w:szCs w:val="24"/>
        </w:rPr>
        <w:t xml:space="preserve"> </w:t>
      </w:r>
      <w:r w:rsidRPr="00F11DAC">
        <w:rPr>
          <w:rFonts w:ascii="Times New Roman" w:hAnsi="Times New Roman"/>
          <w:sz w:val="24"/>
          <w:szCs w:val="24"/>
        </w:rPr>
        <w:t>Гранки- Кути, вул.Шкільна,3</w:t>
      </w:r>
      <w:r w:rsidRPr="00F11DAC">
        <w:rPr>
          <w:rFonts w:ascii="Times New Roman" w:hAnsi="Times New Roman"/>
          <w:sz w:val="24"/>
          <w:szCs w:val="24"/>
          <w:lang w:val="en-US"/>
        </w:rPr>
        <w:t>;</w:t>
      </w:r>
      <w:r w:rsidRPr="00F11DAC">
        <w:rPr>
          <w:rFonts w:ascii="Times New Roman" w:hAnsi="Times New Roman"/>
          <w:sz w:val="24"/>
          <w:szCs w:val="24"/>
        </w:rPr>
        <w:t xml:space="preserve"> </w:t>
      </w:r>
    </w:p>
    <w:p w:rsidR="00522CE4" w:rsidRPr="00F11DAC" w:rsidRDefault="00522CE4" w:rsidP="00BD7CC6">
      <w:pPr>
        <w:spacing w:after="0" w:line="240" w:lineRule="auto"/>
        <w:ind w:right="57" w:firstLine="567"/>
        <w:jc w:val="both"/>
        <w:rPr>
          <w:rFonts w:ascii="Times New Roman" w:hAnsi="Times New Roman"/>
          <w:sz w:val="24"/>
          <w:szCs w:val="24"/>
        </w:rPr>
      </w:pPr>
      <w:r w:rsidRPr="00F11DAC">
        <w:rPr>
          <w:rFonts w:ascii="Times New Roman" w:hAnsi="Times New Roman"/>
          <w:sz w:val="24"/>
          <w:szCs w:val="24"/>
        </w:rPr>
        <w:t>-  м.</w:t>
      </w:r>
      <w:r w:rsidRPr="00F11DA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11DAC">
        <w:rPr>
          <w:rFonts w:ascii="Times New Roman" w:hAnsi="Times New Roman"/>
          <w:sz w:val="24"/>
          <w:szCs w:val="24"/>
        </w:rPr>
        <w:t>Новий Розділ,</w:t>
      </w:r>
      <w:r w:rsidR="00B00402" w:rsidRPr="00F11DAC">
        <w:rPr>
          <w:rFonts w:ascii="Times New Roman" w:hAnsi="Times New Roman"/>
          <w:sz w:val="24"/>
          <w:szCs w:val="24"/>
        </w:rPr>
        <w:t xml:space="preserve"> </w:t>
      </w:r>
      <w:r w:rsidRPr="00F11DAC">
        <w:rPr>
          <w:rFonts w:ascii="Times New Roman" w:hAnsi="Times New Roman"/>
          <w:sz w:val="24"/>
          <w:szCs w:val="24"/>
        </w:rPr>
        <w:t>в</w:t>
      </w:r>
      <w:r w:rsidR="00B00402" w:rsidRPr="00F11DAC">
        <w:rPr>
          <w:rFonts w:ascii="Times New Roman" w:hAnsi="Times New Roman"/>
          <w:sz w:val="24"/>
          <w:szCs w:val="24"/>
        </w:rPr>
        <w:t>ул</w:t>
      </w:r>
      <w:r w:rsidRPr="00F11DAC">
        <w:rPr>
          <w:rFonts w:ascii="Times New Roman" w:hAnsi="Times New Roman"/>
          <w:sz w:val="24"/>
          <w:szCs w:val="24"/>
        </w:rPr>
        <w:t>.Винниченка,37</w:t>
      </w:r>
      <w:r w:rsidRPr="00F11DAC">
        <w:rPr>
          <w:rFonts w:ascii="Times New Roman" w:hAnsi="Times New Roman"/>
          <w:sz w:val="24"/>
          <w:szCs w:val="24"/>
          <w:lang w:val="en-US"/>
        </w:rPr>
        <w:t>;</w:t>
      </w:r>
      <w:r w:rsidRPr="00F11DAC">
        <w:rPr>
          <w:rFonts w:ascii="Times New Roman" w:hAnsi="Times New Roman"/>
          <w:sz w:val="24"/>
          <w:szCs w:val="24"/>
        </w:rPr>
        <w:t xml:space="preserve"> </w:t>
      </w:r>
    </w:p>
    <w:p w:rsidR="00522CE4" w:rsidRPr="00F11DAC" w:rsidRDefault="00522CE4" w:rsidP="00BD7CC6">
      <w:pPr>
        <w:spacing w:after="0" w:line="240" w:lineRule="auto"/>
        <w:ind w:right="57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F11DAC">
        <w:rPr>
          <w:rFonts w:ascii="Times New Roman" w:hAnsi="Times New Roman"/>
          <w:sz w:val="24"/>
          <w:szCs w:val="24"/>
        </w:rPr>
        <w:t>-  м.</w:t>
      </w:r>
      <w:r w:rsidR="00BD7CC6">
        <w:rPr>
          <w:rFonts w:ascii="Times New Roman" w:hAnsi="Times New Roman"/>
          <w:sz w:val="24"/>
          <w:szCs w:val="24"/>
        </w:rPr>
        <w:t xml:space="preserve"> </w:t>
      </w:r>
      <w:r w:rsidRPr="00F11DAC">
        <w:rPr>
          <w:rFonts w:ascii="Times New Roman" w:hAnsi="Times New Roman"/>
          <w:sz w:val="24"/>
          <w:szCs w:val="24"/>
        </w:rPr>
        <w:t>Новий Розділ,</w:t>
      </w:r>
      <w:r w:rsidR="00B00402" w:rsidRPr="00F11DAC">
        <w:rPr>
          <w:rFonts w:ascii="Times New Roman" w:hAnsi="Times New Roman"/>
          <w:sz w:val="24"/>
          <w:szCs w:val="24"/>
        </w:rPr>
        <w:t xml:space="preserve"> </w:t>
      </w:r>
      <w:r w:rsidRPr="00F11DAC">
        <w:rPr>
          <w:rFonts w:ascii="Times New Roman" w:hAnsi="Times New Roman"/>
          <w:sz w:val="24"/>
          <w:szCs w:val="24"/>
        </w:rPr>
        <w:t>вул.Грушевського,18</w:t>
      </w:r>
      <w:r w:rsidRPr="00F11DAC">
        <w:rPr>
          <w:rFonts w:ascii="Times New Roman" w:hAnsi="Times New Roman"/>
          <w:sz w:val="24"/>
          <w:szCs w:val="24"/>
          <w:lang w:val="en-US"/>
        </w:rPr>
        <w:t>;</w:t>
      </w:r>
    </w:p>
    <w:p w:rsidR="00522CE4" w:rsidRDefault="00522CE4" w:rsidP="00BD7CC6">
      <w:pPr>
        <w:spacing w:after="0" w:line="240" w:lineRule="auto"/>
        <w:ind w:right="57" w:firstLine="567"/>
        <w:jc w:val="both"/>
        <w:rPr>
          <w:rFonts w:ascii="Times New Roman" w:hAnsi="Times New Roman"/>
          <w:sz w:val="24"/>
          <w:szCs w:val="24"/>
        </w:rPr>
      </w:pPr>
      <w:r w:rsidRPr="00F11DAC">
        <w:rPr>
          <w:rFonts w:ascii="Times New Roman" w:hAnsi="Times New Roman"/>
          <w:sz w:val="24"/>
          <w:szCs w:val="24"/>
        </w:rPr>
        <w:t>-  м.</w:t>
      </w:r>
      <w:r w:rsidR="00BD7CC6">
        <w:rPr>
          <w:rFonts w:ascii="Times New Roman" w:hAnsi="Times New Roman"/>
          <w:sz w:val="24"/>
          <w:szCs w:val="24"/>
        </w:rPr>
        <w:t xml:space="preserve"> </w:t>
      </w:r>
      <w:r w:rsidRPr="00F11DAC">
        <w:rPr>
          <w:rFonts w:ascii="Times New Roman" w:hAnsi="Times New Roman"/>
          <w:sz w:val="24"/>
          <w:szCs w:val="24"/>
        </w:rPr>
        <w:t xml:space="preserve">Новий Розділ, </w:t>
      </w:r>
      <w:r w:rsidR="00B00402" w:rsidRPr="00F11DAC">
        <w:rPr>
          <w:rFonts w:ascii="Times New Roman" w:hAnsi="Times New Roman"/>
          <w:sz w:val="24"/>
          <w:szCs w:val="24"/>
        </w:rPr>
        <w:t xml:space="preserve"> </w:t>
      </w:r>
      <w:r w:rsidRPr="00F11DAC">
        <w:rPr>
          <w:rFonts w:ascii="Times New Roman" w:hAnsi="Times New Roman"/>
          <w:sz w:val="24"/>
          <w:szCs w:val="24"/>
        </w:rPr>
        <w:t>вул.</w:t>
      </w:r>
      <w:r w:rsidR="00B00402" w:rsidRPr="00F11DAC">
        <w:rPr>
          <w:rFonts w:ascii="Times New Roman" w:hAnsi="Times New Roman"/>
          <w:sz w:val="24"/>
          <w:szCs w:val="24"/>
        </w:rPr>
        <w:t>Чорновола,</w:t>
      </w:r>
      <w:r w:rsidRPr="00F11DAC">
        <w:rPr>
          <w:rFonts w:ascii="Times New Roman" w:hAnsi="Times New Roman"/>
          <w:sz w:val="24"/>
          <w:szCs w:val="24"/>
        </w:rPr>
        <w:t>12.</w:t>
      </w:r>
    </w:p>
    <w:p w:rsidR="00BD7CC6" w:rsidRPr="00F11DAC" w:rsidRDefault="00BD7CC6" w:rsidP="00BD7CC6">
      <w:pPr>
        <w:spacing w:after="0" w:line="240" w:lineRule="auto"/>
        <w:ind w:right="57" w:firstLine="567"/>
        <w:jc w:val="both"/>
        <w:rPr>
          <w:rFonts w:ascii="Times New Roman" w:hAnsi="Times New Roman"/>
          <w:sz w:val="24"/>
          <w:szCs w:val="24"/>
        </w:rPr>
      </w:pPr>
    </w:p>
    <w:p w:rsidR="00522CE4" w:rsidRPr="00F11DAC" w:rsidRDefault="00522CE4" w:rsidP="00BD7CC6">
      <w:pPr>
        <w:tabs>
          <w:tab w:val="left" w:pos="1340"/>
        </w:tabs>
        <w:spacing w:after="0" w:line="240" w:lineRule="auto"/>
        <w:ind w:right="57" w:firstLine="567"/>
        <w:jc w:val="both"/>
        <w:rPr>
          <w:rFonts w:ascii="Times New Roman" w:hAnsi="Times New Roman"/>
          <w:sz w:val="24"/>
          <w:szCs w:val="24"/>
        </w:rPr>
      </w:pPr>
      <w:r w:rsidRPr="00F11DAC">
        <w:rPr>
          <w:rFonts w:ascii="Times New Roman" w:hAnsi="Times New Roman"/>
          <w:sz w:val="24"/>
          <w:szCs w:val="24"/>
        </w:rPr>
        <w:t xml:space="preserve">  2. Керівникам виконавчих органів Новороздільської міської ради в підпорядкуванні яких перебувають приміщення пунктів незламності забезпечити їх готовність до термінового розгортання та відновлення функціонування у разі виникнення необхідності a6o</w:t>
      </w:r>
      <w:r w:rsidRPr="00F11DAC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F11DAC">
        <w:rPr>
          <w:rFonts w:ascii="Times New Roman" w:hAnsi="Times New Roman"/>
          <w:sz w:val="24"/>
          <w:szCs w:val="24"/>
        </w:rPr>
        <w:t>надходження</w:t>
      </w:r>
      <w:r w:rsidRPr="00F11DAC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11DAC">
        <w:rPr>
          <w:rFonts w:ascii="Times New Roman" w:hAnsi="Times New Roman"/>
          <w:sz w:val="24"/>
          <w:szCs w:val="24"/>
        </w:rPr>
        <w:t>відповідного</w:t>
      </w:r>
      <w:r w:rsidRPr="00F11DAC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11DAC">
        <w:rPr>
          <w:rFonts w:ascii="Times New Roman" w:hAnsi="Times New Roman"/>
          <w:sz w:val="24"/>
          <w:szCs w:val="24"/>
        </w:rPr>
        <w:t>розпорядження.</w:t>
      </w:r>
    </w:p>
    <w:p w:rsidR="00522CE4" w:rsidRPr="00F11DAC" w:rsidRDefault="00522CE4" w:rsidP="00BD7CC6">
      <w:pPr>
        <w:tabs>
          <w:tab w:val="left" w:pos="1340"/>
        </w:tabs>
        <w:spacing w:after="0" w:line="240" w:lineRule="auto"/>
        <w:ind w:right="57" w:firstLine="567"/>
        <w:jc w:val="both"/>
        <w:rPr>
          <w:rFonts w:ascii="Times New Roman" w:hAnsi="Times New Roman"/>
          <w:sz w:val="24"/>
          <w:szCs w:val="24"/>
        </w:rPr>
      </w:pPr>
      <w:r w:rsidRPr="00F11DAC">
        <w:rPr>
          <w:rFonts w:ascii="Times New Roman" w:hAnsi="Times New Roman"/>
          <w:sz w:val="24"/>
          <w:szCs w:val="24"/>
        </w:rPr>
        <w:t xml:space="preserve">  3. Активізувати роботу щодо забезпечення пунктів незламності матеріально—технічними</w:t>
      </w:r>
      <w:r w:rsidRPr="00F11DAC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F11DAC">
        <w:rPr>
          <w:rFonts w:ascii="Times New Roman" w:hAnsi="Times New Roman"/>
          <w:sz w:val="24"/>
          <w:szCs w:val="24"/>
        </w:rPr>
        <w:t>засобами, відповідно до</w:t>
      </w:r>
      <w:r w:rsidRPr="00F11DA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11DAC">
        <w:rPr>
          <w:rFonts w:ascii="Times New Roman" w:hAnsi="Times New Roman"/>
          <w:sz w:val="24"/>
          <w:szCs w:val="24"/>
        </w:rPr>
        <w:t>постанови Кабінету Міністрів України від 17.12.2022 року №1401 «Питання організації та функціонування пунктів незламності»</w:t>
      </w:r>
    </w:p>
    <w:p w:rsidR="00522CE4" w:rsidRPr="00F11DAC" w:rsidRDefault="00522CE4" w:rsidP="00BD7CC6">
      <w:pPr>
        <w:spacing w:after="0" w:line="240" w:lineRule="auto"/>
        <w:ind w:right="57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F11DAC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 xml:space="preserve">  4</w:t>
      </w:r>
      <w:r w:rsidRPr="00F11DAC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 w:rsidRPr="00F11DAC">
        <w:rPr>
          <w:rFonts w:ascii="Times New Roman" w:hAnsi="Times New Roman"/>
          <w:noProof/>
          <w:sz w:val="24"/>
          <w:szCs w:val="24"/>
        </w:rPr>
        <w:t xml:space="preserve"> Контроль за виконанням даного розпорядження покласти на першого заступника міського голови Михайла Гулія.</w:t>
      </w:r>
    </w:p>
    <w:p w:rsidR="00522CE4" w:rsidRPr="00D72767" w:rsidRDefault="00522CE4" w:rsidP="00BD7CC6">
      <w:pPr>
        <w:spacing w:after="0" w:line="240" w:lineRule="auto"/>
        <w:ind w:left="211"/>
        <w:jc w:val="both"/>
        <w:rPr>
          <w:rFonts w:ascii="Times New Roman" w:hAnsi="Times New Roman"/>
          <w:noProof/>
          <w:sz w:val="28"/>
          <w:szCs w:val="28"/>
        </w:rPr>
      </w:pPr>
    </w:p>
    <w:p w:rsidR="000E150E" w:rsidRPr="00F11DAC" w:rsidRDefault="00BD7CC6" w:rsidP="00BD7C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МІСЬКИЙ  ГОЛОВА</w:t>
      </w:r>
      <w:r w:rsidR="00522CE4" w:rsidRPr="00F11DAC">
        <w:rPr>
          <w:rFonts w:ascii="Times New Roman" w:hAnsi="Times New Roman"/>
          <w:noProof/>
          <w:sz w:val="24"/>
          <w:szCs w:val="24"/>
        </w:rPr>
        <w:t xml:space="preserve">                         </w:t>
      </w:r>
      <w:r w:rsidR="00366ECF" w:rsidRPr="00F11DAC">
        <w:rPr>
          <w:rFonts w:ascii="Times New Roman" w:hAnsi="Times New Roman"/>
          <w:noProof/>
          <w:sz w:val="24"/>
          <w:szCs w:val="24"/>
        </w:rPr>
        <w:t xml:space="preserve">                </w:t>
      </w:r>
      <w:r w:rsidR="00522CE4" w:rsidRPr="00F11DAC">
        <w:rPr>
          <w:rFonts w:ascii="Times New Roman" w:hAnsi="Times New Roman"/>
          <w:noProof/>
          <w:sz w:val="24"/>
          <w:szCs w:val="24"/>
        </w:rPr>
        <w:t xml:space="preserve">                          Ярина ЯЦЕНКО</w:t>
      </w:r>
    </w:p>
    <w:sectPr w:rsidR="000E150E" w:rsidRPr="00F11DAC" w:rsidSect="000E1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3702F"/>
    <w:multiLevelType w:val="hybridMultilevel"/>
    <w:tmpl w:val="6D5CBC9E"/>
    <w:lvl w:ilvl="0" w:tplc="F91C5F90">
      <w:start w:val="1"/>
      <w:numFmt w:val="decimal"/>
      <w:lvlText w:val="%1."/>
      <w:lvlJc w:val="left"/>
      <w:pPr>
        <w:ind w:left="1383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95"/>
    <w:rsid w:val="00033B30"/>
    <w:rsid w:val="000E150E"/>
    <w:rsid w:val="00252CDE"/>
    <w:rsid w:val="00366ECF"/>
    <w:rsid w:val="0049338F"/>
    <w:rsid w:val="00522CE4"/>
    <w:rsid w:val="00614C95"/>
    <w:rsid w:val="00710C98"/>
    <w:rsid w:val="009247AD"/>
    <w:rsid w:val="00970FF8"/>
    <w:rsid w:val="00B00402"/>
    <w:rsid w:val="00B3462B"/>
    <w:rsid w:val="00BD7CC6"/>
    <w:rsid w:val="00DC62A6"/>
    <w:rsid w:val="00F1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437DF1-B026-465B-A941-EDD02DAE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C95"/>
    <w:rPr>
      <w:rFonts w:ascii="Calibri" w:eastAsia="Times New Roman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522CE4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C9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22CE4"/>
    <w:rPr>
      <w:rFonts w:ascii="Arial" w:eastAsia="MS Mincho" w:hAnsi="Arial" w:cs="Arial"/>
      <w:b/>
      <w:bCs/>
      <w:kern w:val="32"/>
      <w:sz w:val="32"/>
      <w:szCs w:val="32"/>
      <w:lang w:eastAsia="ru-RU"/>
    </w:rPr>
  </w:style>
  <w:style w:type="paragraph" w:styleId="a4">
    <w:name w:val="Body Text"/>
    <w:basedOn w:val="a"/>
    <w:link w:val="a5"/>
    <w:uiPriority w:val="1"/>
    <w:qFormat/>
    <w:rsid w:val="00522CE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6"/>
      <w:szCs w:val="26"/>
    </w:rPr>
  </w:style>
  <w:style w:type="character" w:customStyle="1" w:styleId="a5">
    <w:name w:val="Основний текст Знак"/>
    <w:basedOn w:val="a0"/>
    <w:link w:val="a4"/>
    <w:uiPriority w:val="1"/>
    <w:rsid w:val="00522CE4"/>
    <w:rPr>
      <w:rFonts w:ascii="Times New Roman" w:eastAsia="Times New Roman" w:hAnsi="Times New Roman" w:cs="Times New Roman"/>
      <w:sz w:val="26"/>
      <w:szCs w:val="2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252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52CDE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2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Anatoliy</cp:lastModifiedBy>
  <cp:revision>7</cp:revision>
  <cp:lastPrinted>2025-12-08T12:53:00Z</cp:lastPrinted>
  <dcterms:created xsi:type="dcterms:W3CDTF">2025-12-08T12:54:00Z</dcterms:created>
  <dcterms:modified xsi:type="dcterms:W3CDTF">2025-12-08T14:45:00Z</dcterms:modified>
</cp:coreProperties>
</file>