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B2" w:rsidRDefault="008A72B2" w:rsidP="008A72B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B2" w:rsidRDefault="008A72B2" w:rsidP="008A72B2">
      <w:r>
        <w:rPr>
          <w:rFonts w:ascii="Arial" w:hAnsi="Arial" w:cs="Arial"/>
          <w:sz w:val="18"/>
          <w:szCs w:val="18"/>
        </w:rPr>
        <w:br/>
      </w:r>
    </w:p>
    <w:p w:rsidR="008A72B2" w:rsidRDefault="008A72B2" w:rsidP="008A72B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1174</w:t>
      </w:r>
    </w:p>
    <w:p w:rsidR="008A72B2" w:rsidRDefault="008A72B2" w:rsidP="008A72B2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8A72B2" w:rsidRPr="00EB6356" w:rsidRDefault="008A72B2" w:rsidP="008A72B2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8A72B2" w:rsidRPr="00EB6356" w:rsidRDefault="008A72B2" w:rsidP="008A72B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356">
        <w:rPr>
          <w:rFonts w:ascii="Times New Roman" w:hAnsi="Times New Roman"/>
          <w:sz w:val="28"/>
          <w:szCs w:val="28"/>
          <w:lang w:eastAsia="ru-RU"/>
        </w:rPr>
        <w:t>Про виконання ухвали суду</w:t>
      </w:r>
    </w:p>
    <w:p w:rsidR="008A72B2" w:rsidRPr="00EB6356" w:rsidRDefault="008A72B2" w:rsidP="008A72B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A72B2" w:rsidRPr="00EB6356" w:rsidRDefault="008A72B2" w:rsidP="008A72B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356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</w:t>
      </w:r>
      <w:r w:rsidRPr="00EB6356">
        <w:rPr>
          <w:rFonts w:ascii="Times New Roman" w:hAnsi="Times New Roman"/>
          <w:sz w:val="28"/>
          <w:szCs w:val="28"/>
          <w:lang w:eastAsia="ru-RU"/>
        </w:rPr>
        <w:t xml:space="preserve">На виконання Ухвали господарського суду Львівської області від 18.04.2022 року про затвердження мирової угоди по справі № 914/536/22, враховуючи норму статті </w:t>
      </w:r>
      <w:r w:rsidRPr="00EB6356">
        <w:rPr>
          <w:rFonts w:ascii="Times New Roman" w:hAnsi="Times New Roman"/>
          <w:bCs/>
          <w:sz w:val="28"/>
          <w:szCs w:val="28"/>
          <w:lang w:eastAsia="ru-RU"/>
        </w:rPr>
        <w:t>129</w:t>
      </w:r>
      <w:r w:rsidRPr="00EB635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-1 </w:t>
      </w:r>
      <w:r w:rsidRPr="00EB6356">
        <w:rPr>
          <w:rFonts w:ascii="Times New Roman" w:hAnsi="Times New Roman"/>
          <w:bCs/>
          <w:sz w:val="28"/>
          <w:szCs w:val="28"/>
          <w:lang w:eastAsia="ru-RU"/>
        </w:rPr>
        <w:t>Конституції України що судове рішення є обов’язковим до виконання, норму ст. 1 Закону України «Про місцеве самоврядування в Україні» згідно якої, виконавчі органи рад - органи, які відповідно до </w:t>
      </w:r>
      <w:hyperlink r:id="rId6" w:tgtFrame="_blank" w:history="1">
        <w:r w:rsidRPr="00EB6356">
          <w:rPr>
            <w:rStyle w:val="ac"/>
            <w:rFonts w:ascii="Times New Roman" w:hAnsi="Times New Roman"/>
            <w:bCs/>
            <w:sz w:val="28"/>
            <w:szCs w:val="28"/>
          </w:rPr>
          <w:t>Конституції України</w:t>
        </w:r>
      </w:hyperlink>
      <w:r w:rsidRPr="00EB6356">
        <w:rPr>
          <w:rFonts w:ascii="Times New Roman" w:hAnsi="Times New Roman"/>
          <w:bCs/>
          <w:sz w:val="28"/>
          <w:szCs w:val="28"/>
          <w:lang w:eastAsia="ru-RU"/>
        </w:rPr>
        <w:t xml:space="preserve"> та цього Закону створюються сільськими, селищними, міськими, районними в містах (у разі їх створення) радами для здійснення виконавчих функцій і повноважень місцевого самоврядування у межах, визначених цим та іншими законами, ч. 2 ст. 11 цього ж Закону, згідно якої, - Виконавчі органи сільських, селищних, міських, районних у містах рад є підконтрольними і підзвітними відповідним радам, </w:t>
      </w:r>
      <w:r w:rsidRPr="00EB6356">
        <w:rPr>
          <w:rFonts w:ascii="Times New Roman" w:hAnsi="Times New Roman"/>
          <w:sz w:val="28"/>
          <w:szCs w:val="28"/>
          <w:lang w:eastAsia="ru-RU"/>
        </w:rPr>
        <w:t xml:space="preserve"> керуючись ст. 22 Бюджетного кодексу України згідно якого міська рада та її виконавчий комітет є взаємопов’язаними органами, згідно ст. 16, п. 27 ч. 1 ст. 26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EB6356">
        <w:rPr>
          <w:rFonts w:ascii="Times New Roman" w:hAnsi="Times New Roman"/>
          <w:sz w:val="28"/>
          <w:szCs w:val="28"/>
        </w:rPr>
        <w:t xml:space="preserve"> </w:t>
      </w:r>
      <w:r w:rsidRPr="00EB6356">
        <w:rPr>
          <w:rFonts w:ascii="Times New Roman" w:hAnsi="Times New Roman"/>
          <w:sz w:val="28"/>
          <w:szCs w:val="28"/>
          <w:lang w:eastAsia="ru-RU"/>
        </w:rPr>
        <w:t xml:space="preserve">сесія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EB63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демократичного скликання </w:t>
      </w:r>
      <w:proofErr w:type="spellStart"/>
      <w:r w:rsidRPr="00EB6356"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 w:rsidRPr="00EB6356">
        <w:rPr>
          <w:rFonts w:ascii="Times New Roman" w:hAnsi="Times New Roman"/>
          <w:sz w:val="28"/>
          <w:szCs w:val="28"/>
          <w:lang w:eastAsia="ru-RU"/>
        </w:rPr>
        <w:t xml:space="preserve"> міської ради</w:t>
      </w:r>
    </w:p>
    <w:p w:rsidR="008A72B2" w:rsidRPr="00EB6356" w:rsidRDefault="008A72B2" w:rsidP="008A72B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356">
        <w:rPr>
          <w:rFonts w:ascii="Times New Roman" w:hAnsi="Times New Roman"/>
          <w:sz w:val="28"/>
          <w:szCs w:val="28"/>
          <w:lang w:eastAsia="ru-RU"/>
        </w:rPr>
        <w:t>В И Р І Ш И Л А:</w:t>
      </w:r>
    </w:p>
    <w:p w:rsidR="008A72B2" w:rsidRPr="00EB6356" w:rsidRDefault="008A72B2" w:rsidP="008A72B2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EB6356">
        <w:rPr>
          <w:sz w:val="28"/>
          <w:szCs w:val="28"/>
          <w:lang w:val="uk-UA"/>
        </w:rPr>
        <w:t xml:space="preserve">Виконавчому комітету </w:t>
      </w:r>
      <w:proofErr w:type="spellStart"/>
      <w:r w:rsidRPr="00EB6356">
        <w:rPr>
          <w:sz w:val="28"/>
          <w:szCs w:val="28"/>
          <w:lang w:val="uk-UA"/>
        </w:rPr>
        <w:t>Новороздільсько</w:t>
      </w:r>
      <w:r>
        <w:rPr>
          <w:sz w:val="28"/>
          <w:szCs w:val="28"/>
          <w:lang w:val="uk-UA"/>
        </w:rPr>
        <w:t>ї</w:t>
      </w:r>
      <w:proofErr w:type="spellEnd"/>
      <w:r>
        <w:rPr>
          <w:sz w:val="28"/>
          <w:szCs w:val="28"/>
          <w:lang w:val="uk-UA"/>
        </w:rPr>
        <w:t xml:space="preserve"> міської ради здійснити оплату </w:t>
      </w:r>
      <w:r w:rsidRPr="00EB6356">
        <w:rPr>
          <w:sz w:val="28"/>
          <w:szCs w:val="28"/>
          <w:lang w:val="uk-UA"/>
        </w:rPr>
        <w:t>на  виконання Ухвали господарського суду Львівської області від 18.04.2022 року про затвердження мирової угоди по справі № 914/536/22, з яких 978 552, 25 гривень (дев’ятсот сімдесят вісім тисяч п’ятсот п’ятдесят дві гривні 25 коп.) – заборгованість за Договором про закупівлю № 37 від 10.11.2020 року</w:t>
      </w:r>
      <w:r w:rsidRPr="00EB6356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Pr="00EB6356">
        <w:rPr>
          <w:bCs/>
          <w:sz w:val="28"/>
          <w:szCs w:val="28"/>
          <w:lang w:val="uk-UA"/>
        </w:rPr>
        <w:t>за виконання робіт: «Капітальний ремонт вул. Коцюбинського в с. Березина Миколаївського району Львівської області»,</w:t>
      </w:r>
      <w:r w:rsidRPr="00EB6356">
        <w:rPr>
          <w:sz w:val="28"/>
          <w:szCs w:val="28"/>
          <w:lang w:val="uk-UA"/>
        </w:rPr>
        <w:t xml:space="preserve"> та судові витрати у сумі 7339,14 гривень (сім тисяч триста тридцять дев’ять гривень 14 коп.).</w:t>
      </w:r>
    </w:p>
    <w:p w:rsidR="008A72B2" w:rsidRPr="00EB6356" w:rsidRDefault="008A72B2" w:rsidP="008A72B2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EB6356">
        <w:rPr>
          <w:sz w:val="28"/>
          <w:szCs w:val="28"/>
          <w:lang w:val="uk-UA"/>
        </w:rPr>
        <w:lastRenderedPageBreak/>
        <w:t xml:space="preserve">Головному бухгалтеру </w:t>
      </w:r>
      <w:proofErr w:type="spellStart"/>
      <w:r w:rsidRPr="00EB6356">
        <w:rPr>
          <w:sz w:val="28"/>
          <w:szCs w:val="28"/>
          <w:lang w:val="uk-UA"/>
        </w:rPr>
        <w:t>Новороздільської</w:t>
      </w:r>
      <w:proofErr w:type="spellEnd"/>
      <w:r w:rsidRPr="00EB6356">
        <w:rPr>
          <w:sz w:val="28"/>
          <w:szCs w:val="28"/>
          <w:lang w:val="uk-UA"/>
        </w:rPr>
        <w:t xml:space="preserve"> міської ради Н. П. Колінко провести перерахування з міського бюджету коштів на виконання Ухвали вказаної у п.1 цього рішення у сумі: 985 891, 39 гривень (дев’ятсот вісімдесят п’ять тисяч вісімсот дев’яносто одна гривня 39 коп.,) за наступними реквізитами: </w:t>
      </w:r>
    </w:p>
    <w:p w:rsidR="008A72B2" w:rsidRPr="00EB6356" w:rsidRDefault="008A72B2" w:rsidP="008A72B2">
      <w:pPr>
        <w:pStyle w:val="a3"/>
        <w:spacing w:line="276" w:lineRule="auto"/>
        <w:jc w:val="both"/>
        <w:rPr>
          <w:sz w:val="28"/>
          <w:szCs w:val="28"/>
        </w:rPr>
      </w:pPr>
      <w:r w:rsidRPr="00EB6356">
        <w:rPr>
          <w:sz w:val="28"/>
          <w:szCs w:val="28"/>
          <w:lang w:val="uk-UA"/>
        </w:rPr>
        <w:t xml:space="preserve">IBAN UA 423052990000026008031012404 в ЗГРУ ПАТ КБ Приватбанк, МФО 305299, код ЄРДПОУ 41390227, одержувач: Товариство з обмеженою відповідальністю </w:t>
      </w:r>
      <w:r w:rsidRPr="00EB6356">
        <w:rPr>
          <w:sz w:val="28"/>
          <w:szCs w:val="28"/>
        </w:rPr>
        <w:t>«</w:t>
      </w:r>
      <w:proofErr w:type="spellStart"/>
      <w:r w:rsidRPr="00EB6356">
        <w:rPr>
          <w:sz w:val="28"/>
          <w:szCs w:val="28"/>
        </w:rPr>
        <w:t>Альтбуд</w:t>
      </w:r>
      <w:proofErr w:type="spellEnd"/>
      <w:r w:rsidRPr="00EB6356">
        <w:rPr>
          <w:sz w:val="28"/>
          <w:szCs w:val="28"/>
        </w:rPr>
        <w:t xml:space="preserve"> ЛВ» (м. </w:t>
      </w:r>
      <w:proofErr w:type="spellStart"/>
      <w:r w:rsidRPr="00EB6356">
        <w:rPr>
          <w:sz w:val="28"/>
          <w:szCs w:val="28"/>
        </w:rPr>
        <w:t>Львів</w:t>
      </w:r>
      <w:proofErr w:type="spellEnd"/>
      <w:r w:rsidRPr="00EB6356">
        <w:rPr>
          <w:sz w:val="28"/>
          <w:szCs w:val="28"/>
        </w:rPr>
        <w:t xml:space="preserve">, </w:t>
      </w:r>
      <w:proofErr w:type="spellStart"/>
      <w:r w:rsidRPr="00EB6356">
        <w:rPr>
          <w:sz w:val="28"/>
          <w:szCs w:val="28"/>
        </w:rPr>
        <w:t>вул</w:t>
      </w:r>
      <w:proofErr w:type="spellEnd"/>
      <w:r w:rsidRPr="00EB6356">
        <w:rPr>
          <w:sz w:val="28"/>
          <w:szCs w:val="28"/>
        </w:rPr>
        <w:t xml:space="preserve">. </w:t>
      </w:r>
      <w:proofErr w:type="spellStart"/>
      <w:r w:rsidRPr="00EB6356">
        <w:rPr>
          <w:sz w:val="28"/>
          <w:szCs w:val="28"/>
        </w:rPr>
        <w:t>Конюшини</w:t>
      </w:r>
      <w:proofErr w:type="spellEnd"/>
      <w:r w:rsidRPr="00EB6356">
        <w:rPr>
          <w:sz w:val="28"/>
          <w:szCs w:val="28"/>
        </w:rPr>
        <w:t>, 9)</w:t>
      </w:r>
      <w:r w:rsidRPr="00EB6356">
        <w:rPr>
          <w:sz w:val="28"/>
          <w:szCs w:val="28"/>
          <w:lang w:val="uk-UA"/>
        </w:rPr>
        <w:t>.</w:t>
      </w:r>
    </w:p>
    <w:p w:rsidR="008A72B2" w:rsidRPr="00EB6356" w:rsidRDefault="008A72B2" w:rsidP="008A72B2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B6356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бюджету та регуляторної політики (голова </w:t>
      </w:r>
      <w:proofErr w:type="spellStart"/>
      <w:r w:rsidRPr="00EB6356">
        <w:rPr>
          <w:sz w:val="28"/>
          <w:szCs w:val="28"/>
          <w:lang w:val="uk-UA"/>
        </w:rPr>
        <w:t>Волчанський</w:t>
      </w:r>
      <w:proofErr w:type="spellEnd"/>
      <w:r w:rsidRPr="00EB6356">
        <w:rPr>
          <w:sz w:val="28"/>
          <w:szCs w:val="28"/>
          <w:lang w:val="uk-UA"/>
        </w:rPr>
        <w:t xml:space="preserve"> В. М.)</w:t>
      </w:r>
    </w:p>
    <w:p w:rsidR="008A72B2" w:rsidRPr="00EB6356" w:rsidRDefault="008A72B2" w:rsidP="008A72B2">
      <w:pPr>
        <w:spacing w:after="0"/>
        <w:ind w:left="720"/>
        <w:rPr>
          <w:rFonts w:ascii="Times New Roman" w:hAnsi="Times New Roman"/>
          <w:sz w:val="28"/>
          <w:szCs w:val="28"/>
          <w:lang w:eastAsia="ar-SA"/>
        </w:rPr>
      </w:pPr>
    </w:p>
    <w:p w:rsidR="008A72B2" w:rsidRPr="00EB6356" w:rsidRDefault="008A72B2" w:rsidP="008A72B2">
      <w:pPr>
        <w:spacing w:after="0"/>
        <w:ind w:left="720"/>
        <w:rPr>
          <w:rFonts w:ascii="Times New Roman" w:hAnsi="Times New Roman"/>
          <w:sz w:val="28"/>
          <w:szCs w:val="28"/>
          <w:lang w:eastAsia="ar-SA"/>
        </w:rPr>
      </w:pPr>
    </w:p>
    <w:p w:rsidR="008A72B2" w:rsidRPr="00EB6356" w:rsidRDefault="008A72B2" w:rsidP="008A72B2">
      <w:pPr>
        <w:spacing w:after="0"/>
        <w:ind w:left="720"/>
        <w:rPr>
          <w:rFonts w:ascii="Times New Roman" w:hAnsi="Times New Roman"/>
          <w:sz w:val="28"/>
          <w:szCs w:val="28"/>
          <w:lang w:eastAsia="ar-SA"/>
        </w:rPr>
      </w:pPr>
    </w:p>
    <w:p w:rsidR="008A72B2" w:rsidRPr="00EB6356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EB6356">
        <w:rPr>
          <w:rFonts w:ascii="Times New Roman" w:hAnsi="Times New Roman"/>
          <w:sz w:val="28"/>
          <w:szCs w:val="28"/>
          <w:lang w:eastAsia="ar-SA"/>
        </w:rPr>
        <w:t xml:space="preserve">   МІСЬКИЙ ГОЛОВА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EB635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Ярина  ЯЦЕНКО</w:t>
      </w: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8A72B2" w:rsidRDefault="008A72B2" w:rsidP="008A72B2">
      <w:pPr>
        <w:spacing w:after="0"/>
        <w:rPr>
          <w:rFonts w:ascii="Times New Roman" w:hAnsi="Times New Roman"/>
          <w:sz w:val="28"/>
          <w:szCs w:val="28"/>
        </w:rPr>
      </w:pPr>
    </w:p>
    <w:p w:rsidR="007D564C" w:rsidRPr="008A72B2" w:rsidRDefault="007D564C" w:rsidP="008A72B2"/>
    <w:sectPr w:rsidR="007D564C" w:rsidRPr="008A72B2" w:rsidSect="007D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8A72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8A72B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8A72B2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8A72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8A72B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8A72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73CB7AB3"/>
    <w:multiLevelType w:val="hybridMultilevel"/>
    <w:tmpl w:val="03285CD8"/>
    <w:lvl w:ilvl="0" w:tplc="B852C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06733D"/>
    <w:rsid w:val="0040533C"/>
    <w:rsid w:val="007D564C"/>
    <w:rsid w:val="008A72B2"/>
    <w:rsid w:val="00C4151A"/>
    <w:rsid w:val="00C7097E"/>
    <w:rsid w:val="00C8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67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733D"/>
    <w:rPr>
      <w:rFonts w:ascii="Calibri" w:eastAsia="Times New Roman" w:hAnsi="Calibri" w:cs="Times New Roman"/>
      <w:lang w:val="uk-UA"/>
    </w:rPr>
  </w:style>
  <w:style w:type="paragraph" w:customStyle="1" w:styleId="zag">
    <w:name w:val="zag"/>
    <w:basedOn w:val="a"/>
    <w:rsid w:val="00C41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4151A"/>
  </w:style>
  <w:style w:type="paragraph" w:styleId="a8">
    <w:name w:val="header"/>
    <w:basedOn w:val="a"/>
    <w:link w:val="a9"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0533C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33C"/>
    <w:rPr>
      <w:rFonts w:ascii="Calibri" w:eastAsia="Times New Roman" w:hAnsi="Calibri" w:cs="Times New Roman"/>
      <w:lang w:val="uk-UA"/>
    </w:rPr>
  </w:style>
  <w:style w:type="character" w:styleId="ac">
    <w:name w:val="Hyperlink"/>
    <w:basedOn w:val="a0"/>
    <w:uiPriority w:val="99"/>
    <w:unhideWhenUsed/>
    <w:rsid w:val="008A7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gi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2022-07-19T06:27:00Z</dcterms:created>
  <dcterms:modified xsi:type="dcterms:W3CDTF">2022-07-19T06:27:00Z</dcterms:modified>
</cp:coreProperties>
</file>