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53" w:rsidRDefault="003B5553" w:rsidP="003B5553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553" w:rsidRDefault="003B5553" w:rsidP="003B555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3B5553" w:rsidRDefault="003B5553" w:rsidP="003B555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3B5553" w:rsidRDefault="003B5553" w:rsidP="003B555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3B5553" w:rsidRDefault="003B5553" w:rsidP="003B555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3B5553" w:rsidRDefault="003B5553" w:rsidP="003B5553">
      <w:pPr>
        <w:ind w:left="567" w:right="139"/>
        <w:jc w:val="center"/>
        <w:rPr>
          <w:rFonts w:eastAsia="Calibri"/>
        </w:rPr>
      </w:pPr>
    </w:p>
    <w:p w:rsidR="003B5553" w:rsidRDefault="003B5553" w:rsidP="003B555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2599</w:t>
      </w:r>
    </w:p>
    <w:p w:rsidR="00AE3BEF" w:rsidRPr="00AE3BEF" w:rsidRDefault="00AE3BEF" w:rsidP="003B555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AE3BEF" w:rsidRPr="00B65D0B" w:rsidRDefault="00AE3BEF" w:rsidP="00AE3BEF">
      <w:pPr>
        <w:spacing w:line="276" w:lineRule="auto"/>
        <w:ind w:left="426"/>
        <w:rPr>
          <w:rFonts w:eastAsia="MS Mincho"/>
          <w:bCs/>
          <w:sz w:val="28"/>
          <w:szCs w:val="28"/>
          <w:lang w:eastAsia="ru-RU"/>
        </w:rPr>
      </w:pPr>
      <w:r w:rsidRPr="00B65D0B">
        <w:rPr>
          <w:rFonts w:eastAsia="MS Mincho"/>
          <w:bCs/>
          <w:sz w:val="28"/>
          <w:szCs w:val="28"/>
          <w:lang w:eastAsia="ru-RU"/>
        </w:rPr>
        <w:t xml:space="preserve">Про встановлення розміру кошторисної </w:t>
      </w:r>
    </w:p>
    <w:p w:rsidR="00AE3BEF" w:rsidRPr="00B65D0B" w:rsidRDefault="00AE3BEF" w:rsidP="00AE3BEF">
      <w:pPr>
        <w:spacing w:line="276" w:lineRule="auto"/>
        <w:rPr>
          <w:rFonts w:eastAsia="MS Mincho"/>
          <w:bCs/>
          <w:sz w:val="28"/>
          <w:szCs w:val="28"/>
          <w:lang w:eastAsia="ru-RU"/>
        </w:rPr>
      </w:pPr>
      <w:r>
        <w:rPr>
          <w:rFonts w:eastAsia="MS Mincho"/>
          <w:bCs/>
          <w:sz w:val="28"/>
          <w:szCs w:val="28"/>
          <w:lang w:eastAsia="ru-RU"/>
        </w:rPr>
        <w:t xml:space="preserve">      заробітної </w:t>
      </w:r>
      <w:r w:rsidRPr="00B65D0B">
        <w:rPr>
          <w:rFonts w:eastAsia="MS Mincho"/>
          <w:bCs/>
          <w:sz w:val="28"/>
          <w:szCs w:val="28"/>
          <w:lang w:eastAsia="ru-RU"/>
        </w:rPr>
        <w:t xml:space="preserve">плати, який розраховується при визначенні </w:t>
      </w:r>
    </w:p>
    <w:p w:rsidR="00AE3BEF" w:rsidRPr="00AE3BEF" w:rsidRDefault="00AE3BEF" w:rsidP="00AE3BEF">
      <w:pPr>
        <w:spacing w:line="276" w:lineRule="auto"/>
        <w:ind w:left="426"/>
        <w:jc w:val="both"/>
        <w:rPr>
          <w:rFonts w:eastAsia="Calibri"/>
          <w:bCs/>
          <w:color w:val="333333"/>
          <w:sz w:val="28"/>
          <w:szCs w:val="28"/>
          <w:bdr w:val="none" w:sz="0" w:space="0" w:color="auto" w:frame="1"/>
          <w:lang w:val="en-US"/>
        </w:rPr>
      </w:pPr>
      <w:r w:rsidRPr="00B65D0B">
        <w:rPr>
          <w:rFonts w:eastAsia="MS Mincho"/>
          <w:bCs/>
          <w:sz w:val="28"/>
          <w:szCs w:val="28"/>
          <w:lang w:eastAsia="ru-RU"/>
        </w:rPr>
        <w:t>вартості будівництва об</w:t>
      </w:r>
      <w:r w:rsidRPr="007B1A50">
        <w:rPr>
          <w:rFonts w:eastAsia="MS Mincho"/>
          <w:bCs/>
          <w:sz w:val="28"/>
          <w:szCs w:val="28"/>
          <w:lang w:val="ru-RU" w:eastAsia="ru-RU"/>
        </w:rPr>
        <w:t>`</w:t>
      </w:r>
      <w:proofErr w:type="spellStart"/>
      <w:r w:rsidRPr="00B65D0B">
        <w:rPr>
          <w:rFonts w:eastAsia="MS Mincho"/>
          <w:bCs/>
          <w:sz w:val="28"/>
          <w:szCs w:val="28"/>
          <w:lang w:eastAsia="ru-RU"/>
        </w:rPr>
        <w:t>єктів</w:t>
      </w:r>
      <w:proofErr w:type="spellEnd"/>
      <w:r w:rsidRPr="00B65D0B">
        <w:rPr>
          <w:rFonts w:eastAsia="MS Mincho"/>
          <w:bCs/>
          <w:sz w:val="28"/>
          <w:szCs w:val="28"/>
          <w:lang w:eastAsia="ru-RU"/>
        </w:rPr>
        <w:t xml:space="preserve"> на 2026 рік</w:t>
      </w:r>
    </w:p>
    <w:p w:rsidR="00AE3BEF" w:rsidRPr="00AE3BEF" w:rsidRDefault="00AE3BEF" w:rsidP="00AE3BEF">
      <w:pPr>
        <w:spacing w:line="276" w:lineRule="auto"/>
        <w:ind w:left="426"/>
        <w:jc w:val="both"/>
        <w:rPr>
          <w:rFonts w:eastAsia="MS Mincho"/>
          <w:sz w:val="28"/>
          <w:szCs w:val="28"/>
          <w:lang w:val="en-US" w:eastAsia="ru-RU"/>
        </w:rPr>
      </w:pPr>
      <w:r w:rsidRPr="00C40699">
        <w:rPr>
          <w:rFonts w:eastAsia="MS Mincho"/>
          <w:sz w:val="28"/>
          <w:szCs w:val="28"/>
          <w:lang w:eastAsia="ru-RU"/>
        </w:rPr>
        <w:tab/>
      </w:r>
      <w:r w:rsidRPr="00C40699">
        <w:rPr>
          <w:rFonts w:eastAsia="MS Mincho"/>
          <w:sz w:val="28"/>
          <w:szCs w:val="28"/>
          <w:lang w:eastAsia="ru-RU"/>
        </w:rPr>
        <w:tab/>
      </w:r>
      <w:r>
        <w:rPr>
          <w:rFonts w:eastAsia="MS Mincho"/>
          <w:sz w:val="28"/>
          <w:szCs w:val="28"/>
          <w:lang w:eastAsia="ru-RU"/>
        </w:rPr>
        <w:t xml:space="preserve">З метою забезпечення єдиного підходу до проведення розрахунків кошторисної вартості будівництва </w:t>
      </w:r>
      <w:r w:rsidRPr="00B65D0B">
        <w:rPr>
          <w:rFonts w:eastAsia="MS Mincho"/>
          <w:bCs/>
          <w:sz w:val="28"/>
          <w:szCs w:val="28"/>
          <w:lang w:eastAsia="ru-RU"/>
        </w:rPr>
        <w:t>об</w:t>
      </w:r>
      <w:r w:rsidRPr="007B1A50">
        <w:rPr>
          <w:rFonts w:eastAsia="MS Mincho"/>
          <w:bCs/>
          <w:sz w:val="28"/>
          <w:szCs w:val="28"/>
          <w:lang w:eastAsia="ru-RU"/>
        </w:rPr>
        <w:t>`</w:t>
      </w:r>
      <w:r w:rsidRPr="00B65D0B">
        <w:rPr>
          <w:rFonts w:eastAsia="MS Mincho"/>
          <w:bCs/>
          <w:sz w:val="28"/>
          <w:szCs w:val="28"/>
          <w:lang w:eastAsia="ru-RU"/>
        </w:rPr>
        <w:t>єктів</w:t>
      </w:r>
      <w:r>
        <w:rPr>
          <w:rFonts w:eastAsia="MS Mincho"/>
          <w:bCs/>
          <w:sz w:val="28"/>
          <w:szCs w:val="28"/>
          <w:lang w:eastAsia="ru-RU"/>
        </w:rPr>
        <w:t xml:space="preserve">, відповідно до Постанови КМУ від 19.11.2025 р. № 1512 «Деякі особливості визначення вартості будівництва в умовах воєнного стану» та керуючись ст.25, 59 Закону України «Про місцеве самоврядування в Україні», </w:t>
      </w:r>
      <w:r>
        <w:rPr>
          <w:rFonts w:eastAsia="MS Mincho"/>
          <w:bCs/>
          <w:sz w:val="28"/>
          <w:szCs w:val="28"/>
          <w:lang w:val="en-US" w:eastAsia="ru-RU"/>
        </w:rPr>
        <w:t>LXXVI</w:t>
      </w:r>
      <w:r w:rsidRPr="00AE3BEF">
        <w:rPr>
          <w:rFonts w:eastAsia="MS Mincho"/>
          <w:bCs/>
          <w:sz w:val="28"/>
          <w:szCs w:val="28"/>
          <w:lang w:eastAsia="ru-RU"/>
        </w:rPr>
        <w:t xml:space="preserve"> </w:t>
      </w:r>
      <w:r>
        <w:rPr>
          <w:rFonts w:eastAsia="MS Mincho"/>
          <w:bCs/>
          <w:sz w:val="28"/>
          <w:szCs w:val="28"/>
          <w:lang w:eastAsia="ru-RU"/>
        </w:rPr>
        <w:t xml:space="preserve">сесія </w:t>
      </w:r>
      <w:r>
        <w:rPr>
          <w:rFonts w:eastAsia="MS Mincho"/>
          <w:bCs/>
          <w:sz w:val="28"/>
          <w:szCs w:val="28"/>
          <w:lang w:val="en-US" w:eastAsia="ru-RU"/>
        </w:rPr>
        <w:t>VIII</w:t>
      </w:r>
      <w:r>
        <w:rPr>
          <w:rFonts w:eastAsia="MS Mincho"/>
          <w:bCs/>
          <w:sz w:val="28"/>
          <w:szCs w:val="28"/>
          <w:lang w:eastAsia="ru-RU"/>
        </w:rPr>
        <w:t xml:space="preserve"> демократичного скликання</w:t>
      </w:r>
      <w:r w:rsidRPr="007B1A50">
        <w:rPr>
          <w:rFonts w:eastAsia="MS Mincho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Новороздільської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міської ради</w:t>
      </w:r>
    </w:p>
    <w:p w:rsidR="00AE3BEF" w:rsidRPr="00C40699" w:rsidRDefault="00AE3BEF" w:rsidP="00AE3BEF">
      <w:pPr>
        <w:spacing w:line="276" w:lineRule="auto"/>
        <w:ind w:left="426"/>
        <w:jc w:val="both"/>
        <w:rPr>
          <w:rFonts w:eastAsia="MS Mincho"/>
          <w:sz w:val="28"/>
          <w:szCs w:val="28"/>
          <w:lang w:eastAsia="ru-RU"/>
        </w:rPr>
      </w:pPr>
      <w:r w:rsidRPr="00C40699">
        <w:rPr>
          <w:rFonts w:eastAsia="MS Mincho"/>
          <w:sz w:val="28"/>
          <w:szCs w:val="28"/>
          <w:lang w:eastAsia="ru-RU"/>
        </w:rPr>
        <w:t>В И Р І Ш И Л А:</w:t>
      </w:r>
    </w:p>
    <w:p w:rsidR="00AE3BEF" w:rsidRDefault="00AE3BEF" w:rsidP="00AE3BEF">
      <w:pPr>
        <w:spacing w:line="276" w:lineRule="auto"/>
        <w:ind w:left="426"/>
        <w:jc w:val="both"/>
        <w:rPr>
          <w:rFonts w:eastAsia="MS Mincho"/>
          <w:bCs/>
          <w:sz w:val="28"/>
          <w:szCs w:val="28"/>
          <w:lang w:eastAsia="ru-RU"/>
        </w:rPr>
      </w:pP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    </w:t>
      </w:r>
      <w:r w:rsidR="00BA181A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  <w:lang w:val="en-US"/>
        </w:rPr>
        <w:t xml:space="preserve"> </w:t>
      </w:r>
      <w:r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</w:t>
      </w:r>
      <w:r w:rsidRPr="00C40699">
        <w:rPr>
          <w:bCs/>
          <w:iCs/>
          <w:color w:val="1C1C1C"/>
          <w:w w:val="95"/>
          <w:sz w:val="28"/>
          <w:szCs w:val="28"/>
        </w:rPr>
        <w:t>1</w:t>
      </w:r>
      <w:r w:rsidRPr="00C40699">
        <w:rPr>
          <w:color w:val="1F1F1F"/>
          <w:sz w:val="28"/>
          <w:szCs w:val="28"/>
        </w:rPr>
        <w:t xml:space="preserve">. </w:t>
      </w:r>
      <w:r>
        <w:rPr>
          <w:color w:val="1F1F1F"/>
          <w:sz w:val="28"/>
          <w:szCs w:val="28"/>
        </w:rPr>
        <w:t xml:space="preserve">Встановити на 2026 рік </w:t>
      </w:r>
      <w:r w:rsidRPr="00B65D0B">
        <w:rPr>
          <w:rFonts w:eastAsia="MS Mincho"/>
          <w:bCs/>
          <w:sz w:val="28"/>
          <w:szCs w:val="28"/>
          <w:lang w:eastAsia="ru-RU"/>
        </w:rPr>
        <w:t>розмір кошторисної</w:t>
      </w:r>
      <w:r>
        <w:rPr>
          <w:rFonts w:eastAsia="MS Mincho"/>
          <w:bCs/>
          <w:sz w:val="28"/>
          <w:szCs w:val="28"/>
          <w:lang w:eastAsia="ru-RU"/>
        </w:rPr>
        <w:t xml:space="preserve"> заробітної </w:t>
      </w:r>
      <w:r w:rsidRPr="00B65D0B">
        <w:rPr>
          <w:rFonts w:eastAsia="MS Mincho"/>
          <w:bCs/>
          <w:sz w:val="28"/>
          <w:szCs w:val="28"/>
          <w:lang w:eastAsia="ru-RU"/>
        </w:rPr>
        <w:t>плати</w:t>
      </w:r>
      <w:r>
        <w:rPr>
          <w:rFonts w:eastAsia="MS Mincho"/>
          <w:bCs/>
          <w:sz w:val="28"/>
          <w:szCs w:val="28"/>
          <w:lang w:eastAsia="ru-RU"/>
        </w:rPr>
        <w:t xml:space="preserve"> 25000,00 грн., який враховується при складанні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інвесторської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кошторисної документації (на стадії розроблення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проєктної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документації), для визначення вартості будівництва (нове будівництво, реконструкція, капітальний ремонт, реставрація, технічне переоснащення, поточний ремонт) на території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Новороздільської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територіальної громади, фінансування якого буде здійснюватись із залученням бюджетних коштів, що відповідає середньому розряду 3,8 складності робіт у будівництві при виконанні їх у звичайних умовах.</w:t>
      </w:r>
    </w:p>
    <w:p w:rsidR="00AE3BEF" w:rsidRDefault="00AE3BEF" w:rsidP="00AE3BEF">
      <w:pPr>
        <w:spacing w:line="276" w:lineRule="auto"/>
        <w:ind w:left="426"/>
        <w:jc w:val="both"/>
        <w:rPr>
          <w:rFonts w:eastAsia="MS Mincho"/>
          <w:sz w:val="28"/>
          <w:szCs w:val="28"/>
          <w:lang w:eastAsia="ru-RU"/>
        </w:rPr>
      </w:pPr>
      <w:r>
        <w:rPr>
          <w:rFonts w:eastAsia="MS Mincho"/>
          <w:bCs/>
          <w:sz w:val="28"/>
          <w:szCs w:val="28"/>
          <w:lang w:eastAsia="ru-RU"/>
        </w:rPr>
        <w:t xml:space="preserve">        2. При визначенні </w:t>
      </w:r>
      <w:r w:rsidRPr="00B65D0B">
        <w:rPr>
          <w:rFonts w:eastAsia="MS Mincho"/>
          <w:bCs/>
          <w:sz w:val="28"/>
          <w:szCs w:val="28"/>
          <w:lang w:eastAsia="ru-RU"/>
        </w:rPr>
        <w:t xml:space="preserve">розміру кошторисної </w:t>
      </w:r>
      <w:r>
        <w:rPr>
          <w:rFonts w:eastAsia="MS Mincho"/>
          <w:bCs/>
          <w:sz w:val="28"/>
          <w:szCs w:val="28"/>
          <w:lang w:eastAsia="ru-RU"/>
        </w:rPr>
        <w:t xml:space="preserve"> заробітної </w:t>
      </w:r>
      <w:r w:rsidRPr="00B65D0B">
        <w:rPr>
          <w:rFonts w:eastAsia="MS Mincho"/>
          <w:bCs/>
          <w:sz w:val="28"/>
          <w:szCs w:val="28"/>
          <w:lang w:eastAsia="ru-RU"/>
        </w:rPr>
        <w:t>плати</w:t>
      </w:r>
      <w:r w:rsidRPr="00C40699">
        <w:rPr>
          <w:rFonts w:eastAsia="MS Mincho"/>
          <w:sz w:val="28"/>
          <w:szCs w:val="28"/>
          <w:lang w:eastAsia="ru-RU"/>
        </w:rPr>
        <w:t xml:space="preserve"> </w:t>
      </w:r>
      <w:r>
        <w:rPr>
          <w:rFonts w:eastAsia="MS Mincho"/>
          <w:sz w:val="28"/>
          <w:szCs w:val="28"/>
          <w:lang w:eastAsia="ru-RU"/>
        </w:rPr>
        <w:t xml:space="preserve">у 2026 році враховувати норми </w:t>
      </w:r>
      <w:proofErr w:type="spellStart"/>
      <w:r>
        <w:rPr>
          <w:rFonts w:eastAsia="MS Mincho"/>
          <w:sz w:val="28"/>
          <w:szCs w:val="28"/>
          <w:lang w:eastAsia="ru-RU"/>
        </w:rPr>
        <w:t>Посанови</w:t>
      </w:r>
      <w:proofErr w:type="spellEnd"/>
      <w:r>
        <w:rPr>
          <w:rFonts w:eastAsia="MS Mincho"/>
          <w:sz w:val="28"/>
          <w:szCs w:val="28"/>
          <w:lang w:eastAsia="ru-RU"/>
        </w:rPr>
        <w:t xml:space="preserve"> КМУ від 19.11.2025 р. № 1512</w:t>
      </w:r>
    </w:p>
    <w:p w:rsidR="00AE3BEF" w:rsidRDefault="00AE3BEF" w:rsidP="00AE3BEF">
      <w:pPr>
        <w:spacing w:line="276" w:lineRule="auto"/>
        <w:ind w:left="426"/>
        <w:jc w:val="both"/>
        <w:rPr>
          <w:rFonts w:eastAsia="MS Mincho"/>
          <w:bCs/>
          <w:sz w:val="28"/>
          <w:szCs w:val="28"/>
          <w:lang w:eastAsia="ru-RU"/>
        </w:rPr>
      </w:pPr>
      <w:r>
        <w:rPr>
          <w:rFonts w:eastAsia="MS Mincho"/>
          <w:sz w:val="28"/>
          <w:szCs w:val="28"/>
          <w:lang w:eastAsia="ru-RU"/>
        </w:rPr>
        <w:t xml:space="preserve">        3. Дане рішення не застосовується до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проєктної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документації, яка була розроблена до моменту набрання ним чинності.</w:t>
      </w:r>
    </w:p>
    <w:p w:rsidR="00AE3BEF" w:rsidRDefault="00AE3BEF" w:rsidP="00AE3BEF">
      <w:pPr>
        <w:spacing w:line="276" w:lineRule="auto"/>
        <w:ind w:left="426"/>
        <w:jc w:val="both"/>
        <w:rPr>
          <w:rFonts w:eastAsia="MS Mincho"/>
          <w:sz w:val="28"/>
          <w:szCs w:val="28"/>
          <w:lang w:eastAsia="ru-RU"/>
        </w:rPr>
      </w:pPr>
      <w:r>
        <w:rPr>
          <w:rFonts w:eastAsia="MS Mincho"/>
          <w:bCs/>
          <w:sz w:val="28"/>
          <w:szCs w:val="28"/>
          <w:lang w:eastAsia="ru-RU"/>
        </w:rPr>
        <w:t xml:space="preserve">       </w:t>
      </w:r>
      <w:r w:rsidRPr="00AE3BEF">
        <w:rPr>
          <w:rFonts w:eastAsia="MS Mincho"/>
          <w:bCs/>
          <w:sz w:val="28"/>
          <w:szCs w:val="28"/>
          <w:lang w:val="ru-RU" w:eastAsia="ru-RU"/>
        </w:rPr>
        <w:t xml:space="preserve"> </w:t>
      </w:r>
      <w:r>
        <w:rPr>
          <w:rFonts w:eastAsia="MS Mincho"/>
          <w:bCs/>
          <w:sz w:val="28"/>
          <w:szCs w:val="28"/>
          <w:lang w:eastAsia="ru-RU"/>
        </w:rPr>
        <w:t xml:space="preserve">4. Рішення </w:t>
      </w:r>
      <w:r>
        <w:rPr>
          <w:rFonts w:eastAsia="MS Mincho"/>
          <w:bCs/>
          <w:sz w:val="28"/>
          <w:szCs w:val="28"/>
          <w:lang w:val="en-US" w:eastAsia="ru-RU"/>
        </w:rPr>
        <w:t>LXXV</w:t>
      </w:r>
      <w:r w:rsidRPr="007B1A50">
        <w:rPr>
          <w:rFonts w:eastAsia="MS Mincho"/>
          <w:bCs/>
          <w:sz w:val="28"/>
          <w:szCs w:val="28"/>
          <w:lang w:val="ru-RU" w:eastAsia="ru-RU"/>
        </w:rPr>
        <w:t xml:space="preserve"> </w:t>
      </w:r>
      <w:r>
        <w:rPr>
          <w:rFonts w:eastAsia="MS Mincho"/>
          <w:bCs/>
          <w:sz w:val="28"/>
          <w:szCs w:val="28"/>
          <w:lang w:eastAsia="ru-RU"/>
        </w:rPr>
        <w:t xml:space="preserve">сесії </w:t>
      </w:r>
      <w:r>
        <w:rPr>
          <w:rFonts w:eastAsia="MS Mincho"/>
          <w:bCs/>
          <w:sz w:val="28"/>
          <w:szCs w:val="28"/>
          <w:lang w:val="en-US" w:eastAsia="ru-RU"/>
        </w:rPr>
        <w:t>VIII</w:t>
      </w:r>
      <w:r>
        <w:rPr>
          <w:rFonts w:eastAsia="MS Mincho"/>
          <w:bCs/>
          <w:sz w:val="28"/>
          <w:szCs w:val="28"/>
          <w:lang w:eastAsia="ru-RU"/>
        </w:rPr>
        <w:t xml:space="preserve"> демократичного скликання</w:t>
      </w:r>
      <w:r w:rsidRPr="007B1A50">
        <w:rPr>
          <w:rFonts w:eastAsia="MS Mincho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eastAsia="MS Mincho"/>
          <w:bCs/>
          <w:sz w:val="28"/>
          <w:szCs w:val="28"/>
          <w:lang w:eastAsia="ru-RU"/>
        </w:rPr>
        <w:t>Новороздільської</w:t>
      </w:r>
      <w:proofErr w:type="spellEnd"/>
      <w:r>
        <w:rPr>
          <w:rFonts w:eastAsia="MS Mincho"/>
          <w:bCs/>
          <w:sz w:val="28"/>
          <w:szCs w:val="28"/>
          <w:lang w:eastAsia="ru-RU"/>
        </w:rPr>
        <w:t xml:space="preserve"> міської ради № 2574 від 22.01.2026р. вважати таким, що втратило чинність.</w:t>
      </w:r>
    </w:p>
    <w:p w:rsidR="00AE3BEF" w:rsidRDefault="00AE3BEF" w:rsidP="00AE3BEF">
      <w:pPr>
        <w:shd w:val="clear" w:color="auto" w:fill="FFFFFF"/>
        <w:spacing w:line="276" w:lineRule="auto"/>
        <w:ind w:left="426" w:firstLine="180"/>
        <w:jc w:val="both"/>
        <w:rPr>
          <w:sz w:val="28"/>
          <w:szCs w:val="28"/>
          <w:bdr w:val="none" w:sz="0" w:space="0" w:color="auto" w:frame="1"/>
          <w:lang w:val="en-US"/>
        </w:rPr>
      </w:pPr>
      <w:r>
        <w:rPr>
          <w:rFonts w:eastAsia="MS Mincho"/>
          <w:sz w:val="28"/>
          <w:szCs w:val="28"/>
          <w:lang w:val="ru-RU" w:eastAsia="ru-RU"/>
        </w:rPr>
        <w:t xml:space="preserve">     </w:t>
      </w:r>
      <w:r w:rsidRPr="00AE3BEF">
        <w:rPr>
          <w:rFonts w:eastAsia="MS Mincho"/>
          <w:sz w:val="28"/>
          <w:szCs w:val="28"/>
          <w:lang w:val="ru-RU" w:eastAsia="ru-RU"/>
        </w:rPr>
        <w:t xml:space="preserve"> </w:t>
      </w:r>
      <w:r w:rsidRPr="007B1A50">
        <w:rPr>
          <w:rFonts w:eastAsia="MS Mincho"/>
          <w:sz w:val="28"/>
          <w:szCs w:val="28"/>
          <w:lang w:val="ru-RU" w:eastAsia="ru-RU"/>
        </w:rPr>
        <w:t>5</w:t>
      </w:r>
      <w:r w:rsidRPr="007B1A50">
        <w:rPr>
          <w:rFonts w:eastAsia="MS Mincho"/>
          <w:sz w:val="28"/>
          <w:szCs w:val="28"/>
          <w:lang w:eastAsia="ru-RU"/>
        </w:rPr>
        <w:t xml:space="preserve">. Контроль за виконанням  рішення покласти на  постійну комісію </w:t>
      </w:r>
      <w:r w:rsidRPr="007B1A50">
        <w:rPr>
          <w:sz w:val="28"/>
          <w:szCs w:val="28"/>
          <w:bdr w:val="none" w:sz="0" w:space="0" w:color="auto" w:frame="1"/>
        </w:rPr>
        <w:t>питань комунального господарства, промисловості, підприємництва, інвестицій та охорони навколишнього природного середовища (голова – Фартушок О.С.).</w:t>
      </w:r>
    </w:p>
    <w:p w:rsidR="00AE3BEF" w:rsidRPr="00AE3BEF" w:rsidRDefault="00AE3BEF" w:rsidP="00AE3BEF">
      <w:pPr>
        <w:shd w:val="clear" w:color="auto" w:fill="FFFFFF"/>
        <w:spacing w:line="276" w:lineRule="auto"/>
        <w:ind w:left="426" w:firstLine="180"/>
        <w:jc w:val="both"/>
        <w:rPr>
          <w:sz w:val="28"/>
          <w:szCs w:val="28"/>
          <w:lang w:val="en-US"/>
        </w:rPr>
      </w:pPr>
    </w:p>
    <w:p w:rsidR="00AE3BEF" w:rsidRPr="00C40699" w:rsidRDefault="00AE3BEF" w:rsidP="00AE3BEF">
      <w:pPr>
        <w:spacing w:line="276" w:lineRule="auto"/>
        <w:jc w:val="both"/>
        <w:rPr>
          <w:rFonts w:eastAsia="MS Mincho"/>
          <w:sz w:val="28"/>
          <w:szCs w:val="28"/>
          <w:lang w:eastAsia="ru-RU"/>
        </w:rPr>
      </w:pPr>
      <w:r>
        <w:rPr>
          <w:rFonts w:eastAsia="MS Mincho"/>
          <w:sz w:val="28"/>
          <w:szCs w:val="28"/>
          <w:lang w:val="en-US" w:eastAsia="ru-RU"/>
        </w:rPr>
        <w:t xml:space="preserve">    </w:t>
      </w:r>
      <w:r>
        <w:rPr>
          <w:rFonts w:eastAsia="MS Mincho"/>
          <w:sz w:val="28"/>
          <w:szCs w:val="28"/>
          <w:lang w:eastAsia="ru-RU"/>
        </w:rPr>
        <w:t xml:space="preserve">  </w:t>
      </w:r>
      <w:r w:rsidRPr="00C40699">
        <w:rPr>
          <w:rFonts w:eastAsia="MS Mincho"/>
          <w:sz w:val="28"/>
          <w:szCs w:val="28"/>
          <w:lang w:eastAsia="ru-RU"/>
        </w:rPr>
        <w:t xml:space="preserve">МІСЬКИЙ ГОЛОВА </w:t>
      </w:r>
      <w:r w:rsidRPr="00C40699">
        <w:rPr>
          <w:rFonts w:eastAsia="MS Mincho"/>
          <w:sz w:val="28"/>
          <w:szCs w:val="28"/>
          <w:lang w:eastAsia="ru-RU"/>
        </w:rPr>
        <w:tab/>
      </w:r>
      <w:r w:rsidRPr="00C40699">
        <w:rPr>
          <w:rFonts w:eastAsia="MS Mincho"/>
          <w:sz w:val="28"/>
          <w:szCs w:val="28"/>
          <w:lang w:eastAsia="ru-RU"/>
        </w:rPr>
        <w:tab/>
      </w:r>
      <w:r w:rsidRPr="00C40699">
        <w:rPr>
          <w:rFonts w:eastAsia="MS Mincho"/>
          <w:sz w:val="28"/>
          <w:szCs w:val="28"/>
          <w:lang w:eastAsia="ru-RU"/>
        </w:rPr>
        <w:tab/>
      </w:r>
      <w:r w:rsidRPr="00C40699">
        <w:rPr>
          <w:rFonts w:eastAsia="MS Mincho"/>
          <w:sz w:val="28"/>
          <w:szCs w:val="28"/>
          <w:lang w:eastAsia="ru-RU"/>
        </w:rPr>
        <w:tab/>
      </w:r>
      <w:r w:rsidRPr="00C40699">
        <w:rPr>
          <w:rFonts w:eastAsia="MS Mincho"/>
          <w:sz w:val="28"/>
          <w:szCs w:val="28"/>
          <w:lang w:eastAsia="ru-RU"/>
        </w:rPr>
        <w:tab/>
        <w:t>Ярина ЯЦЕНКО</w:t>
      </w:r>
    </w:p>
    <w:p w:rsidR="00AE75BC" w:rsidRDefault="00AE75BC" w:rsidP="00AE3BEF">
      <w:pPr>
        <w:spacing w:line="276" w:lineRule="auto"/>
      </w:pPr>
    </w:p>
    <w:sectPr w:rsidR="00AE75BC" w:rsidSect="00AE7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B5553"/>
    <w:rsid w:val="003B5553"/>
    <w:rsid w:val="00AE3BEF"/>
    <w:rsid w:val="00AE75BC"/>
    <w:rsid w:val="00BA181A"/>
    <w:rsid w:val="00F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55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2026-02-25T06:18:00Z</dcterms:created>
  <dcterms:modified xsi:type="dcterms:W3CDTF">2026-02-25T06:23:00Z</dcterms:modified>
</cp:coreProperties>
</file>