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AB" w:rsidRDefault="003D55AB" w:rsidP="003D55AB">
      <w:pPr>
        <w:spacing w:after="0" w:line="254" w:lineRule="auto"/>
        <w:jc w:val="center"/>
        <w:rPr>
          <w:rFonts w:ascii="Times New Roman" w:eastAsia="Calibri" w:hAnsi="Times New Roman" w:cs="Times New Roman"/>
          <w:noProof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1095" cy="600075"/>
            <wp:effectExtent l="0" t="0" r="190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5AB" w:rsidRDefault="003D55AB" w:rsidP="003D55AB">
      <w:pPr>
        <w:spacing w:after="0" w:line="254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НОВОРОЗДІЛЬСЬКА МІСЬКА РАДА </w:t>
      </w:r>
    </w:p>
    <w:p w:rsidR="003D55AB" w:rsidRDefault="003D55AB" w:rsidP="003D55AB">
      <w:pPr>
        <w:spacing w:after="0" w:line="254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3D55AB" w:rsidRDefault="003D55AB" w:rsidP="003D55AB">
      <w:pPr>
        <w:spacing w:after="0" w:line="254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СТРИЙСЬОГО РАЙОНУ ЛЬВІВСЬКОЇ ОБЛАСТІ</w:t>
      </w:r>
    </w:p>
    <w:p w:rsidR="003D55AB" w:rsidRDefault="003D55AB" w:rsidP="003D55AB">
      <w:pPr>
        <w:spacing w:after="0" w:line="254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3D55AB" w:rsidRDefault="003D55AB" w:rsidP="003D55AB">
      <w:pPr>
        <w:spacing w:after="0" w:line="254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</w:rPr>
        <w:t xml:space="preserve">П Р О Є К Т     Р І Ш Е Н Н Я № </w:t>
      </w:r>
      <w:r>
        <w:rPr>
          <w:rFonts w:ascii="Times New Roman" w:eastAsia="Calibri" w:hAnsi="Times New Roman" w:cs="Times New Roman"/>
          <w:b/>
          <w:noProof/>
          <w:sz w:val="32"/>
          <w:szCs w:val="32"/>
        </w:rPr>
        <w:t>1764</w:t>
      </w:r>
    </w:p>
    <w:p w:rsidR="003D55AB" w:rsidRDefault="003D55AB" w:rsidP="003D55AB">
      <w:pPr>
        <w:spacing w:after="0" w:line="254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</w:rPr>
      </w:pPr>
      <w:bookmarkStart w:id="0" w:name="_GoBack"/>
      <w:bookmarkEnd w:id="0"/>
    </w:p>
    <w:p w:rsidR="003D55AB" w:rsidRDefault="003D55AB" w:rsidP="003D55AB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Мельніков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>_________</w:t>
      </w:r>
    </w:p>
    <w:p w:rsidR="003D55AB" w:rsidRDefault="003D55AB" w:rsidP="003D5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юридичний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відділ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      </w:t>
      </w:r>
    </w:p>
    <w:p w:rsidR="00271482" w:rsidRDefault="00271482" w:rsidP="00271482">
      <w:pPr>
        <w:pStyle w:val="20"/>
        <w:shd w:val="clear" w:color="auto" w:fill="auto"/>
        <w:jc w:val="left"/>
      </w:pPr>
    </w:p>
    <w:p w:rsidR="00271482" w:rsidRDefault="00271482" w:rsidP="00271482">
      <w:pPr>
        <w:pStyle w:val="20"/>
        <w:shd w:val="clear" w:color="auto" w:fill="auto"/>
        <w:jc w:val="left"/>
      </w:pPr>
    </w:p>
    <w:p w:rsidR="00271482" w:rsidRDefault="00E735AA" w:rsidP="007527E1">
      <w:pPr>
        <w:pStyle w:val="2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 відведення місця </w:t>
      </w:r>
      <w:r w:rsidR="00271482">
        <w:rPr>
          <w:sz w:val="24"/>
          <w:szCs w:val="24"/>
        </w:rPr>
        <w:t>для почесних поховань</w:t>
      </w:r>
    </w:p>
    <w:p w:rsidR="00271482" w:rsidRDefault="00271482" w:rsidP="007527E1">
      <w:pPr>
        <w:pStyle w:val="20"/>
        <w:spacing w:line="240" w:lineRule="auto"/>
        <w:jc w:val="both"/>
        <w:rPr>
          <w:sz w:val="24"/>
          <w:szCs w:val="24"/>
        </w:rPr>
      </w:pPr>
    </w:p>
    <w:p w:rsidR="00271482" w:rsidRDefault="00271482" w:rsidP="007527E1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 метою забезпечення належного похованн</w:t>
      </w:r>
      <w:r w:rsidR="00340D6C">
        <w:rPr>
          <w:sz w:val="24"/>
          <w:szCs w:val="24"/>
        </w:rPr>
        <w:t xml:space="preserve">я священнослужителів Церкви </w:t>
      </w:r>
      <w:proofErr w:type="spellStart"/>
      <w:r w:rsidR="00340D6C">
        <w:rPr>
          <w:sz w:val="24"/>
          <w:szCs w:val="24"/>
        </w:rPr>
        <w:t>Успе</w:t>
      </w:r>
      <w:r>
        <w:rPr>
          <w:sz w:val="24"/>
          <w:szCs w:val="24"/>
        </w:rPr>
        <w:t>ння</w:t>
      </w:r>
      <w:proofErr w:type="spellEnd"/>
      <w:r>
        <w:rPr>
          <w:sz w:val="24"/>
          <w:szCs w:val="24"/>
        </w:rPr>
        <w:t xml:space="preserve"> Пресвятої Богородиці селища Розділ </w:t>
      </w:r>
      <w:proofErr w:type="spellStart"/>
      <w:r>
        <w:rPr>
          <w:sz w:val="24"/>
          <w:szCs w:val="24"/>
        </w:rPr>
        <w:t>Стрийського</w:t>
      </w:r>
      <w:proofErr w:type="spellEnd"/>
      <w:r>
        <w:rPr>
          <w:sz w:val="24"/>
          <w:szCs w:val="24"/>
        </w:rPr>
        <w:t xml:space="preserve"> району Львівської області, які внесли значний особистий вклад в розбудову релігійної громади, враховуючи лист релігійної громади Української Греко-Католицької Церкви селища Розділ від 03.04.2026 №  щодо визначення місця для здійснення почесних поховань померлих священнослужителів Церкви Успіння Пресвятої Богородиці поза територією місць поховання, на земельній ділянці старої церкви по вул. </w:t>
      </w:r>
      <w:proofErr w:type="spellStart"/>
      <w:r>
        <w:rPr>
          <w:sz w:val="24"/>
          <w:szCs w:val="24"/>
        </w:rPr>
        <w:t>Кревецького</w:t>
      </w:r>
      <w:proofErr w:type="spellEnd"/>
      <w:r>
        <w:rPr>
          <w:sz w:val="24"/>
          <w:szCs w:val="24"/>
        </w:rPr>
        <w:t xml:space="preserve"> в селищі Розділ </w:t>
      </w:r>
      <w:proofErr w:type="spellStart"/>
      <w:r>
        <w:rPr>
          <w:sz w:val="24"/>
          <w:szCs w:val="24"/>
        </w:rPr>
        <w:t>Стрийського</w:t>
      </w:r>
      <w:proofErr w:type="spellEnd"/>
      <w:r>
        <w:rPr>
          <w:sz w:val="24"/>
          <w:szCs w:val="24"/>
        </w:rPr>
        <w:t xml:space="preserve"> району Львівської області, відповідно до ст. 8,  ст. 23 Закону України «Про поховання та похоронну справу»,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11 п. «а» статті 30, ст. 40 Закону України «Про місцеве самоврядування в Україні», виконавчий комітет Новороздільської міської ради </w:t>
      </w:r>
    </w:p>
    <w:p w:rsidR="00271482" w:rsidRDefault="00271482" w:rsidP="007527E1">
      <w:pPr>
        <w:pStyle w:val="20"/>
        <w:spacing w:line="240" w:lineRule="auto"/>
        <w:jc w:val="both"/>
        <w:rPr>
          <w:sz w:val="24"/>
          <w:szCs w:val="24"/>
        </w:rPr>
      </w:pPr>
    </w:p>
    <w:p w:rsidR="00271482" w:rsidRDefault="00271482" w:rsidP="007527E1">
      <w:pPr>
        <w:pStyle w:val="2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вирішив:</w:t>
      </w:r>
    </w:p>
    <w:p w:rsidR="00271482" w:rsidRDefault="00271482" w:rsidP="007527E1">
      <w:pPr>
        <w:pStyle w:val="20"/>
        <w:spacing w:line="240" w:lineRule="auto"/>
        <w:jc w:val="both"/>
        <w:rPr>
          <w:sz w:val="24"/>
          <w:szCs w:val="24"/>
        </w:rPr>
      </w:pPr>
    </w:p>
    <w:p w:rsidR="00271482" w:rsidRDefault="00271482" w:rsidP="007527E1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Відвести місце для здійснення почесних поховань померли</w:t>
      </w:r>
      <w:r w:rsidR="00340D6C">
        <w:rPr>
          <w:sz w:val="24"/>
          <w:szCs w:val="24"/>
        </w:rPr>
        <w:t>х священнослужителів Церкви Успе</w:t>
      </w:r>
      <w:r>
        <w:rPr>
          <w:sz w:val="24"/>
          <w:szCs w:val="24"/>
        </w:rPr>
        <w:t xml:space="preserve">ння Пресвятої Богородиці, на земельній ділянці старої церкви по вул. </w:t>
      </w:r>
      <w:proofErr w:type="spellStart"/>
      <w:r>
        <w:rPr>
          <w:sz w:val="24"/>
          <w:szCs w:val="24"/>
        </w:rPr>
        <w:t>Креваецького</w:t>
      </w:r>
      <w:proofErr w:type="spellEnd"/>
      <w:r>
        <w:rPr>
          <w:sz w:val="24"/>
          <w:szCs w:val="24"/>
        </w:rPr>
        <w:t xml:space="preserve"> в селищі Розділ </w:t>
      </w:r>
      <w:proofErr w:type="spellStart"/>
      <w:r>
        <w:rPr>
          <w:sz w:val="24"/>
          <w:szCs w:val="24"/>
        </w:rPr>
        <w:t>Стрийського</w:t>
      </w:r>
      <w:proofErr w:type="spellEnd"/>
      <w:r>
        <w:rPr>
          <w:sz w:val="24"/>
          <w:szCs w:val="24"/>
        </w:rPr>
        <w:t xml:space="preserve"> району Львівської області.</w:t>
      </w:r>
    </w:p>
    <w:p w:rsidR="00271482" w:rsidRDefault="00271482" w:rsidP="007527E1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ДП «Благоустрій» Комунального підприємства «</w:t>
      </w:r>
      <w:proofErr w:type="spellStart"/>
      <w:r>
        <w:rPr>
          <w:sz w:val="24"/>
          <w:szCs w:val="24"/>
        </w:rPr>
        <w:t>Розділжитлосервіс</w:t>
      </w:r>
      <w:proofErr w:type="spellEnd"/>
      <w:r>
        <w:rPr>
          <w:sz w:val="24"/>
          <w:szCs w:val="24"/>
        </w:rPr>
        <w:t xml:space="preserve">»  (керуючий Богдан </w:t>
      </w:r>
      <w:proofErr w:type="spellStart"/>
      <w:r>
        <w:rPr>
          <w:sz w:val="24"/>
          <w:szCs w:val="24"/>
        </w:rPr>
        <w:t>Поглод</w:t>
      </w:r>
      <w:proofErr w:type="spellEnd"/>
      <w:r>
        <w:rPr>
          <w:sz w:val="24"/>
          <w:szCs w:val="24"/>
        </w:rPr>
        <w:t xml:space="preserve">) здійснити організаційні заходи щодо реєстрації почесних поховань на території старої церкви по вул. </w:t>
      </w:r>
      <w:proofErr w:type="spellStart"/>
      <w:r>
        <w:rPr>
          <w:sz w:val="24"/>
          <w:szCs w:val="24"/>
        </w:rPr>
        <w:t>Кревецького</w:t>
      </w:r>
      <w:proofErr w:type="spellEnd"/>
      <w:r>
        <w:rPr>
          <w:sz w:val="24"/>
          <w:szCs w:val="24"/>
        </w:rPr>
        <w:t xml:space="preserve"> в селищі Розділ </w:t>
      </w:r>
      <w:proofErr w:type="spellStart"/>
      <w:r>
        <w:rPr>
          <w:sz w:val="24"/>
          <w:szCs w:val="24"/>
        </w:rPr>
        <w:t>Стрийського</w:t>
      </w:r>
      <w:proofErr w:type="spellEnd"/>
      <w:r>
        <w:rPr>
          <w:sz w:val="24"/>
          <w:szCs w:val="24"/>
        </w:rPr>
        <w:t xml:space="preserve"> району Львівської області.</w:t>
      </w:r>
    </w:p>
    <w:p w:rsidR="00271482" w:rsidRDefault="00271482" w:rsidP="007527E1">
      <w:pPr>
        <w:pStyle w:val="2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Контроль за виконанням рішення покласти на заступника міського голови з питань діяльності виконавчих органів ради Ольгу </w:t>
      </w:r>
      <w:proofErr w:type="spellStart"/>
      <w:r>
        <w:rPr>
          <w:sz w:val="24"/>
          <w:szCs w:val="24"/>
        </w:rPr>
        <w:t>Ганачевську</w:t>
      </w:r>
      <w:proofErr w:type="spellEnd"/>
      <w:r>
        <w:rPr>
          <w:sz w:val="24"/>
          <w:szCs w:val="24"/>
        </w:rPr>
        <w:t>.</w:t>
      </w:r>
    </w:p>
    <w:p w:rsidR="00271482" w:rsidRDefault="00271482" w:rsidP="007527E1">
      <w:pPr>
        <w:pStyle w:val="2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71482" w:rsidRDefault="00271482" w:rsidP="007527E1">
      <w:pPr>
        <w:pStyle w:val="20"/>
        <w:spacing w:line="240" w:lineRule="auto"/>
        <w:jc w:val="both"/>
        <w:rPr>
          <w:sz w:val="24"/>
          <w:szCs w:val="24"/>
        </w:rPr>
      </w:pPr>
    </w:p>
    <w:p w:rsidR="00271482" w:rsidRDefault="00271482" w:rsidP="007527E1">
      <w:pPr>
        <w:pStyle w:val="2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Міський голова                                                                                    Ярина ЯЦЕНКО</w:t>
      </w:r>
    </w:p>
    <w:p w:rsidR="00271482" w:rsidRDefault="00271482" w:rsidP="007527E1">
      <w:pPr>
        <w:pStyle w:val="20"/>
        <w:spacing w:line="240" w:lineRule="auto"/>
        <w:jc w:val="both"/>
        <w:rPr>
          <w:sz w:val="24"/>
          <w:szCs w:val="24"/>
        </w:rPr>
      </w:pPr>
    </w:p>
    <w:p w:rsidR="00271482" w:rsidRDefault="00271482" w:rsidP="00271482">
      <w:pPr>
        <w:pStyle w:val="20"/>
        <w:shd w:val="clear" w:color="auto" w:fill="auto"/>
        <w:jc w:val="both"/>
        <w:rPr>
          <w:sz w:val="24"/>
          <w:szCs w:val="24"/>
        </w:rPr>
      </w:pPr>
    </w:p>
    <w:p w:rsidR="00497510" w:rsidRDefault="00497510"/>
    <w:sectPr w:rsidR="00497510" w:rsidSect="00E33C11">
      <w:pgSz w:w="11906" w:h="16838" w:code="9"/>
      <w:pgMar w:top="539" w:right="748" w:bottom="851" w:left="1259" w:header="709" w:footer="709" w:gutter="0"/>
      <w:paperSrc w:first="256" w:other="25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DF"/>
    <w:rsid w:val="00271482"/>
    <w:rsid w:val="003330DF"/>
    <w:rsid w:val="00340D6C"/>
    <w:rsid w:val="003D55AB"/>
    <w:rsid w:val="00497510"/>
    <w:rsid w:val="007527E1"/>
    <w:rsid w:val="00E33C11"/>
    <w:rsid w:val="00E7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00CD6-443D-4E02-A50F-D12FC6ED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2714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1482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1273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8</cp:revision>
  <dcterms:created xsi:type="dcterms:W3CDTF">2026-04-03T08:49:00Z</dcterms:created>
  <dcterms:modified xsi:type="dcterms:W3CDTF">2026-04-03T09:06:00Z</dcterms:modified>
</cp:coreProperties>
</file>