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DB6" w:rsidRDefault="00CF2DB6" w:rsidP="00CF2DB6">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CF2DB6" w:rsidRDefault="00CF2DB6" w:rsidP="00CF2DB6">
      <w:pPr>
        <w:jc w:val="center"/>
        <w:rPr>
          <w:rFonts w:eastAsia="Calibri"/>
          <w:b/>
          <w:sz w:val="28"/>
          <w:szCs w:val="28"/>
        </w:rPr>
      </w:pPr>
      <w:r>
        <w:rPr>
          <w:rFonts w:eastAsia="Calibri"/>
          <w:b/>
          <w:sz w:val="28"/>
          <w:szCs w:val="28"/>
        </w:rPr>
        <w:t>НОВОРОЗДІЛЬСЬКА МІСЬКА РАДА</w:t>
      </w:r>
    </w:p>
    <w:p w:rsidR="00CF2DB6" w:rsidRDefault="00CF2DB6" w:rsidP="00CF2DB6">
      <w:pPr>
        <w:jc w:val="center"/>
        <w:rPr>
          <w:rFonts w:eastAsia="Calibri"/>
          <w:b/>
          <w:sz w:val="28"/>
          <w:szCs w:val="28"/>
        </w:rPr>
      </w:pPr>
      <w:r>
        <w:rPr>
          <w:rFonts w:eastAsia="Calibri"/>
          <w:b/>
          <w:sz w:val="28"/>
          <w:szCs w:val="28"/>
        </w:rPr>
        <w:t>ЛЬВІВСЬКА ОБЛАСТЬ</w:t>
      </w:r>
      <w:r>
        <w:rPr>
          <w:rFonts w:eastAsia="Calibri"/>
          <w:b/>
        </w:rPr>
        <w:t xml:space="preserve">                                                                                                   </w:t>
      </w:r>
    </w:p>
    <w:p w:rsidR="00CF2DB6" w:rsidRDefault="00CF2DB6" w:rsidP="00CF2DB6">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CF2DB6" w:rsidRDefault="00CF2DB6" w:rsidP="00CF2DB6">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XII</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CF2DB6" w:rsidRDefault="00CF2DB6" w:rsidP="00CF2DB6">
      <w:pPr>
        <w:ind w:left="567" w:right="139"/>
        <w:jc w:val="center"/>
        <w:rPr>
          <w:rFonts w:eastAsia="Calibri"/>
        </w:rPr>
      </w:pPr>
    </w:p>
    <w:p w:rsidR="00CF2DB6" w:rsidRDefault="00CF2DB6" w:rsidP="00CF2DB6">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23</w:t>
      </w:r>
      <w:r>
        <w:rPr>
          <w:rFonts w:ascii="Century Schoolbook" w:eastAsia="Calibri" w:hAnsi="Century Schoolbook"/>
          <w:b/>
          <w:sz w:val="26"/>
          <w:szCs w:val="26"/>
        </w:rPr>
        <w:t xml:space="preserve"> </w:t>
      </w:r>
      <w:r>
        <w:rPr>
          <w:rFonts w:ascii="Century Schoolbook" w:eastAsia="Calibri" w:hAnsi="Century Schoolbook"/>
          <w:b/>
          <w:sz w:val="26"/>
          <w:szCs w:val="26"/>
          <w:lang w:val="uk-UA"/>
        </w:rPr>
        <w:t>грудня</w:t>
      </w:r>
      <w:r>
        <w:rPr>
          <w:rFonts w:ascii="Century Schoolbook" w:eastAsia="Calibri" w:hAnsi="Century Schoolbook"/>
          <w:b/>
          <w:sz w:val="26"/>
          <w:szCs w:val="26"/>
        </w:rPr>
        <w:t xml:space="preserve">  2025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w:t>
      </w:r>
      <w:r>
        <w:rPr>
          <w:rFonts w:ascii="Century Schoolbook" w:eastAsia="Calibri" w:hAnsi="Century Schoolbook"/>
          <w:b/>
          <w:sz w:val="26"/>
          <w:szCs w:val="26"/>
          <w:lang w:val="uk-UA"/>
        </w:rPr>
        <w:t>543</w:t>
      </w:r>
    </w:p>
    <w:p w:rsidR="006E130B" w:rsidRDefault="006E130B" w:rsidP="00CF2DB6">
      <w:pPr>
        <w:ind w:left="284" w:right="139"/>
        <w:jc w:val="both"/>
        <w:rPr>
          <w:rFonts w:ascii="Century Schoolbook" w:eastAsia="Calibri" w:hAnsi="Century Schoolbook"/>
          <w:b/>
          <w:sz w:val="26"/>
          <w:szCs w:val="26"/>
          <w:lang w:val="uk-UA"/>
        </w:rPr>
      </w:pPr>
    </w:p>
    <w:p w:rsidR="006E130B" w:rsidRPr="00065CFE" w:rsidRDefault="006E130B" w:rsidP="006E130B">
      <w:pPr>
        <w:spacing w:line="276" w:lineRule="auto"/>
        <w:jc w:val="both"/>
        <w:rPr>
          <w:sz w:val="26"/>
          <w:szCs w:val="26"/>
          <w:lang w:val="uk-UA"/>
        </w:rPr>
      </w:pPr>
      <w:r w:rsidRPr="00065CFE">
        <w:rPr>
          <w:sz w:val="26"/>
          <w:szCs w:val="26"/>
          <w:lang w:val="uk-UA"/>
        </w:rPr>
        <w:t>Про врегулювання питань оренди майна</w:t>
      </w:r>
    </w:p>
    <w:p w:rsidR="006E130B" w:rsidRDefault="006E130B" w:rsidP="006E130B">
      <w:pPr>
        <w:spacing w:line="276" w:lineRule="auto"/>
        <w:jc w:val="both"/>
        <w:rPr>
          <w:sz w:val="26"/>
          <w:szCs w:val="26"/>
          <w:lang w:val="uk-UA"/>
        </w:rPr>
      </w:pPr>
      <w:r>
        <w:rPr>
          <w:noProof/>
          <w:sz w:val="26"/>
          <w:szCs w:val="26"/>
          <w:lang w:val="uk-UA"/>
        </w:rPr>
        <w:t>Новороздільської</w:t>
      </w:r>
      <w:r w:rsidRPr="00065CFE">
        <w:rPr>
          <w:sz w:val="26"/>
          <w:szCs w:val="26"/>
          <w:lang w:val="uk-UA"/>
        </w:rPr>
        <w:t xml:space="preserve"> територіальної громади </w:t>
      </w:r>
    </w:p>
    <w:p w:rsidR="006E130B" w:rsidRPr="00065CFE" w:rsidRDefault="006E130B" w:rsidP="006E130B">
      <w:pPr>
        <w:spacing w:line="276" w:lineRule="auto"/>
        <w:jc w:val="both"/>
        <w:rPr>
          <w:sz w:val="26"/>
          <w:szCs w:val="26"/>
          <w:lang w:val="uk-UA"/>
        </w:rPr>
      </w:pPr>
    </w:p>
    <w:p w:rsidR="006E130B" w:rsidRPr="0007113C" w:rsidRDefault="006E130B" w:rsidP="006E130B">
      <w:pPr>
        <w:spacing w:line="276" w:lineRule="auto"/>
        <w:ind w:firstLine="567"/>
        <w:jc w:val="both"/>
        <w:rPr>
          <w:color w:val="FF0000"/>
          <w:sz w:val="26"/>
          <w:szCs w:val="26"/>
          <w:lang w:val="uk-UA"/>
        </w:rPr>
      </w:pPr>
      <w:r w:rsidRPr="00FE7FF9">
        <w:rPr>
          <w:sz w:val="26"/>
          <w:szCs w:val="26"/>
          <w:lang w:val="uk-UA"/>
        </w:rPr>
        <w:t xml:space="preserve">З метою </w:t>
      </w:r>
      <w:r>
        <w:rPr>
          <w:sz w:val="26"/>
          <w:szCs w:val="26"/>
          <w:lang w:val="uk-UA"/>
        </w:rPr>
        <w:t xml:space="preserve">раціонального та ефективного </w:t>
      </w:r>
      <w:r w:rsidRPr="00FE7FF9">
        <w:rPr>
          <w:sz w:val="26"/>
          <w:szCs w:val="26"/>
          <w:lang w:val="uk-UA"/>
        </w:rPr>
        <w:t xml:space="preserve">врегулювання </w:t>
      </w:r>
      <w:r>
        <w:rPr>
          <w:sz w:val="26"/>
          <w:szCs w:val="26"/>
          <w:lang w:val="uk-UA"/>
        </w:rPr>
        <w:t xml:space="preserve">правових, економічних та </w:t>
      </w:r>
      <w:r w:rsidRPr="00FE7FF9">
        <w:rPr>
          <w:sz w:val="26"/>
          <w:szCs w:val="26"/>
          <w:lang w:val="uk-UA"/>
        </w:rPr>
        <w:t xml:space="preserve">організаційних відносини, </w:t>
      </w:r>
      <w:r w:rsidRPr="00FE7FF9">
        <w:rPr>
          <w:noProof/>
          <w:sz w:val="26"/>
          <w:szCs w:val="26"/>
          <w:lang w:val="uk-UA"/>
        </w:rPr>
        <w:t>пов’язаних із передачею в оренду майна</w:t>
      </w:r>
      <w:r w:rsidRPr="00955A22">
        <w:rPr>
          <w:color w:val="000000"/>
          <w:sz w:val="26"/>
          <w:szCs w:val="26"/>
          <w:lang w:val="uk-UA" w:eastAsia="uk-UA"/>
        </w:rPr>
        <w:t>, яке перебуває в комунальній власності</w:t>
      </w:r>
      <w:r>
        <w:rPr>
          <w:noProof/>
          <w:sz w:val="26"/>
          <w:szCs w:val="26"/>
          <w:lang w:val="uk-UA"/>
        </w:rPr>
        <w:t xml:space="preserve"> Новороздільської </w:t>
      </w:r>
      <w:r w:rsidRPr="00FE7FF9">
        <w:rPr>
          <w:noProof/>
          <w:sz w:val="26"/>
          <w:szCs w:val="26"/>
          <w:lang w:val="uk-UA"/>
        </w:rPr>
        <w:t>територіальної громади</w:t>
      </w:r>
      <w:r w:rsidRPr="00955A22">
        <w:rPr>
          <w:sz w:val="26"/>
          <w:szCs w:val="26"/>
          <w:lang w:val="uk-UA"/>
        </w:rPr>
        <w:t xml:space="preserve">, </w:t>
      </w:r>
      <w:r>
        <w:rPr>
          <w:color w:val="000000"/>
          <w:sz w:val="26"/>
          <w:szCs w:val="26"/>
          <w:lang w:val="uk-UA" w:eastAsia="uk-UA"/>
        </w:rPr>
        <w:t xml:space="preserve">відповідно до </w:t>
      </w:r>
      <w:r w:rsidRPr="00955A22">
        <w:rPr>
          <w:sz w:val="26"/>
          <w:szCs w:val="26"/>
          <w:lang w:val="uk-UA"/>
        </w:rPr>
        <w:t>Законів України «Про оренду державного та комунального майна»,</w:t>
      </w:r>
      <w:r w:rsidRPr="00FE7FF9">
        <w:rPr>
          <w:color w:val="FF0000"/>
          <w:sz w:val="26"/>
          <w:szCs w:val="26"/>
          <w:lang w:val="uk-UA"/>
        </w:rPr>
        <w:t xml:space="preserve"> </w:t>
      </w:r>
      <w:r w:rsidRPr="00002269">
        <w:rPr>
          <w:sz w:val="26"/>
          <w:szCs w:val="26"/>
          <w:lang w:val="uk-UA"/>
        </w:rPr>
        <w:t>ст. 25, 59 та п. 5 ст. 60</w:t>
      </w:r>
      <w:r w:rsidRPr="0018381C">
        <w:rPr>
          <w:sz w:val="26"/>
          <w:szCs w:val="26"/>
        </w:rPr>
        <w:t> </w:t>
      </w:r>
      <w:r w:rsidRPr="00002269">
        <w:rPr>
          <w:sz w:val="26"/>
          <w:szCs w:val="26"/>
          <w:lang w:val="uk-UA"/>
        </w:rPr>
        <w:t>Закону України «Про мі</w:t>
      </w:r>
      <w:r>
        <w:rPr>
          <w:sz w:val="26"/>
          <w:szCs w:val="26"/>
          <w:lang w:val="uk-UA"/>
        </w:rPr>
        <w:t>сцеве самоврядування в Україні»,</w:t>
      </w:r>
      <w:r w:rsidRPr="006153E7">
        <w:rPr>
          <w:sz w:val="26"/>
          <w:szCs w:val="26"/>
          <w:lang w:val="uk-UA"/>
        </w:rPr>
        <w:t xml:space="preserve"> Порядку передачі в оренду державного та комунального майна, Методики розрахунку орендної плати за державне майно, затвердженої постановою Кабінету Міністрів України та Примірного Договору оренди нерухомого або іншого окремого індивідуально визначеного майна, що належить до державної </w:t>
      </w:r>
      <w:r w:rsidRPr="0007113C">
        <w:rPr>
          <w:sz w:val="26"/>
          <w:szCs w:val="26"/>
          <w:lang w:val="uk-UA"/>
        </w:rPr>
        <w:t xml:space="preserve">власності, </w:t>
      </w:r>
      <w:r>
        <w:rPr>
          <w:sz w:val="26"/>
          <w:szCs w:val="26"/>
          <w:lang w:val="en-US"/>
        </w:rPr>
        <w:t>LXXII</w:t>
      </w:r>
      <w:r>
        <w:rPr>
          <w:sz w:val="26"/>
          <w:szCs w:val="26"/>
          <w:lang w:val="uk-UA"/>
        </w:rPr>
        <w:t xml:space="preserve"> сесія </w:t>
      </w:r>
      <w:r>
        <w:rPr>
          <w:sz w:val="26"/>
          <w:szCs w:val="26"/>
          <w:lang w:val="en-US"/>
        </w:rPr>
        <w:t>VIII</w:t>
      </w:r>
      <w:r w:rsidRPr="0007113C">
        <w:rPr>
          <w:sz w:val="26"/>
          <w:szCs w:val="26"/>
          <w:lang w:val="uk-UA"/>
        </w:rPr>
        <w:t xml:space="preserve"> демократичного скликання </w:t>
      </w:r>
      <w:proofErr w:type="spellStart"/>
      <w:r w:rsidRPr="0007113C">
        <w:rPr>
          <w:sz w:val="26"/>
          <w:szCs w:val="26"/>
          <w:lang w:val="uk-UA"/>
        </w:rPr>
        <w:t>Новороздільської</w:t>
      </w:r>
      <w:proofErr w:type="spellEnd"/>
      <w:r w:rsidRPr="0007113C">
        <w:rPr>
          <w:sz w:val="26"/>
          <w:szCs w:val="26"/>
          <w:lang w:val="uk-UA"/>
        </w:rPr>
        <w:t xml:space="preserve"> міської ради</w:t>
      </w:r>
    </w:p>
    <w:p w:rsidR="006E130B" w:rsidRPr="0007113C" w:rsidRDefault="006E130B" w:rsidP="006E130B">
      <w:pPr>
        <w:spacing w:line="276" w:lineRule="auto"/>
        <w:ind w:firstLine="567"/>
        <w:jc w:val="both"/>
        <w:rPr>
          <w:sz w:val="26"/>
          <w:szCs w:val="26"/>
          <w:lang w:val="uk-UA"/>
        </w:rPr>
      </w:pPr>
    </w:p>
    <w:p w:rsidR="006E130B" w:rsidRPr="006E130B" w:rsidRDefault="006E130B" w:rsidP="006E130B">
      <w:pPr>
        <w:spacing w:line="276" w:lineRule="auto"/>
        <w:jc w:val="both"/>
        <w:rPr>
          <w:sz w:val="26"/>
          <w:szCs w:val="26"/>
          <w:lang w:val="uk-UA"/>
        </w:rPr>
      </w:pPr>
      <w:r w:rsidRPr="006E130B">
        <w:rPr>
          <w:sz w:val="26"/>
          <w:szCs w:val="26"/>
          <w:lang w:val="uk-UA"/>
        </w:rPr>
        <w:t>В И Р І Ш И Л А :</w:t>
      </w:r>
    </w:p>
    <w:p w:rsidR="006E130B" w:rsidRPr="0007113C" w:rsidRDefault="006E130B" w:rsidP="006E130B">
      <w:pPr>
        <w:numPr>
          <w:ilvl w:val="0"/>
          <w:numId w:val="2"/>
        </w:numPr>
        <w:spacing w:line="276" w:lineRule="auto"/>
        <w:ind w:left="0" w:firstLine="425"/>
        <w:jc w:val="both"/>
        <w:rPr>
          <w:sz w:val="26"/>
          <w:szCs w:val="26"/>
          <w:lang w:val="uk-UA"/>
        </w:rPr>
      </w:pPr>
      <w:r w:rsidRPr="0007113C">
        <w:rPr>
          <w:sz w:val="26"/>
          <w:szCs w:val="26"/>
          <w:lang w:val="uk-UA"/>
        </w:rPr>
        <w:t xml:space="preserve">Затвердити нормативні документи, що регулюють відносини оренди майна </w:t>
      </w:r>
      <w:r w:rsidRPr="0007113C">
        <w:rPr>
          <w:noProof/>
          <w:sz w:val="26"/>
          <w:szCs w:val="26"/>
          <w:lang w:val="uk-UA"/>
        </w:rPr>
        <w:t>Новороздільської</w:t>
      </w:r>
      <w:r w:rsidRPr="0007113C">
        <w:rPr>
          <w:sz w:val="26"/>
          <w:szCs w:val="26"/>
          <w:lang w:val="uk-UA"/>
        </w:rPr>
        <w:t xml:space="preserve"> територіальної громади:</w:t>
      </w:r>
    </w:p>
    <w:p w:rsidR="006E130B" w:rsidRPr="009D4FFE" w:rsidRDefault="006E130B" w:rsidP="006E130B">
      <w:pPr>
        <w:numPr>
          <w:ilvl w:val="1"/>
          <w:numId w:val="18"/>
        </w:numPr>
        <w:spacing w:line="276" w:lineRule="auto"/>
        <w:ind w:left="0" w:firstLine="425"/>
        <w:jc w:val="both"/>
        <w:rPr>
          <w:sz w:val="26"/>
          <w:szCs w:val="26"/>
          <w:lang w:val="uk-UA"/>
        </w:rPr>
      </w:pPr>
      <w:r w:rsidRPr="0007113C">
        <w:rPr>
          <w:sz w:val="26"/>
          <w:szCs w:val="26"/>
          <w:lang w:val="uk-UA"/>
        </w:rPr>
        <w:t xml:space="preserve">Положення про оренду майна </w:t>
      </w:r>
      <w:r w:rsidRPr="0007113C">
        <w:rPr>
          <w:noProof/>
          <w:sz w:val="26"/>
          <w:szCs w:val="26"/>
          <w:lang w:val="uk-UA"/>
        </w:rPr>
        <w:t>Новороздільської</w:t>
      </w:r>
      <w:r w:rsidRPr="0007113C">
        <w:rPr>
          <w:sz w:val="26"/>
          <w:szCs w:val="26"/>
          <w:lang w:val="uk-UA"/>
        </w:rPr>
        <w:t xml:space="preserve"> територіальної громади (додаток №1);</w:t>
      </w:r>
    </w:p>
    <w:p w:rsidR="006E130B" w:rsidRPr="0007113C" w:rsidRDefault="006E130B" w:rsidP="006E130B">
      <w:pPr>
        <w:spacing w:line="276" w:lineRule="auto"/>
        <w:ind w:firstLine="425"/>
        <w:jc w:val="both"/>
        <w:rPr>
          <w:sz w:val="26"/>
          <w:szCs w:val="26"/>
          <w:lang w:val="uk-UA"/>
        </w:rPr>
      </w:pPr>
      <w:r w:rsidRPr="0007113C">
        <w:rPr>
          <w:sz w:val="26"/>
          <w:szCs w:val="26"/>
          <w:lang w:val="uk-UA"/>
        </w:rPr>
        <w:t xml:space="preserve">1.2 Методику розрахунку орендної плати за оренду майна </w:t>
      </w:r>
      <w:proofErr w:type="spellStart"/>
      <w:r w:rsidRPr="0007113C">
        <w:rPr>
          <w:sz w:val="26"/>
          <w:szCs w:val="26"/>
          <w:lang w:val="uk-UA"/>
        </w:rPr>
        <w:t>Новороздільської</w:t>
      </w:r>
      <w:proofErr w:type="spellEnd"/>
      <w:r w:rsidRPr="0007113C">
        <w:rPr>
          <w:sz w:val="26"/>
          <w:szCs w:val="26"/>
          <w:lang w:val="uk-UA"/>
        </w:rPr>
        <w:t xml:space="preserve"> територіальної громади,  у разі, якщо майно передається в оренду без проведення аукціону (додаток №</w:t>
      </w:r>
      <w:r>
        <w:rPr>
          <w:sz w:val="26"/>
          <w:szCs w:val="26"/>
          <w:lang w:val="uk-UA"/>
        </w:rPr>
        <w:t>2</w:t>
      </w:r>
      <w:r w:rsidRPr="0007113C">
        <w:rPr>
          <w:sz w:val="26"/>
          <w:szCs w:val="26"/>
          <w:lang w:val="uk-UA"/>
        </w:rPr>
        <w:t>).</w:t>
      </w:r>
    </w:p>
    <w:p w:rsidR="006E130B" w:rsidRPr="0007113C" w:rsidRDefault="006E130B" w:rsidP="006E130B">
      <w:pPr>
        <w:spacing w:line="276" w:lineRule="auto"/>
        <w:ind w:firstLine="425"/>
        <w:jc w:val="both"/>
        <w:rPr>
          <w:sz w:val="26"/>
          <w:szCs w:val="26"/>
          <w:lang w:val="uk-UA"/>
        </w:rPr>
      </w:pPr>
      <w:r w:rsidRPr="0007113C">
        <w:rPr>
          <w:sz w:val="26"/>
          <w:szCs w:val="26"/>
          <w:lang w:val="uk-UA"/>
        </w:rPr>
        <w:t xml:space="preserve">1.3 Примірний Договір оренди індивідуально визначеного нерухомого майна, що належить до комунальної власності </w:t>
      </w:r>
      <w:proofErr w:type="spellStart"/>
      <w:r w:rsidRPr="0007113C">
        <w:rPr>
          <w:sz w:val="26"/>
          <w:szCs w:val="26"/>
          <w:lang w:val="uk-UA"/>
        </w:rPr>
        <w:t>Новороздільської</w:t>
      </w:r>
      <w:proofErr w:type="spellEnd"/>
      <w:r w:rsidRPr="0007113C">
        <w:rPr>
          <w:sz w:val="26"/>
          <w:szCs w:val="26"/>
          <w:lang w:val="uk-UA"/>
        </w:rPr>
        <w:t xml:space="preserve"> територіальної громади (додаток №</w:t>
      </w:r>
      <w:r>
        <w:rPr>
          <w:sz w:val="26"/>
          <w:szCs w:val="26"/>
          <w:lang w:val="uk-UA"/>
        </w:rPr>
        <w:t>3).</w:t>
      </w:r>
    </w:p>
    <w:p w:rsidR="006E130B" w:rsidRPr="0007113C" w:rsidRDefault="006E130B" w:rsidP="006E130B">
      <w:pPr>
        <w:spacing w:line="276" w:lineRule="auto"/>
        <w:ind w:firstLine="540"/>
        <w:jc w:val="both"/>
        <w:rPr>
          <w:sz w:val="26"/>
          <w:szCs w:val="26"/>
          <w:lang w:val="uk-UA"/>
        </w:rPr>
      </w:pPr>
      <w:r w:rsidRPr="0007113C">
        <w:rPr>
          <w:sz w:val="26"/>
          <w:szCs w:val="26"/>
          <w:lang w:val="uk-UA"/>
        </w:rPr>
        <w:t xml:space="preserve">2. Установити, що питання, не врегульовані цим рішенням, регулюються Законом України «Про оренду державного та комунального майна» та Порядком передачі в оренду державного та комунального майна, затвердженого постановою Кабінету Міністрів України від 03.06.2020 № 483 </w:t>
      </w:r>
      <w:proofErr w:type="spellStart"/>
      <w:r w:rsidRPr="0007113C">
        <w:rPr>
          <w:sz w:val="26"/>
          <w:szCs w:val="26"/>
          <w:lang w:val="uk-UA"/>
        </w:rPr>
        <w:t>“Деякі</w:t>
      </w:r>
      <w:proofErr w:type="spellEnd"/>
      <w:r w:rsidRPr="0007113C">
        <w:rPr>
          <w:sz w:val="26"/>
          <w:szCs w:val="26"/>
          <w:lang w:val="uk-UA"/>
        </w:rPr>
        <w:t xml:space="preserve"> питання оренди державного та комунального </w:t>
      </w:r>
      <w:proofErr w:type="spellStart"/>
      <w:r w:rsidRPr="0007113C">
        <w:rPr>
          <w:sz w:val="26"/>
          <w:szCs w:val="26"/>
          <w:lang w:val="uk-UA"/>
        </w:rPr>
        <w:t>майна”</w:t>
      </w:r>
      <w:proofErr w:type="spellEnd"/>
      <w:r w:rsidRPr="0007113C">
        <w:rPr>
          <w:sz w:val="26"/>
          <w:szCs w:val="26"/>
          <w:lang w:val="uk-UA"/>
        </w:rPr>
        <w:t>.</w:t>
      </w:r>
    </w:p>
    <w:p w:rsidR="006E130B" w:rsidRPr="0007113C" w:rsidRDefault="006E130B" w:rsidP="006E130B">
      <w:pPr>
        <w:spacing w:line="276" w:lineRule="auto"/>
        <w:ind w:firstLine="540"/>
        <w:jc w:val="both"/>
        <w:rPr>
          <w:sz w:val="26"/>
          <w:szCs w:val="26"/>
          <w:lang w:val="uk-UA"/>
        </w:rPr>
      </w:pPr>
      <w:r w:rsidRPr="0007113C">
        <w:rPr>
          <w:sz w:val="26"/>
          <w:szCs w:val="26"/>
          <w:lang w:val="uk-UA"/>
        </w:rPr>
        <w:t>3. Визнати такими, що втратили чинність:</w:t>
      </w:r>
    </w:p>
    <w:p w:rsidR="006E130B" w:rsidRPr="0007113C" w:rsidRDefault="006E130B" w:rsidP="006E130B">
      <w:pPr>
        <w:tabs>
          <w:tab w:val="num" w:pos="360"/>
        </w:tabs>
        <w:spacing w:line="276" w:lineRule="auto"/>
        <w:ind w:firstLine="568"/>
        <w:jc w:val="both"/>
        <w:rPr>
          <w:sz w:val="26"/>
          <w:szCs w:val="26"/>
          <w:u w:val="single"/>
          <w:lang w:val="uk-UA" w:eastAsia="uk-UA"/>
        </w:rPr>
      </w:pPr>
      <w:r w:rsidRPr="0007113C">
        <w:rPr>
          <w:sz w:val="26"/>
          <w:szCs w:val="26"/>
          <w:lang w:val="uk-UA"/>
        </w:rPr>
        <w:t xml:space="preserve">3.1. Рішення </w:t>
      </w:r>
      <w:proofErr w:type="spellStart"/>
      <w:r w:rsidRPr="0007113C">
        <w:rPr>
          <w:sz w:val="26"/>
          <w:szCs w:val="26"/>
          <w:lang w:val="uk-UA"/>
        </w:rPr>
        <w:t>Новороздільської</w:t>
      </w:r>
      <w:proofErr w:type="spellEnd"/>
      <w:r w:rsidRPr="0007113C">
        <w:rPr>
          <w:sz w:val="26"/>
          <w:szCs w:val="26"/>
          <w:lang w:val="uk-UA"/>
        </w:rPr>
        <w:t xml:space="preserve"> міської ради «Про врегулювання питання оренди майна територіальної громади м. Новий Розділ» від 04.01.2013р. №</w:t>
      </w:r>
      <w:r>
        <w:rPr>
          <w:sz w:val="26"/>
          <w:szCs w:val="26"/>
          <w:lang w:val="uk-UA"/>
        </w:rPr>
        <w:t xml:space="preserve"> </w:t>
      </w:r>
      <w:r w:rsidRPr="0007113C">
        <w:rPr>
          <w:sz w:val="26"/>
          <w:szCs w:val="26"/>
          <w:lang w:val="uk-UA"/>
        </w:rPr>
        <w:t>332</w:t>
      </w:r>
      <w:r>
        <w:rPr>
          <w:sz w:val="26"/>
          <w:szCs w:val="26"/>
          <w:lang w:val="uk-UA"/>
        </w:rPr>
        <w:t xml:space="preserve">, окрім </w:t>
      </w:r>
      <w:r>
        <w:rPr>
          <w:sz w:val="26"/>
          <w:szCs w:val="26"/>
          <w:lang w:val="uk-UA"/>
        </w:rPr>
        <w:lastRenderedPageBreak/>
        <w:t>додатку № 4 даного рішення, а саме Порядку надання пільг з плати за оренду майна територіальної громади м. Новий Розділ.</w:t>
      </w:r>
    </w:p>
    <w:p w:rsidR="006E130B" w:rsidRPr="006E130B" w:rsidRDefault="006E130B" w:rsidP="006E130B">
      <w:pPr>
        <w:spacing w:line="276" w:lineRule="auto"/>
        <w:ind w:firstLine="568"/>
        <w:jc w:val="both"/>
        <w:rPr>
          <w:sz w:val="26"/>
          <w:szCs w:val="26"/>
          <w:lang w:val="en-US"/>
        </w:rPr>
      </w:pPr>
      <w:r w:rsidRPr="00F851F5">
        <w:rPr>
          <w:sz w:val="26"/>
          <w:szCs w:val="26"/>
          <w:lang w:val="uk-UA"/>
        </w:rPr>
        <w:t xml:space="preserve">4. Дане рішення набирає чинності з моменту його офіційного оприлюднення. </w:t>
      </w:r>
    </w:p>
    <w:p w:rsidR="006E130B" w:rsidRPr="0007113C" w:rsidRDefault="006E130B" w:rsidP="006E130B">
      <w:pPr>
        <w:spacing w:line="276" w:lineRule="auto"/>
        <w:ind w:firstLine="568"/>
        <w:jc w:val="both"/>
        <w:rPr>
          <w:sz w:val="26"/>
          <w:szCs w:val="26"/>
          <w:lang w:val="uk-UA"/>
        </w:rPr>
      </w:pPr>
      <w:r w:rsidRPr="0007113C">
        <w:rPr>
          <w:sz w:val="26"/>
          <w:szCs w:val="26"/>
          <w:lang w:val="uk-UA"/>
        </w:rPr>
        <w:t xml:space="preserve">5. Контроль за виконанням даного рішення покласти на постійну комісію з питань комунального господарства, промисловості, підприємництва, інвестицій та охорони навколишнього природного середовища   (голова – Фартушок О. С.) та постійної комісії з питань бюджету та регуляторної політики   (голова – </w:t>
      </w:r>
      <w:proofErr w:type="spellStart"/>
      <w:r w:rsidRPr="0007113C">
        <w:rPr>
          <w:sz w:val="26"/>
          <w:szCs w:val="26"/>
          <w:lang w:val="uk-UA"/>
        </w:rPr>
        <w:t>Волчанський</w:t>
      </w:r>
      <w:proofErr w:type="spellEnd"/>
      <w:r w:rsidRPr="0007113C">
        <w:rPr>
          <w:sz w:val="26"/>
          <w:szCs w:val="26"/>
          <w:lang w:val="uk-UA"/>
        </w:rPr>
        <w:t xml:space="preserve"> В. М.)</w:t>
      </w:r>
    </w:p>
    <w:p w:rsidR="006E130B" w:rsidRPr="0007113C" w:rsidRDefault="006E130B" w:rsidP="006E130B">
      <w:pPr>
        <w:spacing w:line="276" w:lineRule="auto"/>
        <w:ind w:firstLine="568"/>
        <w:rPr>
          <w:sz w:val="26"/>
          <w:szCs w:val="26"/>
          <w:lang w:val="uk-UA"/>
        </w:rPr>
      </w:pPr>
    </w:p>
    <w:p w:rsidR="006E130B" w:rsidRPr="0007113C" w:rsidRDefault="006E130B" w:rsidP="006E130B">
      <w:pPr>
        <w:spacing w:line="276" w:lineRule="auto"/>
        <w:ind w:firstLine="568"/>
        <w:rPr>
          <w:sz w:val="26"/>
          <w:szCs w:val="26"/>
          <w:lang w:val="uk-UA"/>
        </w:rPr>
      </w:pPr>
    </w:p>
    <w:p w:rsidR="006E130B" w:rsidRPr="0007113C" w:rsidRDefault="006E130B" w:rsidP="006E130B">
      <w:pPr>
        <w:spacing w:line="276" w:lineRule="auto"/>
        <w:jc w:val="both"/>
        <w:rPr>
          <w:sz w:val="26"/>
          <w:szCs w:val="26"/>
          <w:lang w:val="uk-UA" w:eastAsia="uk-UA"/>
        </w:rPr>
      </w:pPr>
      <w:r w:rsidRPr="0007113C">
        <w:rPr>
          <w:sz w:val="26"/>
          <w:szCs w:val="26"/>
          <w:lang w:val="uk-UA" w:eastAsia="uk-UA"/>
        </w:rPr>
        <w:t>МІСЬКИЙ ГОЛОВА                                                         Ярина  ЯЦЕНКО</w:t>
      </w:r>
    </w:p>
    <w:p w:rsidR="006E130B" w:rsidRPr="0007113C" w:rsidRDefault="006E130B" w:rsidP="006E130B">
      <w:pPr>
        <w:shd w:val="clear" w:color="auto" w:fill="FFFFFF"/>
        <w:spacing w:line="276" w:lineRule="auto"/>
        <w:ind w:right="4536"/>
        <w:rPr>
          <w:lang w:val="uk-UA" w:eastAsia="uk-UA"/>
        </w:rPr>
      </w:pPr>
    </w:p>
    <w:p w:rsidR="006E130B" w:rsidRPr="0007113C" w:rsidRDefault="006E130B" w:rsidP="006E130B">
      <w:pPr>
        <w:shd w:val="clear" w:color="auto" w:fill="FFFFFF"/>
        <w:spacing w:line="317" w:lineRule="exact"/>
        <w:ind w:right="4536"/>
        <w:rPr>
          <w:lang w:val="uk-UA" w:eastAsia="uk-UA"/>
        </w:rPr>
      </w:pPr>
    </w:p>
    <w:p w:rsidR="006E130B" w:rsidRPr="0007113C" w:rsidRDefault="006E130B" w:rsidP="006E130B">
      <w:pPr>
        <w:shd w:val="clear" w:color="auto" w:fill="FFFFFF"/>
        <w:spacing w:line="317" w:lineRule="exact"/>
        <w:ind w:right="4536"/>
        <w:rPr>
          <w:lang w:val="uk-UA" w:eastAsia="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en-US"/>
        </w:rPr>
      </w:pPr>
    </w:p>
    <w:p w:rsidR="006E130B" w:rsidRDefault="006E130B" w:rsidP="006E130B">
      <w:pPr>
        <w:ind w:left="-709"/>
        <w:jc w:val="right"/>
        <w:rPr>
          <w:sz w:val="22"/>
          <w:szCs w:val="22"/>
          <w:lang w:val="en-US"/>
        </w:rPr>
      </w:pPr>
    </w:p>
    <w:p w:rsidR="006E130B" w:rsidRDefault="006E130B" w:rsidP="006E130B">
      <w:pPr>
        <w:ind w:left="-709"/>
        <w:jc w:val="right"/>
        <w:rPr>
          <w:sz w:val="22"/>
          <w:szCs w:val="22"/>
          <w:lang w:val="en-US"/>
        </w:rPr>
      </w:pPr>
    </w:p>
    <w:p w:rsidR="006E130B" w:rsidRPr="006E130B" w:rsidRDefault="006E130B" w:rsidP="006E130B">
      <w:pPr>
        <w:ind w:left="-709"/>
        <w:jc w:val="right"/>
        <w:rPr>
          <w:sz w:val="22"/>
          <w:szCs w:val="22"/>
          <w:lang w:val="en-US"/>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3F4CCE" w:rsidRPr="003F4CCE" w:rsidRDefault="006E130B" w:rsidP="006E130B">
      <w:pPr>
        <w:ind w:left="-709"/>
        <w:jc w:val="right"/>
        <w:rPr>
          <w:sz w:val="28"/>
          <w:szCs w:val="28"/>
          <w:lang w:val="en-US"/>
        </w:rPr>
      </w:pPr>
      <w:r w:rsidRPr="003F4CCE">
        <w:rPr>
          <w:sz w:val="28"/>
          <w:szCs w:val="28"/>
          <w:lang w:val="uk-UA"/>
        </w:rPr>
        <w:lastRenderedPageBreak/>
        <w:t xml:space="preserve">Додаток 1 </w:t>
      </w:r>
    </w:p>
    <w:p w:rsidR="006E130B" w:rsidRPr="003F4CCE" w:rsidRDefault="006E130B" w:rsidP="006E130B">
      <w:pPr>
        <w:ind w:left="-709"/>
        <w:jc w:val="right"/>
        <w:rPr>
          <w:sz w:val="28"/>
          <w:szCs w:val="28"/>
          <w:lang w:val="uk-UA"/>
        </w:rPr>
      </w:pPr>
      <w:r w:rsidRPr="003F4CCE">
        <w:rPr>
          <w:sz w:val="28"/>
          <w:szCs w:val="28"/>
          <w:lang w:val="uk-UA"/>
        </w:rPr>
        <w:t xml:space="preserve">до рішення сесії </w:t>
      </w:r>
    </w:p>
    <w:p w:rsidR="006E130B" w:rsidRPr="006C6470" w:rsidRDefault="006E130B" w:rsidP="006E130B">
      <w:pPr>
        <w:ind w:left="-709"/>
        <w:jc w:val="right"/>
        <w:rPr>
          <w:lang w:val="uk-UA"/>
        </w:rPr>
      </w:pPr>
      <w:proofErr w:type="spellStart"/>
      <w:r w:rsidRPr="003F4CCE">
        <w:rPr>
          <w:sz w:val="28"/>
          <w:szCs w:val="28"/>
          <w:lang w:val="uk-UA"/>
        </w:rPr>
        <w:t>Новороз</w:t>
      </w:r>
      <w:r w:rsidR="003F4CCE" w:rsidRPr="003F4CCE">
        <w:rPr>
          <w:sz w:val="28"/>
          <w:szCs w:val="28"/>
          <w:lang w:val="uk-UA"/>
        </w:rPr>
        <w:t>дільської</w:t>
      </w:r>
      <w:proofErr w:type="spellEnd"/>
      <w:r w:rsidR="003F4CCE" w:rsidRPr="003F4CCE">
        <w:rPr>
          <w:sz w:val="28"/>
          <w:szCs w:val="28"/>
          <w:lang w:val="uk-UA"/>
        </w:rPr>
        <w:t xml:space="preserve"> міської ради </w:t>
      </w:r>
      <w:r w:rsidR="003F4CCE" w:rsidRPr="003F4CCE">
        <w:rPr>
          <w:sz w:val="28"/>
          <w:szCs w:val="28"/>
          <w:lang w:val="uk-UA"/>
        </w:rPr>
        <w:br/>
        <w:t>№ 2543 від 23.12.2025</w:t>
      </w:r>
      <w:r w:rsidRPr="006C6470">
        <w:rPr>
          <w:sz w:val="22"/>
          <w:szCs w:val="22"/>
          <w:lang w:val="uk-UA"/>
        </w:rPr>
        <w:t xml:space="preserve"> р. </w:t>
      </w:r>
    </w:p>
    <w:p w:rsidR="006E130B" w:rsidRPr="00F6402F" w:rsidRDefault="006E130B" w:rsidP="006E130B">
      <w:pPr>
        <w:ind w:left="-709" w:firstLine="568"/>
        <w:jc w:val="center"/>
        <w:rPr>
          <w:sz w:val="26"/>
          <w:szCs w:val="26"/>
          <w:lang w:val="uk-UA"/>
        </w:rPr>
      </w:pPr>
    </w:p>
    <w:p w:rsidR="006E130B" w:rsidRPr="00EC1D5C" w:rsidRDefault="006E130B" w:rsidP="00EC1D5C">
      <w:pPr>
        <w:spacing w:line="276" w:lineRule="auto"/>
        <w:ind w:left="-142" w:firstLine="568"/>
        <w:jc w:val="center"/>
        <w:rPr>
          <w:b/>
          <w:sz w:val="28"/>
          <w:szCs w:val="28"/>
          <w:lang w:val="uk-UA"/>
        </w:rPr>
      </w:pPr>
      <w:r w:rsidRPr="00EC1D5C">
        <w:rPr>
          <w:b/>
          <w:sz w:val="28"/>
          <w:szCs w:val="28"/>
          <w:lang w:val="uk-UA"/>
        </w:rPr>
        <w:t xml:space="preserve">Положення </w:t>
      </w:r>
    </w:p>
    <w:p w:rsidR="006E130B" w:rsidRPr="00EC1D5C" w:rsidRDefault="006E130B" w:rsidP="00EC1D5C">
      <w:pPr>
        <w:spacing w:line="276" w:lineRule="auto"/>
        <w:ind w:left="-142" w:firstLine="568"/>
        <w:jc w:val="center"/>
        <w:rPr>
          <w:b/>
          <w:sz w:val="28"/>
          <w:szCs w:val="28"/>
          <w:lang w:val="uk-UA"/>
        </w:rPr>
      </w:pPr>
      <w:r w:rsidRPr="00EC1D5C">
        <w:rPr>
          <w:b/>
          <w:sz w:val="28"/>
          <w:szCs w:val="28"/>
          <w:lang w:val="uk-UA"/>
        </w:rPr>
        <w:t xml:space="preserve">про оренду майна </w:t>
      </w:r>
    </w:p>
    <w:p w:rsidR="006E130B" w:rsidRPr="00EC1D5C" w:rsidRDefault="006E130B" w:rsidP="00EC1D5C">
      <w:pPr>
        <w:spacing w:line="276" w:lineRule="auto"/>
        <w:ind w:left="-142" w:firstLine="568"/>
        <w:jc w:val="center"/>
        <w:rPr>
          <w:b/>
          <w:sz w:val="28"/>
          <w:szCs w:val="28"/>
          <w:lang w:val="uk-UA"/>
        </w:rPr>
      </w:pPr>
      <w:proofErr w:type="spellStart"/>
      <w:r w:rsidRPr="00EC1D5C">
        <w:rPr>
          <w:b/>
          <w:sz w:val="28"/>
          <w:szCs w:val="28"/>
          <w:lang w:val="uk-UA"/>
        </w:rPr>
        <w:t>Новороздільської</w:t>
      </w:r>
      <w:proofErr w:type="spellEnd"/>
      <w:r w:rsidRPr="00EC1D5C">
        <w:rPr>
          <w:b/>
          <w:sz w:val="28"/>
          <w:szCs w:val="28"/>
          <w:lang w:val="uk-UA"/>
        </w:rPr>
        <w:t xml:space="preserve"> територіальної громади</w:t>
      </w:r>
    </w:p>
    <w:p w:rsidR="006E130B" w:rsidRPr="00EC1D5C" w:rsidRDefault="006E130B" w:rsidP="00EC1D5C">
      <w:pPr>
        <w:spacing w:line="276" w:lineRule="auto"/>
        <w:ind w:left="-142" w:firstLine="568"/>
        <w:jc w:val="center"/>
        <w:rPr>
          <w:b/>
          <w:sz w:val="28"/>
          <w:szCs w:val="28"/>
          <w:lang w:val="uk-UA"/>
        </w:rPr>
      </w:pPr>
    </w:p>
    <w:p w:rsidR="006E130B" w:rsidRPr="00EC1D5C" w:rsidRDefault="006E130B" w:rsidP="00EC1D5C">
      <w:pPr>
        <w:spacing w:line="276" w:lineRule="auto"/>
        <w:ind w:left="-142" w:firstLine="568"/>
        <w:jc w:val="center"/>
        <w:rPr>
          <w:b/>
          <w:sz w:val="28"/>
          <w:szCs w:val="28"/>
          <w:lang w:val="uk-UA"/>
        </w:rPr>
      </w:pPr>
      <w:r w:rsidRPr="00EC1D5C">
        <w:rPr>
          <w:b/>
          <w:sz w:val="28"/>
          <w:szCs w:val="28"/>
          <w:lang w:val="uk-UA"/>
        </w:rPr>
        <w:t>1. Загальні положення</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1. Положення про оренду нерухомого майна, що належить до  комунальної власності </w:t>
      </w:r>
      <w:r w:rsidRPr="00EC1D5C">
        <w:rPr>
          <w:noProof/>
          <w:sz w:val="28"/>
          <w:szCs w:val="28"/>
          <w:lang w:val="uk-UA"/>
        </w:rPr>
        <w:t>Новороздільської</w:t>
      </w:r>
      <w:r w:rsidRPr="00EC1D5C">
        <w:rPr>
          <w:sz w:val="28"/>
          <w:szCs w:val="28"/>
          <w:lang w:val="uk-UA"/>
        </w:rPr>
        <w:t xml:space="preserve"> територіальної громади (далі - Положення)  регулює  правові, економічні, та організаційні відносини, пов’язані з передачею в оренду майна, яке перебуває у комунальній власності громади .</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2. Положення та нормативи розроблені на підставі Закону України «Про оренду державного та комунального майна» (далі – Закон), Порядку передачі в оренду державного та комунального майна, затвердженого постановою Кабінету Міністрів України від 03.06.2020 № 483 (далі – Порядок), Методики розрахунку орендної плати за державне майно, затвердженої постановою Кабінету Міністрів України від 27.04.2021 № 630 (далі – Методика) та Примірного Договору оренди нерухомого або іншого окремого індивідуально визначеного майна, що належить до державної власності, затвердженого постановою Кабінету Міністрів України від 12.08.2020 № 820 (далі – Примірний договір) з </w:t>
      </w:r>
      <w:r w:rsidRPr="00EC1D5C">
        <w:rPr>
          <w:sz w:val="28"/>
          <w:szCs w:val="28"/>
          <w:lang w:val="uk-UA" w:eastAsia="uk-UA"/>
        </w:rPr>
        <w:t xml:space="preserve">дотриманням принципів державної регуляторної політики та </w:t>
      </w:r>
      <w:r w:rsidRPr="00EC1D5C">
        <w:rPr>
          <w:sz w:val="28"/>
          <w:szCs w:val="28"/>
          <w:lang w:val="uk-UA"/>
        </w:rPr>
        <w:t>покликане:</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забезпечити підвищення ефективності використання комунального майна шляхом передачі його в оренду фізичним та  юридичним  особам встановивши чіткі функції та обов’язки учасників даних відносин;</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в</w:t>
      </w:r>
      <w:r w:rsidRPr="00EC1D5C">
        <w:rPr>
          <w:sz w:val="28"/>
          <w:szCs w:val="28"/>
          <w:lang w:val="uk-UA" w:eastAsia="uk-UA"/>
        </w:rPr>
        <w:t>регулювати організаційні відносини пов’язані з передачею в оренду та повернення з оренди комунального майна;</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 </w:t>
      </w:r>
      <w:r w:rsidRPr="00EC1D5C">
        <w:rPr>
          <w:sz w:val="28"/>
          <w:szCs w:val="28"/>
          <w:lang w:val="uk-UA" w:eastAsia="uk-UA"/>
        </w:rPr>
        <w:tab/>
        <w:t>забезпечити єдину організаційно-економічну методику розрахунку та механізм розподілу орендної плати за передане в оренду майно, або яке пропонується до передачі в оренду;</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 удосконалити  систему управління та контролю за використанням переданого в оренду комунального майна; </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w:t>
      </w:r>
      <w:r w:rsidRPr="00EC1D5C">
        <w:rPr>
          <w:sz w:val="28"/>
          <w:szCs w:val="28"/>
          <w:lang w:val="uk-UA" w:eastAsia="uk-UA"/>
        </w:rPr>
        <w:tab/>
        <w:t xml:space="preserve">забезпечити прозорі умови та порядок надання пільг з орендної плати з метою запобігання банкрутству орендарів, поліпшення їх фінансового стану, а також з метою збереження та поліпшення стану майна комунальної власності; </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3 В цьому Положенні спеціальні терміни вживаються у значеннях, визначених ст.1 Закону, загальною частиною Порядку та регламентом роботи електронної торгової системи </w:t>
      </w:r>
      <w:proofErr w:type="spellStart"/>
      <w:r w:rsidRPr="00EC1D5C">
        <w:rPr>
          <w:sz w:val="28"/>
          <w:szCs w:val="28"/>
          <w:lang w:val="uk-UA" w:eastAsia="uk-UA"/>
        </w:rPr>
        <w:t>Prozorro.Продажі</w:t>
      </w:r>
      <w:proofErr w:type="spellEnd"/>
      <w:r w:rsidRPr="00EC1D5C">
        <w:rPr>
          <w:sz w:val="28"/>
          <w:szCs w:val="28"/>
          <w:lang w:val="uk-UA" w:eastAsia="uk-UA"/>
        </w:rPr>
        <w:t xml:space="preserve"> (Далі - ЕТС «</w:t>
      </w:r>
      <w:proofErr w:type="spellStart"/>
      <w:r w:rsidRPr="00EC1D5C">
        <w:rPr>
          <w:sz w:val="28"/>
          <w:szCs w:val="28"/>
          <w:lang w:val="uk-UA" w:eastAsia="uk-UA"/>
        </w:rPr>
        <w:t>Prozorro.Продажі</w:t>
      </w:r>
      <w:proofErr w:type="spellEnd"/>
      <w:r w:rsidRPr="00EC1D5C">
        <w:rPr>
          <w:sz w:val="28"/>
          <w:szCs w:val="28"/>
          <w:lang w:val="uk-UA" w:eastAsia="uk-UA"/>
        </w:rPr>
        <w:t>» ).</w:t>
      </w:r>
    </w:p>
    <w:p w:rsidR="006E130B" w:rsidRPr="00EC1D5C" w:rsidRDefault="006E130B" w:rsidP="00EC1D5C">
      <w:pPr>
        <w:spacing w:line="276" w:lineRule="auto"/>
        <w:ind w:left="-142" w:firstLine="540"/>
        <w:jc w:val="both"/>
        <w:rPr>
          <w:sz w:val="28"/>
          <w:szCs w:val="28"/>
          <w:u w:val="single"/>
          <w:lang w:val="uk-UA" w:eastAsia="uk-UA"/>
        </w:rPr>
      </w:pPr>
      <w:r w:rsidRPr="00EC1D5C">
        <w:rPr>
          <w:sz w:val="28"/>
          <w:szCs w:val="28"/>
          <w:lang w:val="uk-UA" w:eastAsia="uk-UA"/>
        </w:rPr>
        <w:lastRenderedPageBreak/>
        <w:t>4. З метою виконання повноважень орендодавця, функції розробки умов та додаткових умов оренди, оприлюднення сформованих оголошень та інформаційних повідомлень про надання в оренду майна, продовження та внесення змін до договорів оренди в електронній торговій системі ЕТС «</w:t>
      </w:r>
      <w:proofErr w:type="spellStart"/>
      <w:r w:rsidRPr="00EC1D5C">
        <w:rPr>
          <w:sz w:val="28"/>
          <w:szCs w:val="28"/>
          <w:lang w:val="uk-UA" w:eastAsia="uk-UA"/>
        </w:rPr>
        <w:t>Prozorro.Продажі</w:t>
      </w:r>
      <w:proofErr w:type="spellEnd"/>
      <w:r w:rsidRPr="00EC1D5C">
        <w:rPr>
          <w:sz w:val="28"/>
          <w:szCs w:val="28"/>
          <w:lang w:val="uk-UA" w:eastAsia="uk-UA"/>
        </w:rPr>
        <w:t xml:space="preserve">» на електронних аукціонах або без проведення </w:t>
      </w:r>
      <w:r w:rsidRPr="00EC1D5C">
        <w:rPr>
          <w:sz w:val="28"/>
          <w:szCs w:val="28"/>
          <w:u w:val="single"/>
          <w:lang w:val="uk-UA" w:eastAsia="uk-UA"/>
        </w:rPr>
        <w:t>аукціонів покладається на посадових осіб Орендодавців.</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 5. Об’єктами оренди за цим Положенням є: </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єдині майнові комплекси комунальних підприємств, їхніх відокремлених структурних підрозділів;</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нерухоме майно підприємств, установ та закладів комунальної власності громади (будівлі, споруди, приміщення, а також їх окремі частини, нежитлові приміщення, що знаходяться в житлових будинках)</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інше окреме індивідуально визначене майно;</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майно, що не підлягає приватизації, може бути передано в оренду без права викупу орендарем та передачі в суборенду.</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Об’єктами оренди не можуть бути об’єкти зазначені в ч. 2 ст. 3 Закону)</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6. Суб’єктами орендних відносин є:</w:t>
      </w:r>
    </w:p>
    <w:p w:rsidR="006E130B" w:rsidRPr="00EC1D5C" w:rsidRDefault="006E130B" w:rsidP="00EC1D5C">
      <w:pPr>
        <w:spacing w:line="276" w:lineRule="auto"/>
        <w:ind w:left="-142" w:firstLine="540"/>
        <w:jc w:val="both"/>
        <w:rPr>
          <w:sz w:val="28"/>
          <w:szCs w:val="28"/>
          <w:lang w:val="uk-UA" w:eastAsia="uk-UA"/>
        </w:rPr>
      </w:pPr>
      <w:bookmarkStart w:id="0" w:name="n122"/>
      <w:bookmarkEnd w:id="0"/>
      <w:r w:rsidRPr="00EC1D5C">
        <w:rPr>
          <w:sz w:val="28"/>
          <w:szCs w:val="28"/>
          <w:lang w:val="uk-UA" w:eastAsia="uk-UA"/>
        </w:rPr>
        <w:t>орендар;</w:t>
      </w:r>
    </w:p>
    <w:p w:rsidR="006E130B" w:rsidRPr="00EC1D5C" w:rsidRDefault="006E130B" w:rsidP="00EC1D5C">
      <w:pPr>
        <w:spacing w:line="276" w:lineRule="auto"/>
        <w:ind w:left="-142" w:firstLine="540"/>
        <w:jc w:val="both"/>
        <w:rPr>
          <w:sz w:val="28"/>
          <w:szCs w:val="28"/>
          <w:lang w:val="uk-UA" w:eastAsia="uk-UA"/>
        </w:rPr>
      </w:pPr>
      <w:bookmarkStart w:id="1" w:name="n123"/>
      <w:bookmarkEnd w:id="1"/>
      <w:r w:rsidRPr="00EC1D5C">
        <w:rPr>
          <w:sz w:val="28"/>
          <w:szCs w:val="28"/>
          <w:lang w:val="uk-UA" w:eastAsia="uk-UA"/>
        </w:rPr>
        <w:t>орендодавець;</w:t>
      </w:r>
    </w:p>
    <w:p w:rsidR="006E130B" w:rsidRPr="00EC1D5C" w:rsidRDefault="006E130B" w:rsidP="00EC1D5C">
      <w:pPr>
        <w:spacing w:line="276" w:lineRule="auto"/>
        <w:ind w:left="-142" w:firstLine="540"/>
        <w:jc w:val="both"/>
        <w:rPr>
          <w:sz w:val="28"/>
          <w:szCs w:val="28"/>
          <w:lang w:val="uk-UA" w:eastAsia="uk-UA"/>
        </w:rPr>
      </w:pPr>
      <w:bookmarkStart w:id="2" w:name="n124"/>
      <w:bookmarkEnd w:id="2"/>
      <w:proofErr w:type="spellStart"/>
      <w:r w:rsidRPr="00EC1D5C">
        <w:rPr>
          <w:sz w:val="28"/>
          <w:szCs w:val="28"/>
          <w:lang w:val="uk-UA" w:eastAsia="uk-UA"/>
        </w:rPr>
        <w:t>балансоутримувач</w:t>
      </w:r>
      <w:proofErr w:type="spellEnd"/>
      <w:r w:rsidRPr="00EC1D5C">
        <w:rPr>
          <w:sz w:val="28"/>
          <w:szCs w:val="28"/>
          <w:lang w:val="uk-UA" w:eastAsia="uk-UA"/>
        </w:rPr>
        <w:t>;</w:t>
      </w:r>
    </w:p>
    <w:p w:rsidR="006E130B" w:rsidRPr="00EC1D5C" w:rsidRDefault="006E130B" w:rsidP="00EC1D5C">
      <w:pPr>
        <w:spacing w:line="276" w:lineRule="auto"/>
        <w:ind w:left="-142" w:firstLine="540"/>
        <w:jc w:val="both"/>
        <w:rPr>
          <w:sz w:val="28"/>
          <w:szCs w:val="28"/>
          <w:lang w:val="uk-UA" w:eastAsia="uk-UA"/>
        </w:rPr>
      </w:pPr>
      <w:bookmarkStart w:id="3" w:name="n125"/>
      <w:bookmarkStart w:id="4" w:name="n126"/>
      <w:bookmarkEnd w:id="3"/>
      <w:bookmarkEnd w:id="4"/>
      <w:r w:rsidRPr="00EC1D5C">
        <w:rPr>
          <w:sz w:val="28"/>
          <w:szCs w:val="28"/>
          <w:lang w:val="uk-UA" w:eastAsia="uk-UA"/>
        </w:rPr>
        <w:t xml:space="preserve">представницький орган місцевого самоврядування – </w:t>
      </w:r>
      <w:proofErr w:type="spellStart"/>
      <w:r w:rsidRPr="00EC1D5C">
        <w:rPr>
          <w:sz w:val="28"/>
          <w:szCs w:val="28"/>
          <w:lang w:val="uk-UA" w:eastAsia="uk-UA"/>
        </w:rPr>
        <w:t>Новороздільська</w:t>
      </w:r>
      <w:proofErr w:type="spellEnd"/>
      <w:r w:rsidRPr="00EC1D5C">
        <w:rPr>
          <w:sz w:val="28"/>
          <w:szCs w:val="28"/>
          <w:lang w:val="uk-UA" w:eastAsia="uk-UA"/>
        </w:rPr>
        <w:t xml:space="preserve"> міська рада або визначений нею уповноважений орган;</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7. Орендодавцем, нерухомого майна і споруд, індивідуально визначеного майна та майна, яке перебуває у комунальній власності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територіальної громади (є на балансі виконавчих органів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міської ради), в тому числі комунального майна, що знаходиться у житловому фонді м. Новий Розділ (нежитлові приміщення), майна закладів освіти та культури є виконавчий комітет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міської ради, як уповноважений орган </w:t>
      </w:r>
      <w:proofErr w:type="spellStart"/>
      <w:r w:rsidRPr="00EC1D5C">
        <w:rPr>
          <w:sz w:val="28"/>
          <w:szCs w:val="28"/>
          <w:lang w:val="uk-UA" w:eastAsia="uk-UA"/>
        </w:rPr>
        <w:t>Новороздільською</w:t>
      </w:r>
      <w:proofErr w:type="spellEnd"/>
      <w:r w:rsidRPr="00EC1D5C">
        <w:rPr>
          <w:sz w:val="28"/>
          <w:szCs w:val="28"/>
          <w:lang w:val="uk-UA" w:eastAsia="uk-UA"/>
        </w:rPr>
        <w:t xml:space="preserve"> міською радою.</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Орендодавцями нерухомого майна, індивідуально визначеного майна та майна, яке перебуває на балансі комунальних підприємств та організацій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міської ради, загальна площа якого не перевищує 200 м</w:t>
      </w:r>
      <w:r w:rsidRPr="00EC1D5C">
        <w:rPr>
          <w:sz w:val="28"/>
          <w:szCs w:val="28"/>
          <w:vertAlign w:val="superscript"/>
          <w:lang w:val="uk-UA" w:eastAsia="uk-UA"/>
        </w:rPr>
        <w:t>2</w:t>
      </w:r>
      <w:r w:rsidRPr="00EC1D5C">
        <w:rPr>
          <w:sz w:val="28"/>
          <w:szCs w:val="28"/>
          <w:lang w:val="uk-UA" w:eastAsia="uk-UA"/>
        </w:rPr>
        <w:t xml:space="preserve"> на одного </w:t>
      </w:r>
      <w:proofErr w:type="spellStart"/>
      <w:r w:rsidRPr="00EC1D5C">
        <w:rPr>
          <w:sz w:val="28"/>
          <w:szCs w:val="28"/>
          <w:lang w:val="uk-UA" w:eastAsia="uk-UA"/>
        </w:rPr>
        <w:t>балансоутримувача</w:t>
      </w:r>
      <w:proofErr w:type="spellEnd"/>
      <w:r w:rsidRPr="00EC1D5C">
        <w:rPr>
          <w:sz w:val="28"/>
          <w:szCs w:val="28"/>
          <w:lang w:val="uk-UA" w:eastAsia="uk-UA"/>
        </w:rPr>
        <w:t xml:space="preserve">, крім майна закладів освіти та культури, є </w:t>
      </w:r>
      <w:proofErr w:type="spellStart"/>
      <w:r w:rsidRPr="00EC1D5C">
        <w:rPr>
          <w:sz w:val="28"/>
          <w:szCs w:val="28"/>
          <w:lang w:val="uk-UA" w:eastAsia="uk-UA"/>
        </w:rPr>
        <w:t>балансоутримувач</w:t>
      </w:r>
      <w:proofErr w:type="spellEnd"/>
      <w:r w:rsidRPr="00EC1D5C">
        <w:rPr>
          <w:sz w:val="28"/>
          <w:szCs w:val="28"/>
          <w:lang w:val="uk-UA" w:eastAsia="uk-UA"/>
        </w:rPr>
        <w:t xml:space="preserve"> такого майна з урахуванням законодавства та статуту.</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За необхідності використання комунального майна виконавчими органами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міської ради, для власних потреб, яке не є в його управлінні, </w:t>
      </w:r>
      <w:proofErr w:type="spellStart"/>
      <w:r w:rsidRPr="00EC1D5C">
        <w:rPr>
          <w:sz w:val="28"/>
          <w:szCs w:val="28"/>
          <w:lang w:val="uk-UA" w:eastAsia="uk-UA"/>
        </w:rPr>
        <w:t>Балансоутримувач</w:t>
      </w:r>
      <w:proofErr w:type="spellEnd"/>
      <w:r w:rsidRPr="00EC1D5C">
        <w:rPr>
          <w:sz w:val="28"/>
          <w:szCs w:val="28"/>
          <w:lang w:val="uk-UA" w:eastAsia="uk-UA"/>
        </w:rPr>
        <w:t xml:space="preserve"> такого майна може виступати його Орендодавцем.</w:t>
      </w:r>
    </w:p>
    <w:p w:rsidR="006E130B" w:rsidRPr="00EC1D5C" w:rsidRDefault="006E130B" w:rsidP="00EC1D5C">
      <w:pPr>
        <w:spacing w:line="276" w:lineRule="auto"/>
        <w:ind w:left="-142" w:firstLine="540"/>
        <w:jc w:val="both"/>
        <w:rPr>
          <w:color w:val="FF0000"/>
          <w:sz w:val="28"/>
          <w:szCs w:val="28"/>
          <w:lang w:val="uk-UA" w:eastAsia="uk-UA"/>
        </w:rPr>
      </w:pPr>
      <w:r w:rsidRPr="00EC1D5C">
        <w:rPr>
          <w:sz w:val="28"/>
          <w:szCs w:val="28"/>
          <w:lang w:val="uk-UA" w:eastAsia="uk-UA"/>
        </w:rPr>
        <w:t xml:space="preserve">Окремими рішеннями сесії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міської ради може бути визначений інший Орендодавець  комунального майна визначеного в першому абзаці даного пункту.</w:t>
      </w:r>
      <w:r w:rsidRPr="00EC1D5C">
        <w:rPr>
          <w:color w:val="FF0000"/>
          <w:sz w:val="28"/>
          <w:szCs w:val="28"/>
          <w:lang w:val="uk-UA" w:eastAsia="uk-UA"/>
        </w:rPr>
        <w:t xml:space="preserve"> </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lastRenderedPageBreak/>
        <w:t xml:space="preserve">З метою забезпечення виконання статутних обов’язків комунальними підприємствами, установами та організаціями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міської ради комунальне майно, яке перебуває в їхньому управлінні/балансі, за наявності обґрунтування може бути ними використане для забезпечення власних потреб. </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Рішення про виділення комунального майна з метою використання комунальними, підприємствами установами та організаціями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міської ради для власних потреб приймаються на засіданні виконавчого комітету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міської ради.    </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8.1. Орендодавець:</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 ініціює виключення та включення об’єктів оренди до/з переліків першого та другого типу шляхом підготовки проекту рішення ради; </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 оприлюднює в </w:t>
      </w:r>
      <w:r w:rsidRPr="00EC1D5C">
        <w:rPr>
          <w:sz w:val="28"/>
          <w:szCs w:val="28"/>
          <w:lang w:val="uk-UA" w:eastAsia="uk-UA"/>
        </w:rPr>
        <w:t>ЕТС «</w:t>
      </w:r>
      <w:proofErr w:type="spellStart"/>
      <w:r w:rsidRPr="00EC1D5C">
        <w:rPr>
          <w:sz w:val="28"/>
          <w:szCs w:val="28"/>
          <w:lang w:val="uk-UA" w:eastAsia="uk-UA"/>
        </w:rPr>
        <w:t>Prozorro.Продажі</w:t>
      </w:r>
      <w:proofErr w:type="spellEnd"/>
      <w:r w:rsidRPr="00EC1D5C">
        <w:rPr>
          <w:sz w:val="28"/>
          <w:szCs w:val="28"/>
          <w:lang w:val="uk-UA"/>
        </w:rPr>
        <w:t xml:space="preserve"> оголошення та інформаційні повідомлення про намір передачі комунального майна в оренду на електронних аукціонах або без проведення аукціонів, інформацію про об’єкти комунального майна, які включені до Переліків першого і другого типів та інформації про діючі договори оренди комунального майна;</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 приймає рішення про відміну електронного аукціону; </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приймає рішення про продовження договорів оренди без проведення аукціону або на аукціоні;</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приймає рішення про внесення змін до договорів оренди;</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 приймає рішення щодо проведення робіт з ремонту та невід’ємних </w:t>
      </w:r>
      <w:proofErr w:type="spellStart"/>
      <w:r w:rsidRPr="00EC1D5C">
        <w:rPr>
          <w:sz w:val="28"/>
          <w:szCs w:val="28"/>
          <w:lang w:val="uk-UA"/>
        </w:rPr>
        <w:t>поліпшень</w:t>
      </w:r>
      <w:proofErr w:type="spellEnd"/>
      <w:r w:rsidRPr="00EC1D5C">
        <w:rPr>
          <w:sz w:val="28"/>
          <w:szCs w:val="28"/>
          <w:lang w:val="uk-UA"/>
        </w:rPr>
        <w:t xml:space="preserve"> орендованого майна; </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приймає рішення про виділення комунального майна з метою використання для власних потреб його</w:t>
      </w:r>
      <w:r w:rsidRPr="00EC1D5C">
        <w:rPr>
          <w:sz w:val="28"/>
          <w:szCs w:val="28"/>
        </w:rPr>
        <w:t xml:space="preserve"> </w:t>
      </w:r>
      <w:r w:rsidRPr="00EC1D5C">
        <w:rPr>
          <w:sz w:val="28"/>
          <w:szCs w:val="28"/>
          <w:lang w:val="uk-UA"/>
        </w:rPr>
        <w:t>управителями/</w:t>
      </w:r>
      <w:proofErr w:type="spellStart"/>
      <w:r w:rsidRPr="00EC1D5C">
        <w:rPr>
          <w:sz w:val="28"/>
          <w:szCs w:val="28"/>
          <w:lang w:val="uk-UA"/>
        </w:rPr>
        <w:t>балансоутримувачами</w:t>
      </w:r>
      <w:proofErr w:type="spellEnd"/>
      <w:r w:rsidRPr="00EC1D5C">
        <w:rPr>
          <w:sz w:val="28"/>
          <w:szCs w:val="28"/>
          <w:lang w:val="uk-UA"/>
        </w:rPr>
        <w:t>.</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8.2. </w:t>
      </w:r>
      <w:proofErr w:type="spellStart"/>
      <w:r w:rsidRPr="00EC1D5C">
        <w:rPr>
          <w:sz w:val="28"/>
          <w:szCs w:val="28"/>
          <w:lang w:val="uk-UA"/>
        </w:rPr>
        <w:t>Балансоутримувач</w:t>
      </w:r>
      <w:proofErr w:type="spellEnd"/>
      <w:r w:rsidRPr="00EC1D5C">
        <w:rPr>
          <w:sz w:val="28"/>
          <w:szCs w:val="28"/>
          <w:lang w:val="uk-UA"/>
        </w:rPr>
        <w:t xml:space="preserve"> майна:</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готує клопотання про виключення та включення об’єктів оренди до/з одного з Переліків;</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 готує довідки на орендарів комунального майна громади при продовження договорів оренди, з зазначенням інформації наведеної в ч. 6 ст. 18 </w:t>
      </w:r>
      <w:r w:rsidRPr="00EC1D5C">
        <w:rPr>
          <w:sz w:val="28"/>
          <w:szCs w:val="28"/>
          <w:lang w:val="uk-UA" w:eastAsia="uk-UA"/>
        </w:rPr>
        <w:t>Закону</w:t>
      </w:r>
      <w:r w:rsidRPr="00EC1D5C">
        <w:rPr>
          <w:sz w:val="28"/>
          <w:szCs w:val="28"/>
          <w:lang w:val="uk-UA"/>
        </w:rPr>
        <w:t>;</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 укладає з орендарями договори на відшкодування експлуатаційних витрат; </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8.3. Представницький орган місцевого самоврядування – </w:t>
      </w:r>
      <w:proofErr w:type="spellStart"/>
      <w:r w:rsidRPr="00EC1D5C">
        <w:rPr>
          <w:sz w:val="28"/>
          <w:szCs w:val="28"/>
          <w:lang w:val="uk-UA"/>
        </w:rPr>
        <w:t>Новороздільська</w:t>
      </w:r>
      <w:proofErr w:type="spellEnd"/>
      <w:r w:rsidRPr="00EC1D5C">
        <w:rPr>
          <w:sz w:val="28"/>
          <w:szCs w:val="28"/>
          <w:lang w:val="uk-UA"/>
        </w:rPr>
        <w:t xml:space="preserve"> міська рада   здійснює наступні повноваження:</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приймає рішення про включення/виключення об’єкта оренди до/з переліку першого або другого типу, скасування або зміну рішення;</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приймає рішення про включення підприємств, установ, організацій до переліку підприємств, установ, організацій, що надають соціально важливі послуги населенню;</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rPr>
        <w:t xml:space="preserve">- приймає рішення про </w:t>
      </w:r>
      <w:r w:rsidRPr="00EC1D5C">
        <w:rPr>
          <w:sz w:val="28"/>
          <w:szCs w:val="28"/>
          <w:lang w:val="uk-UA" w:eastAsia="uk-UA"/>
        </w:rPr>
        <w:t>визначення іншого Орендодавця  комунального майна визначеного в першому абзаці пункту 7, частини  1, даного Положення.</w:t>
      </w:r>
    </w:p>
    <w:p w:rsidR="006E130B" w:rsidRPr="00EC1D5C" w:rsidRDefault="006E130B" w:rsidP="00EC1D5C">
      <w:pPr>
        <w:spacing w:line="276" w:lineRule="auto"/>
        <w:ind w:left="-142" w:firstLine="540"/>
        <w:jc w:val="both"/>
        <w:rPr>
          <w:sz w:val="28"/>
          <w:szCs w:val="28"/>
          <w:lang w:val="uk-UA"/>
        </w:rPr>
      </w:pPr>
      <w:bookmarkStart w:id="5" w:name="n127"/>
      <w:bookmarkStart w:id="6" w:name="n128"/>
      <w:bookmarkEnd w:id="5"/>
      <w:bookmarkEnd w:id="6"/>
      <w:r w:rsidRPr="00EC1D5C">
        <w:rPr>
          <w:sz w:val="28"/>
          <w:szCs w:val="28"/>
          <w:lang w:val="uk-UA"/>
        </w:rPr>
        <w:t xml:space="preserve">9. Відшкодовані кошти, які надійшли до виконавчого комітету </w:t>
      </w:r>
      <w:proofErr w:type="spellStart"/>
      <w:r w:rsidRPr="00EC1D5C">
        <w:rPr>
          <w:sz w:val="28"/>
          <w:szCs w:val="28"/>
          <w:lang w:val="uk-UA"/>
        </w:rPr>
        <w:t>Новороздільської</w:t>
      </w:r>
      <w:proofErr w:type="spellEnd"/>
      <w:r w:rsidRPr="00EC1D5C">
        <w:rPr>
          <w:sz w:val="28"/>
          <w:szCs w:val="28"/>
          <w:lang w:val="uk-UA"/>
        </w:rPr>
        <w:t xml:space="preserve"> міської ради за проведення незалежної оцінки вартості </w:t>
      </w:r>
      <w:r w:rsidRPr="00EC1D5C">
        <w:rPr>
          <w:sz w:val="28"/>
          <w:szCs w:val="28"/>
          <w:lang w:val="uk-UA"/>
        </w:rPr>
        <w:lastRenderedPageBreak/>
        <w:t xml:space="preserve">переданого в оренду Майна, оцінка вартості якого проводилась у минулі від поточного періоду роки, перераховується до міського бюджету та зараховується на рахунок інших надходжень бюджету. </w:t>
      </w:r>
    </w:p>
    <w:p w:rsidR="006E130B" w:rsidRPr="00EC1D5C" w:rsidRDefault="006E130B" w:rsidP="00EC1D5C">
      <w:pPr>
        <w:spacing w:line="276" w:lineRule="auto"/>
        <w:ind w:left="-142" w:firstLine="540"/>
        <w:jc w:val="both"/>
        <w:rPr>
          <w:color w:val="FF0000"/>
          <w:sz w:val="28"/>
          <w:szCs w:val="28"/>
          <w:lang w:val="uk-UA"/>
        </w:rPr>
      </w:pPr>
    </w:p>
    <w:p w:rsidR="006E130B" w:rsidRPr="00EC1D5C" w:rsidRDefault="006E130B" w:rsidP="00EC1D5C">
      <w:pPr>
        <w:spacing w:line="276" w:lineRule="auto"/>
        <w:ind w:left="-142" w:firstLine="568"/>
        <w:jc w:val="center"/>
        <w:rPr>
          <w:b/>
          <w:sz w:val="28"/>
          <w:szCs w:val="28"/>
          <w:lang w:val="uk-UA"/>
        </w:rPr>
      </w:pPr>
      <w:r w:rsidRPr="00EC1D5C">
        <w:rPr>
          <w:b/>
          <w:sz w:val="28"/>
          <w:szCs w:val="28"/>
          <w:lang w:val="uk-UA"/>
        </w:rPr>
        <w:t xml:space="preserve">2. Розподіл орендної плати для об’єктів, що перебувають у комунальній власності </w:t>
      </w:r>
      <w:proofErr w:type="spellStart"/>
      <w:r w:rsidRPr="00EC1D5C">
        <w:rPr>
          <w:b/>
          <w:sz w:val="28"/>
          <w:szCs w:val="28"/>
          <w:lang w:val="uk-UA"/>
        </w:rPr>
        <w:t>Новороздільської</w:t>
      </w:r>
      <w:proofErr w:type="spellEnd"/>
      <w:r w:rsidRPr="00EC1D5C">
        <w:rPr>
          <w:b/>
          <w:sz w:val="28"/>
          <w:szCs w:val="28"/>
          <w:lang w:val="uk-UA"/>
        </w:rPr>
        <w:t xml:space="preserve"> територіальної громади, між міським бюджетом,  Орендодавцем та </w:t>
      </w:r>
      <w:proofErr w:type="spellStart"/>
      <w:r w:rsidRPr="00EC1D5C">
        <w:rPr>
          <w:b/>
          <w:sz w:val="28"/>
          <w:szCs w:val="28"/>
          <w:lang w:val="uk-UA"/>
        </w:rPr>
        <w:t>Балансоутримувачем</w:t>
      </w:r>
      <w:proofErr w:type="spellEnd"/>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У разі, коли в оренду передається нерухоме майно </w:t>
      </w:r>
      <w:proofErr w:type="spellStart"/>
      <w:r w:rsidRPr="00EC1D5C">
        <w:rPr>
          <w:sz w:val="28"/>
          <w:szCs w:val="28"/>
          <w:lang w:val="uk-UA"/>
        </w:rPr>
        <w:t>балансоутримувачем</w:t>
      </w:r>
      <w:proofErr w:type="spellEnd"/>
      <w:r w:rsidRPr="00EC1D5C">
        <w:rPr>
          <w:sz w:val="28"/>
          <w:szCs w:val="28"/>
          <w:lang w:val="uk-UA"/>
        </w:rPr>
        <w:t xml:space="preserve"> якого є комунальні підприємства та організації, установи та заклади освіти і культури </w:t>
      </w:r>
      <w:proofErr w:type="spellStart"/>
      <w:r w:rsidRPr="00EC1D5C">
        <w:rPr>
          <w:sz w:val="28"/>
          <w:szCs w:val="28"/>
          <w:lang w:val="uk-UA"/>
        </w:rPr>
        <w:t>Новороздільської</w:t>
      </w:r>
      <w:proofErr w:type="spellEnd"/>
      <w:r w:rsidRPr="00EC1D5C">
        <w:rPr>
          <w:sz w:val="28"/>
          <w:szCs w:val="28"/>
          <w:lang w:val="uk-UA"/>
        </w:rPr>
        <w:t xml:space="preserve"> міської ради, орендна плата в повному обсязі спрямовується  </w:t>
      </w:r>
      <w:proofErr w:type="spellStart"/>
      <w:r w:rsidRPr="00EC1D5C">
        <w:rPr>
          <w:sz w:val="28"/>
          <w:szCs w:val="28"/>
          <w:lang w:val="uk-UA"/>
        </w:rPr>
        <w:t>Балансоутримувачам</w:t>
      </w:r>
      <w:proofErr w:type="spellEnd"/>
      <w:r w:rsidRPr="00EC1D5C">
        <w:rPr>
          <w:sz w:val="28"/>
          <w:szCs w:val="28"/>
          <w:lang w:val="uk-UA"/>
        </w:rPr>
        <w:t xml:space="preserve"> такого нерухомого майна та використовується вказаними суб’єктами для утримання, експлуатації та ремонту нерухомого майна; </w:t>
      </w:r>
    </w:p>
    <w:p w:rsidR="006E130B" w:rsidRPr="00EC1D5C" w:rsidRDefault="006E130B" w:rsidP="00EC1D5C">
      <w:pPr>
        <w:spacing w:line="276" w:lineRule="auto"/>
        <w:ind w:left="-142" w:firstLine="540"/>
        <w:jc w:val="both"/>
        <w:rPr>
          <w:sz w:val="28"/>
          <w:szCs w:val="28"/>
          <w:lang w:val="uk-UA"/>
        </w:rPr>
      </w:pPr>
      <w:r w:rsidRPr="00EC1D5C">
        <w:rPr>
          <w:sz w:val="28"/>
          <w:szCs w:val="28"/>
          <w:lang w:val="uk-UA"/>
        </w:rPr>
        <w:t xml:space="preserve">У разі, коли в оренду передається нерухоме майно, що знаходиться у житловому фонді м. Новий Розділ (нежитлові приміщення) та нерухоме майно, що є на балансі виконавчих органів </w:t>
      </w:r>
      <w:proofErr w:type="spellStart"/>
      <w:r w:rsidRPr="00EC1D5C">
        <w:rPr>
          <w:sz w:val="28"/>
          <w:szCs w:val="28"/>
          <w:lang w:val="uk-UA"/>
        </w:rPr>
        <w:t>Новороздільської</w:t>
      </w:r>
      <w:proofErr w:type="spellEnd"/>
      <w:r w:rsidRPr="00EC1D5C">
        <w:rPr>
          <w:sz w:val="28"/>
          <w:szCs w:val="28"/>
          <w:lang w:val="uk-UA"/>
        </w:rPr>
        <w:t xml:space="preserve"> міської ради, орендна плата в повному обсязі спрямовується Орендодавцю та перераховується до міського бюджету». </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Орендна плата, що надходить на рахунки Орендодавця,  у випадку якщо орендодавцем виступає виконавчий комітет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міської ради, або інший Орендодавець  комунального майна визначений абзацом 1, пункту 7, частини 1 даного Положення, в повному обсязі спрямовується до загального фонду бюджету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територіальної громади.</w:t>
      </w:r>
    </w:p>
    <w:p w:rsidR="006E130B" w:rsidRPr="00EC1D5C" w:rsidRDefault="006E130B" w:rsidP="00EC1D5C">
      <w:pPr>
        <w:spacing w:line="276" w:lineRule="auto"/>
        <w:ind w:left="-142" w:firstLine="568"/>
        <w:jc w:val="center"/>
        <w:rPr>
          <w:b/>
          <w:sz w:val="28"/>
          <w:szCs w:val="28"/>
          <w:lang w:val="uk-UA"/>
        </w:rPr>
      </w:pPr>
    </w:p>
    <w:p w:rsidR="006E130B" w:rsidRPr="00EC1D5C" w:rsidRDefault="006E130B" w:rsidP="00EC1D5C">
      <w:pPr>
        <w:spacing w:line="276" w:lineRule="auto"/>
        <w:ind w:left="-142" w:firstLine="568"/>
        <w:jc w:val="center"/>
        <w:rPr>
          <w:b/>
          <w:sz w:val="28"/>
          <w:szCs w:val="28"/>
          <w:lang w:val="uk-UA"/>
        </w:rPr>
      </w:pPr>
      <w:r w:rsidRPr="00EC1D5C">
        <w:rPr>
          <w:b/>
          <w:sz w:val="28"/>
          <w:szCs w:val="28"/>
          <w:lang w:val="uk-UA"/>
        </w:rPr>
        <w:t xml:space="preserve">3. Контрольні функції щодо використанням майна комунальної власності </w:t>
      </w:r>
      <w:proofErr w:type="spellStart"/>
      <w:r w:rsidRPr="00EC1D5C">
        <w:rPr>
          <w:b/>
          <w:sz w:val="28"/>
          <w:szCs w:val="28"/>
          <w:lang w:val="uk-UA"/>
        </w:rPr>
        <w:t>Новороздільської</w:t>
      </w:r>
      <w:proofErr w:type="spellEnd"/>
      <w:r w:rsidRPr="00EC1D5C">
        <w:rPr>
          <w:b/>
          <w:sz w:val="28"/>
          <w:szCs w:val="28"/>
          <w:lang w:val="uk-UA"/>
        </w:rPr>
        <w:t xml:space="preserve"> територіальної громади переданого в оренду</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1. Орендодавець та </w:t>
      </w:r>
      <w:proofErr w:type="spellStart"/>
      <w:r w:rsidRPr="00EC1D5C">
        <w:rPr>
          <w:sz w:val="28"/>
          <w:szCs w:val="28"/>
          <w:lang w:val="uk-UA" w:eastAsia="uk-UA"/>
        </w:rPr>
        <w:t>Балансоутримувач</w:t>
      </w:r>
      <w:proofErr w:type="spellEnd"/>
      <w:r w:rsidRPr="00EC1D5C">
        <w:rPr>
          <w:sz w:val="28"/>
          <w:szCs w:val="28"/>
          <w:lang w:val="uk-UA" w:eastAsia="uk-UA"/>
        </w:rPr>
        <w:t xml:space="preserve"> об’єкта оренди у межах своїх повноважень визначених Договором оренди здійснюють контроль за виконанням умов договорів оренди та за використанням орендованого майна комунальної власності </w:t>
      </w:r>
      <w:proofErr w:type="spellStart"/>
      <w:r w:rsidRPr="00EC1D5C">
        <w:rPr>
          <w:sz w:val="28"/>
          <w:szCs w:val="28"/>
          <w:lang w:val="uk-UA" w:eastAsia="uk-UA"/>
        </w:rPr>
        <w:t>Новороздільської</w:t>
      </w:r>
      <w:proofErr w:type="spellEnd"/>
      <w:r w:rsidRPr="00EC1D5C">
        <w:rPr>
          <w:sz w:val="28"/>
          <w:szCs w:val="28"/>
          <w:lang w:val="uk-UA" w:eastAsia="uk-UA"/>
        </w:rPr>
        <w:t xml:space="preserve"> територіальної громади (далі - Майна).</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1.1. Контрольними заходами у сфері оренди Майна є:</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постійний контроль за виконанням умов договору оренди та контроль за використанням переданого в оренду Майна (далі - постійний контроль);</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періодичний комплексний контроль за виконанням умов договору оренди та використанням орендованого Майна (далі - періодичний комплексний контроль);</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позаплановий контроль за виконанням умов договору оренди та використанням орендованого Майна .(далі — позаплановий контроль)</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2.Постійний контроль здійснюється: </w:t>
      </w:r>
      <w:proofErr w:type="spellStart"/>
      <w:r w:rsidRPr="00EC1D5C">
        <w:rPr>
          <w:sz w:val="28"/>
          <w:szCs w:val="28"/>
          <w:lang w:val="uk-UA" w:eastAsia="uk-UA"/>
        </w:rPr>
        <w:t>балансоутримувачем</w:t>
      </w:r>
      <w:proofErr w:type="spellEnd"/>
      <w:r w:rsidRPr="00EC1D5C">
        <w:rPr>
          <w:sz w:val="28"/>
          <w:szCs w:val="28"/>
          <w:lang w:val="uk-UA" w:eastAsia="uk-UA"/>
        </w:rPr>
        <w:t xml:space="preserve"> – за використанням переданого в оренду майна, орендодавцем – за виконанням умов договорів оренди комунального Майна.</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lastRenderedPageBreak/>
        <w:t xml:space="preserve">2.1. Під час здійснення постійного контролю </w:t>
      </w:r>
      <w:proofErr w:type="spellStart"/>
      <w:r w:rsidRPr="00EC1D5C">
        <w:rPr>
          <w:sz w:val="28"/>
          <w:szCs w:val="28"/>
          <w:lang w:val="uk-UA" w:eastAsia="uk-UA"/>
        </w:rPr>
        <w:t>балансоутримувачем</w:t>
      </w:r>
      <w:proofErr w:type="spellEnd"/>
      <w:r w:rsidRPr="00EC1D5C">
        <w:rPr>
          <w:sz w:val="28"/>
          <w:szCs w:val="28"/>
          <w:lang w:val="uk-UA" w:eastAsia="uk-UA"/>
        </w:rPr>
        <w:t xml:space="preserve"> документально перевіряється:</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надходження плати за оренду Майна на рахунок </w:t>
      </w:r>
      <w:proofErr w:type="spellStart"/>
      <w:r w:rsidRPr="00EC1D5C">
        <w:rPr>
          <w:sz w:val="28"/>
          <w:szCs w:val="28"/>
          <w:lang w:val="uk-UA" w:eastAsia="uk-UA"/>
        </w:rPr>
        <w:t>балансоутримувача</w:t>
      </w:r>
      <w:proofErr w:type="spellEnd"/>
      <w:r w:rsidRPr="00EC1D5C">
        <w:rPr>
          <w:sz w:val="28"/>
          <w:szCs w:val="28"/>
          <w:lang w:val="uk-UA" w:eastAsia="uk-UA"/>
        </w:rPr>
        <w:t xml:space="preserve"> у розмірі, порядку та строки, встановлені договором оренди;</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підписання орендарем договору про відшкодування витрат </w:t>
      </w:r>
      <w:proofErr w:type="spellStart"/>
      <w:r w:rsidRPr="00EC1D5C">
        <w:rPr>
          <w:sz w:val="28"/>
          <w:szCs w:val="28"/>
          <w:lang w:val="uk-UA" w:eastAsia="uk-UA"/>
        </w:rPr>
        <w:t>балансоутримувача</w:t>
      </w:r>
      <w:proofErr w:type="spellEnd"/>
      <w:r w:rsidRPr="00EC1D5C">
        <w:rPr>
          <w:sz w:val="28"/>
          <w:szCs w:val="28"/>
          <w:lang w:val="uk-UA" w:eastAsia="uk-UA"/>
        </w:rPr>
        <w:t xml:space="preserve"> на утримання орендованого майна та надання комунальних послуг орендарю;</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2.2. Під час здійснення постійного контролю </w:t>
      </w:r>
      <w:proofErr w:type="spellStart"/>
      <w:r w:rsidRPr="00EC1D5C">
        <w:rPr>
          <w:sz w:val="28"/>
          <w:szCs w:val="28"/>
          <w:lang w:val="uk-UA" w:eastAsia="uk-UA"/>
        </w:rPr>
        <w:t>балансоутримувачем</w:t>
      </w:r>
      <w:proofErr w:type="spellEnd"/>
      <w:r w:rsidRPr="00EC1D5C">
        <w:rPr>
          <w:sz w:val="28"/>
          <w:szCs w:val="28"/>
          <w:lang w:val="uk-UA" w:eastAsia="uk-UA"/>
        </w:rPr>
        <w:t xml:space="preserve"> з оглядом об’єкта оренди  перевіряється:</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цільове використання Майна (якщо цільове використання визначено договором оренди);</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технічний стан Майна (перебування об’єкта у стані, не гіршому, ніж на момент передачі його в оренду, з урахуванням нормального фізичного зносу);</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відповідність займаної орендарем площі</w:t>
      </w:r>
      <w:r w:rsidRPr="00EC1D5C">
        <w:rPr>
          <w:sz w:val="28"/>
          <w:szCs w:val="28"/>
        </w:rPr>
        <w:t xml:space="preserve"> </w:t>
      </w:r>
      <w:r w:rsidRPr="00EC1D5C">
        <w:rPr>
          <w:sz w:val="28"/>
          <w:szCs w:val="28"/>
          <w:lang w:val="uk-UA" w:eastAsia="uk-UA"/>
        </w:rPr>
        <w:t>об’єкта оренди до встановленої договором оренди;</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режим використання об’єкта оренди у разі встановлення договором оренди.</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2.3. Під час здійснення контрольних заходів орендодавцем перевіряються:</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надходження орендної плати за оренду Майна</w:t>
      </w:r>
      <w:r w:rsidRPr="00EC1D5C">
        <w:rPr>
          <w:sz w:val="28"/>
          <w:szCs w:val="28"/>
        </w:rPr>
        <w:t xml:space="preserve"> </w:t>
      </w:r>
      <w:r w:rsidRPr="00EC1D5C">
        <w:rPr>
          <w:sz w:val="28"/>
          <w:szCs w:val="28"/>
          <w:lang w:val="uk-UA" w:eastAsia="uk-UA"/>
        </w:rPr>
        <w:t>до орендодавця у розмірі, порядку та строки, встановлені договором оренди;</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наявність чинного  договору страхування Майна;</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відомості щодо відповідності орендаря вимогам частини третьої статті 4 Закону України </w:t>
      </w:r>
      <w:proofErr w:type="spellStart"/>
      <w:r w:rsidRPr="00EC1D5C">
        <w:rPr>
          <w:sz w:val="28"/>
          <w:szCs w:val="28"/>
          <w:lang w:val="uk-UA" w:eastAsia="uk-UA"/>
        </w:rPr>
        <w:t>“Про</w:t>
      </w:r>
      <w:proofErr w:type="spellEnd"/>
      <w:r w:rsidRPr="00EC1D5C">
        <w:rPr>
          <w:sz w:val="28"/>
          <w:szCs w:val="28"/>
          <w:lang w:val="uk-UA" w:eastAsia="uk-UA"/>
        </w:rPr>
        <w:t xml:space="preserve"> оренду державного та комунального </w:t>
      </w:r>
      <w:proofErr w:type="spellStart"/>
      <w:r w:rsidRPr="00EC1D5C">
        <w:rPr>
          <w:sz w:val="28"/>
          <w:szCs w:val="28"/>
          <w:lang w:val="uk-UA" w:eastAsia="uk-UA"/>
        </w:rPr>
        <w:t>майна”</w:t>
      </w:r>
      <w:proofErr w:type="spellEnd"/>
      <w:r w:rsidRPr="00EC1D5C">
        <w:rPr>
          <w:sz w:val="28"/>
          <w:szCs w:val="28"/>
          <w:lang w:val="uk-UA" w:eastAsia="uk-UA"/>
        </w:rPr>
        <w:t>.</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2.4. У разі виявлення порушень за результатами здійснення постійного контролю </w:t>
      </w:r>
      <w:proofErr w:type="spellStart"/>
      <w:r w:rsidRPr="00EC1D5C">
        <w:rPr>
          <w:sz w:val="28"/>
          <w:szCs w:val="28"/>
          <w:lang w:val="uk-UA" w:eastAsia="uk-UA"/>
        </w:rPr>
        <w:t>балансоутримувачем</w:t>
      </w:r>
      <w:proofErr w:type="spellEnd"/>
      <w:r w:rsidRPr="00EC1D5C">
        <w:rPr>
          <w:sz w:val="28"/>
          <w:szCs w:val="28"/>
          <w:lang w:val="uk-UA" w:eastAsia="uk-UA"/>
        </w:rPr>
        <w:t xml:space="preserve"> складається звіт у трьох примірниках, два з яких протягом трьох робочих днів з дня його підписання надсилаються рекомендованим листом або вручаються </w:t>
      </w:r>
      <w:proofErr w:type="spellStart"/>
      <w:r w:rsidRPr="00EC1D5C">
        <w:rPr>
          <w:sz w:val="28"/>
          <w:szCs w:val="28"/>
          <w:lang w:val="uk-UA" w:eastAsia="uk-UA"/>
        </w:rPr>
        <w:t>нарочно</w:t>
      </w:r>
      <w:proofErr w:type="spellEnd"/>
      <w:r w:rsidRPr="00EC1D5C">
        <w:rPr>
          <w:sz w:val="28"/>
          <w:szCs w:val="28"/>
          <w:lang w:val="uk-UA" w:eastAsia="uk-UA"/>
        </w:rPr>
        <w:t xml:space="preserve"> орендарю та орендодавцю, а інший зберігається у </w:t>
      </w:r>
      <w:proofErr w:type="spellStart"/>
      <w:r w:rsidRPr="00EC1D5C">
        <w:rPr>
          <w:sz w:val="28"/>
          <w:szCs w:val="28"/>
          <w:lang w:val="uk-UA" w:eastAsia="uk-UA"/>
        </w:rPr>
        <w:t>балансоутримувача</w:t>
      </w:r>
      <w:proofErr w:type="spellEnd"/>
      <w:r w:rsidRPr="00EC1D5C">
        <w:rPr>
          <w:sz w:val="28"/>
          <w:szCs w:val="28"/>
          <w:lang w:val="uk-UA" w:eastAsia="uk-UA"/>
        </w:rPr>
        <w:t>.</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2.5.</w:t>
      </w:r>
      <w:r w:rsidRPr="00EC1D5C">
        <w:rPr>
          <w:sz w:val="28"/>
          <w:szCs w:val="28"/>
        </w:rPr>
        <w:t xml:space="preserve"> </w:t>
      </w:r>
      <w:r w:rsidRPr="00EC1D5C">
        <w:rPr>
          <w:sz w:val="28"/>
          <w:szCs w:val="28"/>
          <w:lang w:val="uk-UA" w:eastAsia="uk-UA"/>
        </w:rPr>
        <w:t>Орендодавцем складається звіт у разі, якщо:</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орендар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відсутній договір страхування об’єкта оренди.</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Звіт складається у трьох примірниках, два з яких протягом трьох робочих днів з дня його підписання надсилаються рекомендованим листом або вручаються </w:t>
      </w:r>
      <w:proofErr w:type="spellStart"/>
      <w:r w:rsidRPr="00EC1D5C">
        <w:rPr>
          <w:sz w:val="28"/>
          <w:szCs w:val="28"/>
          <w:lang w:val="uk-UA" w:eastAsia="uk-UA"/>
        </w:rPr>
        <w:t>нарочно</w:t>
      </w:r>
      <w:proofErr w:type="spellEnd"/>
      <w:r w:rsidRPr="00EC1D5C">
        <w:rPr>
          <w:sz w:val="28"/>
          <w:szCs w:val="28"/>
          <w:lang w:val="uk-UA" w:eastAsia="uk-UA"/>
        </w:rPr>
        <w:t xml:space="preserve"> орендарю та </w:t>
      </w:r>
      <w:proofErr w:type="spellStart"/>
      <w:r w:rsidRPr="00EC1D5C">
        <w:rPr>
          <w:sz w:val="28"/>
          <w:szCs w:val="28"/>
          <w:lang w:val="uk-UA" w:eastAsia="uk-UA"/>
        </w:rPr>
        <w:t>балансоутримувачу</w:t>
      </w:r>
      <w:proofErr w:type="spellEnd"/>
      <w:r w:rsidRPr="00EC1D5C">
        <w:rPr>
          <w:sz w:val="28"/>
          <w:szCs w:val="28"/>
          <w:lang w:val="uk-UA" w:eastAsia="uk-UA"/>
        </w:rPr>
        <w:t>, а інший зберігається у орендодавця.</w:t>
      </w:r>
    </w:p>
    <w:p w:rsidR="006E130B" w:rsidRPr="00EC1D5C" w:rsidRDefault="006E130B" w:rsidP="00EC1D5C">
      <w:pPr>
        <w:spacing w:line="276" w:lineRule="auto"/>
        <w:ind w:left="-142" w:firstLine="540"/>
        <w:jc w:val="both"/>
        <w:rPr>
          <w:sz w:val="28"/>
          <w:szCs w:val="28"/>
          <w:lang w:val="uk-UA" w:eastAsia="uk-UA"/>
        </w:rPr>
      </w:pP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3. Періодичний комплексний контроль здійснюється не менше ніж раз на три роки протягом строку дії договору оренди, але не пізніше ніж за два місяці до припинення договору оренди, згідно із щорічним планом-графіком, затвердженим розпорядчим актом орендодавця до 25 числа місяця, що передує </w:t>
      </w:r>
      <w:r w:rsidRPr="00EC1D5C">
        <w:rPr>
          <w:sz w:val="28"/>
          <w:szCs w:val="28"/>
          <w:lang w:val="uk-UA" w:eastAsia="uk-UA"/>
        </w:rPr>
        <w:lastRenderedPageBreak/>
        <w:t>року, у якому він буде проводитися. У разі необхідності до плану-графіка можуть бути внесені зміни не пізніше ніж до 25 числа місяця, що передує кварталу, в якому буде проводитися періодичний комплексний контроль.</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У плані-графіку зазначаються реквізити договору оренди, об’єкт оренди, орендар за договором оренди та орієнтовний строк проведення контрольних заходів.</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3.1.</w:t>
      </w:r>
      <w:r w:rsidRPr="00EC1D5C">
        <w:rPr>
          <w:sz w:val="28"/>
          <w:szCs w:val="28"/>
        </w:rPr>
        <w:t xml:space="preserve"> </w:t>
      </w:r>
      <w:r w:rsidRPr="00EC1D5C">
        <w:rPr>
          <w:sz w:val="28"/>
          <w:szCs w:val="28"/>
          <w:lang w:val="uk-UA" w:eastAsia="uk-UA"/>
        </w:rPr>
        <w:t xml:space="preserve">Участь у періодичному комплексному контролі беруть представники орендаря, представники орендодавця та </w:t>
      </w:r>
      <w:proofErr w:type="spellStart"/>
      <w:r w:rsidRPr="00EC1D5C">
        <w:rPr>
          <w:sz w:val="28"/>
          <w:szCs w:val="28"/>
          <w:lang w:val="uk-UA" w:eastAsia="uk-UA"/>
        </w:rPr>
        <w:t>балансоутримувача</w:t>
      </w:r>
      <w:proofErr w:type="spellEnd"/>
      <w:r w:rsidRPr="00EC1D5C">
        <w:rPr>
          <w:sz w:val="28"/>
          <w:szCs w:val="28"/>
          <w:lang w:val="uk-UA" w:eastAsia="uk-UA"/>
        </w:rPr>
        <w:t xml:space="preserve"> (далі — учасники періодичного комплексного контролю).</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Про проведення періодичного комплексного контролю орендодавець письмово повідомляє інших учасників періодичного комплексного контролю (не пізніше ніж за 10 календарних днів до початку його проведення) з дати відправлення рекомендованого листа.</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3.2.</w:t>
      </w:r>
      <w:r w:rsidRPr="00EC1D5C">
        <w:rPr>
          <w:sz w:val="28"/>
          <w:szCs w:val="28"/>
        </w:rPr>
        <w:t xml:space="preserve"> </w:t>
      </w:r>
      <w:r w:rsidRPr="00EC1D5C">
        <w:rPr>
          <w:sz w:val="28"/>
          <w:szCs w:val="28"/>
          <w:lang w:val="uk-UA" w:eastAsia="uk-UA"/>
        </w:rPr>
        <w:t>Під час здійснення періодичного комплексного контролю Орендар зобов’язаний забезпечити доступ до об’єкта оренди учасникам періодичного комплексного контролю на час його проведення та надавати документи щодо виконання умов договору та перевіряється:</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використання об’єкта оренди відповідно до цільового призначення;</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технічний стан Майна (перебування об’єкта у стані, не гіршому, ніж на момент передачі його в оренду, з урахуванням нормального фізичного зносу);</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використання об’єкта оренди особами, які не є орендарями згідно з договором, крім випадків передачі його в суборенду за згодою орендодавця;</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відповідність займаної орендарем площі об’єкта оренди до визначеної у договорі оренди;</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відповідність орендаря вимогам частини третьої статті 4 Закону України </w:t>
      </w:r>
      <w:proofErr w:type="spellStart"/>
      <w:r w:rsidRPr="00EC1D5C">
        <w:rPr>
          <w:sz w:val="28"/>
          <w:szCs w:val="28"/>
          <w:lang w:val="uk-UA" w:eastAsia="uk-UA"/>
        </w:rPr>
        <w:t>“Про</w:t>
      </w:r>
      <w:proofErr w:type="spellEnd"/>
      <w:r w:rsidRPr="00EC1D5C">
        <w:rPr>
          <w:sz w:val="28"/>
          <w:szCs w:val="28"/>
          <w:lang w:val="uk-UA" w:eastAsia="uk-UA"/>
        </w:rPr>
        <w:t xml:space="preserve"> оренду державного та комунального </w:t>
      </w:r>
      <w:proofErr w:type="spellStart"/>
      <w:r w:rsidRPr="00EC1D5C">
        <w:rPr>
          <w:sz w:val="28"/>
          <w:szCs w:val="28"/>
          <w:lang w:val="uk-UA" w:eastAsia="uk-UA"/>
        </w:rPr>
        <w:t>майна”</w:t>
      </w:r>
      <w:proofErr w:type="spellEnd"/>
      <w:r w:rsidRPr="00EC1D5C">
        <w:rPr>
          <w:sz w:val="28"/>
          <w:szCs w:val="28"/>
          <w:lang w:val="uk-UA" w:eastAsia="uk-UA"/>
        </w:rPr>
        <w:t>;</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виконання інших умов, встановлених договором оренди.</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3.3.</w:t>
      </w:r>
      <w:r w:rsidRPr="00EC1D5C">
        <w:rPr>
          <w:sz w:val="28"/>
          <w:szCs w:val="28"/>
        </w:rPr>
        <w:t xml:space="preserve"> </w:t>
      </w:r>
      <w:r w:rsidRPr="00EC1D5C">
        <w:rPr>
          <w:sz w:val="28"/>
          <w:szCs w:val="28"/>
          <w:lang w:val="uk-UA" w:eastAsia="uk-UA"/>
        </w:rPr>
        <w:t>Під час проведення періодичного комплексного контролю використовуються документи, які підтверджують виконання умов договору оренди або використання орендованого майна, зокрема:</w:t>
      </w:r>
      <w:r w:rsidRPr="00EC1D5C">
        <w:rPr>
          <w:sz w:val="28"/>
          <w:szCs w:val="28"/>
        </w:rPr>
        <w:t xml:space="preserve"> </w:t>
      </w:r>
      <w:r w:rsidRPr="00EC1D5C">
        <w:rPr>
          <w:sz w:val="28"/>
          <w:szCs w:val="28"/>
          <w:lang w:val="uk-UA" w:eastAsia="uk-UA"/>
        </w:rPr>
        <w:t>платіжні та інші документи, в яких містяться необхідні для проведення перевірки відомості, документи, що підтверджують виконання додаткових умов.</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Орендар забезпечує достовірність наданих ним документів. Документи мають бути належним чином оформлені та не мати виправлень, пропущених сторінок.</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Повноту наданих документів для підтвердження стану виконання умов договору оренди визначає орендодавець.</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3.4.</w:t>
      </w:r>
      <w:r w:rsidRPr="00EC1D5C">
        <w:rPr>
          <w:sz w:val="28"/>
          <w:szCs w:val="28"/>
        </w:rPr>
        <w:t xml:space="preserve"> </w:t>
      </w:r>
      <w:r w:rsidRPr="00EC1D5C">
        <w:rPr>
          <w:sz w:val="28"/>
          <w:szCs w:val="28"/>
          <w:lang w:val="uk-UA" w:eastAsia="uk-UA"/>
        </w:rPr>
        <w:t>За результатами здійснення періодичного комплексного контролю складається звіт, що містить інформацію за напрямами, визначеними пунктом 3.2. цього розділу, а також опис виявлених порушень.</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lastRenderedPageBreak/>
        <w:t xml:space="preserve">Звіт складається по одному примірнику для кожного учасника періодичного комплексного контролю та протягом трьох робочих днів з дня його підписання надсилається рекомендованим листом або вручається </w:t>
      </w:r>
      <w:proofErr w:type="spellStart"/>
      <w:r w:rsidRPr="00EC1D5C">
        <w:rPr>
          <w:sz w:val="28"/>
          <w:szCs w:val="28"/>
          <w:lang w:val="uk-UA" w:eastAsia="uk-UA"/>
        </w:rPr>
        <w:t>нарочно</w:t>
      </w:r>
      <w:proofErr w:type="spellEnd"/>
      <w:r w:rsidRPr="00EC1D5C">
        <w:rPr>
          <w:sz w:val="28"/>
          <w:szCs w:val="28"/>
          <w:lang w:val="uk-UA" w:eastAsia="uk-UA"/>
        </w:rPr>
        <w:t xml:space="preserve"> кожному з учасників. До звіту додаються документи або їх копії, які підтверджують невиконання орендарем умов договору оренди. </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4. Позаплановий контроль здійснюється в разі надходження відповідного доручення керівництва орендодавця, </w:t>
      </w:r>
      <w:proofErr w:type="spellStart"/>
      <w:r w:rsidRPr="00EC1D5C">
        <w:rPr>
          <w:sz w:val="28"/>
          <w:szCs w:val="28"/>
          <w:lang w:val="uk-UA" w:eastAsia="uk-UA"/>
        </w:rPr>
        <w:t>балансоутримувача</w:t>
      </w:r>
      <w:proofErr w:type="spellEnd"/>
      <w:r w:rsidRPr="00EC1D5C">
        <w:rPr>
          <w:sz w:val="28"/>
          <w:szCs w:val="28"/>
          <w:lang w:val="uk-UA" w:eastAsia="uk-UA"/>
        </w:rPr>
        <w:t xml:space="preserve"> або звернення орендаря, за участю представників орендаря, орендодавця та </w:t>
      </w:r>
      <w:proofErr w:type="spellStart"/>
      <w:r w:rsidRPr="00EC1D5C">
        <w:rPr>
          <w:sz w:val="28"/>
          <w:szCs w:val="28"/>
          <w:lang w:val="uk-UA" w:eastAsia="uk-UA"/>
        </w:rPr>
        <w:t>балансоутримувача</w:t>
      </w:r>
      <w:proofErr w:type="spellEnd"/>
      <w:r w:rsidRPr="00EC1D5C">
        <w:rPr>
          <w:sz w:val="28"/>
          <w:szCs w:val="28"/>
          <w:lang w:val="uk-UA" w:eastAsia="uk-UA"/>
        </w:rPr>
        <w:t xml:space="preserve"> (далі — учасники позапланового контролю).</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4.1. Позаплановий контроль здійснюється за напрямами, визначеними пунктом 3.2. цього розділу, та стосовно питань, порушених особами, зазначеними в пункті 4.1. цього розділу.</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4.2. За результатами здійснення позапланового контролю орендодавцем складається звіт по одному примірнику для кожного учасника позапланового контролю, який підписується такими учасниками, та протягом трьох робочих днів з дня його підписання надсилається рекомендованим листом або вручається </w:t>
      </w:r>
      <w:proofErr w:type="spellStart"/>
      <w:r w:rsidRPr="00EC1D5C">
        <w:rPr>
          <w:sz w:val="28"/>
          <w:szCs w:val="28"/>
          <w:lang w:val="uk-UA" w:eastAsia="uk-UA"/>
        </w:rPr>
        <w:t>нарочно</w:t>
      </w:r>
      <w:proofErr w:type="spellEnd"/>
      <w:r w:rsidRPr="00EC1D5C">
        <w:rPr>
          <w:sz w:val="28"/>
          <w:szCs w:val="28"/>
          <w:lang w:val="uk-UA" w:eastAsia="uk-UA"/>
        </w:rPr>
        <w:t xml:space="preserve"> кожному з учасників.</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5. У разі </w:t>
      </w:r>
      <w:proofErr w:type="spellStart"/>
      <w:r w:rsidRPr="00EC1D5C">
        <w:rPr>
          <w:sz w:val="28"/>
          <w:szCs w:val="28"/>
          <w:lang w:val="uk-UA" w:eastAsia="uk-UA"/>
        </w:rPr>
        <w:t>недопуску</w:t>
      </w:r>
      <w:proofErr w:type="spellEnd"/>
      <w:r w:rsidRPr="00EC1D5C">
        <w:rPr>
          <w:sz w:val="28"/>
          <w:szCs w:val="28"/>
          <w:lang w:val="uk-UA" w:eastAsia="uk-UA"/>
        </w:rPr>
        <w:t xml:space="preserve"> на об’єкт оренди учасників періодичного комплексного контролю чи учасників позаплановий контроль орендодавець зазначає про це у відповідних звітах, які складені за результатами контрольних заходів.</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У разі незгоди орендаря зі звітом орендар зобов’язаний підписати такий звіт із зауваженнями, які є додатком до підписаного примірника звіту. До зауважень орендар може надати належним чином завірені копії документів, які підтверджують викладені ним обставини.</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У разі незгоди орендаря з висновками, викладеними в звіті, він може оскаржити їх у встановленому законодавством порядку.</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У разі відмови орендаря від підписання звіту орендодавцем у звіті, зазначається: «відмовився від підписання», що є підставою для ініціювання розірвання договору оренди.</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5.1. Орендар протягом 30 календарних днів з дати отримання звіту, складеного за результатами здійснення контрольних заходів, має вжити заходів щодо усунення виявлених порушень умов договору оренди або використання майна, переданого в оренду, та поінформувати про вжиті заходи орендодавця.</w:t>
      </w:r>
    </w:p>
    <w:p w:rsidR="006E130B" w:rsidRPr="00EC1D5C" w:rsidRDefault="006E130B" w:rsidP="00EC1D5C">
      <w:pPr>
        <w:spacing w:line="276" w:lineRule="auto"/>
        <w:ind w:left="-142" w:firstLine="540"/>
        <w:jc w:val="both"/>
        <w:rPr>
          <w:sz w:val="28"/>
          <w:szCs w:val="28"/>
          <w:lang w:val="uk-UA" w:eastAsia="uk-UA"/>
        </w:rPr>
      </w:pPr>
      <w:r w:rsidRPr="00EC1D5C">
        <w:rPr>
          <w:sz w:val="28"/>
          <w:szCs w:val="28"/>
          <w:lang w:val="uk-UA" w:eastAsia="uk-UA"/>
        </w:rPr>
        <w:t xml:space="preserve">5.2. Якщо протягом встановленого строку орендар не усунув порушення умов договору оренди та/або використання майна, орендодавець вживає відповідних заходів згідно з вимогами законодавства. </w:t>
      </w:r>
    </w:p>
    <w:p w:rsidR="006E130B" w:rsidRPr="00EC1D5C" w:rsidRDefault="006E130B" w:rsidP="00EC1D5C">
      <w:pPr>
        <w:spacing w:line="276" w:lineRule="auto"/>
        <w:ind w:left="-142"/>
        <w:rPr>
          <w:sz w:val="28"/>
          <w:szCs w:val="28"/>
          <w:lang w:val="uk-UA"/>
        </w:rPr>
      </w:pPr>
      <w:bookmarkStart w:id="7" w:name="n3"/>
      <w:bookmarkStart w:id="8" w:name="n4"/>
      <w:bookmarkEnd w:id="7"/>
      <w:bookmarkEnd w:id="8"/>
    </w:p>
    <w:p w:rsidR="006E130B" w:rsidRPr="00EC1D5C" w:rsidRDefault="00EB08DF" w:rsidP="00EC1D5C">
      <w:pPr>
        <w:spacing w:line="276" w:lineRule="auto"/>
        <w:ind w:left="-142"/>
        <w:rPr>
          <w:sz w:val="28"/>
          <w:szCs w:val="28"/>
          <w:lang w:val="uk-UA"/>
        </w:rPr>
      </w:pPr>
      <w:r>
        <w:rPr>
          <w:sz w:val="28"/>
          <w:szCs w:val="28"/>
          <w:lang w:val="uk-UA" w:eastAsia="uk-UA"/>
        </w:rPr>
        <w:t>СЕКРЕТАР РАДИ                                                 Оксана ЦАРИК</w:t>
      </w:r>
    </w:p>
    <w:p w:rsidR="006E130B" w:rsidRPr="00EC1D5C" w:rsidRDefault="006E130B" w:rsidP="00EC1D5C">
      <w:pPr>
        <w:spacing w:line="276" w:lineRule="auto"/>
        <w:ind w:left="-142"/>
        <w:rPr>
          <w:sz w:val="28"/>
          <w:szCs w:val="28"/>
          <w:lang w:val="uk-UA"/>
        </w:rPr>
      </w:pPr>
    </w:p>
    <w:p w:rsidR="006E130B" w:rsidRPr="00EC1D5C" w:rsidRDefault="006E130B" w:rsidP="00EC1D5C">
      <w:pPr>
        <w:spacing w:line="276" w:lineRule="auto"/>
        <w:ind w:left="-142"/>
        <w:rPr>
          <w:sz w:val="28"/>
          <w:szCs w:val="28"/>
          <w:lang w:val="uk-UA"/>
        </w:rPr>
      </w:pPr>
    </w:p>
    <w:p w:rsidR="006E130B" w:rsidRPr="00EC1D5C" w:rsidRDefault="006E130B" w:rsidP="00224294">
      <w:pPr>
        <w:spacing w:line="276" w:lineRule="auto"/>
        <w:rPr>
          <w:sz w:val="28"/>
          <w:szCs w:val="28"/>
          <w:lang w:val="uk-UA"/>
        </w:rPr>
      </w:pPr>
    </w:p>
    <w:p w:rsidR="006E130B" w:rsidRPr="00EC1D5C" w:rsidRDefault="006E130B" w:rsidP="00EC1D5C">
      <w:pPr>
        <w:spacing w:line="276" w:lineRule="auto"/>
        <w:ind w:left="-142"/>
        <w:jc w:val="right"/>
        <w:rPr>
          <w:sz w:val="28"/>
          <w:szCs w:val="28"/>
          <w:lang w:val="uk-UA"/>
        </w:rPr>
      </w:pPr>
      <w:r w:rsidRPr="00EC1D5C">
        <w:rPr>
          <w:sz w:val="28"/>
          <w:szCs w:val="28"/>
          <w:lang w:val="uk-UA"/>
        </w:rPr>
        <w:lastRenderedPageBreak/>
        <w:t xml:space="preserve">Додаток 2 до рішення сесії </w:t>
      </w:r>
    </w:p>
    <w:p w:rsidR="006E130B" w:rsidRPr="00EC1D5C" w:rsidRDefault="006E130B" w:rsidP="00EC1D5C">
      <w:pPr>
        <w:spacing w:line="276" w:lineRule="auto"/>
        <w:ind w:left="-142"/>
        <w:jc w:val="right"/>
        <w:rPr>
          <w:sz w:val="28"/>
          <w:szCs w:val="28"/>
          <w:lang w:val="uk-UA"/>
        </w:rPr>
      </w:pPr>
      <w:proofErr w:type="spellStart"/>
      <w:r w:rsidRPr="00EC1D5C">
        <w:rPr>
          <w:sz w:val="28"/>
          <w:szCs w:val="28"/>
          <w:lang w:val="uk-UA"/>
        </w:rPr>
        <w:t>Новороз</w:t>
      </w:r>
      <w:r w:rsidR="00224294">
        <w:rPr>
          <w:sz w:val="28"/>
          <w:szCs w:val="28"/>
          <w:lang w:val="uk-UA"/>
        </w:rPr>
        <w:t>дільської</w:t>
      </w:r>
      <w:proofErr w:type="spellEnd"/>
      <w:r w:rsidR="00224294">
        <w:rPr>
          <w:sz w:val="28"/>
          <w:szCs w:val="28"/>
          <w:lang w:val="uk-UA"/>
        </w:rPr>
        <w:t xml:space="preserve"> міської ради </w:t>
      </w:r>
      <w:r w:rsidR="00224294">
        <w:rPr>
          <w:sz w:val="28"/>
          <w:szCs w:val="28"/>
          <w:lang w:val="uk-UA"/>
        </w:rPr>
        <w:br/>
        <w:t xml:space="preserve">№ 2543 від 23.12.2025 </w:t>
      </w:r>
      <w:r w:rsidRPr="00EC1D5C">
        <w:rPr>
          <w:sz w:val="28"/>
          <w:szCs w:val="28"/>
          <w:lang w:val="uk-UA"/>
        </w:rPr>
        <w:t xml:space="preserve">р. </w:t>
      </w:r>
    </w:p>
    <w:p w:rsidR="006E130B" w:rsidRPr="00EC1D5C" w:rsidRDefault="006E130B" w:rsidP="00EC1D5C">
      <w:pPr>
        <w:spacing w:line="276" w:lineRule="auto"/>
        <w:ind w:left="-142"/>
        <w:rPr>
          <w:sz w:val="28"/>
          <w:szCs w:val="28"/>
          <w:lang w:val="uk-UA"/>
        </w:rPr>
      </w:pPr>
    </w:p>
    <w:p w:rsidR="006E130B" w:rsidRPr="00EC1D5C" w:rsidRDefault="006E130B" w:rsidP="00EC1D5C">
      <w:pPr>
        <w:shd w:val="clear" w:color="auto" w:fill="FFFFFF"/>
        <w:spacing w:before="300" w:line="276" w:lineRule="auto"/>
        <w:ind w:left="-142" w:right="450"/>
        <w:jc w:val="center"/>
        <w:rPr>
          <w:b/>
          <w:bCs/>
          <w:color w:val="333333"/>
          <w:sz w:val="28"/>
          <w:szCs w:val="28"/>
          <w:lang w:val="uk-UA" w:eastAsia="uk-UA"/>
        </w:rPr>
      </w:pPr>
      <w:r w:rsidRPr="00EC1D5C">
        <w:rPr>
          <w:b/>
          <w:bCs/>
          <w:color w:val="333333"/>
          <w:sz w:val="28"/>
          <w:szCs w:val="28"/>
          <w:lang w:val="uk-UA" w:eastAsia="uk-UA"/>
        </w:rPr>
        <w:t>МЕТОДИКА</w:t>
      </w:r>
      <w:r w:rsidRPr="00EC1D5C">
        <w:rPr>
          <w:color w:val="333333"/>
          <w:sz w:val="28"/>
          <w:szCs w:val="28"/>
          <w:lang w:val="uk-UA" w:eastAsia="uk-UA"/>
        </w:rPr>
        <w:br/>
      </w:r>
      <w:r w:rsidRPr="00EC1D5C">
        <w:rPr>
          <w:b/>
          <w:bCs/>
          <w:color w:val="333333"/>
          <w:sz w:val="28"/>
          <w:szCs w:val="28"/>
          <w:lang w:val="uk-UA" w:eastAsia="uk-UA"/>
        </w:rPr>
        <w:t xml:space="preserve">розрахунку орендної плати за оренду майна </w:t>
      </w:r>
      <w:proofErr w:type="spellStart"/>
      <w:r w:rsidRPr="00EC1D5C">
        <w:rPr>
          <w:b/>
          <w:bCs/>
          <w:color w:val="333333"/>
          <w:sz w:val="28"/>
          <w:szCs w:val="28"/>
          <w:lang w:val="uk-UA" w:eastAsia="uk-UA"/>
        </w:rPr>
        <w:t>Новороздільської</w:t>
      </w:r>
      <w:proofErr w:type="spellEnd"/>
      <w:r w:rsidRPr="00EC1D5C">
        <w:rPr>
          <w:b/>
          <w:bCs/>
          <w:color w:val="333333"/>
          <w:sz w:val="28"/>
          <w:szCs w:val="28"/>
          <w:lang w:val="uk-UA" w:eastAsia="uk-UA"/>
        </w:rPr>
        <w:t xml:space="preserve"> територіальної громади  у разі, якщо майно передається в оренду без проведення аукціону</w:t>
      </w:r>
    </w:p>
    <w:p w:rsidR="006E130B" w:rsidRPr="00EC1D5C" w:rsidRDefault="006E130B" w:rsidP="00EC1D5C">
      <w:pPr>
        <w:spacing w:line="276" w:lineRule="auto"/>
        <w:ind w:left="-142" w:firstLine="568"/>
        <w:jc w:val="both"/>
        <w:rPr>
          <w:sz w:val="28"/>
          <w:szCs w:val="28"/>
          <w:lang w:val="uk-UA"/>
        </w:rPr>
      </w:pPr>
      <w:bookmarkStart w:id="9" w:name="n11"/>
      <w:bookmarkEnd w:id="9"/>
      <w:r w:rsidRPr="00EC1D5C">
        <w:rPr>
          <w:sz w:val="28"/>
          <w:szCs w:val="28"/>
          <w:lang w:val="uk-UA"/>
        </w:rPr>
        <w:t xml:space="preserve">1. </w:t>
      </w:r>
      <w:bookmarkStart w:id="10" w:name="n12"/>
      <w:bookmarkEnd w:id="10"/>
      <w:r w:rsidRPr="00EC1D5C">
        <w:rPr>
          <w:sz w:val="28"/>
          <w:szCs w:val="28"/>
          <w:lang w:val="uk-UA"/>
        </w:rPr>
        <w:t xml:space="preserve">Методику розроблено з метою створення єдиного організаційно-економічного механізму справляння плати за оренду нерухомого майна </w:t>
      </w:r>
      <w:proofErr w:type="spellStart"/>
      <w:r w:rsidRPr="00EC1D5C">
        <w:rPr>
          <w:sz w:val="28"/>
          <w:szCs w:val="28"/>
          <w:lang w:val="uk-UA"/>
        </w:rPr>
        <w:t>Новороздільської</w:t>
      </w:r>
      <w:proofErr w:type="spellEnd"/>
      <w:r w:rsidRPr="00EC1D5C">
        <w:rPr>
          <w:sz w:val="28"/>
          <w:szCs w:val="28"/>
          <w:lang w:val="uk-UA"/>
        </w:rPr>
        <w:t xml:space="preserve"> територіальної громади та іншого індивідуально визначеного майна, що перебуває у власності територіальної громади, відповідно до Закону України «Про оренду державного та комунального майна» (далі – Закон) та Порядку передачі в оренду державного та комунального майна, затвердженим постановою Кабінету Міністрів України від 03.06.2020 № 483 (далі -  Порядок).</w:t>
      </w:r>
    </w:p>
    <w:p w:rsidR="006E130B" w:rsidRPr="00EC1D5C" w:rsidRDefault="006E130B" w:rsidP="00EC1D5C">
      <w:pPr>
        <w:spacing w:line="276" w:lineRule="auto"/>
        <w:ind w:left="-142" w:firstLine="568"/>
        <w:jc w:val="both"/>
        <w:rPr>
          <w:sz w:val="28"/>
          <w:szCs w:val="28"/>
          <w:lang w:val="uk-UA"/>
        </w:rPr>
      </w:pPr>
      <w:bookmarkStart w:id="11" w:name="n16"/>
      <w:bookmarkStart w:id="12" w:name="n18"/>
      <w:bookmarkEnd w:id="11"/>
      <w:bookmarkEnd w:id="12"/>
      <w:r w:rsidRPr="00EC1D5C">
        <w:rPr>
          <w:sz w:val="28"/>
          <w:szCs w:val="28"/>
          <w:lang w:val="uk-UA"/>
        </w:rPr>
        <w:t>2. У разі оренди нерухомого майна (крім оренди нерухомого майна орендарями, зазначеними у </w:t>
      </w:r>
      <w:hyperlink r:id="rId7" w:anchor="n49" w:history="1">
        <w:r w:rsidRPr="00EC1D5C">
          <w:rPr>
            <w:sz w:val="28"/>
            <w:szCs w:val="28"/>
            <w:lang w:val="uk-UA"/>
          </w:rPr>
          <w:t>пункті 7</w:t>
        </w:r>
      </w:hyperlink>
      <w:r w:rsidRPr="00EC1D5C">
        <w:rPr>
          <w:sz w:val="28"/>
          <w:szCs w:val="28"/>
          <w:lang w:val="uk-UA"/>
        </w:rPr>
        <w:t> цієї Методики) та іншого окремого індивідуально визначеного майна розмір річної орендної плати визначається за формулою:</w:t>
      </w:r>
    </w:p>
    <w:p w:rsidR="006E130B" w:rsidRPr="00EC1D5C" w:rsidRDefault="006E130B" w:rsidP="00EC1D5C">
      <w:pPr>
        <w:spacing w:line="276" w:lineRule="auto"/>
        <w:ind w:left="-142" w:firstLine="568"/>
        <w:jc w:val="center"/>
        <w:rPr>
          <w:sz w:val="28"/>
          <w:szCs w:val="28"/>
          <w:lang w:val="uk-UA"/>
        </w:rPr>
      </w:pPr>
      <w:r w:rsidRPr="00EC1D5C">
        <w:rPr>
          <w:noProof/>
          <w:sz w:val="28"/>
          <w:szCs w:val="28"/>
          <w:lang w:val="uk-UA" w:eastAsia="uk-UA"/>
        </w:rPr>
        <w:drawing>
          <wp:inline distT="0" distB="0" distL="0" distR="0">
            <wp:extent cx="1249680" cy="441960"/>
            <wp:effectExtent l="19050" t="0" r="7620" b="0"/>
            <wp:docPr id="4" name="Рисунок 1" descr="https://zakon.rada.gov.ua/laws/file/imgs/90/p506691n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zakon.rada.gov.ua/laws/file/imgs/90/p506691n226.gif"/>
                    <pic:cNvPicPr>
                      <a:picLocks noChangeAspect="1" noChangeArrowheads="1"/>
                    </pic:cNvPicPr>
                  </pic:nvPicPr>
                  <pic:blipFill>
                    <a:blip r:embed="rId8" cstate="print"/>
                    <a:srcRect/>
                    <a:stretch>
                      <a:fillRect/>
                    </a:stretch>
                  </pic:blipFill>
                  <pic:spPr bwMode="auto">
                    <a:xfrm>
                      <a:off x="0" y="0"/>
                      <a:ext cx="1249680" cy="441960"/>
                    </a:xfrm>
                    <a:prstGeom prst="rect">
                      <a:avLst/>
                    </a:prstGeom>
                    <a:noFill/>
                    <a:ln w="9525">
                      <a:noFill/>
                      <a:miter lim="800000"/>
                      <a:headEnd/>
                      <a:tailEnd/>
                    </a:ln>
                  </pic:spPr>
                </pic:pic>
              </a:graphicData>
            </a:graphic>
          </wp:inline>
        </w:drawing>
      </w:r>
      <w:hyperlink r:id="rId9" w:history="1"/>
    </w:p>
    <w:p w:rsidR="006E130B" w:rsidRPr="00EC1D5C" w:rsidRDefault="006E130B" w:rsidP="00EC1D5C">
      <w:pPr>
        <w:spacing w:line="276" w:lineRule="auto"/>
        <w:ind w:left="-142" w:firstLine="568"/>
        <w:jc w:val="both"/>
        <w:rPr>
          <w:sz w:val="28"/>
          <w:szCs w:val="28"/>
          <w:lang w:val="uk-UA"/>
        </w:rPr>
      </w:pPr>
      <w:r w:rsidRPr="00EC1D5C">
        <w:rPr>
          <w:sz w:val="28"/>
          <w:szCs w:val="28"/>
          <w:lang w:val="uk-UA"/>
        </w:rPr>
        <w:t xml:space="preserve">Де </w:t>
      </w:r>
      <w:proofErr w:type="spellStart"/>
      <w:r w:rsidRPr="00EC1D5C">
        <w:rPr>
          <w:sz w:val="28"/>
          <w:szCs w:val="28"/>
          <w:lang w:val="uk-UA"/>
        </w:rPr>
        <w:t>Опл</w:t>
      </w:r>
      <w:proofErr w:type="spellEnd"/>
      <w:r w:rsidRPr="00EC1D5C">
        <w:rPr>
          <w:sz w:val="28"/>
          <w:szCs w:val="28"/>
          <w:lang w:val="uk-UA"/>
        </w:rPr>
        <w:t xml:space="preserve">  - розмір річної орендної плати, гривень;</w:t>
      </w:r>
    </w:p>
    <w:p w:rsidR="006E130B" w:rsidRPr="00EC1D5C" w:rsidRDefault="006E130B" w:rsidP="00EC1D5C">
      <w:pPr>
        <w:spacing w:line="276" w:lineRule="auto"/>
        <w:ind w:left="-142" w:firstLine="568"/>
        <w:jc w:val="both"/>
        <w:rPr>
          <w:sz w:val="28"/>
          <w:szCs w:val="28"/>
          <w:lang w:val="uk-UA"/>
        </w:rPr>
      </w:pPr>
      <w:proofErr w:type="spellStart"/>
      <w:r w:rsidRPr="00EC1D5C">
        <w:rPr>
          <w:sz w:val="28"/>
          <w:szCs w:val="28"/>
          <w:lang w:val="uk-UA"/>
        </w:rPr>
        <w:t>Вn</w:t>
      </w:r>
      <w:proofErr w:type="spellEnd"/>
      <w:r w:rsidRPr="00EC1D5C">
        <w:rPr>
          <w:sz w:val="28"/>
          <w:szCs w:val="28"/>
          <w:lang w:val="uk-UA"/>
        </w:rPr>
        <w:t xml:space="preserve"> - вартість орендованого майна, визначена шляхом проведення незалежної оцінки (без урахування податку на додану вартість), гривень;</w:t>
      </w:r>
    </w:p>
    <w:p w:rsidR="006E130B" w:rsidRPr="00EC1D5C" w:rsidRDefault="006E130B" w:rsidP="00EC1D5C">
      <w:pPr>
        <w:spacing w:line="276" w:lineRule="auto"/>
        <w:ind w:left="-142" w:firstLine="568"/>
        <w:jc w:val="both"/>
        <w:rPr>
          <w:sz w:val="28"/>
          <w:szCs w:val="28"/>
          <w:lang w:val="uk-UA"/>
        </w:rPr>
      </w:pPr>
      <w:proofErr w:type="spellStart"/>
      <w:r w:rsidRPr="00EC1D5C">
        <w:rPr>
          <w:sz w:val="28"/>
          <w:szCs w:val="28"/>
          <w:lang w:val="uk-UA"/>
        </w:rPr>
        <w:t>Cop</w:t>
      </w:r>
      <w:proofErr w:type="spellEnd"/>
      <w:r w:rsidRPr="00EC1D5C">
        <w:rPr>
          <w:sz w:val="28"/>
          <w:szCs w:val="28"/>
          <w:lang w:val="uk-UA"/>
        </w:rPr>
        <w:t xml:space="preserve">   - орендна ставка, визначена згідно з </w:t>
      </w:r>
      <w:hyperlink r:id="rId10" w:anchor="n76" w:history="1">
        <w:r w:rsidRPr="00EC1D5C">
          <w:rPr>
            <w:sz w:val="28"/>
            <w:szCs w:val="28"/>
            <w:lang w:val="uk-UA"/>
          </w:rPr>
          <w:t>додатком 1</w:t>
        </w:r>
      </w:hyperlink>
      <w:r w:rsidRPr="00EC1D5C">
        <w:rPr>
          <w:sz w:val="28"/>
          <w:szCs w:val="28"/>
          <w:lang w:val="uk-UA"/>
        </w:rPr>
        <w:t> (у разі укладення договору з орендарем відповідно до </w:t>
      </w:r>
      <w:hyperlink r:id="rId11" w:anchor="n299" w:tgtFrame="_blank" w:history="1">
        <w:r w:rsidRPr="00EC1D5C">
          <w:rPr>
            <w:sz w:val="28"/>
            <w:szCs w:val="28"/>
            <w:lang w:val="uk-UA"/>
          </w:rPr>
          <w:t>статті 15</w:t>
        </w:r>
      </w:hyperlink>
      <w:r w:rsidRPr="00EC1D5C">
        <w:rPr>
          <w:sz w:val="28"/>
          <w:szCs w:val="28"/>
          <w:lang w:val="uk-UA"/>
        </w:rPr>
        <w:t> Закону), </w:t>
      </w:r>
      <w:hyperlink r:id="rId12" w:anchor="n79" w:history="1">
        <w:r w:rsidRPr="00EC1D5C">
          <w:rPr>
            <w:sz w:val="28"/>
            <w:szCs w:val="28"/>
            <w:lang w:val="uk-UA"/>
          </w:rPr>
          <w:t>додатком 2</w:t>
        </w:r>
      </w:hyperlink>
      <w:r w:rsidRPr="00EC1D5C">
        <w:rPr>
          <w:sz w:val="28"/>
          <w:szCs w:val="28"/>
          <w:lang w:val="uk-UA"/>
        </w:rPr>
        <w:t xml:space="preserve"> (для договорів оренди, майна </w:t>
      </w:r>
      <w:proofErr w:type="spellStart"/>
      <w:r w:rsidRPr="00EC1D5C">
        <w:rPr>
          <w:sz w:val="28"/>
          <w:szCs w:val="28"/>
          <w:lang w:val="uk-UA"/>
        </w:rPr>
        <w:t>Новороздільської</w:t>
      </w:r>
      <w:proofErr w:type="spellEnd"/>
      <w:r w:rsidRPr="00EC1D5C">
        <w:rPr>
          <w:sz w:val="28"/>
          <w:szCs w:val="28"/>
          <w:lang w:val="uk-UA"/>
        </w:rPr>
        <w:t xml:space="preserve"> територіальної громади які були укладені до набрання чинності Закону та продовжуються вперше, договорів оренди, які продовжуються без проведення аукціону та використовуються за  встановленим таким договором призначенням) або </w:t>
      </w:r>
      <w:hyperlink r:id="rId13" w:anchor="n62" w:history="1">
        <w:r w:rsidRPr="00EC1D5C">
          <w:rPr>
            <w:sz w:val="28"/>
            <w:szCs w:val="28"/>
            <w:lang w:val="uk-UA"/>
          </w:rPr>
          <w:t>пунктом 8</w:t>
        </w:r>
      </w:hyperlink>
      <w:r w:rsidRPr="00EC1D5C">
        <w:rPr>
          <w:sz w:val="28"/>
          <w:szCs w:val="28"/>
          <w:lang w:val="uk-UA"/>
        </w:rPr>
        <w:t> цієї Методики для іншого окремого індивідуально визначеного майна.</w:t>
      </w:r>
    </w:p>
    <w:p w:rsidR="006E130B" w:rsidRPr="00EC1D5C" w:rsidRDefault="006E130B" w:rsidP="00EC1D5C">
      <w:pPr>
        <w:spacing w:line="276" w:lineRule="auto"/>
        <w:ind w:left="-142" w:firstLine="568"/>
        <w:jc w:val="both"/>
        <w:rPr>
          <w:sz w:val="28"/>
          <w:szCs w:val="28"/>
          <w:lang w:val="uk-UA"/>
        </w:rPr>
      </w:pPr>
      <w:bookmarkStart w:id="13" w:name="n24"/>
      <w:bookmarkEnd w:id="13"/>
      <w:r w:rsidRPr="00EC1D5C">
        <w:rPr>
          <w:sz w:val="28"/>
          <w:szCs w:val="28"/>
          <w:lang w:val="uk-UA"/>
        </w:rPr>
        <w:t>3. Розмір орендної плати за базовий місяць (</w:t>
      </w:r>
      <w:proofErr w:type="spellStart"/>
      <w:r w:rsidRPr="00EC1D5C">
        <w:rPr>
          <w:sz w:val="28"/>
          <w:szCs w:val="28"/>
          <w:lang w:val="uk-UA"/>
        </w:rPr>
        <w:t>Oпл.б.міс</w:t>
      </w:r>
      <w:proofErr w:type="spellEnd"/>
      <w:r w:rsidRPr="00EC1D5C">
        <w:rPr>
          <w:sz w:val="28"/>
          <w:szCs w:val="28"/>
          <w:lang w:val="uk-UA"/>
        </w:rPr>
        <w:t>) оренди нерухомого та іншого окремого індивідуально визначеного майна визначається за формулою:</w:t>
      </w:r>
    </w:p>
    <w:p w:rsidR="006E130B" w:rsidRPr="00EC1D5C" w:rsidRDefault="006E130B" w:rsidP="00EC1D5C">
      <w:pPr>
        <w:spacing w:line="276" w:lineRule="auto"/>
        <w:ind w:left="-142" w:firstLine="568"/>
        <w:jc w:val="center"/>
        <w:rPr>
          <w:sz w:val="28"/>
          <w:szCs w:val="28"/>
          <w:lang w:val="uk-UA"/>
        </w:rPr>
      </w:pPr>
      <w:bookmarkStart w:id="14" w:name="n25"/>
      <w:bookmarkEnd w:id="14"/>
      <w:r w:rsidRPr="00EC1D5C">
        <w:rPr>
          <w:noProof/>
          <w:sz w:val="28"/>
          <w:szCs w:val="28"/>
          <w:lang w:val="uk-UA" w:eastAsia="uk-UA"/>
        </w:rPr>
        <w:drawing>
          <wp:inline distT="0" distB="0" distL="0" distR="0">
            <wp:extent cx="960120" cy="426720"/>
            <wp:effectExtent l="19050" t="0" r="0" b="0"/>
            <wp:docPr id="5" name="Рисунок 5" descr="https://zakon.rada.gov.ua/laws/file/imgs/90/p506691n25-4.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zakon.rada.gov.ua/laws/file/imgs/90/p506691n25-4.gif"/>
                    <pic:cNvPicPr>
                      <a:picLocks noChangeAspect="1" noChangeArrowheads="1"/>
                    </pic:cNvPicPr>
                  </pic:nvPicPr>
                  <pic:blipFill>
                    <a:blip r:embed="rId15" cstate="print"/>
                    <a:srcRect/>
                    <a:stretch>
                      <a:fillRect/>
                    </a:stretch>
                  </pic:blipFill>
                  <pic:spPr bwMode="auto">
                    <a:xfrm>
                      <a:off x="0" y="0"/>
                      <a:ext cx="960120" cy="426720"/>
                    </a:xfrm>
                    <a:prstGeom prst="rect">
                      <a:avLst/>
                    </a:prstGeom>
                    <a:noFill/>
                    <a:ln w="9525">
                      <a:noFill/>
                      <a:miter lim="800000"/>
                      <a:headEnd/>
                      <a:tailEnd/>
                    </a:ln>
                  </pic:spPr>
                </pic:pic>
              </a:graphicData>
            </a:graphic>
          </wp:inline>
        </w:drawing>
      </w:r>
    </w:p>
    <w:p w:rsidR="006E130B" w:rsidRPr="00EC1D5C" w:rsidRDefault="006E130B" w:rsidP="00EC1D5C">
      <w:pPr>
        <w:spacing w:line="276" w:lineRule="auto"/>
        <w:ind w:left="-142" w:firstLine="568"/>
        <w:jc w:val="both"/>
        <w:rPr>
          <w:sz w:val="28"/>
          <w:szCs w:val="28"/>
          <w:lang w:val="uk-UA"/>
        </w:rPr>
      </w:pPr>
      <w:r w:rsidRPr="00EC1D5C">
        <w:rPr>
          <w:sz w:val="28"/>
          <w:szCs w:val="28"/>
          <w:lang w:val="uk-UA"/>
        </w:rPr>
        <w:t xml:space="preserve">Де  </w:t>
      </w:r>
      <w:proofErr w:type="spellStart"/>
      <w:r w:rsidRPr="00EC1D5C">
        <w:rPr>
          <w:sz w:val="28"/>
          <w:szCs w:val="28"/>
          <w:lang w:val="uk-UA"/>
        </w:rPr>
        <w:t>Oпл.міс</w:t>
      </w:r>
      <w:proofErr w:type="spellEnd"/>
      <w:r w:rsidRPr="00EC1D5C">
        <w:rPr>
          <w:sz w:val="28"/>
          <w:szCs w:val="28"/>
          <w:lang w:val="uk-UA"/>
        </w:rPr>
        <w:t xml:space="preserve"> (</w:t>
      </w:r>
      <w:proofErr w:type="spellStart"/>
      <w:r w:rsidRPr="00EC1D5C">
        <w:rPr>
          <w:sz w:val="28"/>
          <w:szCs w:val="28"/>
          <w:lang w:val="uk-UA"/>
        </w:rPr>
        <w:t>Oпл.б.міс</w:t>
      </w:r>
      <w:proofErr w:type="spellEnd"/>
      <w:r w:rsidRPr="00EC1D5C">
        <w:rPr>
          <w:sz w:val="28"/>
          <w:szCs w:val="28"/>
          <w:lang w:val="uk-UA"/>
        </w:rPr>
        <w:t>) - розмір місячної орендної плати, гривень.</w:t>
      </w:r>
    </w:p>
    <w:p w:rsidR="006E130B" w:rsidRPr="00EC1D5C" w:rsidRDefault="006E130B" w:rsidP="00EC1D5C">
      <w:pPr>
        <w:spacing w:line="276" w:lineRule="auto"/>
        <w:ind w:left="-142" w:firstLine="568"/>
        <w:jc w:val="both"/>
        <w:rPr>
          <w:sz w:val="28"/>
          <w:szCs w:val="28"/>
          <w:lang w:val="uk-UA"/>
        </w:rPr>
      </w:pPr>
      <w:bookmarkStart w:id="15" w:name="n230"/>
      <w:bookmarkStart w:id="16" w:name="n27"/>
      <w:bookmarkEnd w:id="15"/>
      <w:bookmarkEnd w:id="16"/>
      <w:r w:rsidRPr="00EC1D5C">
        <w:rPr>
          <w:sz w:val="28"/>
          <w:szCs w:val="28"/>
          <w:lang w:val="uk-UA"/>
        </w:rPr>
        <w:t xml:space="preserve">У разі коли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w:t>
      </w:r>
      <w:r w:rsidRPr="00EC1D5C">
        <w:rPr>
          <w:sz w:val="28"/>
          <w:szCs w:val="28"/>
          <w:lang w:val="uk-UA"/>
        </w:rPr>
        <w:lastRenderedPageBreak/>
        <w:t>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6E130B" w:rsidRPr="00EC1D5C" w:rsidRDefault="006E130B" w:rsidP="00EC1D5C">
      <w:pPr>
        <w:spacing w:line="276" w:lineRule="auto"/>
        <w:ind w:left="-142" w:firstLine="568"/>
        <w:jc w:val="both"/>
        <w:rPr>
          <w:sz w:val="28"/>
          <w:szCs w:val="28"/>
          <w:lang w:val="uk-UA"/>
        </w:rPr>
      </w:pPr>
      <w:bookmarkStart w:id="17" w:name="n28"/>
      <w:bookmarkEnd w:id="17"/>
      <w:r w:rsidRPr="00EC1D5C">
        <w:rPr>
          <w:sz w:val="28"/>
          <w:szCs w:val="28"/>
          <w:lang w:val="uk-UA"/>
        </w:rPr>
        <w:t>4.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rsidR="006E130B" w:rsidRPr="00EC1D5C" w:rsidRDefault="006E130B" w:rsidP="00EC1D5C">
      <w:pPr>
        <w:spacing w:line="276" w:lineRule="auto"/>
        <w:ind w:left="-142" w:firstLine="568"/>
        <w:jc w:val="center"/>
        <w:rPr>
          <w:sz w:val="28"/>
          <w:szCs w:val="28"/>
          <w:lang w:val="uk-UA"/>
        </w:rPr>
      </w:pPr>
      <w:bookmarkStart w:id="18" w:name="n29"/>
      <w:bookmarkEnd w:id="18"/>
      <w:r w:rsidRPr="00EC1D5C">
        <w:rPr>
          <w:noProof/>
          <w:sz w:val="28"/>
          <w:szCs w:val="28"/>
          <w:lang w:val="uk-UA" w:eastAsia="uk-UA"/>
        </w:rPr>
        <w:drawing>
          <wp:inline distT="0" distB="0" distL="0" distR="0">
            <wp:extent cx="1257300" cy="449580"/>
            <wp:effectExtent l="19050" t="0" r="0" b="0"/>
            <wp:docPr id="6" name="Рисунок 7" descr="https://zakon.rada.gov.ua/laws/file/imgs/90/p506691n29-6.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zakon.rada.gov.ua/laws/file/imgs/90/p506691n29-6.gif"/>
                    <pic:cNvPicPr>
                      <a:picLocks noChangeAspect="1" noChangeArrowheads="1"/>
                    </pic:cNvPicPr>
                  </pic:nvPicPr>
                  <pic:blipFill>
                    <a:blip r:embed="rId17" cstate="print"/>
                    <a:srcRect/>
                    <a:stretch>
                      <a:fillRect/>
                    </a:stretch>
                  </pic:blipFill>
                  <pic:spPr bwMode="auto">
                    <a:xfrm>
                      <a:off x="0" y="0"/>
                      <a:ext cx="1257300" cy="449580"/>
                    </a:xfrm>
                    <a:prstGeom prst="rect">
                      <a:avLst/>
                    </a:prstGeom>
                    <a:noFill/>
                    <a:ln w="9525">
                      <a:noFill/>
                      <a:miter lim="800000"/>
                      <a:headEnd/>
                      <a:tailEnd/>
                    </a:ln>
                  </pic:spPr>
                </pic:pic>
              </a:graphicData>
            </a:graphic>
          </wp:inline>
        </w:drawing>
      </w:r>
    </w:p>
    <w:p w:rsidR="006E130B" w:rsidRPr="00EC1D5C" w:rsidRDefault="006E130B" w:rsidP="00EC1D5C">
      <w:pPr>
        <w:spacing w:line="276" w:lineRule="auto"/>
        <w:ind w:left="-142" w:firstLine="568"/>
        <w:jc w:val="both"/>
        <w:rPr>
          <w:sz w:val="28"/>
          <w:szCs w:val="28"/>
          <w:lang w:val="uk-UA"/>
        </w:rPr>
      </w:pPr>
      <w:r w:rsidRPr="00EC1D5C">
        <w:rPr>
          <w:sz w:val="28"/>
          <w:szCs w:val="28"/>
          <w:lang w:val="uk-UA"/>
        </w:rPr>
        <w:t xml:space="preserve">Де  </w:t>
      </w:r>
      <w:proofErr w:type="spellStart"/>
      <w:r w:rsidRPr="00EC1D5C">
        <w:rPr>
          <w:sz w:val="28"/>
          <w:szCs w:val="28"/>
          <w:lang w:val="uk-UA"/>
        </w:rPr>
        <w:t>Oпл.доб</w:t>
      </w:r>
      <w:proofErr w:type="spellEnd"/>
      <w:r w:rsidRPr="00EC1D5C">
        <w:rPr>
          <w:sz w:val="28"/>
          <w:szCs w:val="28"/>
          <w:lang w:val="uk-UA"/>
        </w:rPr>
        <w:t xml:space="preserve">  - розмір добової орендної плати, гривень.</w:t>
      </w:r>
    </w:p>
    <w:p w:rsidR="006E130B" w:rsidRPr="00EC1D5C" w:rsidRDefault="006E130B" w:rsidP="00EC1D5C">
      <w:pPr>
        <w:spacing w:line="276" w:lineRule="auto"/>
        <w:ind w:left="-142" w:firstLine="568"/>
        <w:jc w:val="both"/>
        <w:rPr>
          <w:sz w:val="28"/>
          <w:szCs w:val="28"/>
          <w:lang w:val="uk-UA"/>
        </w:rPr>
      </w:pPr>
      <w:r w:rsidRPr="00EC1D5C">
        <w:rPr>
          <w:sz w:val="28"/>
          <w:szCs w:val="28"/>
          <w:lang w:val="uk-UA"/>
        </w:rPr>
        <w:t>Х  - кількість днів у місяці фактичного користування.</w:t>
      </w:r>
    </w:p>
    <w:p w:rsidR="006E130B" w:rsidRPr="00EC1D5C" w:rsidRDefault="006E130B" w:rsidP="00EC1D5C">
      <w:pPr>
        <w:spacing w:line="276" w:lineRule="auto"/>
        <w:ind w:left="-142" w:firstLine="568"/>
        <w:jc w:val="both"/>
        <w:rPr>
          <w:sz w:val="28"/>
          <w:szCs w:val="28"/>
          <w:lang w:val="uk-UA"/>
        </w:rPr>
      </w:pPr>
      <w:bookmarkStart w:id="19" w:name="n32"/>
      <w:bookmarkEnd w:id="19"/>
      <w:r w:rsidRPr="00EC1D5C">
        <w:rPr>
          <w:sz w:val="28"/>
          <w:szCs w:val="28"/>
          <w:lang w:val="uk-UA"/>
        </w:rPr>
        <w:t>5. Розмір погодинної орендної плати за об’єкт оренди розраховується на основі розміру добової орендної плати із розрахунку 24 години на добу за формулою:</w:t>
      </w:r>
    </w:p>
    <w:p w:rsidR="006E130B" w:rsidRPr="00EC1D5C" w:rsidRDefault="006E130B" w:rsidP="00EC1D5C">
      <w:pPr>
        <w:spacing w:line="276" w:lineRule="auto"/>
        <w:ind w:left="-142" w:firstLine="568"/>
        <w:jc w:val="center"/>
        <w:rPr>
          <w:sz w:val="28"/>
          <w:szCs w:val="28"/>
          <w:lang w:val="uk-UA"/>
        </w:rPr>
      </w:pPr>
      <w:bookmarkStart w:id="20" w:name="n33"/>
      <w:bookmarkEnd w:id="20"/>
      <w:r w:rsidRPr="00EC1D5C">
        <w:rPr>
          <w:noProof/>
          <w:sz w:val="28"/>
          <w:szCs w:val="28"/>
          <w:lang w:val="uk-UA" w:eastAsia="uk-UA"/>
        </w:rPr>
        <w:drawing>
          <wp:inline distT="0" distB="0" distL="0" distR="0">
            <wp:extent cx="1676400" cy="464820"/>
            <wp:effectExtent l="19050" t="0" r="0" b="0"/>
            <wp:docPr id="7" name="Рисунок 9" descr="https://zakon.rada.gov.ua/laws/file/imgs/90/p506691n33-8.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zakon.rada.gov.ua/laws/file/imgs/90/p506691n33-8.gif"/>
                    <pic:cNvPicPr>
                      <a:picLocks noChangeAspect="1" noChangeArrowheads="1"/>
                    </pic:cNvPicPr>
                  </pic:nvPicPr>
                  <pic:blipFill>
                    <a:blip r:embed="rId19" cstate="print"/>
                    <a:srcRect/>
                    <a:stretch>
                      <a:fillRect/>
                    </a:stretch>
                  </pic:blipFill>
                  <pic:spPr bwMode="auto">
                    <a:xfrm>
                      <a:off x="0" y="0"/>
                      <a:ext cx="1676400" cy="464820"/>
                    </a:xfrm>
                    <a:prstGeom prst="rect">
                      <a:avLst/>
                    </a:prstGeom>
                    <a:noFill/>
                    <a:ln w="9525">
                      <a:noFill/>
                      <a:miter lim="800000"/>
                      <a:headEnd/>
                      <a:tailEnd/>
                    </a:ln>
                  </pic:spPr>
                </pic:pic>
              </a:graphicData>
            </a:graphic>
          </wp:inline>
        </w:drawing>
      </w:r>
    </w:p>
    <w:p w:rsidR="006E130B" w:rsidRPr="00EC1D5C" w:rsidRDefault="006E130B" w:rsidP="00EC1D5C">
      <w:pPr>
        <w:spacing w:line="276" w:lineRule="auto"/>
        <w:ind w:left="-142" w:firstLine="568"/>
        <w:jc w:val="both"/>
        <w:rPr>
          <w:sz w:val="28"/>
          <w:szCs w:val="28"/>
          <w:lang w:val="uk-UA"/>
        </w:rPr>
      </w:pPr>
      <w:r w:rsidRPr="00EC1D5C">
        <w:rPr>
          <w:sz w:val="28"/>
          <w:szCs w:val="28"/>
          <w:lang w:val="uk-UA"/>
        </w:rPr>
        <w:t xml:space="preserve">Де  </w:t>
      </w:r>
      <w:proofErr w:type="spellStart"/>
      <w:r w:rsidRPr="00EC1D5C">
        <w:rPr>
          <w:sz w:val="28"/>
          <w:szCs w:val="28"/>
          <w:lang w:val="uk-UA"/>
        </w:rPr>
        <w:t>Oпл.год</w:t>
      </w:r>
      <w:proofErr w:type="spellEnd"/>
      <w:r w:rsidRPr="00EC1D5C">
        <w:rPr>
          <w:sz w:val="28"/>
          <w:szCs w:val="28"/>
          <w:lang w:val="uk-UA"/>
        </w:rPr>
        <w:t xml:space="preserve">  - розмір погодинної орендної плати.</w:t>
      </w:r>
    </w:p>
    <w:p w:rsidR="006E130B" w:rsidRPr="00EC1D5C" w:rsidRDefault="006E130B" w:rsidP="00EC1D5C">
      <w:pPr>
        <w:spacing w:line="276" w:lineRule="auto"/>
        <w:ind w:left="-142" w:firstLine="568"/>
        <w:jc w:val="both"/>
        <w:rPr>
          <w:color w:val="333333"/>
          <w:sz w:val="28"/>
          <w:szCs w:val="28"/>
          <w:lang w:val="uk-UA" w:eastAsia="uk-UA"/>
        </w:rPr>
      </w:pPr>
      <w:r w:rsidRPr="00EC1D5C">
        <w:rPr>
          <w:sz w:val="28"/>
          <w:szCs w:val="28"/>
          <w:lang w:val="uk-UA"/>
        </w:rPr>
        <w:t>Х  - кількість днів у місяці фактичного користування</w:t>
      </w:r>
      <w:r w:rsidRPr="00EC1D5C">
        <w:rPr>
          <w:sz w:val="28"/>
          <w:szCs w:val="28"/>
          <w:lang w:val="uk-UA" w:eastAsia="uk-UA"/>
        </w:rPr>
        <w:t>.</w:t>
      </w:r>
    </w:p>
    <w:p w:rsidR="006E130B" w:rsidRPr="00EC1D5C" w:rsidRDefault="006E130B" w:rsidP="00EC1D5C">
      <w:pPr>
        <w:spacing w:line="276" w:lineRule="auto"/>
        <w:ind w:left="-142" w:firstLine="568"/>
        <w:jc w:val="both"/>
        <w:rPr>
          <w:sz w:val="28"/>
          <w:szCs w:val="28"/>
          <w:lang w:val="uk-UA"/>
        </w:rPr>
      </w:pPr>
      <w:bookmarkStart w:id="21" w:name="n37"/>
      <w:bookmarkStart w:id="22" w:name="n46"/>
      <w:bookmarkEnd w:id="21"/>
      <w:bookmarkEnd w:id="22"/>
      <w:r w:rsidRPr="00EC1D5C">
        <w:rPr>
          <w:sz w:val="28"/>
          <w:szCs w:val="28"/>
          <w:lang w:val="uk-UA"/>
        </w:rPr>
        <w:t xml:space="preserve">Зразок форми розрахунку орендної плати, в тому числі за базовий місяць оренди, наведена у </w:t>
      </w:r>
      <w:hyperlink r:id="rId20" w:anchor="n84" w:history="1">
        <w:r w:rsidRPr="00EC1D5C">
          <w:rPr>
            <w:sz w:val="28"/>
            <w:szCs w:val="28"/>
            <w:lang w:val="uk-UA"/>
          </w:rPr>
          <w:t>додатку 3</w:t>
        </w:r>
      </w:hyperlink>
      <w:r w:rsidRPr="00EC1D5C">
        <w:rPr>
          <w:sz w:val="28"/>
          <w:szCs w:val="28"/>
          <w:lang w:val="uk-UA"/>
        </w:rPr>
        <w:t>.</w:t>
      </w:r>
    </w:p>
    <w:p w:rsidR="006E130B" w:rsidRPr="00EC1D5C" w:rsidRDefault="006E130B" w:rsidP="00EC1D5C">
      <w:pPr>
        <w:spacing w:line="276" w:lineRule="auto"/>
        <w:ind w:left="-142" w:firstLine="568"/>
        <w:jc w:val="both"/>
        <w:rPr>
          <w:sz w:val="28"/>
          <w:szCs w:val="28"/>
          <w:lang w:val="uk-UA"/>
        </w:rPr>
      </w:pPr>
      <w:bookmarkStart w:id="23" w:name="n47"/>
      <w:bookmarkStart w:id="24" w:name="n48"/>
      <w:bookmarkEnd w:id="23"/>
      <w:bookmarkEnd w:id="24"/>
      <w:r w:rsidRPr="00EC1D5C">
        <w:rPr>
          <w:sz w:val="28"/>
          <w:szCs w:val="28"/>
          <w:lang w:val="uk-UA"/>
        </w:rPr>
        <w:t>6. Результати незалежної оцінки майна чинні протягом 12 місяців від дати оцінки, якщо інший строк не передбачено у звіті про оцінку майна.</w:t>
      </w:r>
    </w:p>
    <w:p w:rsidR="006E130B" w:rsidRPr="00EC1D5C" w:rsidRDefault="006E130B" w:rsidP="00EC1D5C">
      <w:pPr>
        <w:spacing w:line="276" w:lineRule="auto"/>
        <w:ind w:left="-142" w:firstLine="568"/>
        <w:jc w:val="both"/>
        <w:rPr>
          <w:sz w:val="28"/>
          <w:szCs w:val="28"/>
          <w:lang w:val="uk-UA"/>
        </w:rPr>
      </w:pPr>
      <w:bookmarkStart w:id="25" w:name="n49"/>
      <w:bookmarkEnd w:id="25"/>
      <w:r w:rsidRPr="00EC1D5C">
        <w:rPr>
          <w:sz w:val="28"/>
          <w:szCs w:val="28"/>
          <w:lang w:val="uk-UA"/>
        </w:rPr>
        <w:t>7. Річна орендна плата за оренду нерухомого майна у розмірі 1 гривні встановлюється таким орендарям:</w:t>
      </w:r>
    </w:p>
    <w:p w:rsidR="006E130B" w:rsidRPr="00EC1D5C" w:rsidRDefault="006E130B" w:rsidP="00EC1D5C">
      <w:pPr>
        <w:spacing w:line="276" w:lineRule="auto"/>
        <w:ind w:left="-142" w:firstLine="568"/>
        <w:jc w:val="both"/>
        <w:rPr>
          <w:sz w:val="28"/>
          <w:szCs w:val="28"/>
          <w:lang w:val="uk-UA"/>
        </w:rPr>
      </w:pPr>
      <w:bookmarkStart w:id="26" w:name="n50"/>
      <w:bookmarkEnd w:id="26"/>
      <w:r w:rsidRPr="00EC1D5C">
        <w:rPr>
          <w:sz w:val="28"/>
          <w:szCs w:val="28"/>
          <w:lang w:val="uk-UA"/>
        </w:rPr>
        <w:t>- органам державної влади, бюджетним організаціям, закладам та установам, які утримуються за рахунок державного чи місцевих бюджетів;</w:t>
      </w:r>
    </w:p>
    <w:p w:rsidR="006E130B" w:rsidRPr="00EC1D5C" w:rsidRDefault="006E130B" w:rsidP="00EC1D5C">
      <w:pPr>
        <w:spacing w:line="276" w:lineRule="auto"/>
        <w:ind w:left="-142" w:firstLine="568"/>
        <w:jc w:val="both"/>
        <w:rPr>
          <w:sz w:val="28"/>
          <w:szCs w:val="28"/>
          <w:lang w:val="uk-UA"/>
        </w:rPr>
      </w:pPr>
      <w:r w:rsidRPr="00EC1D5C">
        <w:rPr>
          <w:sz w:val="28"/>
          <w:szCs w:val="28"/>
          <w:lang w:val="uk-UA"/>
        </w:rPr>
        <w:t>- органам місцевого самоврядування для розміщення центрів надання адміністративних послуг;</w:t>
      </w:r>
    </w:p>
    <w:p w:rsidR="006E130B" w:rsidRPr="00EC1D5C" w:rsidRDefault="006E130B" w:rsidP="00EC1D5C">
      <w:pPr>
        <w:spacing w:line="276" w:lineRule="auto"/>
        <w:ind w:left="-142" w:firstLine="568"/>
        <w:jc w:val="both"/>
        <w:rPr>
          <w:sz w:val="28"/>
          <w:szCs w:val="28"/>
          <w:lang w:val="uk-UA"/>
        </w:rPr>
      </w:pPr>
      <w:r w:rsidRPr="00EC1D5C">
        <w:rPr>
          <w:sz w:val="28"/>
          <w:szCs w:val="28"/>
          <w:lang w:val="uk-UA"/>
        </w:rPr>
        <w:t xml:space="preserve">- комунальним закладам охорони здоров'я та комунальним некомерційним підприємствам, що утворилися у результаті реорганізації комунальних закладів охорони здоров’я, які утримуються за рахунок державного чи місцевих бюджетів; </w:t>
      </w:r>
    </w:p>
    <w:p w:rsidR="006E130B" w:rsidRPr="00EC1D5C" w:rsidRDefault="006E130B" w:rsidP="00EC1D5C">
      <w:pPr>
        <w:spacing w:line="276" w:lineRule="auto"/>
        <w:ind w:left="-142" w:firstLine="568"/>
        <w:jc w:val="both"/>
        <w:rPr>
          <w:sz w:val="28"/>
          <w:szCs w:val="28"/>
          <w:lang w:val="uk-UA"/>
        </w:rPr>
      </w:pPr>
      <w:r w:rsidRPr="00EC1D5C">
        <w:rPr>
          <w:sz w:val="28"/>
          <w:szCs w:val="28"/>
          <w:lang w:val="uk-UA"/>
        </w:rPr>
        <w:t>- закладам освіти, що утримуються за рахунок міського бюджету;</w:t>
      </w:r>
    </w:p>
    <w:p w:rsidR="006E130B" w:rsidRPr="00EC1D5C" w:rsidRDefault="006E130B" w:rsidP="00EC1D5C">
      <w:pPr>
        <w:spacing w:line="276" w:lineRule="auto"/>
        <w:ind w:left="-142" w:firstLine="568"/>
        <w:jc w:val="both"/>
        <w:rPr>
          <w:sz w:val="28"/>
          <w:szCs w:val="28"/>
          <w:lang w:val="uk-UA"/>
        </w:rPr>
      </w:pPr>
      <w:bookmarkStart w:id="27" w:name="n51"/>
      <w:bookmarkStart w:id="28" w:name="n52"/>
      <w:bookmarkStart w:id="29" w:name="n54"/>
      <w:bookmarkEnd w:id="27"/>
      <w:bookmarkEnd w:id="28"/>
      <w:bookmarkEnd w:id="29"/>
      <w:r w:rsidRPr="00EC1D5C">
        <w:rPr>
          <w:sz w:val="28"/>
          <w:szCs w:val="28"/>
          <w:lang w:val="uk-UA"/>
        </w:rPr>
        <w:t>- Пенсійному фонду України та його органам;</w:t>
      </w:r>
    </w:p>
    <w:p w:rsidR="006E130B" w:rsidRPr="00EC1D5C" w:rsidRDefault="006E130B" w:rsidP="00EC1D5C">
      <w:pPr>
        <w:spacing w:line="276" w:lineRule="auto"/>
        <w:ind w:left="-142" w:firstLine="568"/>
        <w:jc w:val="both"/>
        <w:rPr>
          <w:sz w:val="28"/>
          <w:szCs w:val="28"/>
          <w:lang w:val="uk-UA"/>
        </w:rPr>
      </w:pPr>
      <w:r w:rsidRPr="00EC1D5C">
        <w:rPr>
          <w:sz w:val="28"/>
          <w:szCs w:val="28"/>
          <w:lang w:val="uk-UA"/>
        </w:rPr>
        <w:t>- національним художнім колективам, яким надається фінансова підтримка з державного бюджету;</w:t>
      </w:r>
    </w:p>
    <w:p w:rsidR="006E130B" w:rsidRPr="00EC1D5C" w:rsidRDefault="006E130B" w:rsidP="00EC1D5C">
      <w:pPr>
        <w:spacing w:line="276" w:lineRule="auto"/>
        <w:ind w:left="-142" w:firstLine="568"/>
        <w:jc w:val="both"/>
        <w:rPr>
          <w:sz w:val="28"/>
          <w:szCs w:val="28"/>
          <w:lang w:val="uk-UA"/>
        </w:rPr>
      </w:pPr>
      <w:bookmarkStart w:id="30" w:name="n56"/>
      <w:bookmarkEnd w:id="30"/>
      <w:r w:rsidRPr="00EC1D5C">
        <w:rPr>
          <w:sz w:val="28"/>
          <w:szCs w:val="28"/>
          <w:lang w:val="uk-UA"/>
        </w:rPr>
        <w:t xml:space="preserve">- 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реформованим друкованим </w:t>
      </w:r>
      <w:r w:rsidRPr="00EC1D5C">
        <w:rPr>
          <w:sz w:val="28"/>
          <w:szCs w:val="28"/>
          <w:lang w:val="uk-UA"/>
        </w:rPr>
        <w:lastRenderedPageBreak/>
        <w:t>засобам масової інформації та редакціям відповідно до </w:t>
      </w:r>
      <w:hyperlink r:id="rId21" w:tgtFrame="_blank" w:history="1">
        <w:r w:rsidRPr="00EC1D5C">
          <w:rPr>
            <w:sz w:val="28"/>
            <w:szCs w:val="28"/>
            <w:lang w:val="uk-UA"/>
          </w:rPr>
          <w:t>Закону України</w:t>
        </w:r>
      </w:hyperlink>
      <w:r w:rsidRPr="00EC1D5C">
        <w:rPr>
          <w:sz w:val="28"/>
          <w:szCs w:val="28"/>
          <w:lang w:val="uk-UA"/>
        </w:rPr>
        <w:t> </w:t>
      </w:r>
      <w:proofErr w:type="spellStart"/>
      <w:r w:rsidRPr="00EC1D5C">
        <w:rPr>
          <w:sz w:val="28"/>
          <w:szCs w:val="28"/>
          <w:lang w:val="uk-UA"/>
        </w:rPr>
        <w:t>“Про</w:t>
      </w:r>
      <w:proofErr w:type="spellEnd"/>
      <w:r w:rsidRPr="00EC1D5C">
        <w:rPr>
          <w:sz w:val="28"/>
          <w:szCs w:val="28"/>
          <w:lang w:val="uk-UA"/>
        </w:rPr>
        <w:t xml:space="preserve"> реформування державних і комунальних друкованих </w:t>
      </w:r>
      <w:proofErr w:type="spellStart"/>
      <w:r w:rsidRPr="00EC1D5C">
        <w:rPr>
          <w:sz w:val="28"/>
          <w:szCs w:val="28"/>
          <w:lang w:val="uk-UA"/>
        </w:rPr>
        <w:t>медіа”</w:t>
      </w:r>
      <w:proofErr w:type="spellEnd"/>
      <w:r w:rsidRPr="00EC1D5C">
        <w:rPr>
          <w:sz w:val="28"/>
          <w:szCs w:val="28"/>
          <w:lang w:val="uk-UA"/>
        </w:rPr>
        <w:t>;</w:t>
      </w:r>
    </w:p>
    <w:p w:rsidR="006E130B" w:rsidRPr="00EC1D5C" w:rsidRDefault="006E130B" w:rsidP="00EC1D5C">
      <w:pPr>
        <w:spacing w:line="276" w:lineRule="auto"/>
        <w:ind w:left="-142" w:firstLine="568"/>
        <w:jc w:val="both"/>
        <w:rPr>
          <w:sz w:val="28"/>
          <w:szCs w:val="28"/>
          <w:lang w:val="uk-UA"/>
        </w:rPr>
      </w:pPr>
      <w:bookmarkStart w:id="31" w:name="n55"/>
      <w:bookmarkEnd w:id="31"/>
      <w:r w:rsidRPr="00EC1D5C">
        <w:rPr>
          <w:sz w:val="28"/>
          <w:szCs w:val="28"/>
          <w:lang w:val="uk-UA"/>
        </w:rPr>
        <w:t xml:space="preserve">- іншим орендарям нерухомого майна, розмір орендної плати яких прирівняний до розміру орендної плати бюджетними установами згідно законів України.  </w:t>
      </w:r>
    </w:p>
    <w:p w:rsidR="006E130B" w:rsidRPr="00EC1D5C" w:rsidRDefault="006E130B" w:rsidP="00EC1D5C">
      <w:pPr>
        <w:spacing w:line="276" w:lineRule="auto"/>
        <w:ind w:left="-142" w:firstLine="568"/>
        <w:jc w:val="both"/>
        <w:rPr>
          <w:sz w:val="28"/>
          <w:szCs w:val="28"/>
          <w:lang w:val="uk-UA"/>
        </w:rPr>
      </w:pPr>
      <w:bookmarkStart w:id="32" w:name="n57"/>
      <w:bookmarkEnd w:id="32"/>
      <w:r w:rsidRPr="00EC1D5C">
        <w:rPr>
          <w:sz w:val="28"/>
          <w:szCs w:val="28"/>
          <w:lang w:val="uk-UA"/>
        </w:rPr>
        <w:t>Орендна плата у розмірі, встановленому згідно з абзацом першим цього пункту, не застосовується у разі оренди нерухомого майна для розміщення медіа:</w:t>
      </w:r>
    </w:p>
    <w:p w:rsidR="006E130B" w:rsidRPr="00EC1D5C" w:rsidRDefault="006E130B" w:rsidP="00EC1D5C">
      <w:pPr>
        <w:spacing w:line="276" w:lineRule="auto"/>
        <w:ind w:left="-142" w:firstLine="568"/>
        <w:jc w:val="both"/>
        <w:rPr>
          <w:sz w:val="28"/>
          <w:szCs w:val="28"/>
          <w:lang w:val="uk-UA"/>
        </w:rPr>
      </w:pPr>
      <w:bookmarkStart w:id="33" w:name="n58"/>
      <w:bookmarkEnd w:id="33"/>
      <w:r w:rsidRPr="00EC1D5C">
        <w:rPr>
          <w:sz w:val="28"/>
          <w:szCs w:val="28"/>
          <w:lang w:val="uk-UA"/>
        </w:rPr>
        <w:t>рекламного та еротичного характеру;</w:t>
      </w:r>
    </w:p>
    <w:p w:rsidR="006E130B" w:rsidRPr="00EC1D5C" w:rsidRDefault="006E130B" w:rsidP="00EC1D5C">
      <w:pPr>
        <w:spacing w:line="276" w:lineRule="auto"/>
        <w:ind w:left="-142" w:firstLine="568"/>
        <w:jc w:val="both"/>
        <w:rPr>
          <w:sz w:val="28"/>
          <w:szCs w:val="28"/>
          <w:lang w:val="uk-UA"/>
        </w:rPr>
      </w:pPr>
      <w:bookmarkStart w:id="34" w:name="n59"/>
      <w:bookmarkEnd w:id="34"/>
      <w:r w:rsidRPr="00EC1D5C">
        <w:rPr>
          <w:sz w:val="28"/>
          <w:szCs w:val="28"/>
          <w:lang w:val="uk-UA"/>
        </w:rPr>
        <w:t>заснованих в Україні міжнародними організаціями або за участю юридичних чи фізичних осіб інших держав, осіб без громадянства;</w:t>
      </w:r>
    </w:p>
    <w:p w:rsidR="006E130B" w:rsidRPr="00EC1D5C" w:rsidRDefault="006E130B" w:rsidP="00EC1D5C">
      <w:pPr>
        <w:spacing w:line="276" w:lineRule="auto"/>
        <w:ind w:left="-142" w:firstLine="568"/>
        <w:jc w:val="both"/>
        <w:rPr>
          <w:sz w:val="28"/>
          <w:szCs w:val="28"/>
          <w:lang w:val="uk-UA"/>
        </w:rPr>
      </w:pPr>
      <w:bookmarkStart w:id="35" w:name="n60"/>
      <w:bookmarkEnd w:id="35"/>
      <w:r w:rsidRPr="00EC1D5C">
        <w:rPr>
          <w:sz w:val="28"/>
          <w:szCs w:val="28"/>
          <w:lang w:val="uk-UA"/>
        </w:rPr>
        <w:t>в яких понад 50 відсотків загального обсягу випуску становлять матеріали зарубіжних медіа;</w:t>
      </w:r>
    </w:p>
    <w:p w:rsidR="006E130B" w:rsidRPr="00EC1D5C" w:rsidRDefault="006E130B" w:rsidP="00EC1D5C">
      <w:pPr>
        <w:spacing w:line="276" w:lineRule="auto"/>
        <w:ind w:left="-142" w:firstLine="568"/>
        <w:jc w:val="both"/>
        <w:rPr>
          <w:sz w:val="28"/>
          <w:szCs w:val="28"/>
          <w:lang w:val="uk-UA"/>
        </w:rPr>
      </w:pPr>
      <w:bookmarkStart w:id="36" w:name="n61"/>
      <w:bookmarkEnd w:id="36"/>
      <w:r w:rsidRPr="00EC1D5C">
        <w:rPr>
          <w:sz w:val="28"/>
          <w:szCs w:val="28"/>
          <w:lang w:val="uk-UA"/>
        </w:rPr>
        <w:t>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rsidR="006E130B" w:rsidRPr="00EC1D5C" w:rsidRDefault="006E130B" w:rsidP="00EC1D5C">
      <w:pPr>
        <w:spacing w:line="276" w:lineRule="auto"/>
        <w:ind w:left="-142" w:firstLine="568"/>
        <w:jc w:val="both"/>
        <w:rPr>
          <w:sz w:val="28"/>
          <w:szCs w:val="28"/>
          <w:lang w:val="uk-UA"/>
        </w:rPr>
      </w:pPr>
      <w:bookmarkStart w:id="37" w:name="n255"/>
      <w:bookmarkStart w:id="38" w:name="n62"/>
      <w:bookmarkEnd w:id="37"/>
      <w:bookmarkEnd w:id="38"/>
      <w:r w:rsidRPr="00EC1D5C">
        <w:rPr>
          <w:sz w:val="28"/>
          <w:szCs w:val="28"/>
          <w:lang w:val="uk-UA"/>
        </w:rPr>
        <w:t>8. Розмір річної орендної плати у разі оренди іншого окремого індивідуально визначеного майна (крім транспортних засобів) встановлюється на рівні 12 відсотків вартості об’єкта оренди.</w:t>
      </w:r>
    </w:p>
    <w:p w:rsidR="006E130B" w:rsidRPr="00EC1D5C" w:rsidRDefault="006E130B" w:rsidP="00EC1D5C">
      <w:pPr>
        <w:spacing w:line="276" w:lineRule="auto"/>
        <w:ind w:left="-142" w:firstLine="568"/>
        <w:jc w:val="both"/>
        <w:rPr>
          <w:sz w:val="28"/>
          <w:szCs w:val="28"/>
          <w:lang w:val="uk-UA"/>
        </w:rPr>
      </w:pPr>
      <w:bookmarkStart w:id="39" w:name="n63"/>
      <w:bookmarkEnd w:id="39"/>
      <w:r w:rsidRPr="00EC1D5C">
        <w:rPr>
          <w:sz w:val="28"/>
          <w:szCs w:val="28"/>
          <w:lang w:val="uk-UA"/>
        </w:rPr>
        <w:t>Розмір річної орендної плати у разі оренди транспортних засобів встановлюється на рівні 10 відсотків вартості об’єкта оренди.</w:t>
      </w:r>
    </w:p>
    <w:p w:rsidR="006E130B" w:rsidRPr="00EC1D5C" w:rsidRDefault="006E130B" w:rsidP="00EC1D5C">
      <w:pPr>
        <w:spacing w:line="276" w:lineRule="auto"/>
        <w:ind w:left="-142" w:firstLine="568"/>
        <w:jc w:val="both"/>
        <w:rPr>
          <w:sz w:val="28"/>
          <w:szCs w:val="28"/>
          <w:lang w:val="uk-UA"/>
        </w:rPr>
      </w:pPr>
      <w:bookmarkStart w:id="40" w:name="n64"/>
      <w:bookmarkEnd w:id="40"/>
      <w:r w:rsidRPr="00EC1D5C">
        <w:rPr>
          <w:sz w:val="28"/>
          <w:szCs w:val="28"/>
          <w:lang w:val="uk-UA"/>
        </w:rPr>
        <w:t>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rsidR="006E130B" w:rsidRPr="00EC1D5C" w:rsidRDefault="006E130B" w:rsidP="00EC1D5C">
      <w:pPr>
        <w:spacing w:line="276" w:lineRule="auto"/>
        <w:ind w:left="-142" w:firstLine="568"/>
        <w:jc w:val="both"/>
        <w:rPr>
          <w:sz w:val="28"/>
          <w:szCs w:val="28"/>
          <w:lang w:val="uk-UA"/>
        </w:rPr>
      </w:pPr>
      <w:bookmarkStart w:id="41" w:name="n65"/>
      <w:bookmarkStart w:id="42" w:name="n66"/>
      <w:bookmarkStart w:id="43" w:name="n67"/>
      <w:bookmarkEnd w:id="41"/>
      <w:bookmarkEnd w:id="42"/>
      <w:bookmarkEnd w:id="43"/>
      <w:r w:rsidRPr="00EC1D5C">
        <w:rPr>
          <w:sz w:val="28"/>
          <w:szCs w:val="28"/>
          <w:lang w:val="uk-UA"/>
        </w:rPr>
        <w:t>9. Встановлення орендної плати здійснюється з урахуванням вимог </w:t>
      </w:r>
      <w:hyperlink r:id="rId22" w:tgtFrame="_blank" w:history="1">
        <w:r w:rsidRPr="00EC1D5C">
          <w:rPr>
            <w:sz w:val="28"/>
            <w:szCs w:val="28"/>
            <w:lang w:val="uk-UA"/>
          </w:rPr>
          <w:t>Закону України</w:t>
        </w:r>
      </w:hyperlink>
      <w:r w:rsidRPr="00EC1D5C">
        <w:rPr>
          <w:sz w:val="28"/>
          <w:szCs w:val="28"/>
          <w:lang w:val="uk-UA"/>
        </w:rPr>
        <w:t> </w:t>
      </w:r>
      <w:proofErr w:type="spellStart"/>
      <w:r w:rsidRPr="00EC1D5C">
        <w:rPr>
          <w:sz w:val="28"/>
          <w:szCs w:val="28"/>
          <w:lang w:val="uk-UA"/>
        </w:rPr>
        <w:t>“Про</w:t>
      </w:r>
      <w:proofErr w:type="spellEnd"/>
      <w:r w:rsidRPr="00EC1D5C">
        <w:rPr>
          <w:sz w:val="28"/>
          <w:szCs w:val="28"/>
          <w:lang w:val="uk-UA"/>
        </w:rPr>
        <w:t xml:space="preserve"> державну допомогу суб’єктам </w:t>
      </w:r>
      <w:proofErr w:type="spellStart"/>
      <w:r w:rsidRPr="00EC1D5C">
        <w:rPr>
          <w:sz w:val="28"/>
          <w:szCs w:val="28"/>
          <w:lang w:val="uk-UA"/>
        </w:rPr>
        <w:t>господарювання”</w:t>
      </w:r>
      <w:proofErr w:type="spellEnd"/>
      <w:r w:rsidRPr="00EC1D5C">
        <w:rPr>
          <w:sz w:val="28"/>
          <w:szCs w:val="28"/>
          <w:lang w:val="uk-UA"/>
        </w:rPr>
        <w:t xml:space="preserve"> для:</w:t>
      </w:r>
    </w:p>
    <w:p w:rsidR="006E130B" w:rsidRPr="00EC1D5C" w:rsidRDefault="006E130B" w:rsidP="00EC1D5C">
      <w:pPr>
        <w:spacing w:line="276" w:lineRule="auto"/>
        <w:ind w:left="-142" w:firstLine="568"/>
        <w:jc w:val="both"/>
        <w:rPr>
          <w:sz w:val="28"/>
          <w:szCs w:val="28"/>
          <w:lang w:val="uk-UA"/>
        </w:rPr>
      </w:pPr>
      <w:bookmarkStart w:id="44" w:name="n68"/>
      <w:bookmarkEnd w:id="44"/>
      <w:r w:rsidRPr="00EC1D5C">
        <w:rPr>
          <w:sz w:val="28"/>
          <w:szCs w:val="28"/>
          <w:lang w:val="uk-UA"/>
        </w:rPr>
        <w:t>суб’єктів господарювання, передбачених </w:t>
      </w:r>
      <w:hyperlink r:id="rId23" w:anchor="n305" w:tgtFrame="_blank" w:history="1">
        <w:r w:rsidRPr="00EC1D5C">
          <w:rPr>
            <w:sz w:val="28"/>
            <w:szCs w:val="28"/>
            <w:lang w:val="uk-UA"/>
          </w:rPr>
          <w:t>частиною другою</w:t>
        </w:r>
      </w:hyperlink>
      <w:r w:rsidRPr="00EC1D5C">
        <w:rPr>
          <w:sz w:val="28"/>
          <w:szCs w:val="28"/>
          <w:lang w:val="uk-UA"/>
        </w:rPr>
        <w:t> статті 15 Закону;</w:t>
      </w:r>
    </w:p>
    <w:p w:rsidR="006E130B" w:rsidRPr="00EC1D5C" w:rsidRDefault="006E130B" w:rsidP="00EC1D5C">
      <w:pPr>
        <w:spacing w:line="276" w:lineRule="auto"/>
        <w:ind w:left="-142" w:firstLine="568"/>
        <w:jc w:val="both"/>
        <w:rPr>
          <w:sz w:val="28"/>
          <w:szCs w:val="28"/>
          <w:lang w:val="uk-UA"/>
        </w:rPr>
      </w:pPr>
      <w:bookmarkStart w:id="45" w:name="n69"/>
      <w:bookmarkEnd w:id="45"/>
      <w:r w:rsidRPr="00EC1D5C">
        <w:rPr>
          <w:sz w:val="28"/>
          <w:szCs w:val="28"/>
          <w:lang w:val="uk-UA"/>
        </w:rPr>
        <w:t>підприємств, установ, організацій, включених відповідно до рішення представницького органів місцевого самоврядування, до переліку підприємств, установ, організацій, що надають соціально важливі послуги населенню</w:t>
      </w:r>
      <w:bookmarkStart w:id="46" w:name="n70"/>
      <w:bookmarkEnd w:id="46"/>
      <w:r w:rsidRPr="00EC1D5C">
        <w:rPr>
          <w:sz w:val="28"/>
          <w:szCs w:val="28"/>
          <w:lang w:val="uk-UA"/>
        </w:rPr>
        <w:t>.</w:t>
      </w:r>
    </w:p>
    <w:p w:rsidR="006E130B" w:rsidRPr="00EC1D5C" w:rsidRDefault="006E130B" w:rsidP="00EC1D5C">
      <w:pPr>
        <w:spacing w:line="276" w:lineRule="auto"/>
        <w:ind w:left="-142" w:firstLine="568"/>
        <w:jc w:val="both"/>
        <w:rPr>
          <w:sz w:val="28"/>
          <w:szCs w:val="28"/>
          <w:lang w:val="uk-UA"/>
        </w:rPr>
      </w:pPr>
      <w:r w:rsidRPr="00EC1D5C">
        <w:rPr>
          <w:sz w:val="28"/>
          <w:szCs w:val="28"/>
          <w:lang w:val="uk-UA"/>
        </w:rPr>
        <w:t>10. Якщо орендна плата визначена на підставі цієї Методики (крім </w:t>
      </w:r>
      <w:hyperlink r:id="rId24" w:anchor="n49" w:history="1">
        <w:r w:rsidRPr="00EC1D5C">
          <w:rPr>
            <w:sz w:val="28"/>
            <w:szCs w:val="28"/>
            <w:lang w:val="uk-UA"/>
          </w:rPr>
          <w:t>пункту 7</w:t>
        </w:r>
      </w:hyperlink>
      <w:r w:rsidRPr="00EC1D5C">
        <w:rPr>
          <w:sz w:val="28"/>
          <w:szCs w:val="28"/>
          <w:lang w:val="uk-UA"/>
        </w:rPr>
        <w:t>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6E130B" w:rsidRPr="00EC1D5C" w:rsidRDefault="006E130B" w:rsidP="00EC1D5C">
      <w:pPr>
        <w:spacing w:line="276" w:lineRule="auto"/>
        <w:ind w:left="-142" w:firstLine="568"/>
        <w:jc w:val="both"/>
        <w:rPr>
          <w:sz w:val="28"/>
          <w:szCs w:val="28"/>
          <w:lang w:val="uk-UA"/>
        </w:rPr>
      </w:pPr>
      <w:r w:rsidRPr="00EC1D5C">
        <w:rPr>
          <w:sz w:val="28"/>
          <w:szCs w:val="28"/>
          <w:lang w:val="uk-UA"/>
        </w:rPr>
        <w:t>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rsidR="006E130B" w:rsidRPr="00EC1D5C" w:rsidRDefault="006E130B" w:rsidP="00EC1D5C">
      <w:pPr>
        <w:spacing w:line="276" w:lineRule="auto"/>
        <w:ind w:left="-142" w:firstLine="568"/>
        <w:jc w:val="both"/>
        <w:rPr>
          <w:sz w:val="28"/>
          <w:szCs w:val="28"/>
          <w:lang w:val="uk-UA"/>
        </w:rPr>
      </w:pPr>
      <w:bookmarkStart w:id="47" w:name="n71"/>
      <w:bookmarkEnd w:id="47"/>
      <w:r w:rsidRPr="00EC1D5C">
        <w:rPr>
          <w:sz w:val="28"/>
          <w:szCs w:val="28"/>
          <w:lang w:val="uk-UA"/>
        </w:rPr>
        <w:lastRenderedPageBreak/>
        <w:t>11.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6E130B" w:rsidRPr="00EC1D5C" w:rsidRDefault="006E130B" w:rsidP="00EC1D5C">
      <w:pPr>
        <w:spacing w:line="276" w:lineRule="auto"/>
        <w:ind w:left="-142" w:firstLine="568"/>
        <w:jc w:val="both"/>
        <w:rPr>
          <w:sz w:val="28"/>
          <w:szCs w:val="28"/>
          <w:lang w:val="uk-UA"/>
        </w:rPr>
      </w:pPr>
      <w:bookmarkStart w:id="48" w:name="n72"/>
      <w:bookmarkEnd w:id="48"/>
      <w:r w:rsidRPr="00EC1D5C">
        <w:rPr>
          <w:sz w:val="28"/>
          <w:szCs w:val="28"/>
          <w:lang w:val="uk-UA"/>
        </w:rPr>
        <w:t>12. Орендна плата, встановлена відповідно до </w:t>
      </w:r>
      <w:hyperlink r:id="rId25" w:anchor="n49" w:history="1">
        <w:r w:rsidRPr="00EC1D5C">
          <w:rPr>
            <w:sz w:val="28"/>
            <w:szCs w:val="28"/>
            <w:lang w:val="uk-UA"/>
          </w:rPr>
          <w:t>пункту 7</w:t>
        </w:r>
      </w:hyperlink>
      <w:r w:rsidRPr="00EC1D5C">
        <w:rPr>
          <w:sz w:val="28"/>
          <w:szCs w:val="28"/>
          <w:lang w:val="uk-UA"/>
        </w:rPr>
        <w:t> цієї Методики, не підлягає коригуванню на індекс інфляції.</w:t>
      </w:r>
    </w:p>
    <w:p w:rsidR="00C9288C" w:rsidRDefault="00C9288C" w:rsidP="00C9288C">
      <w:pPr>
        <w:spacing w:line="276" w:lineRule="auto"/>
        <w:ind w:left="-142"/>
        <w:rPr>
          <w:sz w:val="28"/>
          <w:szCs w:val="28"/>
          <w:lang w:val="uk-UA"/>
        </w:rPr>
      </w:pPr>
      <w:bookmarkStart w:id="49" w:name="n73"/>
      <w:bookmarkStart w:id="50" w:name="n74"/>
      <w:bookmarkEnd w:id="49"/>
      <w:bookmarkEnd w:id="50"/>
    </w:p>
    <w:p w:rsidR="00C9288C" w:rsidRDefault="00C9288C" w:rsidP="00C9288C">
      <w:pPr>
        <w:spacing w:line="276" w:lineRule="auto"/>
        <w:ind w:left="-142"/>
        <w:rPr>
          <w:sz w:val="28"/>
          <w:szCs w:val="28"/>
          <w:lang w:val="uk-UA"/>
        </w:rPr>
      </w:pPr>
    </w:p>
    <w:p w:rsidR="006E130B" w:rsidRDefault="00C9288C" w:rsidP="00C9288C">
      <w:pPr>
        <w:spacing w:line="276" w:lineRule="auto"/>
        <w:ind w:left="-142"/>
        <w:rPr>
          <w:sz w:val="28"/>
          <w:szCs w:val="28"/>
          <w:lang w:val="uk-UA" w:eastAsia="uk-UA"/>
        </w:rPr>
      </w:pPr>
      <w:r>
        <w:rPr>
          <w:sz w:val="28"/>
          <w:szCs w:val="28"/>
          <w:lang w:val="uk-UA" w:eastAsia="uk-UA"/>
        </w:rPr>
        <w:t xml:space="preserve">СЕКРЕТАР РАДИ               </w:t>
      </w:r>
      <w:r w:rsidR="0009122A">
        <w:rPr>
          <w:sz w:val="28"/>
          <w:szCs w:val="28"/>
          <w:lang w:val="uk-UA" w:eastAsia="uk-UA"/>
        </w:rPr>
        <w:t xml:space="preserve">                                          </w:t>
      </w:r>
      <w:r>
        <w:rPr>
          <w:sz w:val="28"/>
          <w:szCs w:val="28"/>
          <w:lang w:val="uk-UA" w:eastAsia="uk-UA"/>
        </w:rPr>
        <w:t>Оксана ЦАРИК</w:t>
      </w: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Default="00C9288C" w:rsidP="00C9288C">
      <w:pPr>
        <w:spacing w:line="276" w:lineRule="auto"/>
        <w:ind w:left="-142"/>
        <w:rPr>
          <w:sz w:val="28"/>
          <w:szCs w:val="28"/>
          <w:lang w:val="uk-UA" w:eastAsia="uk-UA"/>
        </w:rPr>
      </w:pPr>
    </w:p>
    <w:p w:rsidR="00C9288C" w:rsidRPr="00EC1D5C" w:rsidRDefault="00C9288C" w:rsidP="00C9288C">
      <w:pPr>
        <w:spacing w:line="276" w:lineRule="auto"/>
        <w:ind w:left="-142"/>
        <w:rPr>
          <w:sz w:val="28"/>
          <w:szCs w:val="28"/>
          <w:lang w:val="uk-UA" w:eastAsia="uk-UA"/>
        </w:rPr>
      </w:pPr>
    </w:p>
    <w:p w:rsidR="006E130B" w:rsidRPr="002825DD" w:rsidRDefault="006E130B" w:rsidP="006E130B">
      <w:pPr>
        <w:ind w:left="-709"/>
        <w:jc w:val="right"/>
        <w:rPr>
          <w:sz w:val="22"/>
          <w:szCs w:val="22"/>
        </w:rPr>
      </w:pPr>
      <w:r w:rsidRPr="002825DD">
        <w:rPr>
          <w:sz w:val="22"/>
          <w:szCs w:val="22"/>
          <w:lang w:val="uk-UA" w:eastAsia="uk-UA"/>
        </w:rPr>
        <w:lastRenderedPageBreak/>
        <w:t>Додаток 1</w:t>
      </w:r>
      <w:r w:rsidRPr="002825DD">
        <w:rPr>
          <w:sz w:val="22"/>
          <w:szCs w:val="22"/>
          <w:lang w:val="uk-UA" w:eastAsia="uk-UA"/>
        </w:rPr>
        <w:br/>
        <w:t>до Методики</w:t>
      </w:r>
    </w:p>
    <w:p w:rsidR="006E130B" w:rsidRPr="002825DD" w:rsidRDefault="006E130B" w:rsidP="006E130B">
      <w:pPr>
        <w:ind w:left="-709"/>
        <w:rPr>
          <w:sz w:val="22"/>
          <w:szCs w:val="22"/>
        </w:rPr>
      </w:pPr>
    </w:p>
    <w:p w:rsidR="006E130B" w:rsidRPr="00AD35EF" w:rsidRDefault="006E130B" w:rsidP="006E130B">
      <w:pPr>
        <w:shd w:val="clear" w:color="auto" w:fill="FFFFFF"/>
        <w:jc w:val="center"/>
        <w:rPr>
          <w:b/>
          <w:bCs/>
          <w:sz w:val="26"/>
          <w:szCs w:val="26"/>
          <w:lang w:val="uk-UA" w:eastAsia="uk-UA"/>
        </w:rPr>
      </w:pPr>
      <w:bookmarkStart w:id="51" w:name="n76"/>
      <w:bookmarkEnd w:id="51"/>
      <w:r w:rsidRPr="00AD35EF">
        <w:rPr>
          <w:b/>
          <w:bCs/>
          <w:sz w:val="26"/>
          <w:szCs w:val="26"/>
          <w:lang w:val="uk-UA" w:eastAsia="uk-UA"/>
        </w:rPr>
        <w:t>ОРЕНДНІ</w:t>
      </w:r>
      <w:r w:rsidRPr="00AD35EF">
        <w:rPr>
          <w:sz w:val="26"/>
          <w:szCs w:val="26"/>
          <w:lang w:val="uk-UA" w:eastAsia="uk-UA"/>
        </w:rPr>
        <w:br/>
      </w:r>
      <w:r w:rsidRPr="00AD35EF">
        <w:rPr>
          <w:b/>
          <w:bCs/>
          <w:sz w:val="26"/>
          <w:szCs w:val="26"/>
          <w:lang w:val="uk-UA" w:eastAsia="uk-UA"/>
        </w:rPr>
        <w:t xml:space="preserve">ставки для договорів оренди майна </w:t>
      </w:r>
    </w:p>
    <w:p w:rsidR="006E130B" w:rsidRPr="009765BC" w:rsidRDefault="006E130B" w:rsidP="006E130B">
      <w:pPr>
        <w:shd w:val="clear" w:color="auto" w:fill="FFFFFF"/>
        <w:jc w:val="center"/>
        <w:rPr>
          <w:b/>
          <w:bCs/>
          <w:sz w:val="26"/>
          <w:szCs w:val="26"/>
          <w:lang w:val="uk-UA" w:eastAsia="uk-UA"/>
        </w:rPr>
      </w:pPr>
      <w:proofErr w:type="spellStart"/>
      <w:r w:rsidRPr="00AD35EF">
        <w:rPr>
          <w:b/>
          <w:bCs/>
          <w:sz w:val="26"/>
          <w:szCs w:val="26"/>
          <w:lang w:val="uk-UA" w:eastAsia="uk-UA"/>
        </w:rPr>
        <w:t>Новороздільської</w:t>
      </w:r>
      <w:proofErr w:type="spellEnd"/>
      <w:r w:rsidRPr="00AD35EF">
        <w:rPr>
          <w:b/>
          <w:bCs/>
          <w:sz w:val="26"/>
          <w:szCs w:val="26"/>
          <w:lang w:val="uk-UA" w:eastAsia="uk-UA"/>
        </w:rPr>
        <w:t xml:space="preserve"> територіальної </w:t>
      </w:r>
      <w:r w:rsidRPr="009765BC">
        <w:rPr>
          <w:b/>
          <w:bCs/>
          <w:sz w:val="26"/>
          <w:szCs w:val="26"/>
          <w:lang w:val="uk-UA" w:eastAsia="uk-UA"/>
        </w:rPr>
        <w:t xml:space="preserve">громади без проведення аукціонів </w:t>
      </w:r>
    </w:p>
    <w:tbl>
      <w:tblPr>
        <w:tblW w:w="5000" w:type="pct"/>
        <w:jc w:val="center"/>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8052"/>
        <w:gridCol w:w="1707"/>
      </w:tblGrid>
      <w:tr w:rsidR="006E130B" w:rsidRPr="00B03F28" w:rsidTr="006F2E3B">
        <w:trPr>
          <w:trHeight w:val="661"/>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bookmarkStart w:id="52" w:name="n243"/>
            <w:bookmarkEnd w:id="52"/>
            <w:r w:rsidRPr="009765BC">
              <w:rPr>
                <w:lang w:val="uk-UA" w:eastAsia="uk-UA"/>
              </w:rPr>
              <w:t>Орендарі</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Орендна ставка, відсотків</w:t>
            </w:r>
          </w:p>
        </w:tc>
      </w:tr>
      <w:tr w:rsidR="006E130B" w:rsidRPr="00B03F28" w:rsidTr="006F2E3B">
        <w:trPr>
          <w:trHeight w:val="1065"/>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 xml:space="preserve">1. 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w:t>
            </w:r>
            <w:proofErr w:type="spellStart"/>
            <w:r w:rsidRPr="009765BC">
              <w:rPr>
                <w:lang w:val="uk-UA" w:eastAsia="uk-UA"/>
              </w:rPr>
              <w:t>балансоутримувачем</w:t>
            </w:r>
            <w:proofErr w:type="spellEnd"/>
            <w:r w:rsidRPr="009765BC">
              <w:rPr>
                <w:lang w:val="uk-UA" w:eastAsia="uk-UA"/>
              </w:rPr>
              <w:t xml:space="preserve"> є державне або комунальне підприємство, установа, організація, що провадить діяльність з організації конгресів і торговельних виставок</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10</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E130B" w:rsidRPr="009765BC" w:rsidRDefault="006E130B" w:rsidP="006F2E3B">
            <w:pPr>
              <w:rPr>
                <w:lang w:val="uk-UA" w:eastAsia="uk-UA"/>
              </w:rPr>
            </w:pPr>
            <w:r w:rsidRPr="009765BC">
              <w:rPr>
                <w:lang w:val="uk-UA" w:eastAsia="uk-UA"/>
              </w:rPr>
              <w:t>2. 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пунктах 10 та 13 цього додатка), на площі, що використовується для надання ліцензійних послу</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10</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8</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4. Громадські організації у сфері культури і мистецтв (у тому числі національні творчі спілки або їх члени під творчі майстерні)</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4</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 xml:space="preserve">5. Державні видавництва і підприємства </w:t>
            </w:r>
            <w:proofErr w:type="spellStart"/>
            <w:r w:rsidRPr="009765BC">
              <w:rPr>
                <w:lang w:val="uk-UA" w:eastAsia="uk-UA"/>
              </w:rPr>
              <w:t>книгорозповсюдження</w:t>
            </w:r>
            <w:proofErr w:type="spellEnd"/>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4</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 xml:space="preserve">6. Вітчизняні видавництва та підприємства </w:t>
            </w:r>
            <w:proofErr w:type="spellStart"/>
            <w:r w:rsidRPr="009765BC">
              <w:rPr>
                <w:lang w:val="uk-UA" w:eastAsia="uk-UA"/>
              </w:rPr>
              <w:t>книгорозповсюдження</w:t>
            </w:r>
            <w:proofErr w:type="spellEnd"/>
            <w:r w:rsidRPr="009765BC">
              <w:rPr>
                <w:lang w:val="uk-UA" w:eastAsia="uk-UA"/>
              </w:rPr>
              <w:t>,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4</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7. Дипломатичні представництва, консульські установи іноземних держав, представництва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3</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8. Державні заклади освіти, що частково фінансуються з державного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у пункті 13 цього додатка)</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3</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9.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3</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tcPr>
          <w:p w:rsidR="006E130B" w:rsidRPr="009765BC" w:rsidRDefault="006E130B" w:rsidP="006F2E3B">
            <w:pPr>
              <w:rPr>
                <w:lang w:val="uk-UA" w:eastAsia="uk-UA"/>
              </w:rPr>
            </w:pPr>
            <w:r w:rsidRPr="009765BC">
              <w:rPr>
                <w:lang w:val="uk-UA" w:eastAsia="uk-UA"/>
              </w:rPr>
              <w:t>10. Приватні заклади загальної середньої освіти (суб’єкти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1707" w:type="dxa"/>
            <w:tcBorders>
              <w:top w:val="single" w:sz="4" w:space="0" w:color="auto"/>
              <w:left w:val="single" w:sz="4" w:space="0" w:color="auto"/>
              <w:bottom w:val="single" w:sz="4" w:space="0" w:color="auto"/>
              <w:right w:val="single" w:sz="4" w:space="0" w:color="auto"/>
            </w:tcBorders>
          </w:tcPr>
          <w:p w:rsidR="006E130B" w:rsidRPr="009765BC" w:rsidRDefault="006E130B" w:rsidP="006F2E3B">
            <w:pPr>
              <w:jc w:val="center"/>
              <w:rPr>
                <w:lang w:val="uk-UA" w:eastAsia="uk-UA"/>
              </w:rPr>
            </w:pPr>
            <w:r w:rsidRPr="009765BC">
              <w:rPr>
                <w:lang w:val="uk-UA" w:eastAsia="uk-UA"/>
              </w:rPr>
              <w:t>3</w:t>
            </w:r>
          </w:p>
        </w:tc>
      </w:tr>
      <w:tr w:rsidR="006E130B" w:rsidRPr="00B03F28" w:rsidTr="006F2E3B">
        <w:trPr>
          <w:trHeight w:val="997"/>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lastRenderedPageBreak/>
              <w:t>11.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17</w:t>
            </w:r>
          </w:p>
        </w:tc>
      </w:tr>
      <w:tr w:rsidR="006E130B" w:rsidRPr="00A36B94"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 xml:space="preserve">12. </w:t>
            </w:r>
            <w:r w:rsidRPr="009B4433">
              <w:rPr>
                <w:lang w:val="uk-UA" w:eastAsia="uk-UA"/>
              </w:rPr>
              <w:t>Установи і організації, діяльність яких частково фінансується за рахунок державного бюджету, органи самоврядування та їх добровільні об’єднання</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3</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13.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3</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14. Релігійні організації для забезпечення проведення релігійних обрядів та церемоній:</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на площі не більш як 50 кв. метрів</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7</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на частині площі, що перевищує 50 кв. метрів</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10</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15.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w:t>
            </w:r>
            <w:hyperlink r:id="rId26" w:anchor="n49" w:history="1">
              <w:r w:rsidRPr="009765BC">
                <w:rPr>
                  <w:u w:val="single"/>
                  <w:lang w:val="uk-UA" w:eastAsia="uk-UA"/>
                </w:rPr>
                <w:t>пункт 7</w:t>
              </w:r>
            </w:hyperlink>
            <w:r w:rsidRPr="009765BC">
              <w:rPr>
                <w:lang w:val="uk-UA" w:eastAsia="uk-UA"/>
              </w:rPr>
              <w:t> цієї Методики):</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на площі не більш як 50 кв. метрів</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3</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tcPr>
          <w:p w:rsidR="006E130B" w:rsidRPr="009765BC" w:rsidRDefault="006E130B" w:rsidP="006F2E3B">
            <w:pPr>
              <w:rPr>
                <w:lang w:val="uk-UA" w:eastAsia="uk-UA"/>
              </w:rPr>
            </w:pPr>
            <w:r w:rsidRPr="009765BC">
              <w:rPr>
                <w:lang w:val="uk-UA" w:eastAsia="uk-UA"/>
              </w:rPr>
              <w:t>на частині площі, що перевищує 50 кв. метрів</w:t>
            </w:r>
          </w:p>
        </w:tc>
        <w:tc>
          <w:tcPr>
            <w:tcW w:w="1707" w:type="dxa"/>
            <w:tcBorders>
              <w:top w:val="single" w:sz="4" w:space="0" w:color="auto"/>
              <w:left w:val="single" w:sz="4" w:space="0" w:color="auto"/>
              <w:bottom w:val="single" w:sz="4" w:space="0" w:color="auto"/>
              <w:right w:val="single" w:sz="4" w:space="0" w:color="auto"/>
            </w:tcBorders>
          </w:tcPr>
          <w:p w:rsidR="006E130B" w:rsidRPr="009765BC" w:rsidRDefault="006E130B" w:rsidP="006F2E3B">
            <w:pPr>
              <w:jc w:val="center"/>
              <w:rPr>
                <w:lang w:val="uk-UA" w:eastAsia="uk-UA"/>
              </w:rPr>
            </w:pPr>
            <w:r w:rsidRPr="009765BC">
              <w:rPr>
                <w:lang w:val="uk-UA" w:eastAsia="uk-UA"/>
              </w:rPr>
              <w:t>7</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16. Громадські організації ветеранів для розміщення реабілітаційних установ для ветеранів:</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на площі не більш як 100 кв. метрів</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3</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на частині площі, що перевищує 100 кв. метрів</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7</w:t>
            </w:r>
          </w:p>
        </w:tc>
      </w:tr>
      <w:tr w:rsidR="006E130B" w:rsidRPr="00B03F28" w:rsidTr="006F2E3B">
        <w:trPr>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17. Реабілітаційні установи для осіб з інвалідністю та дітей з інвалідністю для розміщення таких реабілітаційних установ:</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p>
        </w:tc>
      </w:tr>
      <w:tr w:rsidR="006E130B" w:rsidRPr="00B03F28" w:rsidTr="006F2E3B">
        <w:trPr>
          <w:trHeight w:val="212"/>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на площі не більш як 100 кв. метрів</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1</w:t>
            </w:r>
          </w:p>
        </w:tc>
      </w:tr>
      <w:tr w:rsidR="006E130B" w:rsidRPr="00B03F28" w:rsidTr="006F2E3B">
        <w:trPr>
          <w:trHeight w:val="289"/>
          <w:jc w:val="center"/>
        </w:trPr>
        <w:tc>
          <w:tcPr>
            <w:tcW w:w="8052"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rPr>
                <w:lang w:val="uk-UA" w:eastAsia="uk-UA"/>
              </w:rPr>
            </w:pPr>
            <w:r w:rsidRPr="009765BC">
              <w:rPr>
                <w:lang w:val="uk-UA" w:eastAsia="uk-UA"/>
              </w:rPr>
              <w:t>на частині площі, що перевищує 100 кв. метрів</w:t>
            </w:r>
          </w:p>
        </w:tc>
        <w:tc>
          <w:tcPr>
            <w:tcW w:w="1707" w:type="dxa"/>
            <w:tcBorders>
              <w:top w:val="single" w:sz="4" w:space="0" w:color="auto"/>
              <w:left w:val="single" w:sz="4" w:space="0" w:color="auto"/>
              <w:bottom w:val="single" w:sz="4" w:space="0" w:color="auto"/>
              <w:right w:val="single" w:sz="4" w:space="0" w:color="auto"/>
            </w:tcBorders>
            <w:hideMark/>
          </w:tcPr>
          <w:p w:rsidR="006E130B" w:rsidRPr="009765BC" w:rsidRDefault="006E130B" w:rsidP="006F2E3B">
            <w:pPr>
              <w:jc w:val="center"/>
              <w:rPr>
                <w:lang w:val="uk-UA" w:eastAsia="uk-UA"/>
              </w:rPr>
            </w:pPr>
            <w:r w:rsidRPr="009765BC">
              <w:rPr>
                <w:lang w:val="uk-UA" w:eastAsia="uk-UA"/>
              </w:rPr>
              <w:t>7</w:t>
            </w:r>
          </w:p>
        </w:tc>
      </w:tr>
    </w:tbl>
    <w:p w:rsidR="006E130B" w:rsidRDefault="006E130B" w:rsidP="006E130B">
      <w:pPr>
        <w:jc w:val="right"/>
        <w:rPr>
          <w:lang w:val="uk-UA" w:eastAsia="uk-UA"/>
        </w:rPr>
      </w:pPr>
      <w:bookmarkStart w:id="53" w:name="n78"/>
      <w:bookmarkStart w:id="54" w:name="n79"/>
      <w:bookmarkEnd w:id="53"/>
      <w:bookmarkEnd w:id="54"/>
    </w:p>
    <w:p w:rsidR="006E130B" w:rsidRPr="002825DD" w:rsidRDefault="006E130B" w:rsidP="006E130B">
      <w:pPr>
        <w:jc w:val="right"/>
        <w:rPr>
          <w:sz w:val="22"/>
          <w:szCs w:val="22"/>
          <w:lang w:val="uk-UA" w:eastAsia="uk-UA"/>
        </w:rPr>
      </w:pPr>
      <w:r w:rsidRPr="002825DD">
        <w:rPr>
          <w:sz w:val="22"/>
          <w:szCs w:val="22"/>
          <w:lang w:val="uk-UA" w:eastAsia="uk-UA"/>
        </w:rPr>
        <w:t>Додаток 2</w:t>
      </w:r>
      <w:r w:rsidRPr="002825DD">
        <w:rPr>
          <w:sz w:val="22"/>
          <w:szCs w:val="22"/>
          <w:lang w:val="uk-UA" w:eastAsia="uk-UA"/>
        </w:rPr>
        <w:br/>
        <w:t>до Методики</w:t>
      </w:r>
    </w:p>
    <w:p w:rsidR="006E130B" w:rsidRPr="00747680" w:rsidRDefault="006E130B" w:rsidP="006E130B">
      <w:pPr>
        <w:shd w:val="clear" w:color="auto" w:fill="FFFFFF"/>
        <w:jc w:val="center"/>
        <w:rPr>
          <w:b/>
          <w:bCs/>
          <w:sz w:val="28"/>
          <w:szCs w:val="28"/>
          <w:lang w:val="uk-UA" w:eastAsia="uk-UA"/>
        </w:rPr>
      </w:pPr>
      <w:r w:rsidRPr="002825DD">
        <w:rPr>
          <w:b/>
          <w:bCs/>
          <w:sz w:val="22"/>
          <w:szCs w:val="22"/>
          <w:lang w:val="uk-UA" w:eastAsia="uk-UA"/>
        </w:rPr>
        <w:t>ОРЕНДНІ</w:t>
      </w:r>
      <w:r w:rsidRPr="002825DD">
        <w:rPr>
          <w:sz w:val="22"/>
          <w:szCs w:val="22"/>
          <w:lang w:val="uk-UA" w:eastAsia="uk-UA"/>
        </w:rPr>
        <w:br/>
      </w:r>
      <w:r w:rsidRPr="00747680">
        <w:rPr>
          <w:b/>
          <w:bCs/>
          <w:sz w:val="28"/>
          <w:szCs w:val="28"/>
          <w:lang w:val="uk-UA" w:eastAsia="uk-UA"/>
        </w:rPr>
        <w:t xml:space="preserve">ставки для договорів оренди майна </w:t>
      </w:r>
    </w:p>
    <w:p w:rsidR="006E130B" w:rsidRPr="00747680" w:rsidRDefault="006E130B" w:rsidP="006E130B">
      <w:pPr>
        <w:shd w:val="clear" w:color="auto" w:fill="FFFFFF"/>
        <w:jc w:val="center"/>
        <w:rPr>
          <w:b/>
          <w:bCs/>
          <w:sz w:val="28"/>
          <w:szCs w:val="28"/>
          <w:lang w:val="uk-UA" w:eastAsia="uk-UA"/>
        </w:rPr>
      </w:pPr>
      <w:proofErr w:type="spellStart"/>
      <w:r w:rsidRPr="00747680">
        <w:rPr>
          <w:b/>
          <w:bCs/>
          <w:sz w:val="28"/>
          <w:szCs w:val="28"/>
          <w:lang w:val="uk-UA" w:eastAsia="uk-UA"/>
        </w:rPr>
        <w:t>Новороздільської</w:t>
      </w:r>
      <w:proofErr w:type="spellEnd"/>
      <w:r w:rsidRPr="00747680">
        <w:rPr>
          <w:b/>
          <w:bCs/>
          <w:sz w:val="28"/>
          <w:szCs w:val="28"/>
          <w:lang w:val="uk-UA" w:eastAsia="uk-UA"/>
        </w:rPr>
        <w:t xml:space="preserve"> територіальної громади які були укладені до набрання чинності Закону та продовжуються </w:t>
      </w:r>
      <w:r w:rsidRPr="001E20F9">
        <w:rPr>
          <w:b/>
          <w:bCs/>
          <w:sz w:val="28"/>
          <w:szCs w:val="28"/>
          <w:lang w:val="uk-UA" w:eastAsia="uk-UA"/>
        </w:rPr>
        <w:t>вперше, договорів оренди, які продовжуються без проведення аукціону та використовуються</w:t>
      </w:r>
      <w:r w:rsidRPr="00747680">
        <w:rPr>
          <w:b/>
          <w:bCs/>
          <w:sz w:val="28"/>
          <w:szCs w:val="28"/>
          <w:lang w:val="uk-UA" w:eastAsia="uk-UA"/>
        </w:rPr>
        <w:t xml:space="preserve"> за  встановленим таким договором призначення</w:t>
      </w:r>
      <w:r>
        <w:rPr>
          <w:b/>
          <w:bCs/>
          <w:sz w:val="28"/>
          <w:szCs w:val="28"/>
          <w:lang w:val="uk-UA" w:eastAsia="uk-UA"/>
        </w:rPr>
        <w:t>м</w:t>
      </w:r>
      <w:r w:rsidRPr="00747680">
        <w:rPr>
          <w:b/>
          <w:bCs/>
          <w:sz w:val="28"/>
          <w:szCs w:val="28"/>
          <w:lang w:val="uk-UA" w:eastAsia="uk-UA"/>
        </w:rPr>
        <w:t xml:space="preserve">. </w:t>
      </w:r>
    </w:p>
    <w:tbl>
      <w:tblPr>
        <w:tblW w:w="4919"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7811"/>
        <w:gridCol w:w="1701"/>
      </w:tblGrid>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spacing w:before="150" w:after="150"/>
              <w:jc w:val="center"/>
              <w:rPr>
                <w:lang w:val="uk-UA" w:eastAsia="uk-UA"/>
              </w:rPr>
            </w:pPr>
            <w:bookmarkStart w:id="55" w:name="n80"/>
            <w:bookmarkEnd w:id="55"/>
            <w:r w:rsidRPr="00B03F28">
              <w:rPr>
                <w:lang w:val="uk-UA" w:eastAsia="uk-UA"/>
              </w:rPr>
              <w:lastRenderedPageBreak/>
              <w:t>Найменування</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spacing w:before="150" w:after="150"/>
              <w:jc w:val="center"/>
              <w:rPr>
                <w:lang w:val="uk-UA" w:eastAsia="uk-UA"/>
              </w:rPr>
            </w:pPr>
            <w:r w:rsidRPr="00B03F28">
              <w:rPr>
                <w:lang w:val="uk-UA" w:eastAsia="uk-UA"/>
              </w:rPr>
              <w:t>Орендна ставка, відсотків</w:t>
            </w: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rPr>
                <w:lang w:val="uk-UA" w:eastAsia="uk-UA"/>
              </w:rPr>
            </w:pPr>
            <w:r w:rsidRPr="00B03F28">
              <w:rPr>
                <w:lang w:val="uk-UA" w:eastAsia="uk-UA"/>
              </w:rPr>
              <w:t>Використання нерухомого майна за цільовим призначенням:</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rPr>
                <w:lang w:val="uk-UA" w:eastAsia="uk-UA"/>
              </w:rPr>
            </w:pPr>
            <w:r>
              <w:rPr>
                <w:lang w:val="uk-UA" w:eastAsia="uk-UA"/>
              </w:rPr>
              <w:t>1)</w:t>
            </w:r>
            <w:r w:rsidRPr="00B03F28">
              <w:rPr>
                <w:lang w:val="uk-UA" w:eastAsia="uk-UA"/>
              </w:rPr>
              <w:t xml:space="preserve"> розміщення:</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r w:rsidRPr="00B03F28">
              <w:rPr>
                <w:lang w:val="uk-UA" w:eastAsia="uk-UA"/>
              </w:rPr>
              <w:t>40</w:t>
            </w:r>
          </w:p>
        </w:tc>
      </w:tr>
      <w:tr w:rsidR="006E130B" w:rsidRPr="00B03F28" w:rsidTr="006F2E3B">
        <w:trPr>
          <w:trHeight w:val="460"/>
        </w:trPr>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rPr>
                <w:lang w:val="uk-UA" w:eastAsia="uk-UA"/>
              </w:rPr>
            </w:pPr>
            <w:r w:rsidRPr="00B03F28">
              <w:rPr>
                <w:lang w:val="uk-UA" w:eastAsia="uk-UA"/>
              </w:rPr>
              <w:t>банкоматів</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rPr>
                <w:lang w:val="uk-UA" w:eastAsia="uk-UA"/>
              </w:rPr>
            </w:pPr>
            <w:r w:rsidRPr="00B03F28">
              <w:rPr>
                <w:lang w:val="uk-UA" w:eastAsia="uk-UA"/>
              </w:rPr>
              <w:t xml:space="preserve">відділень банків, фінансових установ, ломбардів, бірж, брокерських, дилерських, маклерських, </w:t>
            </w:r>
            <w:proofErr w:type="spellStart"/>
            <w:r w:rsidRPr="00B03F28">
              <w:rPr>
                <w:lang w:val="uk-UA" w:eastAsia="uk-UA"/>
              </w:rPr>
              <w:t>рієлторських</w:t>
            </w:r>
            <w:proofErr w:type="spellEnd"/>
            <w:r w:rsidRPr="00B03F28">
              <w:rPr>
                <w:lang w:val="uk-UA" w:eastAsia="uk-UA"/>
              </w:rPr>
              <w:t xml:space="preserve"> контор (агентств нерухомості)</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tcPr>
          <w:p w:rsidR="006E130B" w:rsidRPr="00B03F28" w:rsidRDefault="006E130B" w:rsidP="006F2E3B">
            <w:pPr>
              <w:rPr>
                <w:lang w:val="uk-UA" w:eastAsia="uk-UA"/>
              </w:rPr>
            </w:pPr>
            <w:r>
              <w:rPr>
                <w:lang w:val="uk-UA" w:eastAsia="uk-UA"/>
              </w:rPr>
              <w:t>2</w:t>
            </w:r>
            <w:r w:rsidRPr="00B03F28">
              <w:rPr>
                <w:lang w:val="uk-UA" w:eastAsia="uk-UA"/>
              </w:rPr>
              <w:t xml:space="preserve">) розміщення аптек у приміщеннях </w:t>
            </w:r>
            <w:r w:rsidRPr="003D5111">
              <w:rPr>
                <w:lang w:val="uk-UA" w:eastAsia="uk-UA"/>
              </w:rPr>
              <w:t>комунальних закладів охорони здоров'я та комунальних некомерційних підприємствам, що утворилися у результаті реорганізації комунальних закладів охорони здоров’я, які утримуються за рахунок державного чи місцевих бюджетів</w:t>
            </w:r>
            <w:r>
              <w:rPr>
                <w:lang w:val="uk-UA" w:eastAsia="uk-UA"/>
              </w:rPr>
              <w:t xml:space="preserve"> </w:t>
            </w:r>
            <w:r w:rsidRPr="00B03F28">
              <w:rPr>
                <w:lang w:val="uk-UA" w:eastAsia="uk-UA"/>
              </w:rPr>
              <w:t>лікувально-профілактичних закладів</w:t>
            </w:r>
          </w:p>
        </w:tc>
        <w:tc>
          <w:tcPr>
            <w:tcW w:w="894" w:type="pct"/>
            <w:tcBorders>
              <w:top w:val="single" w:sz="4" w:space="0" w:color="auto"/>
              <w:left w:val="single" w:sz="4" w:space="0" w:color="auto"/>
              <w:bottom w:val="single" w:sz="4" w:space="0" w:color="auto"/>
              <w:right w:val="single" w:sz="4" w:space="0" w:color="auto"/>
            </w:tcBorders>
          </w:tcPr>
          <w:p w:rsidR="006E130B" w:rsidRPr="00B03F28" w:rsidRDefault="006E130B" w:rsidP="006F2E3B">
            <w:pPr>
              <w:jc w:val="center"/>
              <w:rPr>
                <w:lang w:val="uk-UA" w:eastAsia="uk-UA"/>
              </w:rPr>
            </w:pPr>
            <w:r>
              <w:rPr>
                <w:lang w:val="uk-UA" w:eastAsia="uk-UA"/>
              </w:rPr>
              <w:t>35</w:t>
            </w: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rPr>
                <w:lang w:val="uk-UA" w:eastAsia="uk-UA"/>
              </w:rPr>
            </w:pPr>
            <w:r>
              <w:rPr>
                <w:lang w:val="uk-UA" w:eastAsia="uk-UA"/>
              </w:rPr>
              <w:t>3</w:t>
            </w:r>
            <w:r w:rsidRPr="00B03F28">
              <w:rPr>
                <w:lang w:val="uk-UA" w:eastAsia="uk-UA"/>
              </w:rPr>
              <w:t>) розміщення:</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r w:rsidRPr="00B03F28">
              <w:rPr>
                <w:lang w:val="uk-UA" w:eastAsia="uk-UA"/>
              </w:rPr>
              <w:t>30</w:t>
            </w: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rPr>
                <w:lang w:val="uk-UA" w:eastAsia="uk-UA"/>
              </w:rPr>
            </w:pPr>
            <w:r w:rsidRPr="00B03F28">
              <w:rPr>
                <w:lang w:val="uk-UA" w:eastAsia="uk-UA"/>
              </w:rPr>
              <w:t>саун, турецьких лазень, соляріїв, кабінетів масажу</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rPr>
                <w:lang w:val="uk-UA" w:eastAsia="uk-UA"/>
              </w:rPr>
            </w:pPr>
            <w:r w:rsidRPr="00B03F28">
              <w:rPr>
                <w:lang w:val="uk-UA" w:eastAsia="uk-UA"/>
              </w:rPr>
              <w:t>зовнішньої реклами на будівлях і спорудах</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rPr>
                <w:lang w:val="uk-UA" w:eastAsia="uk-UA"/>
              </w:rPr>
            </w:pPr>
            <w:r>
              <w:rPr>
                <w:lang w:val="uk-UA" w:eastAsia="uk-UA"/>
              </w:rPr>
              <w:t>4</w:t>
            </w:r>
            <w:r w:rsidRPr="00B03F28">
              <w:rPr>
                <w:lang w:val="uk-UA" w:eastAsia="uk-UA"/>
              </w:rPr>
              <w:t>) розміщення:</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r w:rsidRPr="00B03F28">
              <w:rPr>
                <w:lang w:val="uk-UA" w:eastAsia="uk-UA"/>
              </w:rPr>
              <w:t>20</w:t>
            </w: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rPr>
                <w:lang w:val="uk-UA" w:eastAsia="uk-UA"/>
              </w:rPr>
            </w:pPr>
            <w:r w:rsidRPr="00B03F28">
              <w:rPr>
                <w:lang w:val="uk-UA" w:eastAsia="uk-UA"/>
              </w:rPr>
              <w:t>приватних закладів охорони здоров’я</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rPr>
                <w:lang w:val="uk-UA" w:eastAsia="uk-UA"/>
              </w:rPr>
            </w:pPr>
            <w:r w:rsidRPr="00B03F28">
              <w:rPr>
                <w:lang w:val="uk-UA" w:eastAsia="uk-UA"/>
              </w:rPr>
              <w:t>суб’єктів господарювання, що діють на основі приватної власності і провадять господарську діяльність з медичної практики</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p>
        </w:tc>
      </w:tr>
      <w:tr w:rsidR="006E130B" w:rsidRPr="00B03F28" w:rsidTr="006F2E3B">
        <w:trPr>
          <w:trHeight w:val="1081"/>
        </w:trPr>
        <w:tc>
          <w:tcPr>
            <w:tcW w:w="4106"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rPr>
                <w:lang w:val="uk-UA" w:eastAsia="uk-UA"/>
              </w:rPr>
            </w:pPr>
            <w:r>
              <w:rPr>
                <w:lang w:val="uk-UA" w:eastAsia="uk-UA"/>
              </w:rPr>
              <w:t xml:space="preserve">5) розміщення </w:t>
            </w:r>
            <w:r w:rsidRPr="00B03F28">
              <w:rPr>
                <w:lang w:val="uk-UA" w:eastAsia="uk-UA"/>
              </w:rPr>
              <w:t xml:space="preserve">офісних приміщень (крім відділень банків, фінансових установ, ломбардів, бірж, брокерських, дилерських, маклерських, </w:t>
            </w:r>
            <w:proofErr w:type="spellStart"/>
            <w:r w:rsidRPr="00B03F28">
              <w:rPr>
                <w:lang w:val="uk-UA" w:eastAsia="uk-UA"/>
              </w:rPr>
              <w:t>рієлторських</w:t>
            </w:r>
            <w:proofErr w:type="spellEnd"/>
            <w:r w:rsidRPr="00B03F28">
              <w:rPr>
                <w:lang w:val="uk-UA" w:eastAsia="uk-UA"/>
              </w:rPr>
              <w:t xml:space="preserve"> контор (агентств нерухомості)</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r w:rsidRPr="00B03F28">
              <w:rPr>
                <w:lang w:val="uk-UA" w:eastAsia="uk-UA"/>
              </w:rPr>
              <w:t>18</w:t>
            </w:r>
          </w:p>
        </w:tc>
      </w:tr>
      <w:tr w:rsidR="006E130B" w:rsidRPr="00B03F28" w:rsidTr="006F2E3B">
        <w:trPr>
          <w:trHeight w:val="1081"/>
        </w:trPr>
        <w:tc>
          <w:tcPr>
            <w:tcW w:w="4106" w:type="pct"/>
            <w:tcBorders>
              <w:top w:val="single" w:sz="4" w:space="0" w:color="auto"/>
              <w:left w:val="single" w:sz="4" w:space="0" w:color="auto"/>
              <w:bottom w:val="single" w:sz="4" w:space="0" w:color="auto"/>
              <w:right w:val="single" w:sz="4" w:space="0" w:color="auto"/>
            </w:tcBorders>
          </w:tcPr>
          <w:p w:rsidR="006E130B" w:rsidRPr="009765BC" w:rsidRDefault="006E130B" w:rsidP="006F2E3B">
            <w:pPr>
              <w:rPr>
                <w:lang w:val="uk-UA" w:eastAsia="uk-UA"/>
              </w:rPr>
            </w:pPr>
            <w:r w:rsidRPr="009765BC">
              <w:rPr>
                <w:lang w:val="uk-UA" w:eastAsia="uk-UA"/>
              </w:rPr>
              <w:t>6) розміщення 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894" w:type="pct"/>
            <w:tcBorders>
              <w:top w:val="single" w:sz="4" w:space="0" w:color="auto"/>
              <w:left w:val="single" w:sz="4" w:space="0" w:color="auto"/>
              <w:bottom w:val="single" w:sz="4" w:space="0" w:color="auto"/>
              <w:right w:val="single" w:sz="4" w:space="0" w:color="auto"/>
            </w:tcBorders>
          </w:tcPr>
          <w:p w:rsidR="006E130B" w:rsidRPr="009765BC" w:rsidRDefault="006E130B" w:rsidP="006F2E3B">
            <w:pPr>
              <w:jc w:val="center"/>
              <w:rPr>
                <w:lang w:val="uk-UA" w:eastAsia="uk-UA"/>
              </w:rPr>
            </w:pPr>
            <w:r w:rsidRPr="009765BC">
              <w:rPr>
                <w:lang w:val="uk-UA" w:eastAsia="uk-UA"/>
              </w:rPr>
              <w:t>17</w:t>
            </w: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tcPr>
          <w:p w:rsidR="006E130B" w:rsidRPr="001E20F9" w:rsidRDefault="006E130B" w:rsidP="006F2E3B">
            <w:pPr>
              <w:rPr>
                <w:lang w:val="uk-UA" w:eastAsia="uk-UA"/>
              </w:rPr>
            </w:pPr>
            <w:r>
              <w:rPr>
                <w:lang w:val="uk-UA" w:eastAsia="uk-UA"/>
              </w:rPr>
              <w:t>7</w:t>
            </w:r>
            <w:r w:rsidRPr="001E20F9">
              <w:rPr>
                <w:lang w:val="uk-UA" w:eastAsia="uk-UA"/>
              </w:rPr>
              <w:t xml:space="preserve">) організація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w:t>
            </w:r>
            <w:proofErr w:type="spellStart"/>
            <w:r w:rsidRPr="001E20F9">
              <w:rPr>
                <w:lang w:val="uk-UA" w:eastAsia="uk-UA"/>
              </w:rPr>
              <w:t>балансоутримувачем</w:t>
            </w:r>
            <w:proofErr w:type="spellEnd"/>
            <w:r w:rsidRPr="001E20F9">
              <w:rPr>
                <w:lang w:val="uk-UA" w:eastAsia="uk-UA"/>
              </w:rPr>
              <w:t xml:space="preserve"> є державне або комунальне підприємство, установа, організація, що провадить діяльність з організації конгресів і торговельних виставок</w:t>
            </w:r>
          </w:p>
        </w:tc>
        <w:tc>
          <w:tcPr>
            <w:tcW w:w="894" w:type="pct"/>
            <w:tcBorders>
              <w:top w:val="single" w:sz="4" w:space="0" w:color="auto"/>
              <w:left w:val="single" w:sz="4" w:space="0" w:color="auto"/>
              <w:bottom w:val="single" w:sz="4" w:space="0" w:color="auto"/>
              <w:right w:val="single" w:sz="4" w:space="0" w:color="auto"/>
            </w:tcBorders>
          </w:tcPr>
          <w:p w:rsidR="006E130B" w:rsidRPr="00B03F28" w:rsidRDefault="006E130B" w:rsidP="006F2E3B">
            <w:pPr>
              <w:jc w:val="center"/>
              <w:rPr>
                <w:lang w:val="uk-UA" w:eastAsia="uk-UA"/>
              </w:rPr>
            </w:pPr>
            <w:r w:rsidRPr="00B03F28">
              <w:rPr>
                <w:lang w:val="uk-UA" w:eastAsia="uk-UA"/>
              </w:rPr>
              <w:t>10</w:t>
            </w: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1E20F9" w:rsidRDefault="006E130B" w:rsidP="006F2E3B">
            <w:pPr>
              <w:rPr>
                <w:lang w:val="uk-UA" w:eastAsia="uk-UA"/>
              </w:rPr>
            </w:pPr>
            <w:r>
              <w:rPr>
                <w:lang w:val="uk-UA" w:eastAsia="uk-UA"/>
              </w:rPr>
              <w:t>8</w:t>
            </w:r>
            <w:r w:rsidRPr="001E20F9">
              <w:rPr>
                <w:lang w:val="uk-UA" w:eastAsia="uk-UA"/>
              </w:rPr>
              <w:t>) організація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r w:rsidRPr="00B03F28">
              <w:rPr>
                <w:lang w:val="uk-UA" w:eastAsia="uk-UA"/>
              </w:rPr>
              <w:t>8</w:t>
            </w: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tcPr>
          <w:p w:rsidR="006E130B" w:rsidRPr="00417A7C" w:rsidRDefault="006E130B" w:rsidP="006F2E3B">
            <w:pPr>
              <w:rPr>
                <w:lang w:val="uk-UA" w:eastAsia="uk-UA"/>
              </w:rPr>
            </w:pPr>
            <w:r>
              <w:rPr>
                <w:lang w:val="uk-UA" w:eastAsia="uk-UA"/>
              </w:rPr>
              <w:t>9</w:t>
            </w:r>
            <w:r w:rsidRPr="00B03F28">
              <w:rPr>
                <w:lang w:val="uk-UA" w:eastAsia="uk-UA"/>
              </w:rPr>
              <w:t>) розміщення</w:t>
            </w:r>
            <w:r w:rsidRPr="003C4592">
              <w:rPr>
                <w:lang w:val="uk-UA" w:eastAsia="uk-UA"/>
              </w:rPr>
              <w:t xml:space="preserve"> їдалень, буфетів, </w:t>
            </w:r>
            <w:r>
              <w:rPr>
                <w:lang w:val="uk-UA" w:eastAsia="uk-UA"/>
              </w:rPr>
              <w:t>у навчальних закладах</w:t>
            </w:r>
            <w:r w:rsidRPr="003C4592">
              <w:rPr>
                <w:lang w:val="uk-UA" w:eastAsia="uk-UA"/>
              </w:rPr>
              <w:t xml:space="preserve"> </w:t>
            </w:r>
            <w:r>
              <w:rPr>
                <w:lang w:val="uk-UA" w:eastAsia="uk-UA"/>
              </w:rPr>
              <w:t>для забезпечення харчуванням учнів</w:t>
            </w:r>
          </w:p>
        </w:tc>
        <w:tc>
          <w:tcPr>
            <w:tcW w:w="894" w:type="pct"/>
            <w:tcBorders>
              <w:top w:val="single" w:sz="4" w:space="0" w:color="auto"/>
              <w:left w:val="single" w:sz="4" w:space="0" w:color="auto"/>
              <w:bottom w:val="single" w:sz="4" w:space="0" w:color="auto"/>
              <w:right w:val="single" w:sz="4" w:space="0" w:color="auto"/>
            </w:tcBorders>
          </w:tcPr>
          <w:p w:rsidR="006E130B" w:rsidRPr="00B03F28" w:rsidRDefault="006E130B" w:rsidP="006F2E3B">
            <w:pPr>
              <w:jc w:val="center"/>
              <w:rPr>
                <w:lang w:val="uk-UA" w:eastAsia="uk-UA"/>
              </w:rPr>
            </w:pPr>
            <w:r>
              <w:rPr>
                <w:lang w:val="uk-UA" w:eastAsia="uk-UA"/>
              </w:rPr>
              <w:t>4</w:t>
            </w: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tcPr>
          <w:p w:rsidR="006E130B" w:rsidRPr="003C4592" w:rsidRDefault="006E130B" w:rsidP="006F2E3B">
            <w:pPr>
              <w:rPr>
                <w:lang w:val="uk-UA" w:eastAsia="uk-UA"/>
              </w:rPr>
            </w:pPr>
            <w:r>
              <w:rPr>
                <w:lang w:val="uk-UA" w:eastAsia="uk-UA"/>
              </w:rPr>
              <w:t>10)</w:t>
            </w:r>
            <w:r w:rsidRPr="003C4592">
              <w:rPr>
                <w:lang w:val="uk-UA" w:eastAsia="uk-UA"/>
              </w:rPr>
              <w:t xml:space="preserve"> </w:t>
            </w:r>
            <w:r w:rsidRPr="006044CA">
              <w:rPr>
                <w:lang w:val="uk-UA" w:eastAsia="uk-UA"/>
              </w:rPr>
              <w:t>Розміщення творчих спілок, гр</w:t>
            </w:r>
            <w:r w:rsidRPr="003C4592">
              <w:rPr>
                <w:lang w:val="uk-UA" w:eastAsia="uk-UA"/>
              </w:rPr>
              <w:t xml:space="preserve">омадських, релігійних| </w:t>
            </w:r>
            <w:r w:rsidRPr="006044CA">
              <w:rPr>
                <w:lang w:val="uk-UA" w:eastAsia="uk-UA"/>
              </w:rPr>
              <w:t xml:space="preserve">та благодійних організацій </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tcPr>
          <w:p w:rsidR="006E130B" w:rsidRPr="003C4592" w:rsidRDefault="006E130B" w:rsidP="006F2E3B">
            <w:pPr>
              <w:rPr>
                <w:lang w:val="uk-UA" w:eastAsia="uk-UA"/>
              </w:rPr>
            </w:pPr>
            <w:r w:rsidRPr="003C4592">
              <w:rPr>
                <w:lang w:val="uk-UA" w:eastAsia="uk-UA"/>
              </w:rPr>
              <w:t xml:space="preserve">на площі не більш як </w:t>
            </w:r>
            <w:r>
              <w:rPr>
                <w:lang w:val="uk-UA" w:eastAsia="uk-UA"/>
              </w:rPr>
              <w:t>50</w:t>
            </w:r>
            <w:r w:rsidRPr="003C4592">
              <w:rPr>
                <w:lang w:val="uk-UA" w:eastAsia="uk-UA"/>
              </w:rPr>
              <w:t xml:space="preserve"> кв. метрів</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r w:rsidRPr="00B03F28">
              <w:rPr>
                <w:lang w:val="uk-UA" w:eastAsia="uk-UA"/>
              </w:rPr>
              <w:t>4</w:t>
            </w: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tcPr>
          <w:p w:rsidR="006E130B" w:rsidRPr="003C4592" w:rsidRDefault="006E130B" w:rsidP="006F2E3B">
            <w:pPr>
              <w:rPr>
                <w:lang w:val="uk-UA" w:eastAsia="uk-UA"/>
              </w:rPr>
            </w:pPr>
            <w:r w:rsidRPr="003C4592">
              <w:rPr>
                <w:lang w:val="uk-UA" w:eastAsia="uk-UA"/>
              </w:rPr>
              <w:t xml:space="preserve">на частині площі, що перевищує </w:t>
            </w:r>
            <w:r>
              <w:rPr>
                <w:lang w:val="uk-UA" w:eastAsia="uk-UA"/>
              </w:rPr>
              <w:t>5</w:t>
            </w:r>
            <w:r w:rsidRPr="003C4592">
              <w:rPr>
                <w:lang w:val="uk-UA" w:eastAsia="uk-UA"/>
              </w:rPr>
              <w:t>0 кв. метрів</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r w:rsidRPr="00B03F28">
              <w:rPr>
                <w:lang w:val="uk-UA" w:eastAsia="uk-UA"/>
              </w:rPr>
              <w:t>7</w:t>
            </w: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3C4592" w:rsidRDefault="006E130B" w:rsidP="006F2E3B">
            <w:pPr>
              <w:rPr>
                <w:lang w:val="uk-UA" w:eastAsia="uk-UA"/>
              </w:rPr>
            </w:pPr>
            <w:r>
              <w:rPr>
                <w:lang w:val="uk-UA" w:eastAsia="uk-UA"/>
              </w:rPr>
              <w:lastRenderedPageBreak/>
              <w:t>11)</w:t>
            </w:r>
            <w:r w:rsidRPr="003C4592">
              <w:rPr>
                <w:lang w:val="uk-UA" w:eastAsia="uk-UA"/>
              </w:rPr>
              <w:t xml:space="preserve"> </w:t>
            </w:r>
            <w:r>
              <w:rPr>
                <w:lang w:val="uk-UA" w:eastAsia="uk-UA"/>
              </w:rPr>
              <w:t xml:space="preserve">Розміщення Громадських </w:t>
            </w:r>
            <w:r w:rsidRPr="003C4592">
              <w:rPr>
                <w:lang w:val="uk-UA" w:eastAsia="uk-UA"/>
              </w:rPr>
              <w:t>організаці</w:t>
            </w:r>
            <w:r>
              <w:rPr>
                <w:lang w:val="uk-UA" w:eastAsia="uk-UA"/>
              </w:rPr>
              <w:t>й</w:t>
            </w:r>
            <w:r w:rsidRPr="003C4592">
              <w:rPr>
                <w:lang w:val="uk-UA" w:eastAsia="uk-UA"/>
              </w:rPr>
              <w:t xml:space="preserve"> та реабілітаційні установи для осіб з інвалідністю та дітей з інвалідністю для розміщення таких організацій</w:t>
            </w:r>
            <w:r>
              <w:rPr>
                <w:lang w:val="uk-UA" w:eastAsia="uk-UA"/>
              </w:rPr>
              <w:t>,</w:t>
            </w:r>
            <w:r w:rsidRPr="003C4592">
              <w:rPr>
                <w:lang w:val="uk-UA" w:eastAsia="uk-UA"/>
              </w:rPr>
              <w:t xml:space="preserve"> реабілітаційних установ:</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3C4592" w:rsidRDefault="006E130B" w:rsidP="006F2E3B">
            <w:pPr>
              <w:rPr>
                <w:lang w:val="uk-UA" w:eastAsia="uk-UA"/>
              </w:rPr>
            </w:pPr>
            <w:r w:rsidRPr="003C4592">
              <w:rPr>
                <w:lang w:val="uk-UA" w:eastAsia="uk-UA"/>
              </w:rPr>
              <w:t>на площі не більш як 100 кв. метрів</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r w:rsidRPr="00B03F28">
              <w:rPr>
                <w:lang w:val="uk-UA" w:eastAsia="uk-UA"/>
              </w:rPr>
              <w:t>1</w:t>
            </w:r>
          </w:p>
        </w:tc>
      </w:tr>
      <w:tr w:rsidR="006E130B" w:rsidRPr="00B03F28" w:rsidTr="006F2E3B">
        <w:tc>
          <w:tcPr>
            <w:tcW w:w="4106" w:type="pct"/>
            <w:tcBorders>
              <w:top w:val="single" w:sz="4" w:space="0" w:color="auto"/>
              <w:left w:val="single" w:sz="4" w:space="0" w:color="auto"/>
              <w:bottom w:val="single" w:sz="4" w:space="0" w:color="auto"/>
              <w:right w:val="single" w:sz="4" w:space="0" w:color="auto"/>
            </w:tcBorders>
            <w:hideMark/>
          </w:tcPr>
          <w:p w:rsidR="006E130B" w:rsidRPr="003C4592" w:rsidRDefault="006E130B" w:rsidP="006F2E3B">
            <w:pPr>
              <w:rPr>
                <w:lang w:val="uk-UA" w:eastAsia="uk-UA"/>
              </w:rPr>
            </w:pPr>
            <w:r w:rsidRPr="003C4592">
              <w:rPr>
                <w:lang w:val="uk-UA" w:eastAsia="uk-UA"/>
              </w:rPr>
              <w:t>на частині площі, що перевищує 100 кв. метрів</w:t>
            </w:r>
          </w:p>
        </w:tc>
        <w:tc>
          <w:tcPr>
            <w:tcW w:w="894" w:type="pct"/>
            <w:tcBorders>
              <w:top w:val="single" w:sz="4" w:space="0" w:color="auto"/>
              <w:left w:val="single" w:sz="4" w:space="0" w:color="auto"/>
              <w:bottom w:val="single" w:sz="4" w:space="0" w:color="auto"/>
              <w:right w:val="single" w:sz="4" w:space="0" w:color="auto"/>
            </w:tcBorders>
            <w:hideMark/>
          </w:tcPr>
          <w:p w:rsidR="006E130B" w:rsidRPr="00B03F28" w:rsidRDefault="006E130B" w:rsidP="006F2E3B">
            <w:pPr>
              <w:jc w:val="center"/>
              <w:rPr>
                <w:lang w:val="uk-UA" w:eastAsia="uk-UA"/>
              </w:rPr>
            </w:pPr>
            <w:r w:rsidRPr="00B03F28">
              <w:rPr>
                <w:lang w:val="uk-UA" w:eastAsia="uk-UA"/>
              </w:rPr>
              <w:t>7</w:t>
            </w:r>
          </w:p>
        </w:tc>
      </w:tr>
    </w:tbl>
    <w:p w:rsidR="006E130B" w:rsidRDefault="006E130B" w:rsidP="006E130B">
      <w:pPr>
        <w:ind w:left="-709"/>
        <w:rPr>
          <w:sz w:val="26"/>
          <w:szCs w:val="26"/>
        </w:rPr>
      </w:pPr>
    </w:p>
    <w:p w:rsidR="006E130B" w:rsidRPr="002825DD" w:rsidRDefault="006E130B" w:rsidP="006E130B">
      <w:pPr>
        <w:jc w:val="right"/>
        <w:rPr>
          <w:sz w:val="22"/>
          <w:szCs w:val="22"/>
          <w:lang w:val="uk-UA" w:eastAsia="uk-UA"/>
        </w:rPr>
      </w:pPr>
      <w:r w:rsidRPr="002825DD">
        <w:rPr>
          <w:sz w:val="22"/>
          <w:szCs w:val="22"/>
          <w:lang w:val="uk-UA" w:eastAsia="uk-UA"/>
        </w:rPr>
        <w:t>Додаток 3</w:t>
      </w:r>
      <w:r w:rsidRPr="002825DD">
        <w:rPr>
          <w:sz w:val="22"/>
          <w:szCs w:val="22"/>
          <w:lang w:val="uk-UA" w:eastAsia="uk-UA"/>
        </w:rPr>
        <w:br/>
        <w:t>до Методики</w:t>
      </w:r>
    </w:p>
    <w:p w:rsidR="006E130B" w:rsidRPr="001E20F9" w:rsidRDefault="006E130B" w:rsidP="006E130B">
      <w:pPr>
        <w:ind w:left="-709"/>
        <w:rPr>
          <w:color w:val="FF0000"/>
          <w:sz w:val="26"/>
          <w:szCs w:val="26"/>
        </w:rPr>
      </w:pPr>
    </w:p>
    <w:p w:rsidR="006E130B" w:rsidRPr="00CA0F8C" w:rsidRDefault="006E130B" w:rsidP="006E130B">
      <w:pPr>
        <w:ind w:left="-540"/>
        <w:jc w:val="center"/>
        <w:rPr>
          <w:b/>
          <w:w w:val="164"/>
          <w:sz w:val="28"/>
          <w:szCs w:val="28"/>
          <w:lang w:val="uk-UA"/>
        </w:rPr>
      </w:pPr>
      <w:r>
        <w:rPr>
          <w:b/>
          <w:w w:val="164"/>
          <w:sz w:val="28"/>
          <w:szCs w:val="28"/>
          <w:lang w:val="uk-UA"/>
        </w:rPr>
        <w:t>Зразок розрахунку</w:t>
      </w:r>
      <w:r w:rsidRPr="00CA0F8C">
        <w:rPr>
          <w:b/>
          <w:w w:val="164"/>
          <w:sz w:val="28"/>
          <w:szCs w:val="28"/>
          <w:lang w:val="uk-UA"/>
        </w:rPr>
        <w:t xml:space="preserve"> орендної плати</w:t>
      </w:r>
    </w:p>
    <w:p w:rsidR="006E130B" w:rsidRPr="00CA0F8C" w:rsidRDefault="006E130B" w:rsidP="006E130B">
      <w:pPr>
        <w:ind w:left="-540"/>
        <w:jc w:val="center"/>
        <w:rPr>
          <w:b/>
          <w:w w:val="164"/>
          <w:sz w:val="28"/>
          <w:szCs w:val="28"/>
          <w:lang w:val="uk-UA"/>
        </w:rPr>
      </w:pPr>
    </w:p>
    <w:p w:rsidR="006E130B" w:rsidRPr="00CA0F8C" w:rsidRDefault="006E130B" w:rsidP="006E130B">
      <w:pPr>
        <w:widowControl w:val="0"/>
        <w:autoSpaceDE w:val="0"/>
        <w:autoSpaceDN w:val="0"/>
        <w:adjustRightInd w:val="0"/>
        <w:spacing w:before="40" w:after="40"/>
        <w:ind w:left="142"/>
        <w:jc w:val="both"/>
        <w:rPr>
          <w:noProof/>
          <w:lang w:val="uk-UA"/>
        </w:rPr>
      </w:pPr>
      <w:r w:rsidRPr="00D33703">
        <w:rPr>
          <w:noProof/>
          <w:lang w:val="uk-UA"/>
        </w:rPr>
        <w:t>Назва обєкта оренди</w:t>
      </w:r>
      <w:r>
        <w:rPr>
          <w:noProof/>
          <w:lang w:val="uk-UA"/>
        </w:rPr>
        <w:t xml:space="preserve"> та його місце знаходження </w:t>
      </w:r>
      <w:r w:rsidRPr="00D33703">
        <w:rPr>
          <w:noProof/>
          <w:lang w:val="uk-UA"/>
        </w:rPr>
        <w:t>______________________</w:t>
      </w:r>
    </w:p>
    <w:p w:rsidR="006E130B" w:rsidRPr="00CA0F8C" w:rsidRDefault="006E130B" w:rsidP="006E130B">
      <w:pPr>
        <w:widowControl w:val="0"/>
        <w:autoSpaceDE w:val="0"/>
        <w:autoSpaceDN w:val="0"/>
        <w:adjustRightInd w:val="0"/>
        <w:spacing w:before="40" w:after="40"/>
        <w:ind w:left="142"/>
        <w:jc w:val="both"/>
        <w:rPr>
          <w:noProof/>
          <w:lang w:val="uk-UA"/>
        </w:rPr>
      </w:pPr>
      <w:r w:rsidRPr="00CA0F8C">
        <w:rPr>
          <w:noProof/>
          <w:lang w:val="uk-UA"/>
        </w:rPr>
        <w:t xml:space="preserve">Орендар: </w:t>
      </w:r>
      <w:r w:rsidRPr="00D33703">
        <w:rPr>
          <w:noProof/>
          <w:lang w:val="uk-UA"/>
        </w:rPr>
        <w:t>_________________________________________________</w:t>
      </w:r>
    </w:p>
    <w:p w:rsidR="006E130B" w:rsidRPr="00CA0F8C" w:rsidRDefault="006E130B" w:rsidP="006E130B">
      <w:pPr>
        <w:widowControl w:val="0"/>
        <w:autoSpaceDE w:val="0"/>
        <w:autoSpaceDN w:val="0"/>
        <w:adjustRightInd w:val="0"/>
        <w:spacing w:before="40" w:after="40"/>
        <w:ind w:left="142"/>
        <w:jc w:val="both"/>
        <w:rPr>
          <w:noProof/>
          <w:lang w:val="uk-UA"/>
        </w:rPr>
      </w:pPr>
      <w:r w:rsidRPr="00CA0F8C">
        <w:rPr>
          <w:noProof/>
          <w:lang w:val="uk-UA"/>
        </w:rPr>
        <w:t xml:space="preserve">Розрахунок проведений станом на </w:t>
      </w:r>
      <w:r w:rsidRPr="00D33703">
        <w:rPr>
          <w:noProof/>
          <w:lang w:val="uk-UA"/>
        </w:rPr>
        <w:t>_____________________</w:t>
      </w:r>
    </w:p>
    <w:tbl>
      <w:tblPr>
        <w:tblW w:w="10077" w:type="dxa"/>
        <w:tblInd w:w="-793" w:type="dxa"/>
        <w:tblLook w:val="04A0"/>
      </w:tblPr>
      <w:tblGrid>
        <w:gridCol w:w="4526"/>
        <w:gridCol w:w="3260"/>
        <w:gridCol w:w="1476"/>
        <w:gridCol w:w="815"/>
      </w:tblGrid>
      <w:tr w:rsidR="006E130B" w:rsidRPr="00D33703" w:rsidTr="006F2E3B">
        <w:trPr>
          <w:trHeight w:val="321"/>
        </w:trPr>
        <w:tc>
          <w:tcPr>
            <w:tcW w:w="77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E130B" w:rsidRPr="00CA0F8C" w:rsidRDefault="006E130B" w:rsidP="006F2E3B">
            <w:pPr>
              <w:rPr>
                <w:lang w:val="uk-UA" w:eastAsia="uk-UA"/>
              </w:rPr>
            </w:pPr>
            <w:r w:rsidRPr="00CA0F8C">
              <w:rPr>
                <w:lang w:val="uk-UA" w:eastAsia="uk-UA"/>
              </w:rPr>
              <w:t>Орендована площа</w:t>
            </w:r>
          </w:p>
        </w:tc>
        <w:tc>
          <w:tcPr>
            <w:tcW w:w="1476" w:type="dxa"/>
            <w:tcBorders>
              <w:top w:val="single" w:sz="4" w:space="0" w:color="auto"/>
              <w:left w:val="nil"/>
              <w:bottom w:val="single" w:sz="4" w:space="0" w:color="auto"/>
              <w:right w:val="single" w:sz="4" w:space="0" w:color="auto"/>
            </w:tcBorders>
            <w:shd w:val="clear" w:color="auto" w:fill="auto"/>
            <w:vAlign w:val="bottom"/>
            <w:hideMark/>
          </w:tcPr>
          <w:p w:rsidR="006E130B" w:rsidRPr="00CA0F8C" w:rsidRDefault="006E130B" w:rsidP="006F2E3B">
            <w:pPr>
              <w:jc w:val="center"/>
              <w:rPr>
                <w:lang w:val="uk-UA" w:eastAsia="uk-UA"/>
              </w:rPr>
            </w:pPr>
          </w:p>
        </w:tc>
        <w:tc>
          <w:tcPr>
            <w:tcW w:w="815" w:type="dxa"/>
            <w:tcBorders>
              <w:top w:val="single" w:sz="4" w:space="0" w:color="auto"/>
              <w:left w:val="nil"/>
              <w:bottom w:val="single" w:sz="4" w:space="0" w:color="auto"/>
              <w:right w:val="single" w:sz="4" w:space="0" w:color="auto"/>
            </w:tcBorders>
            <w:shd w:val="clear" w:color="auto" w:fill="auto"/>
            <w:vAlign w:val="bottom"/>
            <w:hideMark/>
          </w:tcPr>
          <w:p w:rsidR="006E130B" w:rsidRPr="00CA0F8C" w:rsidRDefault="006E130B" w:rsidP="006F2E3B">
            <w:pPr>
              <w:jc w:val="center"/>
              <w:rPr>
                <w:lang w:val="uk-UA" w:eastAsia="uk-UA"/>
              </w:rPr>
            </w:pPr>
            <w:r w:rsidRPr="00CA0F8C">
              <w:rPr>
                <w:lang w:val="uk-UA" w:eastAsia="uk-UA"/>
              </w:rPr>
              <w:t>м2</w:t>
            </w:r>
          </w:p>
        </w:tc>
      </w:tr>
      <w:tr w:rsidR="006E130B" w:rsidRPr="00D33703" w:rsidTr="006F2E3B">
        <w:trPr>
          <w:trHeight w:val="352"/>
        </w:trPr>
        <w:tc>
          <w:tcPr>
            <w:tcW w:w="77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E130B" w:rsidRPr="00CA0F8C" w:rsidRDefault="006E130B" w:rsidP="006F2E3B">
            <w:pPr>
              <w:rPr>
                <w:lang w:val="uk-UA" w:eastAsia="uk-UA"/>
              </w:rPr>
            </w:pPr>
            <w:r w:rsidRPr="00CA0F8C">
              <w:rPr>
                <w:lang w:val="uk-UA" w:eastAsia="uk-UA"/>
              </w:rPr>
              <w:t>Незалежна  оцінка проведена станом на</w:t>
            </w:r>
          </w:p>
        </w:tc>
        <w:tc>
          <w:tcPr>
            <w:tcW w:w="1476" w:type="dxa"/>
            <w:tcBorders>
              <w:top w:val="nil"/>
              <w:left w:val="nil"/>
              <w:bottom w:val="single" w:sz="4" w:space="0" w:color="auto"/>
              <w:right w:val="single" w:sz="4" w:space="0" w:color="auto"/>
            </w:tcBorders>
            <w:shd w:val="clear" w:color="auto" w:fill="auto"/>
            <w:vAlign w:val="bottom"/>
            <w:hideMark/>
          </w:tcPr>
          <w:p w:rsidR="006E130B" w:rsidRPr="00CA0F8C" w:rsidRDefault="006E130B" w:rsidP="006F2E3B">
            <w:pPr>
              <w:jc w:val="center"/>
              <w:rPr>
                <w:lang w:val="uk-UA" w:eastAsia="uk-UA"/>
              </w:rPr>
            </w:pPr>
          </w:p>
        </w:tc>
        <w:tc>
          <w:tcPr>
            <w:tcW w:w="815" w:type="dxa"/>
            <w:tcBorders>
              <w:top w:val="nil"/>
              <w:left w:val="nil"/>
              <w:bottom w:val="single" w:sz="4" w:space="0" w:color="auto"/>
              <w:right w:val="single" w:sz="4" w:space="0" w:color="auto"/>
            </w:tcBorders>
            <w:shd w:val="clear" w:color="auto" w:fill="auto"/>
            <w:vAlign w:val="bottom"/>
            <w:hideMark/>
          </w:tcPr>
          <w:p w:rsidR="006E130B" w:rsidRPr="00CA0F8C" w:rsidRDefault="006E130B" w:rsidP="006F2E3B">
            <w:pPr>
              <w:jc w:val="center"/>
              <w:rPr>
                <w:lang w:val="uk-UA" w:eastAsia="uk-UA"/>
              </w:rPr>
            </w:pPr>
            <w:r w:rsidRPr="00CA0F8C">
              <w:rPr>
                <w:lang w:val="uk-UA" w:eastAsia="uk-UA"/>
              </w:rPr>
              <w:t> </w:t>
            </w:r>
          </w:p>
        </w:tc>
      </w:tr>
      <w:tr w:rsidR="006E130B" w:rsidRPr="00CA0F8C" w:rsidTr="006F2E3B">
        <w:trPr>
          <w:trHeight w:val="352"/>
        </w:trPr>
        <w:tc>
          <w:tcPr>
            <w:tcW w:w="77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E130B" w:rsidRPr="00CA0F8C" w:rsidRDefault="006E130B" w:rsidP="006F2E3B">
            <w:pPr>
              <w:rPr>
                <w:lang w:val="uk-UA" w:eastAsia="uk-UA"/>
              </w:rPr>
            </w:pPr>
            <w:r w:rsidRPr="00CA0F8C">
              <w:rPr>
                <w:lang w:val="uk-UA" w:eastAsia="uk-UA"/>
              </w:rPr>
              <w:t>Вартість майна згідно оцінки без ПДВ (</w:t>
            </w:r>
            <w:proofErr w:type="spellStart"/>
            <w:r w:rsidRPr="00CA0F8C">
              <w:rPr>
                <w:lang w:val="uk-UA" w:eastAsia="uk-UA"/>
              </w:rPr>
              <w:t>Вп</w:t>
            </w:r>
            <w:proofErr w:type="spellEnd"/>
            <w:r w:rsidRPr="00CA0F8C">
              <w:rPr>
                <w:lang w:val="uk-UA" w:eastAsia="uk-UA"/>
              </w:rPr>
              <w:t>)</w:t>
            </w:r>
          </w:p>
        </w:tc>
        <w:tc>
          <w:tcPr>
            <w:tcW w:w="1476" w:type="dxa"/>
            <w:tcBorders>
              <w:top w:val="nil"/>
              <w:left w:val="nil"/>
              <w:bottom w:val="single" w:sz="4" w:space="0" w:color="auto"/>
              <w:right w:val="single" w:sz="4" w:space="0" w:color="auto"/>
            </w:tcBorders>
            <w:shd w:val="clear" w:color="auto" w:fill="auto"/>
            <w:vAlign w:val="bottom"/>
            <w:hideMark/>
          </w:tcPr>
          <w:p w:rsidR="006E130B" w:rsidRPr="00CA0F8C" w:rsidRDefault="006E130B" w:rsidP="006F2E3B">
            <w:pPr>
              <w:jc w:val="center"/>
              <w:rPr>
                <w:lang w:val="uk-UA" w:eastAsia="uk-UA"/>
              </w:rPr>
            </w:pPr>
          </w:p>
        </w:tc>
        <w:tc>
          <w:tcPr>
            <w:tcW w:w="815" w:type="dxa"/>
            <w:tcBorders>
              <w:top w:val="nil"/>
              <w:left w:val="nil"/>
              <w:bottom w:val="single" w:sz="4" w:space="0" w:color="auto"/>
              <w:right w:val="single" w:sz="4" w:space="0" w:color="auto"/>
            </w:tcBorders>
            <w:shd w:val="clear" w:color="auto" w:fill="auto"/>
            <w:vAlign w:val="bottom"/>
            <w:hideMark/>
          </w:tcPr>
          <w:p w:rsidR="006E130B" w:rsidRPr="00CA0F8C" w:rsidRDefault="006E130B" w:rsidP="006F2E3B">
            <w:pPr>
              <w:jc w:val="center"/>
              <w:rPr>
                <w:lang w:val="uk-UA" w:eastAsia="uk-UA"/>
              </w:rPr>
            </w:pPr>
            <w:r w:rsidRPr="00CA0F8C">
              <w:rPr>
                <w:lang w:val="uk-UA" w:eastAsia="uk-UA"/>
              </w:rPr>
              <w:t>грн.</w:t>
            </w:r>
          </w:p>
        </w:tc>
      </w:tr>
      <w:tr w:rsidR="006E130B" w:rsidRPr="00CA0F8C" w:rsidTr="006F2E3B">
        <w:trPr>
          <w:trHeight w:val="876"/>
        </w:trPr>
        <w:tc>
          <w:tcPr>
            <w:tcW w:w="4526" w:type="dxa"/>
            <w:tcBorders>
              <w:top w:val="nil"/>
              <w:left w:val="single" w:sz="4" w:space="0" w:color="auto"/>
              <w:bottom w:val="single" w:sz="4" w:space="0" w:color="auto"/>
              <w:right w:val="single" w:sz="4" w:space="0" w:color="auto"/>
            </w:tcBorders>
            <w:shd w:val="clear" w:color="auto" w:fill="auto"/>
            <w:vAlign w:val="center"/>
            <w:hideMark/>
          </w:tcPr>
          <w:p w:rsidR="006E130B" w:rsidRPr="00CA0F8C" w:rsidRDefault="006E130B" w:rsidP="006F2E3B">
            <w:pPr>
              <w:rPr>
                <w:lang w:val="uk-UA" w:eastAsia="uk-UA"/>
              </w:rPr>
            </w:pPr>
            <w:r w:rsidRPr="00CA0F8C">
              <w:rPr>
                <w:lang w:val="uk-UA" w:eastAsia="uk-UA"/>
              </w:rPr>
              <w:t>Орендна ставка (від виду діяльності) (</w:t>
            </w:r>
            <w:proofErr w:type="spellStart"/>
            <w:r w:rsidRPr="00CA0F8C">
              <w:rPr>
                <w:lang w:val="uk-UA" w:eastAsia="uk-UA"/>
              </w:rPr>
              <w:t>Сор</w:t>
            </w:r>
            <w:proofErr w:type="spellEnd"/>
            <w:r w:rsidRPr="00CA0F8C">
              <w:rPr>
                <w:lang w:val="uk-UA" w:eastAsia="uk-UA"/>
              </w:rPr>
              <w:t>)</w:t>
            </w:r>
          </w:p>
        </w:tc>
        <w:tc>
          <w:tcPr>
            <w:tcW w:w="3260" w:type="dxa"/>
            <w:tcBorders>
              <w:top w:val="nil"/>
              <w:left w:val="nil"/>
              <w:bottom w:val="single" w:sz="4" w:space="0" w:color="auto"/>
              <w:right w:val="single" w:sz="4" w:space="0" w:color="auto"/>
            </w:tcBorders>
            <w:shd w:val="clear" w:color="auto" w:fill="auto"/>
            <w:hideMark/>
          </w:tcPr>
          <w:p w:rsidR="006E130B" w:rsidRPr="00CA0F8C" w:rsidRDefault="006E130B" w:rsidP="006F2E3B">
            <w:pPr>
              <w:tabs>
                <w:tab w:val="left" w:pos="2748"/>
                <w:tab w:val="left" w:pos="2880"/>
                <w:tab w:val="left" w:pos="3664"/>
                <w:tab w:val="left" w:pos="4580"/>
                <w:tab w:val="left" w:pos="5496"/>
                <w:tab w:val="left" w:pos="6120"/>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proofErr w:type="spellStart"/>
            <w:r w:rsidRPr="00CA0F8C">
              <w:rPr>
                <w:lang w:eastAsia="uk-UA"/>
              </w:rPr>
              <w:t>Розміщення</w:t>
            </w:r>
            <w:proofErr w:type="spellEnd"/>
            <w:r w:rsidRPr="00CA0F8C">
              <w:rPr>
                <w:lang w:eastAsia="uk-UA"/>
              </w:rPr>
              <w:t xml:space="preserve"> </w:t>
            </w:r>
          </w:p>
        </w:tc>
        <w:tc>
          <w:tcPr>
            <w:tcW w:w="1476" w:type="dxa"/>
            <w:tcBorders>
              <w:top w:val="nil"/>
              <w:left w:val="nil"/>
              <w:bottom w:val="single" w:sz="4" w:space="0" w:color="auto"/>
              <w:right w:val="single" w:sz="4" w:space="0" w:color="auto"/>
            </w:tcBorders>
            <w:shd w:val="clear" w:color="auto" w:fill="auto"/>
            <w:vAlign w:val="bottom"/>
            <w:hideMark/>
          </w:tcPr>
          <w:p w:rsidR="006E130B" w:rsidRPr="00CA0F8C" w:rsidRDefault="006E130B" w:rsidP="006F2E3B">
            <w:pPr>
              <w:jc w:val="center"/>
              <w:rPr>
                <w:lang w:val="uk-UA" w:eastAsia="uk-UA"/>
              </w:rPr>
            </w:pPr>
          </w:p>
          <w:p w:rsidR="006E130B" w:rsidRPr="00CA0F8C" w:rsidRDefault="006E130B" w:rsidP="006F2E3B">
            <w:pPr>
              <w:jc w:val="center"/>
              <w:rPr>
                <w:lang w:val="uk-UA" w:eastAsia="uk-UA"/>
              </w:rPr>
            </w:pPr>
          </w:p>
        </w:tc>
        <w:tc>
          <w:tcPr>
            <w:tcW w:w="815" w:type="dxa"/>
            <w:tcBorders>
              <w:top w:val="nil"/>
              <w:left w:val="nil"/>
              <w:bottom w:val="single" w:sz="4" w:space="0" w:color="auto"/>
              <w:right w:val="single" w:sz="4" w:space="0" w:color="auto"/>
            </w:tcBorders>
            <w:shd w:val="clear" w:color="auto" w:fill="auto"/>
            <w:vAlign w:val="bottom"/>
            <w:hideMark/>
          </w:tcPr>
          <w:p w:rsidR="006E130B" w:rsidRPr="00CA0F8C" w:rsidRDefault="006E130B" w:rsidP="006F2E3B">
            <w:pPr>
              <w:jc w:val="center"/>
              <w:rPr>
                <w:lang w:val="uk-UA" w:eastAsia="uk-UA"/>
              </w:rPr>
            </w:pPr>
            <w:r w:rsidRPr="00CA0F8C">
              <w:rPr>
                <w:lang w:val="uk-UA" w:eastAsia="uk-UA"/>
              </w:rPr>
              <w:t>%</w:t>
            </w:r>
          </w:p>
          <w:p w:rsidR="006E130B" w:rsidRPr="00CA0F8C" w:rsidRDefault="006E130B" w:rsidP="006F2E3B">
            <w:pPr>
              <w:jc w:val="center"/>
              <w:rPr>
                <w:lang w:val="uk-UA" w:eastAsia="uk-UA"/>
              </w:rPr>
            </w:pPr>
          </w:p>
          <w:p w:rsidR="006E130B" w:rsidRPr="00CA0F8C" w:rsidRDefault="006E130B" w:rsidP="006F2E3B">
            <w:pPr>
              <w:jc w:val="center"/>
              <w:rPr>
                <w:lang w:val="uk-UA" w:eastAsia="uk-UA"/>
              </w:rPr>
            </w:pPr>
          </w:p>
        </w:tc>
      </w:tr>
      <w:tr w:rsidR="006E130B" w:rsidRPr="00CA0F8C" w:rsidTr="006F2E3B">
        <w:trPr>
          <w:trHeight w:val="352"/>
        </w:trPr>
        <w:tc>
          <w:tcPr>
            <w:tcW w:w="77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E130B" w:rsidRPr="00CA0F8C" w:rsidRDefault="006E130B" w:rsidP="006F2E3B">
            <w:pPr>
              <w:rPr>
                <w:lang w:val="uk-UA" w:eastAsia="uk-UA"/>
              </w:rPr>
            </w:pPr>
            <w:r w:rsidRPr="00CA0F8C">
              <w:rPr>
                <w:lang w:val="uk-UA" w:eastAsia="uk-UA"/>
              </w:rPr>
              <w:t xml:space="preserve">Орендна плата в рік </w:t>
            </w:r>
            <w:proofErr w:type="spellStart"/>
            <w:r w:rsidRPr="00CA0F8C">
              <w:rPr>
                <w:lang w:val="uk-UA" w:eastAsia="uk-UA"/>
              </w:rPr>
              <w:t>Опл</w:t>
            </w:r>
            <w:proofErr w:type="spellEnd"/>
            <w:r w:rsidRPr="00CA0F8C">
              <w:rPr>
                <w:lang w:val="uk-UA" w:eastAsia="uk-UA"/>
              </w:rPr>
              <w:t xml:space="preserve"> = </w:t>
            </w:r>
            <w:proofErr w:type="spellStart"/>
            <w:r w:rsidRPr="00CA0F8C">
              <w:rPr>
                <w:lang w:val="uk-UA" w:eastAsia="uk-UA"/>
              </w:rPr>
              <w:t>Вп</w:t>
            </w:r>
            <w:proofErr w:type="spellEnd"/>
            <w:r w:rsidRPr="00CA0F8C">
              <w:rPr>
                <w:lang w:val="uk-UA" w:eastAsia="uk-UA"/>
              </w:rPr>
              <w:t xml:space="preserve">* </w:t>
            </w:r>
            <w:proofErr w:type="spellStart"/>
            <w:r w:rsidRPr="00CA0F8C">
              <w:rPr>
                <w:lang w:val="uk-UA" w:eastAsia="uk-UA"/>
              </w:rPr>
              <w:t>Сор</w:t>
            </w:r>
            <w:proofErr w:type="spellEnd"/>
            <w:r w:rsidRPr="00CA0F8C">
              <w:rPr>
                <w:lang w:val="uk-UA" w:eastAsia="uk-UA"/>
              </w:rPr>
              <w:t>/100   без ПДВ</w:t>
            </w:r>
          </w:p>
        </w:tc>
        <w:tc>
          <w:tcPr>
            <w:tcW w:w="1476" w:type="dxa"/>
            <w:tcBorders>
              <w:top w:val="nil"/>
              <w:left w:val="nil"/>
              <w:bottom w:val="single" w:sz="4" w:space="0" w:color="auto"/>
              <w:right w:val="single" w:sz="4" w:space="0" w:color="auto"/>
            </w:tcBorders>
            <w:shd w:val="clear" w:color="auto" w:fill="auto"/>
            <w:vAlign w:val="bottom"/>
          </w:tcPr>
          <w:p w:rsidR="006E130B" w:rsidRPr="00CA0F8C" w:rsidRDefault="006E130B" w:rsidP="006F2E3B">
            <w:pPr>
              <w:jc w:val="center"/>
              <w:rPr>
                <w:lang w:val="uk-UA" w:eastAsia="uk-UA"/>
              </w:rPr>
            </w:pPr>
          </w:p>
        </w:tc>
        <w:tc>
          <w:tcPr>
            <w:tcW w:w="815" w:type="dxa"/>
            <w:tcBorders>
              <w:top w:val="nil"/>
              <w:left w:val="nil"/>
              <w:bottom w:val="single" w:sz="4" w:space="0" w:color="auto"/>
              <w:right w:val="single" w:sz="4" w:space="0" w:color="auto"/>
            </w:tcBorders>
            <w:shd w:val="clear" w:color="auto" w:fill="auto"/>
            <w:vAlign w:val="bottom"/>
            <w:hideMark/>
          </w:tcPr>
          <w:p w:rsidR="006E130B" w:rsidRPr="00CA0F8C" w:rsidRDefault="006E130B" w:rsidP="006F2E3B">
            <w:pPr>
              <w:jc w:val="center"/>
              <w:rPr>
                <w:lang w:val="uk-UA" w:eastAsia="uk-UA"/>
              </w:rPr>
            </w:pPr>
            <w:r w:rsidRPr="00CA0F8C">
              <w:rPr>
                <w:lang w:val="uk-UA" w:eastAsia="uk-UA"/>
              </w:rPr>
              <w:t>грн.</w:t>
            </w:r>
          </w:p>
        </w:tc>
      </w:tr>
      <w:tr w:rsidR="006E130B" w:rsidRPr="00CA0F8C" w:rsidTr="006F2E3B">
        <w:trPr>
          <w:trHeight w:val="352"/>
        </w:trPr>
        <w:tc>
          <w:tcPr>
            <w:tcW w:w="7786" w:type="dxa"/>
            <w:gridSpan w:val="2"/>
            <w:tcBorders>
              <w:top w:val="single" w:sz="4" w:space="0" w:color="auto"/>
              <w:left w:val="single" w:sz="4" w:space="0" w:color="auto"/>
              <w:bottom w:val="single" w:sz="4" w:space="0" w:color="auto"/>
              <w:right w:val="single" w:sz="4" w:space="0" w:color="auto"/>
            </w:tcBorders>
            <w:shd w:val="clear" w:color="auto" w:fill="auto"/>
            <w:hideMark/>
          </w:tcPr>
          <w:p w:rsidR="006E130B" w:rsidRPr="00CA0F8C" w:rsidRDefault="006E130B" w:rsidP="006F2E3B">
            <w:pPr>
              <w:rPr>
                <w:lang w:val="uk-UA" w:eastAsia="uk-UA"/>
              </w:rPr>
            </w:pPr>
            <w:r w:rsidRPr="00CA0F8C">
              <w:rPr>
                <w:lang w:val="uk-UA" w:eastAsia="uk-UA"/>
              </w:rPr>
              <w:t>Орендна плата за базовий місяць (</w:t>
            </w:r>
            <w:r>
              <w:rPr>
                <w:lang w:val="uk-UA" w:eastAsia="uk-UA"/>
              </w:rPr>
              <w:t>____________</w:t>
            </w:r>
            <w:r w:rsidRPr="00CA0F8C">
              <w:rPr>
                <w:lang w:val="uk-UA" w:eastAsia="uk-UA"/>
              </w:rPr>
              <w:t xml:space="preserve"> 202</w:t>
            </w:r>
            <w:r>
              <w:rPr>
                <w:lang w:val="uk-UA" w:eastAsia="uk-UA"/>
              </w:rPr>
              <w:t>_</w:t>
            </w:r>
            <w:r w:rsidRPr="00CA0F8C">
              <w:rPr>
                <w:lang w:val="uk-UA" w:eastAsia="uk-UA"/>
              </w:rPr>
              <w:t>р.)</w:t>
            </w:r>
          </w:p>
          <w:p w:rsidR="006E130B" w:rsidRPr="00CA0F8C" w:rsidRDefault="006E130B" w:rsidP="006F2E3B">
            <w:pPr>
              <w:rPr>
                <w:lang w:val="uk-UA" w:eastAsia="uk-UA"/>
              </w:rPr>
            </w:pPr>
            <w:r>
              <w:rPr>
                <w:lang w:val="uk-UA" w:eastAsia="uk-UA"/>
              </w:rPr>
              <w:t xml:space="preserve"> </w:t>
            </w:r>
            <w:proofErr w:type="spellStart"/>
            <w:r>
              <w:rPr>
                <w:lang w:val="uk-UA" w:eastAsia="uk-UA"/>
              </w:rPr>
              <w:t>Опл.б.міс</w:t>
            </w:r>
            <w:proofErr w:type="spellEnd"/>
            <w:r>
              <w:rPr>
                <w:lang w:val="uk-UA" w:eastAsia="uk-UA"/>
              </w:rPr>
              <w:t xml:space="preserve">. = </w:t>
            </w:r>
            <w:proofErr w:type="spellStart"/>
            <w:r>
              <w:rPr>
                <w:lang w:val="uk-UA" w:eastAsia="uk-UA"/>
              </w:rPr>
              <w:t>Опл</w:t>
            </w:r>
            <w:proofErr w:type="spellEnd"/>
            <w:r>
              <w:rPr>
                <w:lang w:val="uk-UA" w:eastAsia="uk-UA"/>
              </w:rPr>
              <w:t>./ 12</w:t>
            </w:r>
            <w:r w:rsidRPr="00CA0F8C">
              <w:rPr>
                <w:lang w:val="uk-UA" w:eastAsia="uk-UA"/>
              </w:rPr>
              <w:t xml:space="preserve"> без ПДВ</w:t>
            </w:r>
          </w:p>
        </w:tc>
        <w:tc>
          <w:tcPr>
            <w:tcW w:w="1476" w:type="dxa"/>
            <w:tcBorders>
              <w:top w:val="nil"/>
              <w:left w:val="nil"/>
              <w:bottom w:val="single" w:sz="4" w:space="0" w:color="auto"/>
              <w:right w:val="single" w:sz="4" w:space="0" w:color="auto"/>
            </w:tcBorders>
            <w:shd w:val="clear" w:color="auto" w:fill="auto"/>
            <w:vAlign w:val="bottom"/>
          </w:tcPr>
          <w:p w:rsidR="006E130B" w:rsidRPr="00CA0F8C" w:rsidRDefault="006E130B" w:rsidP="006F2E3B">
            <w:pPr>
              <w:jc w:val="center"/>
              <w:rPr>
                <w:lang w:val="uk-UA" w:eastAsia="uk-UA"/>
              </w:rPr>
            </w:pPr>
          </w:p>
        </w:tc>
        <w:tc>
          <w:tcPr>
            <w:tcW w:w="815" w:type="dxa"/>
            <w:tcBorders>
              <w:top w:val="nil"/>
              <w:left w:val="nil"/>
              <w:bottom w:val="single" w:sz="4" w:space="0" w:color="auto"/>
              <w:right w:val="single" w:sz="4" w:space="0" w:color="auto"/>
            </w:tcBorders>
            <w:shd w:val="clear" w:color="auto" w:fill="auto"/>
            <w:hideMark/>
          </w:tcPr>
          <w:p w:rsidR="006E130B" w:rsidRPr="00CA0F8C" w:rsidRDefault="006E130B" w:rsidP="006F2E3B">
            <w:pPr>
              <w:jc w:val="center"/>
              <w:rPr>
                <w:lang w:val="uk-UA" w:eastAsia="uk-UA"/>
              </w:rPr>
            </w:pPr>
            <w:r w:rsidRPr="00CA0F8C">
              <w:rPr>
                <w:lang w:val="uk-UA" w:eastAsia="uk-UA"/>
              </w:rPr>
              <w:t>грн.</w:t>
            </w:r>
          </w:p>
        </w:tc>
      </w:tr>
      <w:tr w:rsidR="006E130B" w:rsidRPr="00CA0F8C" w:rsidTr="006F2E3B">
        <w:trPr>
          <w:trHeight w:val="321"/>
        </w:trPr>
        <w:tc>
          <w:tcPr>
            <w:tcW w:w="7786" w:type="dxa"/>
            <w:gridSpan w:val="2"/>
            <w:tcBorders>
              <w:top w:val="single" w:sz="4" w:space="0" w:color="auto"/>
              <w:left w:val="single" w:sz="4" w:space="0" w:color="auto"/>
              <w:bottom w:val="single" w:sz="4" w:space="0" w:color="auto"/>
              <w:right w:val="single" w:sz="4" w:space="0" w:color="auto"/>
            </w:tcBorders>
            <w:shd w:val="clear" w:color="auto" w:fill="auto"/>
            <w:hideMark/>
          </w:tcPr>
          <w:p w:rsidR="006E130B" w:rsidRPr="00CA0F8C" w:rsidRDefault="006E130B" w:rsidP="006F2E3B">
            <w:pPr>
              <w:rPr>
                <w:lang w:val="uk-UA" w:eastAsia="uk-UA"/>
              </w:rPr>
            </w:pPr>
            <w:proofErr w:type="spellStart"/>
            <w:r w:rsidRPr="00CA0F8C">
              <w:rPr>
                <w:lang w:val="uk-UA" w:eastAsia="uk-UA"/>
              </w:rPr>
              <w:t>Іб</w:t>
            </w:r>
            <w:proofErr w:type="spellEnd"/>
            <w:r w:rsidRPr="00CA0F8C">
              <w:rPr>
                <w:lang w:val="uk-UA" w:eastAsia="uk-UA"/>
              </w:rPr>
              <w:t>. – індекс інфляції за базовий місяць (</w:t>
            </w:r>
            <w:r>
              <w:rPr>
                <w:lang w:val="uk-UA" w:eastAsia="uk-UA"/>
              </w:rPr>
              <w:t>__________</w:t>
            </w:r>
            <w:r w:rsidRPr="00CA0F8C">
              <w:rPr>
                <w:lang w:val="uk-UA" w:eastAsia="uk-UA"/>
              </w:rPr>
              <w:t xml:space="preserve"> 202</w:t>
            </w:r>
            <w:r>
              <w:rPr>
                <w:lang w:val="uk-UA" w:eastAsia="uk-UA"/>
              </w:rPr>
              <w:t>__</w:t>
            </w:r>
            <w:r w:rsidRPr="00CA0F8C">
              <w:rPr>
                <w:lang w:val="uk-UA" w:eastAsia="uk-UA"/>
              </w:rPr>
              <w:t>р.)</w:t>
            </w:r>
          </w:p>
        </w:tc>
        <w:tc>
          <w:tcPr>
            <w:tcW w:w="1476" w:type="dxa"/>
            <w:tcBorders>
              <w:top w:val="nil"/>
              <w:left w:val="nil"/>
              <w:bottom w:val="single" w:sz="4" w:space="0" w:color="auto"/>
              <w:right w:val="single" w:sz="4" w:space="0" w:color="auto"/>
            </w:tcBorders>
            <w:shd w:val="clear" w:color="auto" w:fill="auto"/>
            <w:vAlign w:val="bottom"/>
          </w:tcPr>
          <w:p w:rsidR="006E130B" w:rsidRPr="00CA0F8C" w:rsidRDefault="006E130B" w:rsidP="006F2E3B">
            <w:pPr>
              <w:jc w:val="center"/>
              <w:rPr>
                <w:lang w:val="uk-UA" w:eastAsia="uk-UA"/>
              </w:rPr>
            </w:pPr>
          </w:p>
        </w:tc>
        <w:tc>
          <w:tcPr>
            <w:tcW w:w="815" w:type="dxa"/>
            <w:tcBorders>
              <w:top w:val="nil"/>
              <w:left w:val="nil"/>
              <w:bottom w:val="single" w:sz="4" w:space="0" w:color="auto"/>
              <w:right w:val="single" w:sz="4" w:space="0" w:color="auto"/>
            </w:tcBorders>
            <w:shd w:val="clear" w:color="auto" w:fill="auto"/>
            <w:hideMark/>
          </w:tcPr>
          <w:p w:rsidR="006E130B" w:rsidRPr="00CA0F8C" w:rsidRDefault="006E130B" w:rsidP="006F2E3B">
            <w:pPr>
              <w:jc w:val="center"/>
              <w:rPr>
                <w:lang w:val="uk-UA" w:eastAsia="uk-UA"/>
              </w:rPr>
            </w:pPr>
            <w:r w:rsidRPr="00CA0F8C">
              <w:rPr>
                <w:lang w:val="uk-UA" w:eastAsia="uk-UA"/>
              </w:rPr>
              <w:t> </w:t>
            </w:r>
          </w:p>
        </w:tc>
      </w:tr>
      <w:tr w:rsidR="006E130B" w:rsidRPr="00CA0F8C" w:rsidTr="006F2E3B">
        <w:trPr>
          <w:trHeight w:val="707"/>
        </w:trPr>
        <w:tc>
          <w:tcPr>
            <w:tcW w:w="7786" w:type="dxa"/>
            <w:gridSpan w:val="2"/>
            <w:tcBorders>
              <w:top w:val="single" w:sz="4" w:space="0" w:color="auto"/>
              <w:left w:val="single" w:sz="4" w:space="0" w:color="auto"/>
              <w:bottom w:val="single" w:sz="4" w:space="0" w:color="auto"/>
              <w:right w:val="single" w:sz="4" w:space="0" w:color="auto"/>
            </w:tcBorders>
            <w:shd w:val="clear" w:color="auto" w:fill="auto"/>
          </w:tcPr>
          <w:p w:rsidR="006E130B" w:rsidRPr="00CA0F8C" w:rsidRDefault="006E130B" w:rsidP="006F2E3B">
            <w:pPr>
              <w:rPr>
                <w:lang w:val="uk-UA" w:eastAsia="uk-UA"/>
              </w:rPr>
            </w:pPr>
            <w:r w:rsidRPr="00CA0F8C">
              <w:rPr>
                <w:lang w:val="uk-UA" w:eastAsia="uk-UA"/>
              </w:rPr>
              <w:t xml:space="preserve">Ім. – індекс інфляції від базового місяця до дати проведення розрахунку в </w:t>
            </w:r>
            <w:r>
              <w:rPr>
                <w:lang w:val="uk-UA" w:eastAsia="uk-UA"/>
              </w:rPr>
              <w:t>________</w:t>
            </w:r>
            <w:r w:rsidRPr="00CA0F8C">
              <w:rPr>
                <w:lang w:val="uk-UA" w:eastAsia="uk-UA"/>
              </w:rPr>
              <w:t xml:space="preserve"> за </w:t>
            </w:r>
            <w:r>
              <w:rPr>
                <w:lang w:val="uk-UA" w:eastAsia="uk-UA"/>
              </w:rPr>
              <w:t>________</w:t>
            </w:r>
            <w:r w:rsidRPr="00CA0F8C">
              <w:rPr>
                <w:lang w:val="uk-UA" w:eastAsia="uk-UA"/>
              </w:rPr>
              <w:t xml:space="preserve">  202</w:t>
            </w:r>
            <w:r>
              <w:rPr>
                <w:lang w:val="uk-UA" w:eastAsia="uk-UA"/>
              </w:rPr>
              <w:t>_</w:t>
            </w:r>
            <w:r w:rsidRPr="00CA0F8C">
              <w:rPr>
                <w:lang w:val="uk-UA" w:eastAsia="uk-UA"/>
              </w:rPr>
              <w:t xml:space="preserve">р. (індекси інфляції за </w:t>
            </w:r>
            <w:r>
              <w:rPr>
                <w:lang w:val="uk-UA" w:eastAsia="uk-UA"/>
              </w:rPr>
              <w:t>-____________</w:t>
            </w:r>
            <w:r w:rsidRPr="00CA0F8C">
              <w:rPr>
                <w:lang w:val="uk-UA" w:eastAsia="uk-UA"/>
              </w:rPr>
              <w:t xml:space="preserve">) </w:t>
            </w:r>
          </w:p>
        </w:tc>
        <w:tc>
          <w:tcPr>
            <w:tcW w:w="1476" w:type="dxa"/>
            <w:tcBorders>
              <w:top w:val="nil"/>
              <w:left w:val="nil"/>
              <w:bottom w:val="single" w:sz="4" w:space="0" w:color="auto"/>
              <w:right w:val="single" w:sz="4" w:space="0" w:color="auto"/>
            </w:tcBorders>
            <w:shd w:val="clear" w:color="auto" w:fill="auto"/>
            <w:vAlign w:val="bottom"/>
          </w:tcPr>
          <w:p w:rsidR="006E130B" w:rsidRPr="00CA0F8C" w:rsidRDefault="006E130B" w:rsidP="006F2E3B">
            <w:pPr>
              <w:jc w:val="center"/>
              <w:rPr>
                <w:lang w:val="uk-UA" w:eastAsia="uk-UA"/>
              </w:rPr>
            </w:pPr>
          </w:p>
        </w:tc>
        <w:tc>
          <w:tcPr>
            <w:tcW w:w="815" w:type="dxa"/>
            <w:tcBorders>
              <w:top w:val="nil"/>
              <w:left w:val="nil"/>
              <w:bottom w:val="single" w:sz="4" w:space="0" w:color="auto"/>
              <w:right w:val="single" w:sz="4" w:space="0" w:color="auto"/>
            </w:tcBorders>
            <w:shd w:val="clear" w:color="auto" w:fill="auto"/>
          </w:tcPr>
          <w:p w:rsidR="006E130B" w:rsidRPr="00CA0F8C" w:rsidRDefault="006E130B" w:rsidP="006F2E3B">
            <w:pPr>
              <w:jc w:val="center"/>
              <w:rPr>
                <w:lang w:val="uk-UA" w:eastAsia="uk-UA"/>
              </w:rPr>
            </w:pPr>
          </w:p>
        </w:tc>
      </w:tr>
      <w:tr w:rsidR="006E130B" w:rsidRPr="00CA0F8C" w:rsidTr="006F2E3B">
        <w:trPr>
          <w:trHeight w:val="259"/>
        </w:trPr>
        <w:tc>
          <w:tcPr>
            <w:tcW w:w="7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130B" w:rsidRPr="00CA0F8C" w:rsidRDefault="006E130B" w:rsidP="006F2E3B">
            <w:pPr>
              <w:rPr>
                <w:rFonts w:ascii="Arial CYR" w:hAnsi="Arial CYR"/>
                <w:lang w:val="uk-UA" w:eastAsia="uk-UA"/>
              </w:rPr>
            </w:pPr>
            <w:r w:rsidRPr="00CA0F8C">
              <w:rPr>
                <w:lang w:val="uk-UA" w:eastAsia="uk-UA"/>
              </w:rPr>
              <w:t xml:space="preserve">Місячна орендна плата за </w:t>
            </w:r>
            <w:r>
              <w:rPr>
                <w:lang w:val="uk-UA" w:eastAsia="uk-UA"/>
              </w:rPr>
              <w:t xml:space="preserve">перший </w:t>
            </w:r>
            <w:proofErr w:type="spellStart"/>
            <w:r>
              <w:rPr>
                <w:lang w:val="uk-UA" w:eastAsia="uk-UA"/>
              </w:rPr>
              <w:t>_________місяць</w:t>
            </w:r>
            <w:proofErr w:type="spellEnd"/>
            <w:r>
              <w:rPr>
                <w:lang w:val="uk-UA" w:eastAsia="uk-UA"/>
              </w:rPr>
              <w:t xml:space="preserve">  оренди</w:t>
            </w:r>
            <w:r w:rsidRPr="00CA0F8C">
              <w:rPr>
                <w:lang w:val="uk-UA" w:eastAsia="uk-UA"/>
              </w:rPr>
              <w:t xml:space="preserve"> 202</w:t>
            </w:r>
            <w:r>
              <w:rPr>
                <w:lang w:val="uk-UA" w:eastAsia="uk-UA"/>
              </w:rPr>
              <w:t>__</w:t>
            </w:r>
            <w:r w:rsidRPr="00CA0F8C">
              <w:rPr>
                <w:lang w:val="uk-UA" w:eastAsia="uk-UA"/>
              </w:rPr>
              <w:t>р.</w:t>
            </w:r>
            <w:r w:rsidRPr="006865C8">
              <w:rPr>
                <w:lang w:val="uk-UA" w:eastAsia="uk-UA"/>
              </w:rPr>
              <w:t xml:space="preserve"> з врахуванням інфляції</w:t>
            </w:r>
            <w:r>
              <w:rPr>
                <w:lang w:val="uk-UA" w:eastAsia="uk-UA"/>
              </w:rPr>
              <w:t xml:space="preserve"> </w:t>
            </w:r>
            <w:proofErr w:type="spellStart"/>
            <w:r>
              <w:rPr>
                <w:lang w:val="uk-UA" w:eastAsia="uk-UA"/>
              </w:rPr>
              <w:t>Опл.міс</w:t>
            </w:r>
            <w:proofErr w:type="spellEnd"/>
            <w:r>
              <w:rPr>
                <w:lang w:val="uk-UA" w:eastAsia="uk-UA"/>
              </w:rPr>
              <w:t xml:space="preserve">. = </w:t>
            </w:r>
            <w:proofErr w:type="spellStart"/>
            <w:r>
              <w:rPr>
                <w:lang w:val="uk-UA" w:eastAsia="uk-UA"/>
              </w:rPr>
              <w:t>Опл.б.міс</w:t>
            </w:r>
            <w:proofErr w:type="spellEnd"/>
            <w:r>
              <w:rPr>
                <w:lang w:val="uk-UA" w:eastAsia="uk-UA"/>
              </w:rPr>
              <w:t xml:space="preserve">. х </w:t>
            </w:r>
            <w:proofErr w:type="spellStart"/>
            <w:r>
              <w:rPr>
                <w:lang w:val="uk-UA" w:eastAsia="uk-UA"/>
              </w:rPr>
              <w:t>Іб</w:t>
            </w:r>
            <w:proofErr w:type="spellEnd"/>
            <w:r>
              <w:rPr>
                <w:lang w:val="uk-UA" w:eastAsia="uk-UA"/>
              </w:rPr>
              <w:t xml:space="preserve">. х Ім. </w:t>
            </w:r>
          </w:p>
        </w:tc>
        <w:tc>
          <w:tcPr>
            <w:tcW w:w="1476" w:type="dxa"/>
            <w:tcBorders>
              <w:top w:val="single" w:sz="4" w:space="0" w:color="auto"/>
              <w:left w:val="nil"/>
              <w:bottom w:val="single" w:sz="4" w:space="0" w:color="auto"/>
              <w:right w:val="single" w:sz="4" w:space="0" w:color="auto"/>
            </w:tcBorders>
            <w:shd w:val="clear" w:color="auto" w:fill="auto"/>
            <w:vAlign w:val="bottom"/>
          </w:tcPr>
          <w:p w:rsidR="006E130B" w:rsidRPr="00CA0F8C" w:rsidRDefault="006E130B" w:rsidP="006F2E3B">
            <w:pPr>
              <w:jc w:val="center"/>
              <w:rPr>
                <w:lang w:val="uk-UA" w:eastAsia="uk-UA"/>
              </w:rPr>
            </w:pPr>
          </w:p>
        </w:tc>
        <w:tc>
          <w:tcPr>
            <w:tcW w:w="815" w:type="dxa"/>
            <w:tcBorders>
              <w:top w:val="single" w:sz="4" w:space="0" w:color="auto"/>
              <w:left w:val="nil"/>
              <w:bottom w:val="single" w:sz="4" w:space="0" w:color="auto"/>
              <w:right w:val="single" w:sz="4" w:space="0" w:color="auto"/>
            </w:tcBorders>
            <w:shd w:val="clear" w:color="auto" w:fill="auto"/>
            <w:noWrap/>
            <w:vAlign w:val="bottom"/>
          </w:tcPr>
          <w:p w:rsidR="006E130B" w:rsidRPr="00CA0F8C" w:rsidRDefault="006E130B" w:rsidP="006F2E3B">
            <w:pPr>
              <w:rPr>
                <w:rFonts w:ascii="Arial CYR" w:hAnsi="Arial CYR"/>
                <w:lang w:val="uk-UA" w:eastAsia="uk-UA"/>
              </w:rPr>
            </w:pPr>
            <w:r w:rsidRPr="00CA0F8C">
              <w:rPr>
                <w:lang w:val="uk-UA" w:eastAsia="uk-UA"/>
              </w:rPr>
              <w:t>грн.</w:t>
            </w:r>
          </w:p>
        </w:tc>
      </w:tr>
      <w:tr w:rsidR="006E130B" w:rsidRPr="00CA0F8C" w:rsidTr="006F2E3B">
        <w:trPr>
          <w:trHeight w:val="321"/>
        </w:trPr>
        <w:tc>
          <w:tcPr>
            <w:tcW w:w="7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130B" w:rsidRPr="006865C8" w:rsidRDefault="006E130B" w:rsidP="006F2E3B">
            <w:pPr>
              <w:rPr>
                <w:lang w:val="uk-UA" w:eastAsia="uk-UA"/>
              </w:rPr>
            </w:pPr>
            <w:r>
              <w:rPr>
                <w:lang w:val="uk-UA" w:eastAsia="uk-UA"/>
              </w:rPr>
              <w:t>Добова</w:t>
            </w:r>
            <w:r w:rsidRPr="006865C8">
              <w:rPr>
                <w:lang w:val="uk-UA" w:eastAsia="uk-UA"/>
              </w:rPr>
              <w:t xml:space="preserve"> орендна плата </w:t>
            </w:r>
            <w:r>
              <w:rPr>
                <w:lang w:val="uk-UA" w:eastAsia="uk-UA"/>
              </w:rPr>
              <w:t xml:space="preserve">(у </w:t>
            </w:r>
            <w:proofErr w:type="spellStart"/>
            <w:r>
              <w:rPr>
                <w:lang w:val="uk-UA" w:eastAsia="uk-UA"/>
              </w:rPr>
              <w:t>________міся</w:t>
            </w:r>
            <w:proofErr w:type="spellEnd"/>
            <w:r>
              <w:rPr>
                <w:lang w:val="uk-UA" w:eastAsia="uk-UA"/>
              </w:rPr>
              <w:t>ці 202_</w:t>
            </w:r>
            <w:r w:rsidRPr="006865C8">
              <w:rPr>
                <w:lang w:val="uk-UA" w:eastAsia="uk-UA"/>
              </w:rPr>
              <w:t>р.</w:t>
            </w:r>
            <w:r>
              <w:rPr>
                <w:lang w:val="uk-UA" w:eastAsia="uk-UA"/>
              </w:rPr>
              <w:t>)</w:t>
            </w:r>
            <w:r w:rsidRPr="006865C8">
              <w:rPr>
                <w:lang w:val="uk-UA" w:eastAsia="uk-UA"/>
              </w:rPr>
              <w:t xml:space="preserve"> з врахуванням інфляції</w:t>
            </w:r>
          </w:p>
          <w:p w:rsidR="006E130B" w:rsidRPr="00CA0F8C" w:rsidRDefault="006E130B" w:rsidP="006F2E3B">
            <w:pPr>
              <w:rPr>
                <w:lang w:val="uk-UA" w:eastAsia="uk-UA"/>
              </w:rPr>
            </w:pPr>
            <w:r w:rsidRPr="006865C8">
              <w:rPr>
                <w:lang w:val="uk-UA" w:eastAsia="uk-UA"/>
              </w:rPr>
              <w:t xml:space="preserve"> </w:t>
            </w:r>
            <w:proofErr w:type="spellStart"/>
            <w:r w:rsidRPr="006865C8">
              <w:rPr>
                <w:lang w:val="uk-UA" w:eastAsia="uk-UA"/>
              </w:rPr>
              <w:t>Од</w:t>
            </w:r>
            <w:r>
              <w:rPr>
                <w:lang w:val="uk-UA" w:eastAsia="uk-UA"/>
              </w:rPr>
              <w:t>об</w:t>
            </w:r>
            <w:proofErr w:type="spellEnd"/>
            <w:r w:rsidRPr="006865C8">
              <w:rPr>
                <w:lang w:val="uk-UA" w:eastAsia="uk-UA"/>
              </w:rPr>
              <w:t>.</w:t>
            </w:r>
            <w:r>
              <w:rPr>
                <w:lang w:val="uk-UA" w:eastAsia="uk-UA"/>
              </w:rPr>
              <w:t xml:space="preserve"> = </w:t>
            </w:r>
            <w:proofErr w:type="spellStart"/>
            <w:r>
              <w:rPr>
                <w:lang w:val="uk-UA" w:eastAsia="uk-UA"/>
              </w:rPr>
              <w:t>Опл.б.міс</w:t>
            </w:r>
            <w:proofErr w:type="spellEnd"/>
            <w:r>
              <w:rPr>
                <w:lang w:val="uk-UA" w:eastAsia="uk-UA"/>
              </w:rPr>
              <w:t xml:space="preserve">. х </w:t>
            </w:r>
            <w:proofErr w:type="spellStart"/>
            <w:r>
              <w:rPr>
                <w:lang w:val="uk-UA" w:eastAsia="uk-UA"/>
              </w:rPr>
              <w:t>Іб</w:t>
            </w:r>
            <w:proofErr w:type="spellEnd"/>
            <w:r>
              <w:rPr>
                <w:lang w:val="uk-UA" w:eastAsia="uk-UA"/>
              </w:rPr>
              <w:t>. х Ім. / 30</w:t>
            </w:r>
            <w:r w:rsidRPr="006865C8">
              <w:rPr>
                <w:lang w:val="uk-UA" w:eastAsia="uk-UA"/>
              </w:rPr>
              <w:t xml:space="preserve">  </w:t>
            </w:r>
          </w:p>
        </w:tc>
        <w:tc>
          <w:tcPr>
            <w:tcW w:w="1476" w:type="dxa"/>
            <w:tcBorders>
              <w:top w:val="single" w:sz="4" w:space="0" w:color="auto"/>
              <w:left w:val="nil"/>
              <w:bottom w:val="single" w:sz="4" w:space="0" w:color="auto"/>
              <w:right w:val="single" w:sz="4" w:space="0" w:color="auto"/>
            </w:tcBorders>
            <w:shd w:val="clear" w:color="auto" w:fill="auto"/>
            <w:vAlign w:val="bottom"/>
          </w:tcPr>
          <w:p w:rsidR="006E130B" w:rsidRPr="00CA0F8C" w:rsidRDefault="006E130B" w:rsidP="006F2E3B">
            <w:pPr>
              <w:jc w:val="center"/>
              <w:rPr>
                <w:lang w:val="uk-UA" w:eastAsia="uk-UA"/>
              </w:rPr>
            </w:pPr>
          </w:p>
        </w:tc>
        <w:tc>
          <w:tcPr>
            <w:tcW w:w="815" w:type="dxa"/>
            <w:tcBorders>
              <w:top w:val="single" w:sz="4" w:space="0" w:color="auto"/>
              <w:left w:val="nil"/>
              <w:bottom w:val="single" w:sz="4" w:space="0" w:color="auto"/>
              <w:right w:val="single" w:sz="4" w:space="0" w:color="auto"/>
            </w:tcBorders>
            <w:shd w:val="clear" w:color="auto" w:fill="auto"/>
            <w:noWrap/>
            <w:vAlign w:val="bottom"/>
          </w:tcPr>
          <w:p w:rsidR="006E130B" w:rsidRPr="00CA0F8C" w:rsidRDefault="006E130B" w:rsidP="006F2E3B">
            <w:pPr>
              <w:rPr>
                <w:lang w:val="uk-UA" w:eastAsia="uk-UA"/>
              </w:rPr>
            </w:pPr>
          </w:p>
        </w:tc>
      </w:tr>
      <w:tr w:rsidR="006E130B" w:rsidRPr="00CA0F8C" w:rsidTr="006F2E3B">
        <w:trPr>
          <w:trHeight w:val="321"/>
        </w:trPr>
        <w:tc>
          <w:tcPr>
            <w:tcW w:w="7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130B" w:rsidRPr="00CA0F8C" w:rsidRDefault="006E130B" w:rsidP="006F2E3B">
            <w:pPr>
              <w:rPr>
                <w:lang w:val="uk-UA" w:eastAsia="uk-UA"/>
              </w:rPr>
            </w:pPr>
            <w:r w:rsidRPr="006865C8">
              <w:rPr>
                <w:lang w:val="uk-UA" w:eastAsia="uk-UA"/>
              </w:rPr>
              <w:t xml:space="preserve">Годинна  орендна плата </w:t>
            </w:r>
            <w:r>
              <w:rPr>
                <w:lang w:val="uk-UA" w:eastAsia="uk-UA"/>
              </w:rPr>
              <w:t xml:space="preserve">(у </w:t>
            </w:r>
            <w:proofErr w:type="spellStart"/>
            <w:r>
              <w:rPr>
                <w:lang w:val="uk-UA" w:eastAsia="uk-UA"/>
              </w:rPr>
              <w:t>________міся</w:t>
            </w:r>
            <w:proofErr w:type="spellEnd"/>
            <w:r>
              <w:rPr>
                <w:lang w:val="uk-UA" w:eastAsia="uk-UA"/>
              </w:rPr>
              <w:t>ці 202_</w:t>
            </w:r>
            <w:r w:rsidRPr="006865C8">
              <w:rPr>
                <w:lang w:val="uk-UA" w:eastAsia="uk-UA"/>
              </w:rPr>
              <w:t>р.</w:t>
            </w:r>
            <w:r>
              <w:rPr>
                <w:lang w:val="uk-UA" w:eastAsia="uk-UA"/>
              </w:rPr>
              <w:t>)</w:t>
            </w:r>
            <w:r w:rsidRPr="006865C8">
              <w:rPr>
                <w:lang w:val="uk-UA" w:eastAsia="uk-UA"/>
              </w:rPr>
              <w:t xml:space="preserve"> з врахуванням інфляції </w:t>
            </w:r>
            <w:proofErr w:type="spellStart"/>
            <w:r w:rsidRPr="006865C8">
              <w:rPr>
                <w:lang w:val="uk-UA" w:eastAsia="uk-UA"/>
              </w:rPr>
              <w:t>Огод</w:t>
            </w:r>
            <w:proofErr w:type="spellEnd"/>
            <w:r w:rsidRPr="006865C8">
              <w:rPr>
                <w:lang w:val="uk-UA" w:eastAsia="uk-UA"/>
              </w:rPr>
              <w:t xml:space="preserve">. = </w:t>
            </w:r>
            <w:proofErr w:type="spellStart"/>
            <w:r w:rsidRPr="006865C8">
              <w:rPr>
                <w:lang w:val="uk-UA" w:eastAsia="uk-UA"/>
              </w:rPr>
              <w:t>Опл.б.міс</w:t>
            </w:r>
            <w:proofErr w:type="spellEnd"/>
            <w:r w:rsidRPr="006865C8">
              <w:rPr>
                <w:lang w:val="uk-UA" w:eastAsia="uk-UA"/>
              </w:rPr>
              <w:t xml:space="preserve">. х </w:t>
            </w:r>
            <w:proofErr w:type="spellStart"/>
            <w:r w:rsidRPr="006865C8">
              <w:rPr>
                <w:lang w:val="uk-UA" w:eastAsia="uk-UA"/>
              </w:rPr>
              <w:t>Іб</w:t>
            </w:r>
            <w:proofErr w:type="spellEnd"/>
            <w:r w:rsidRPr="006865C8">
              <w:rPr>
                <w:lang w:val="uk-UA" w:eastAsia="uk-UA"/>
              </w:rPr>
              <w:t>. х Ім</w:t>
            </w:r>
            <w:r>
              <w:rPr>
                <w:lang w:val="uk-UA" w:eastAsia="uk-UA"/>
              </w:rPr>
              <w:t>.</w:t>
            </w:r>
            <w:r w:rsidRPr="006865C8">
              <w:rPr>
                <w:lang w:val="uk-UA" w:eastAsia="uk-UA"/>
              </w:rPr>
              <w:t xml:space="preserve"> / 30/24  без ПДВ</w:t>
            </w:r>
            <w:r>
              <w:rPr>
                <w:lang w:val="uk-UA" w:eastAsia="uk-UA"/>
              </w:rPr>
              <w:t xml:space="preserve"> </w:t>
            </w:r>
          </w:p>
        </w:tc>
        <w:tc>
          <w:tcPr>
            <w:tcW w:w="1476" w:type="dxa"/>
            <w:tcBorders>
              <w:top w:val="single" w:sz="4" w:space="0" w:color="auto"/>
              <w:left w:val="nil"/>
              <w:bottom w:val="single" w:sz="4" w:space="0" w:color="auto"/>
              <w:right w:val="single" w:sz="4" w:space="0" w:color="auto"/>
            </w:tcBorders>
            <w:shd w:val="clear" w:color="auto" w:fill="auto"/>
            <w:vAlign w:val="bottom"/>
          </w:tcPr>
          <w:p w:rsidR="006E130B" w:rsidRPr="00CA0F8C" w:rsidRDefault="006E130B" w:rsidP="006F2E3B">
            <w:pPr>
              <w:jc w:val="center"/>
              <w:rPr>
                <w:lang w:val="uk-UA" w:eastAsia="uk-UA"/>
              </w:rPr>
            </w:pPr>
          </w:p>
        </w:tc>
        <w:tc>
          <w:tcPr>
            <w:tcW w:w="815" w:type="dxa"/>
            <w:tcBorders>
              <w:top w:val="single" w:sz="4" w:space="0" w:color="auto"/>
              <w:left w:val="nil"/>
              <w:bottom w:val="single" w:sz="4" w:space="0" w:color="auto"/>
              <w:right w:val="single" w:sz="4" w:space="0" w:color="auto"/>
            </w:tcBorders>
            <w:shd w:val="clear" w:color="auto" w:fill="auto"/>
            <w:noWrap/>
            <w:vAlign w:val="bottom"/>
          </w:tcPr>
          <w:p w:rsidR="006E130B" w:rsidRPr="00CA0F8C" w:rsidRDefault="006E130B" w:rsidP="006F2E3B">
            <w:pPr>
              <w:rPr>
                <w:lang w:val="uk-UA" w:eastAsia="uk-UA"/>
              </w:rPr>
            </w:pPr>
          </w:p>
        </w:tc>
      </w:tr>
    </w:tbl>
    <w:p w:rsidR="006E130B" w:rsidRPr="006865C8" w:rsidRDefault="006E130B" w:rsidP="006E130B">
      <w:pPr>
        <w:widowControl w:val="0"/>
        <w:autoSpaceDE w:val="0"/>
        <w:autoSpaceDN w:val="0"/>
        <w:adjustRightInd w:val="0"/>
        <w:spacing w:before="40" w:after="40"/>
        <w:ind w:left="142"/>
        <w:jc w:val="both"/>
        <w:rPr>
          <w:b/>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B82D06" w:rsidP="00B82D06">
      <w:pPr>
        <w:ind w:left="-709"/>
        <w:rPr>
          <w:sz w:val="22"/>
          <w:szCs w:val="22"/>
          <w:lang w:val="uk-UA"/>
        </w:rPr>
      </w:pPr>
      <w:r>
        <w:rPr>
          <w:sz w:val="26"/>
          <w:szCs w:val="26"/>
          <w:lang w:val="uk-UA" w:eastAsia="uk-UA"/>
        </w:rPr>
        <w:t>СЕКРЕТАР РАДИ                                                                           Оксана ЦАРИК</w:t>
      </w: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B82D06" w:rsidRDefault="00B82D06" w:rsidP="006E130B">
      <w:pPr>
        <w:ind w:left="-709"/>
        <w:jc w:val="right"/>
        <w:rPr>
          <w:sz w:val="22"/>
          <w:szCs w:val="22"/>
          <w:lang w:val="uk-UA"/>
        </w:rPr>
      </w:pPr>
    </w:p>
    <w:p w:rsidR="00B82D06" w:rsidRDefault="00B82D06" w:rsidP="006E130B">
      <w:pPr>
        <w:ind w:left="-709"/>
        <w:jc w:val="right"/>
        <w:rPr>
          <w:sz w:val="22"/>
          <w:szCs w:val="22"/>
          <w:lang w:val="uk-UA"/>
        </w:rPr>
      </w:pPr>
    </w:p>
    <w:p w:rsidR="00B82D06" w:rsidRDefault="00B82D06" w:rsidP="006E130B">
      <w:pPr>
        <w:ind w:left="-709"/>
        <w:jc w:val="right"/>
        <w:rPr>
          <w:sz w:val="22"/>
          <w:szCs w:val="22"/>
          <w:lang w:val="uk-UA"/>
        </w:rPr>
      </w:pPr>
    </w:p>
    <w:p w:rsidR="00B82D06" w:rsidRDefault="00B82D06" w:rsidP="006E130B">
      <w:pPr>
        <w:ind w:left="-709"/>
        <w:jc w:val="right"/>
        <w:rPr>
          <w:sz w:val="22"/>
          <w:szCs w:val="22"/>
          <w:lang w:val="uk-UA"/>
        </w:rPr>
      </w:pPr>
    </w:p>
    <w:p w:rsidR="006E130B" w:rsidRDefault="006E130B" w:rsidP="006E130B">
      <w:pPr>
        <w:ind w:left="-709"/>
        <w:jc w:val="right"/>
        <w:rPr>
          <w:sz w:val="22"/>
          <w:szCs w:val="22"/>
          <w:lang w:val="uk-UA"/>
        </w:rPr>
      </w:pPr>
    </w:p>
    <w:p w:rsidR="006E130B" w:rsidRDefault="006E130B" w:rsidP="006E130B">
      <w:pPr>
        <w:ind w:left="-709"/>
        <w:jc w:val="right"/>
        <w:rPr>
          <w:sz w:val="22"/>
          <w:szCs w:val="22"/>
          <w:lang w:val="uk-UA"/>
        </w:rPr>
      </w:pPr>
    </w:p>
    <w:p w:rsidR="006E130B" w:rsidRPr="006C6470" w:rsidRDefault="006E130B" w:rsidP="006E130B">
      <w:pPr>
        <w:ind w:left="-709"/>
        <w:jc w:val="right"/>
        <w:rPr>
          <w:sz w:val="22"/>
          <w:szCs w:val="22"/>
          <w:lang w:val="uk-UA"/>
        </w:rPr>
      </w:pPr>
      <w:r w:rsidRPr="006C6470">
        <w:rPr>
          <w:sz w:val="22"/>
          <w:szCs w:val="22"/>
          <w:lang w:val="uk-UA"/>
        </w:rPr>
        <w:lastRenderedPageBreak/>
        <w:t xml:space="preserve">Додаток </w:t>
      </w:r>
      <w:r>
        <w:rPr>
          <w:sz w:val="22"/>
          <w:szCs w:val="22"/>
          <w:lang w:val="uk-UA"/>
        </w:rPr>
        <w:t>3</w:t>
      </w:r>
      <w:r w:rsidRPr="006C6470">
        <w:rPr>
          <w:sz w:val="22"/>
          <w:szCs w:val="22"/>
          <w:lang w:val="uk-UA"/>
        </w:rPr>
        <w:t xml:space="preserve"> до рішення сесії </w:t>
      </w:r>
    </w:p>
    <w:p w:rsidR="006E130B" w:rsidRPr="006C6470" w:rsidRDefault="006E130B" w:rsidP="006E130B">
      <w:pPr>
        <w:ind w:left="-709"/>
        <w:jc w:val="right"/>
        <w:rPr>
          <w:lang w:val="uk-UA"/>
        </w:rPr>
      </w:pPr>
      <w:proofErr w:type="spellStart"/>
      <w:r w:rsidRPr="006C6470">
        <w:rPr>
          <w:sz w:val="22"/>
          <w:szCs w:val="22"/>
          <w:lang w:val="uk-UA"/>
        </w:rPr>
        <w:t>Новороз</w:t>
      </w:r>
      <w:r w:rsidR="00B82D06">
        <w:rPr>
          <w:sz w:val="22"/>
          <w:szCs w:val="22"/>
          <w:lang w:val="uk-UA"/>
        </w:rPr>
        <w:t>дільської</w:t>
      </w:r>
      <w:proofErr w:type="spellEnd"/>
      <w:r w:rsidR="00B82D06">
        <w:rPr>
          <w:sz w:val="22"/>
          <w:szCs w:val="22"/>
          <w:lang w:val="uk-UA"/>
        </w:rPr>
        <w:t xml:space="preserve"> міської ради </w:t>
      </w:r>
      <w:r w:rsidR="00B82D06">
        <w:rPr>
          <w:sz w:val="22"/>
          <w:szCs w:val="22"/>
          <w:lang w:val="uk-UA"/>
        </w:rPr>
        <w:br/>
        <w:t xml:space="preserve">№ 2543 від 23.12.2025 </w:t>
      </w:r>
      <w:r w:rsidRPr="006C6470">
        <w:rPr>
          <w:sz w:val="22"/>
          <w:szCs w:val="22"/>
          <w:lang w:val="uk-UA"/>
        </w:rPr>
        <w:t xml:space="preserve">р. </w:t>
      </w:r>
    </w:p>
    <w:p w:rsidR="006E130B" w:rsidRPr="00CB18A8" w:rsidRDefault="006E130B" w:rsidP="006E130B">
      <w:pPr>
        <w:ind w:left="-709"/>
        <w:rPr>
          <w:sz w:val="26"/>
          <w:szCs w:val="26"/>
          <w:lang w:val="uk-UA"/>
        </w:rPr>
      </w:pPr>
    </w:p>
    <w:p w:rsidR="006E130B" w:rsidRPr="006F4AE4" w:rsidRDefault="006E130B" w:rsidP="006E130B">
      <w:pPr>
        <w:keepNext/>
        <w:keepLines/>
        <w:jc w:val="center"/>
        <w:rPr>
          <w:b/>
          <w:sz w:val="26"/>
          <w:szCs w:val="26"/>
          <w:lang w:val="uk-UA"/>
        </w:rPr>
      </w:pPr>
      <w:r>
        <w:rPr>
          <w:b/>
          <w:sz w:val="26"/>
          <w:szCs w:val="26"/>
          <w:lang w:val="uk-UA"/>
        </w:rPr>
        <w:t xml:space="preserve">Примірний </w:t>
      </w:r>
      <w:r w:rsidRPr="006F4AE4">
        <w:rPr>
          <w:b/>
          <w:sz w:val="26"/>
          <w:szCs w:val="26"/>
          <w:lang w:val="uk-UA"/>
        </w:rPr>
        <w:t>Договір №_____________</w:t>
      </w:r>
    </w:p>
    <w:p w:rsidR="006E130B" w:rsidRPr="006F4AE4" w:rsidRDefault="006E130B" w:rsidP="006E130B">
      <w:pPr>
        <w:keepNext/>
        <w:keepLines/>
        <w:jc w:val="center"/>
        <w:rPr>
          <w:b/>
          <w:sz w:val="26"/>
          <w:szCs w:val="26"/>
          <w:lang w:val="uk-UA"/>
        </w:rPr>
      </w:pPr>
      <w:r w:rsidRPr="006F4AE4">
        <w:rPr>
          <w:b/>
          <w:sz w:val="26"/>
          <w:szCs w:val="26"/>
          <w:lang w:val="uk-UA"/>
        </w:rPr>
        <w:t xml:space="preserve">оренди </w:t>
      </w:r>
      <w:r w:rsidRPr="002F367A">
        <w:rPr>
          <w:b/>
          <w:sz w:val="26"/>
          <w:szCs w:val="26"/>
          <w:lang w:val="uk-UA"/>
        </w:rPr>
        <w:t>індивідуально визначеного нерухомого</w:t>
      </w:r>
      <w:r w:rsidRPr="006F4AE4">
        <w:rPr>
          <w:b/>
          <w:sz w:val="26"/>
          <w:szCs w:val="26"/>
          <w:lang w:val="uk-UA"/>
        </w:rPr>
        <w:t xml:space="preserve"> майна, що належить до комунальної власності </w:t>
      </w:r>
      <w:proofErr w:type="spellStart"/>
      <w:r w:rsidRPr="006F4AE4">
        <w:rPr>
          <w:b/>
          <w:sz w:val="26"/>
          <w:szCs w:val="26"/>
          <w:lang w:val="uk-UA"/>
        </w:rPr>
        <w:t>Новороздільської</w:t>
      </w:r>
      <w:proofErr w:type="spellEnd"/>
      <w:r w:rsidRPr="006F4AE4">
        <w:rPr>
          <w:b/>
          <w:sz w:val="26"/>
          <w:szCs w:val="26"/>
          <w:lang w:val="uk-UA"/>
        </w:rPr>
        <w:t xml:space="preserve"> територіальної громади </w:t>
      </w:r>
    </w:p>
    <w:p w:rsidR="006E130B" w:rsidRPr="00D912E0" w:rsidRDefault="006E130B" w:rsidP="006E130B">
      <w:pPr>
        <w:keepNext/>
        <w:keepLines/>
        <w:jc w:val="center"/>
        <w:rPr>
          <w:b/>
          <w:sz w:val="26"/>
          <w:szCs w:val="26"/>
          <w:lang w:val="uk-UA"/>
        </w:rPr>
      </w:pPr>
      <w:r w:rsidRPr="00D912E0">
        <w:rPr>
          <w:b/>
          <w:sz w:val="26"/>
          <w:szCs w:val="26"/>
          <w:lang w:val="uk-UA"/>
        </w:rPr>
        <w:t>I. Змінювані умови договору (далі - Умови)</w:t>
      </w:r>
    </w:p>
    <w:tbl>
      <w:tblPr>
        <w:tblW w:w="10605" w:type="dxa"/>
        <w:tblInd w:w="-601" w:type="dxa"/>
        <w:tblLayout w:type="fixed"/>
        <w:tblLook w:val="04A0"/>
      </w:tblPr>
      <w:tblGrid>
        <w:gridCol w:w="770"/>
        <w:gridCol w:w="17"/>
        <w:gridCol w:w="2051"/>
        <w:gridCol w:w="1151"/>
        <w:gridCol w:w="6"/>
        <w:gridCol w:w="146"/>
        <w:gridCol w:w="1300"/>
        <w:gridCol w:w="905"/>
        <w:gridCol w:w="422"/>
        <w:gridCol w:w="473"/>
        <w:gridCol w:w="345"/>
        <w:gridCol w:w="27"/>
        <w:gridCol w:w="245"/>
        <w:gridCol w:w="84"/>
        <w:gridCol w:w="685"/>
        <w:gridCol w:w="536"/>
        <w:gridCol w:w="1442"/>
      </w:tblGrid>
      <w:tr w:rsidR="006E130B" w:rsidRPr="007D0991" w:rsidTr="006F2E3B">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1</w:t>
            </w:r>
          </w:p>
        </w:tc>
        <w:tc>
          <w:tcPr>
            <w:tcW w:w="2051" w:type="dxa"/>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Найменування населеного пункту </w:t>
            </w:r>
          </w:p>
        </w:tc>
        <w:tc>
          <w:tcPr>
            <w:tcW w:w="7767" w:type="dxa"/>
            <w:gridSpan w:val="1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w:t>
            </w:r>
          </w:p>
        </w:tc>
      </w:tr>
      <w:tr w:rsidR="006E130B" w:rsidRPr="007D0991" w:rsidTr="006F2E3B">
        <w:trPr>
          <w:trHeight w:val="320"/>
        </w:trPr>
        <w:tc>
          <w:tcPr>
            <w:tcW w:w="787" w:type="dxa"/>
            <w:gridSpan w:val="2"/>
            <w:tcBorders>
              <w:top w:val="nil"/>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2</w:t>
            </w:r>
          </w:p>
        </w:tc>
        <w:tc>
          <w:tcPr>
            <w:tcW w:w="2051" w:type="dxa"/>
            <w:tcBorders>
              <w:top w:val="nil"/>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Дата</w:t>
            </w:r>
          </w:p>
        </w:tc>
        <w:tc>
          <w:tcPr>
            <w:tcW w:w="7767" w:type="dxa"/>
            <w:gridSpan w:val="1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w:t>
            </w:r>
          </w:p>
        </w:tc>
      </w:tr>
      <w:tr w:rsidR="006E130B" w:rsidRPr="007D0991" w:rsidTr="006F2E3B">
        <w:trPr>
          <w:trHeight w:val="2860"/>
        </w:trPr>
        <w:tc>
          <w:tcPr>
            <w:tcW w:w="787" w:type="dxa"/>
            <w:gridSpan w:val="2"/>
            <w:tcBorders>
              <w:top w:val="nil"/>
              <w:left w:val="single" w:sz="4" w:space="0" w:color="000000"/>
              <w:bottom w:val="single" w:sz="4" w:space="0" w:color="000000"/>
              <w:right w:val="single" w:sz="4" w:space="0" w:color="000000"/>
            </w:tcBorders>
            <w:vAlign w:val="center"/>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3</w:t>
            </w:r>
          </w:p>
        </w:tc>
        <w:tc>
          <w:tcPr>
            <w:tcW w:w="2051" w:type="dxa"/>
            <w:tcBorders>
              <w:top w:val="nil"/>
              <w:left w:val="nil"/>
              <w:bottom w:val="single" w:sz="4" w:space="0" w:color="000000"/>
              <w:right w:val="single" w:sz="4" w:space="0" w:color="000000"/>
            </w:tcBorders>
            <w:vAlign w:val="center"/>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Сторони</w:t>
            </w:r>
          </w:p>
        </w:tc>
        <w:tc>
          <w:tcPr>
            <w:tcW w:w="1303" w:type="dxa"/>
            <w:gridSpan w:val="3"/>
            <w:tcBorders>
              <w:top w:val="nil"/>
              <w:left w:val="nil"/>
              <w:bottom w:val="single" w:sz="4" w:space="0" w:color="000000"/>
              <w:right w:val="single" w:sz="4" w:space="0" w:color="000000"/>
            </w:tcBorders>
            <w:vAlign w:val="center"/>
            <w:hideMark/>
          </w:tcPr>
          <w:p w:rsidR="006E130B" w:rsidRPr="007D0991" w:rsidRDefault="006E130B" w:rsidP="006F2E3B">
            <w:pPr>
              <w:spacing w:before="120"/>
              <w:ind w:left="-43"/>
              <w:jc w:val="center"/>
              <w:rPr>
                <w:color w:val="000000"/>
                <w:sz w:val="22"/>
                <w:szCs w:val="22"/>
                <w:lang w:val="uk-UA"/>
              </w:rPr>
            </w:pPr>
            <w:proofErr w:type="spellStart"/>
            <w:r w:rsidRPr="007D0991">
              <w:rPr>
                <w:color w:val="000000"/>
                <w:sz w:val="22"/>
                <w:szCs w:val="22"/>
                <w:lang w:val="uk-UA"/>
              </w:rPr>
              <w:t>Наймену</w:t>
            </w:r>
            <w:proofErr w:type="spellEnd"/>
            <w:r w:rsidRPr="007D0991">
              <w:rPr>
                <w:color w:val="000000"/>
                <w:sz w:val="22"/>
                <w:szCs w:val="22"/>
                <w:lang w:val="en-US"/>
              </w:rPr>
              <w:t>-</w:t>
            </w:r>
            <w:proofErr w:type="spellStart"/>
            <w:r w:rsidRPr="007D0991">
              <w:rPr>
                <w:color w:val="000000"/>
                <w:sz w:val="22"/>
                <w:szCs w:val="22"/>
                <w:lang w:val="uk-UA"/>
              </w:rPr>
              <w:t>вання</w:t>
            </w:r>
            <w:proofErr w:type="spellEnd"/>
          </w:p>
        </w:tc>
        <w:tc>
          <w:tcPr>
            <w:tcW w:w="1300" w:type="dxa"/>
            <w:tcBorders>
              <w:top w:val="nil"/>
              <w:left w:val="nil"/>
              <w:bottom w:val="single" w:sz="4" w:space="0" w:color="000000"/>
              <w:right w:val="single" w:sz="4" w:space="0" w:color="000000"/>
            </w:tcBorders>
            <w:vAlign w:val="center"/>
            <w:hideMark/>
          </w:tcPr>
          <w:p w:rsidR="006E130B" w:rsidRPr="007D0991" w:rsidRDefault="006E130B" w:rsidP="006F2E3B">
            <w:pPr>
              <w:spacing w:before="120"/>
              <w:ind w:left="-52" w:right="-82"/>
              <w:jc w:val="center"/>
              <w:rPr>
                <w:color w:val="000000"/>
                <w:sz w:val="22"/>
                <w:szCs w:val="22"/>
                <w:lang w:val="uk-UA"/>
              </w:rPr>
            </w:pPr>
            <w:r w:rsidRPr="007D0991">
              <w:rPr>
                <w:color w:val="000000"/>
                <w:sz w:val="22"/>
                <w:szCs w:val="22"/>
                <w:lang w:val="uk-UA"/>
              </w:rPr>
              <w:t xml:space="preserve">Код згідно з Єдиним державним реєстром юридичних осіб, фізичних осіб </w:t>
            </w:r>
            <w:proofErr w:type="spellStart"/>
            <w:r w:rsidRPr="007D0991">
              <w:rPr>
                <w:color w:val="000000"/>
                <w:sz w:val="22"/>
                <w:szCs w:val="22"/>
                <w:lang w:val="uk-UA"/>
              </w:rPr>
              <w:t>-підприємців</w:t>
            </w:r>
            <w:proofErr w:type="spellEnd"/>
            <w:r w:rsidRPr="007D0991">
              <w:rPr>
                <w:color w:val="000000"/>
                <w:sz w:val="22"/>
                <w:szCs w:val="22"/>
                <w:lang w:val="uk-UA"/>
              </w:rPr>
              <w:t xml:space="preserve"> і громадських формувань</w:t>
            </w:r>
          </w:p>
        </w:tc>
        <w:tc>
          <w:tcPr>
            <w:tcW w:w="1327" w:type="dxa"/>
            <w:gridSpan w:val="2"/>
            <w:tcBorders>
              <w:top w:val="nil"/>
              <w:left w:val="nil"/>
              <w:bottom w:val="single" w:sz="4" w:space="0" w:color="000000"/>
              <w:right w:val="single" w:sz="4" w:space="0" w:color="000000"/>
            </w:tcBorders>
            <w:vAlign w:val="center"/>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 xml:space="preserve">Адреса </w:t>
            </w:r>
            <w:proofErr w:type="spellStart"/>
            <w:r w:rsidRPr="007D0991">
              <w:rPr>
                <w:color w:val="000000"/>
                <w:sz w:val="22"/>
                <w:szCs w:val="22"/>
                <w:lang w:val="uk-UA"/>
              </w:rPr>
              <w:t>місцезнахо-дження</w:t>
            </w:r>
            <w:proofErr w:type="spellEnd"/>
          </w:p>
        </w:tc>
        <w:tc>
          <w:tcPr>
            <w:tcW w:w="1174" w:type="dxa"/>
            <w:gridSpan w:val="5"/>
            <w:tcBorders>
              <w:top w:val="nil"/>
              <w:left w:val="nil"/>
              <w:bottom w:val="single" w:sz="4" w:space="0" w:color="000000"/>
              <w:right w:val="single" w:sz="4" w:space="0" w:color="000000"/>
            </w:tcBorders>
            <w:vAlign w:val="center"/>
            <w:hideMark/>
          </w:tcPr>
          <w:p w:rsidR="006E130B" w:rsidRPr="007D0991" w:rsidRDefault="006E130B" w:rsidP="006F2E3B">
            <w:pPr>
              <w:spacing w:before="120"/>
              <w:ind w:left="-47" w:right="-45"/>
              <w:jc w:val="center"/>
              <w:rPr>
                <w:color w:val="000000"/>
                <w:sz w:val="22"/>
                <w:szCs w:val="22"/>
                <w:lang w:val="uk-UA"/>
              </w:rPr>
            </w:pPr>
            <w:r w:rsidRPr="007D0991">
              <w:rPr>
                <w:color w:val="000000"/>
                <w:sz w:val="22"/>
                <w:szCs w:val="22"/>
                <w:lang w:val="uk-UA"/>
              </w:rPr>
              <w:t>Прізвище, ім’я, по батькові (за наявності) особи, що підписала договір</w:t>
            </w:r>
          </w:p>
        </w:tc>
        <w:tc>
          <w:tcPr>
            <w:tcW w:w="1221" w:type="dxa"/>
            <w:gridSpan w:val="2"/>
            <w:tcBorders>
              <w:top w:val="nil"/>
              <w:left w:val="nil"/>
              <w:bottom w:val="single" w:sz="4" w:space="0" w:color="000000"/>
              <w:right w:val="single" w:sz="4" w:space="0" w:color="000000"/>
            </w:tcBorders>
            <w:vAlign w:val="center"/>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Посада особи, що підписала договір</w:t>
            </w:r>
          </w:p>
        </w:tc>
        <w:tc>
          <w:tcPr>
            <w:tcW w:w="1442" w:type="dxa"/>
            <w:tcBorders>
              <w:top w:val="nil"/>
              <w:left w:val="nil"/>
              <w:bottom w:val="single" w:sz="4" w:space="0" w:color="000000"/>
              <w:right w:val="single" w:sz="4" w:space="0" w:color="000000"/>
            </w:tcBorders>
            <w:vAlign w:val="center"/>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 xml:space="preserve">Посилання на документ, який надає </w:t>
            </w:r>
            <w:proofErr w:type="spellStart"/>
            <w:r w:rsidRPr="007D0991">
              <w:rPr>
                <w:color w:val="000000"/>
                <w:sz w:val="22"/>
                <w:szCs w:val="22"/>
                <w:lang w:val="uk-UA"/>
              </w:rPr>
              <w:t>повноважен-ня</w:t>
            </w:r>
            <w:proofErr w:type="spellEnd"/>
            <w:r w:rsidRPr="007D0991">
              <w:rPr>
                <w:color w:val="000000"/>
                <w:sz w:val="22"/>
                <w:szCs w:val="22"/>
                <w:lang w:val="uk-UA"/>
              </w:rPr>
              <w:t xml:space="preserve"> на підписання договору (статут, положення, наказ, довіреність тощо)</w:t>
            </w:r>
          </w:p>
        </w:tc>
      </w:tr>
      <w:tr w:rsidR="006E130B" w:rsidRPr="007D0991" w:rsidTr="006F2E3B">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87" w:right="-45"/>
              <w:jc w:val="center"/>
              <w:rPr>
                <w:color w:val="000000"/>
                <w:sz w:val="22"/>
                <w:szCs w:val="22"/>
                <w:lang w:val="uk-UA"/>
              </w:rPr>
            </w:pPr>
            <w:r w:rsidRPr="007D0991">
              <w:rPr>
                <w:color w:val="000000"/>
                <w:sz w:val="22"/>
                <w:szCs w:val="22"/>
                <w:lang w:val="uk-UA"/>
              </w:rPr>
              <w:t>3.1.</w:t>
            </w:r>
          </w:p>
        </w:tc>
        <w:tc>
          <w:tcPr>
            <w:tcW w:w="2051" w:type="dxa"/>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Орендодавець</w:t>
            </w:r>
          </w:p>
        </w:tc>
        <w:tc>
          <w:tcPr>
            <w:tcW w:w="1303" w:type="dxa"/>
            <w:gridSpan w:val="3"/>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300" w:type="dxa"/>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327" w:type="dxa"/>
            <w:gridSpan w:val="2"/>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174" w:type="dxa"/>
            <w:gridSpan w:val="5"/>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221" w:type="dxa"/>
            <w:gridSpan w:val="2"/>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442" w:type="dxa"/>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r>
      <w:tr w:rsidR="006E130B" w:rsidRPr="007D0991" w:rsidTr="006F2E3B">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87" w:right="-45"/>
              <w:jc w:val="center"/>
              <w:rPr>
                <w:color w:val="000000"/>
                <w:sz w:val="22"/>
                <w:szCs w:val="22"/>
                <w:lang w:val="uk-UA"/>
              </w:rPr>
            </w:pPr>
            <w:r w:rsidRPr="007D0991">
              <w:rPr>
                <w:color w:val="000000"/>
                <w:sz w:val="22"/>
                <w:szCs w:val="22"/>
                <w:lang w:val="uk-UA"/>
              </w:rPr>
              <w:t>3.1.1</w:t>
            </w:r>
          </w:p>
        </w:tc>
        <w:tc>
          <w:tcPr>
            <w:tcW w:w="4654" w:type="dxa"/>
            <w:gridSpan w:val="5"/>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Адреса електронної пошти Орендодавця, на яку надсилаються офіційні повідомленням за цим договором</w:t>
            </w:r>
          </w:p>
        </w:tc>
        <w:tc>
          <w:tcPr>
            <w:tcW w:w="5164" w:type="dxa"/>
            <w:gridSpan w:val="10"/>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r>
      <w:tr w:rsidR="006E130B" w:rsidRPr="007D0991" w:rsidTr="006F2E3B">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87" w:right="-45"/>
              <w:jc w:val="center"/>
              <w:rPr>
                <w:color w:val="000000"/>
                <w:sz w:val="22"/>
                <w:szCs w:val="22"/>
                <w:lang w:val="uk-UA"/>
              </w:rPr>
            </w:pPr>
            <w:r w:rsidRPr="007D0991">
              <w:rPr>
                <w:color w:val="000000"/>
                <w:sz w:val="22"/>
                <w:szCs w:val="22"/>
                <w:lang w:val="uk-UA"/>
              </w:rPr>
              <w:t>3.2</w:t>
            </w:r>
          </w:p>
        </w:tc>
        <w:tc>
          <w:tcPr>
            <w:tcW w:w="2051" w:type="dxa"/>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Орендар</w:t>
            </w:r>
          </w:p>
        </w:tc>
        <w:tc>
          <w:tcPr>
            <w:tcW w:w="1303" w:type="dxa"/>
            <w:gridSpan w:val="3"/>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300" w:type="dxa"/>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327" w:type="dxa"/>
            <w:gridSpan w:val="2"/>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090" w:type="dxa"/>
            <w:gridSpan w:val="4"/>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305" w:type="dxa"/>
            <w:gridSpan w:val="3"/>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442" w:type="dxa"/>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r>
      <w:tr w:rsidR="006E130B" w:rsidRPr="007D0991" w:rsidTr="006F2E3B">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87" w:right="-45"/>
              <w:jc w:val="center"/>
              <w:rPr>
                <w:color w:val="000000"/>
                <w:sz w:val="22"/>
                <w:szCs w:val="22"/>
                <w:lang w:val="uk-UA"/>
              </w:rPr>
            </w:pPr>
            <w:r w:rsidRPr="007D0991">
              <w:rPr>
                <w:color w:val="000000"/>
                <w:sz w:val="22"/>
                <w:szCs w:val="22"/>
                <w:lang w:val="uk-UA"/>
              </w:rPr>
              <w:t>3.2.1</w:t>
            </w:r>
          </w:p>
        </w:tc>
        <w:tc>
          <w:tcPr>
            <w:tcW w:w="4654" w:type="dxa"/>
            <w:gridSpan w:val="5"/>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sz w:val="22"/>
                <w:szCs w:val="22"/>
                <w:lang w:val="uk-UA"/>
              </w:rPr>
            </w:pPr>
            <w:r w:rsidRPr="007D0991">
              <w:rPr>
                <w:color w:val="000000"/>
                <w:sz w:val="22"/>
                <w:szCs w:val="22"/>
                <w:lang w:val="uk-UA"/>
              </w:rPr>
              <w:t xml:space="preserve">Адреса електронної пошти Орендаря, на яку </w:t>
            </w:r>
            <w:r w:rsidRPr="007D0991">
              <w:rPr>
                <w:sz w:val="22"/>
                <w:szCs w:val="22"/>
                <w:lang w:val="uk-UA"/>
              </w:rPr>
              <w:t xml:space="preserve">надсилаються офіційні повідомленням за цим договором </w:t>
            </w:r>
          </w:p>
        </w:tc>
        <w:tc>
          <w:tcPr>
            <w:tcW w:w="5164" w:type="dxa"/>
            <w:gridSpan w:val="10"/>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sz w:val="22"/>
                <w:szCs w:val="22"/>
                <w:lang w:val="uk-UA"/>
              </w:rPr>
              <w:t> </w:t>
            </w:r>
          </w:p>
        </w:tc>
      </w:tr>
      <w:tr w:rsidR="006E130B" w:rsidRPr="007D0991" w:rsidTr="006F2E3B">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87" w:right="-45"/>
              <w:jc w:val="center"/>
              <w:rPr>
                <w:color w:val="000000"/>
                <w:sz w:val="22"/>
                <w:szCs w:val="22"/>
                <w:lang w:val="uk-UA"/>
              </w:rPr>
            </w:pPr>
            <w:r w:rsidRPr="007D0991">
              <w:rPr>
                <w:color w:val="000000"/>
                <w:sz w:val="22"/>
                <w:szCs w:val="22"/>
                <w:lang w:val="uk-UA"/>
              </w:rPr>
              <w:t>3.2.2</w:t>
            </w:r>
          </w:p>
        </w:tc>
        <w:tc>
          <w:tcPr>
            <w:tcW w:w="4654" w:type="dxa"/>
            <w:gridSpan w:val="5"/>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sz w:val="22"/>
                <w:szCs w:val="22"/>
                <w:lang w:val="uk-UA"/>
              </w:rPr>
              <w:t xml:space="preserve">Офіційний </w:t>
            </w:r>
            <w:proofErr w:type="spellStart"/>
            <w:r w:rsidRPr="007D0991">
              <w:rPr>
                <w:sz w:val="22"/>
                <w:szCs w:val="22"/>
                <w:lang w:val="uk-UA"/>
              </w:rPr>
              <w:t>веб-сайт</w:t>
            </w:r>
            <w:proofErr w:type="spellEnd"/>
            <w:r w:rsidRPr="007D0991">
              <w:rPr>
                <w:sz w:val="22"/>
                <w:szCs w:val="22"/>
                <w:lang w:val="uk-UA"/>
              </w:rPr>
              <w:t xml:space="preserve"> (сторінка чи профіль в соціальній мережі) Орендаря, на якому опублікована інформація про Орендаря та його діяльність</w:t>
            </w:r>
            <w:r w:rsidRPr="007D0991">
              <w:rPr>
                <w:sz w:val="22"/>
                <w:szCs w:val="22"/>
                <w:vertAlign w:val="superscript"/>
                <w:lang w:val="uk-UA"/>
              </w:rPr>
              <w:t>1</w:t>
            </w:r>
          </w:p>
        </w:tc>
        <w:tc>
          <w:tcPr>
            <w:tcW w:w="5164" w:type="dxa"/>
            <w:gridSpan w:val="10"/>
            <w:tcBorders>
              <w:top w:val="single" w:sz="4" w:space="0" w:color="000000"/>
              <w:left w:val="nil"/>
              <w:bottom w:val="single" w:sz="4" w:space="0" w:color="000000"/>
              <w:right w:val="single" w:sz="4" w:space="0" w:color="000000"/>
            </w:tcBorders>
          </w:tcPr>
          <w:p w:rsidR="006E130B" w:rsidRPr="007D0991" w:rsidRDefault="006E130B" w:rsidP="006F2E3B">
            <w:pPr>
              <w:spacing w:before="120"/>
              <w:rPr>
                <w:sz w:val="22"/>
                <w:szCs w:val="22"/>
                <w:lang w:val="uk-UA"/>
              </w:rPr>
            </w:pPr>
          </w:p>
        </w:tc>
      </w:tr>
      <w:tr w:rsidR="006E130B" w:rsidRPr="007D0991" w:rsidTr="006F2E3B">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87" w:right="-45"/>
              <w:jc w:val="center"/>
              <w:rPr>
                <w:color w:val="000000"/>
                <w:sz w:val="22"/>
                <w:szCs w:val="22"/>
                <w:lang w:val="uk-UA"/>
              </w:rPr>
            </w:pPr>
            <w:r w:rsidRPr="007D0991">
              <w:rPr>
                <w:color w:val="000000"/>
                <w:sz w:val="22"/>
                <w:szCs w:val="22"/>
                <w:lang w:val="uk-UA"/>
              </w:rPr>
              <w:t>3.3</w:t>
            </w:r>
          </w:p>
        </w:tc>
        <w:tc>
          <w:tcPr>
            <w:tcW w:w="2051" w:type="dxa"/>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proofErr w:type="spellStart"/>
            <w:r w:rsidRPr="007D0991">
              <w:rPr>
                <w:color w:val="000000"/>
                <w:sz w:val="22"/>
                <w:szCs w:val="22"/>
                <w:lang w:val="uk-UA"/>
              </w:rPr>
              <w:t>Балансоутримувач</w:t>
            </w:r>
            <w:proofErr w:type="spellEnd"/>
          </w:p>
        </w:tc>
        <w:tc>
          <w:tcPr>
            <w:tcW w:w="1303" w:type="dxa"/>
            <w:gridSpan w:val="3"/>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300" w:type="dxa"/>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327" w:type="dxa"/>
            <w:gridSpan w:val="2"/>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090" w:type="dxa"/>
            <w:gridSpan w:val="4"/>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305" w:type="dxa"/>
            <w:gridSpan w:val="3"/>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442" w:type="dxa"/>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r>
      <w:tr w:rsidR="006E130B" w:rsidRPr="007D0991" w:rsidTr="006F2E3B">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87" w:right="-45"/>
              <w:jc w:val="center"/>
              <w:rPr>
                <w:color w:val="000000"/>
                <w:sz w:val="22"/>
                <w:szCs w:val="22"/>
                <w:lang w:val="uk-UA"/>
              </w:rPr>
            </w:pPr>
            <w:r w:rsidRPr="007D0991">
              <w:rPr>
                <w:color w:val="000000"/>
                <w:sz w:val="22"/>
                <w:szCs w:val="22"/>
                <w:lang w:val="uk-UA"/>
              </w:rPr>
              <w:t>3.3.1</w:t>
            </w:r>
          </w:p>
        </w:tc>
        <w:tc>
          <w:tcPr>
            <w:tcW w:w="4654" w:type="dxa"/>
            <w:gridSpan w:val="5"/>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Адреса електронної пошти </w:t>
            </w:r>
            <w:proofErr w:type="spellStart"/>
            <w:r w:rsidRPr="007D0991">
              <w:rPr>
                <w:color w:val="000000"/>
                <w:sz w:val="22"/>
                <w:szCs w:val="22"/>
                <w:lang w:val="uk-UA"/>
              </w:rPr>
              <w:t>Балансоутримувача</w:t>
            </w:r>
            <w:proofErr w:type="spellEnd"/>
            <w:r w:rsidRPr="007D0991">
              <w:rPr>
                <w:color w:val="000000"/>
                <w:sz w:val="22"/>
                <w:szCs w:val="22"/>
                <w:lang w:val="uk-UA"/>
              </w:rPr>
              <w:t>, на яку надсилаються офіційні повідомленням за цим договором</w:t>
            </w:r>
          </w:p>
        </w:tc>
        <w:tc>
          <w:tcPr>
            <w:tcW w:w="5164" w:type="dxa"/>
            <w:gridSpan w:val="10"/>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4</w:t>
            </w:r>
          </w:p>
        </w:tc>
        <w:tc>
          <w:tcPr>
            <w:tcW w:w="9835" w:type="dxa"/>
            <w:gridSpan w:val="1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 xml:space="preserve">Об’єкт оренди та склад майна (далі </w:t>
            </w:r>
            <w:r w:rsidRPr="007D0991">
              <w:rPr>
                <w:color w:val="000000"/>
                <w:sz w:val="22"/>
                <w:szCs w:val="22"/>
              </w:rPr>
              <w:t xml:space="preserve">- </w:t>
            </w:r>
            <w:r w:rsidRPr="007D0991">
              <w:rPr>
                <w:color w:val="000000"/>
                <w:sz w:val="22"/>
                <w:szCs w:val="22"/>
                <w:lang w:val="uk-UA"/>
              </w:rPr>
              <w:t>Майно)</w:t>
            </w:r>
          </w:p>
        </w:tc>
      </w:tr>
      <w:tr w:rsidR="006E130B" w:rsidRPr="007D0991" w:rsidTr="006F2E3B">
        <w:trPr>
          <w:trHeight w:val="320"/>
        </w:trPr>
        <w:tc>
          <w:tcPr>
            <w:tcW w:w="770" w:type="dxa"/>
            <w:tcBorders>
              <w:top w:val="nil"/>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4.1</w:t>
            </w:r>
          </w:p>
        </w:tc>
        <w:tc>
          <w:tcPr>
            <w:tcW w:w="3225" w:type="dxa"/>
            <w:gridSpan w:val="4"/>
            <w:tcBorders>
              <w:top w:val="nil"/>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Інформація про об’єкт оренди</w:t>
            </w:r>
            <w:r w:rsidRPr="007D0991">
              <w:rPr>
                <w:color w:val="000000"/>
                <w:sz w:val="22"/>
                <w:szCs w:val="22"/>
                <w:lang w:val="en-US"/>
              </w:rPr>
              <w:t> </w:t>
            </w:r>
            <w:r w:rsidRPr="007D0991">
              <w:rPr>
                <w:color w:val="000000"/>
                <w:sz w:val="22"/>
                <w:szCs w:val="22"/>
              </w:rPr>
              <w:t>-</w:t>
            </w:r>
            <w:r w:rsidRPr="007D0991">
              <w:rPr>
                <w:color w:val="000000"/>
                <w:sz w:val="22"/>
                <w:szCs w:val="22"/>
                <w:lang w:val="uk-UA"/>
              </w:rPr>
              <w:t xml:space="preserve"> нерухоме майно</w:t>
            </w:r>
          </w:p>
        </w:tc>
        <w:tc>
          <w:tcPr>
            <w:tcW w:w="6610" w:type="dxa"/>
            <w:gridSpan w:val="12"/>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w:t>
            </w:r>
          </w:p>
        </w:tc>
      </w:tr>
      <w:tr w:rsidR="006E130B" w:rsidRPr="007D0991" w:rsidTr="006F2E3B">
        <w:trPr>
          <w:trHeight w:val="320"/>
        </w:trPr>
        <w:tc>
          <w:tcPr>
            <w:tcW w:w="10605" w:type="dxa"/>
            <w:gridSpan w:val="17"/>
            <w:tcBorders>
              <w:top w:val="nil"/>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або</w:t>
            </w:r>
          </w:p>
        </w:tc>
      </w:tr>
      <w:tr w:rsidR="006E130B" w:rsidRPr="007D0991" w:rsidTr="006F2E3B">
        <w:trPr>
          <w:trHeight w:val="320"/>
        </w:trPr>
        <w:tc>
          <w:tcPr>
            <w:tcW w:w="770" w:type="dxa"/>
            <w:tcBorders>
              <w:top w:val="single" w:sz="4" w:space="0" w:color="auto"/>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4.1</w:t>
            </w:r>
          </w:p>
        </w:tc>
        <w:tc>
          <w:tcPr>
            <w:tcW w:w="3225" w:type="dxa"/>
            <w:gridSpan w:val="4"/>
            <w:tcBorders>
              <w:top w:val="single" w:sz="4" w:space="0" w:color="auto"/>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Інформація про об’єкт оренди</w:t>
            </w:r>
            <w:r w:rsidRPr="007D0991">
              <w:rPr>
                <w:color w:val="000000"/>
                <w:sz w:val="22"/>
                <w:szCs w:val="22"/>
                <w:lang w:val="en-US"/>
              </w:rPr>
              <w:t> </w:t>
            </w:r>
            <w:r w:rsidRPr="007D0991">
              <w:rPr>
                <w:color w:val="000000"/>
                <w:sz w:val="22"/>
                <w:szCs w:val="22"/>
              </w:rPr>
              <w:t>-</w:t>
            </w:r>
            <w:r w:rsidRPr="007D0991">
              <w:rPr>
                <w:color w:val="000000"/>
                <w:sz w:val="22"/>
                <w:szCs w:val="22"/>
                <w:lang w:val="uk-UA"/>
              </w:rPr>
              <w:t xml:space="preserve"> індивідуально визначене майно</w:t>
            </w:r>
          </w:p>
        </w:tc>
        <w:tc>
          <w:tcPr>
            <w:tcW w:w="6610" w:type="dxa"/>
            <w:gridSpan w:val="12"/>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w:t>
            </w:r>
          </w:p>
        </w:tc>
      </w:tr>
      <w:tr w:rsidR="006E130B" w:rsidRPr="007D0991" w:rsidTr="006F2E3B">
        <w:trPr>
          <w:trHeight w:val="2011"/>
        </w:trPr>
        <w:tc>
          <w:tcPr>
            <w:tcW w:w="770" w:type="dxa"/>
            <w:tcBorders>
              <w:top w:val="nil"/>
              <w:left w:val="single" w:sz="4" w:space="0" w:color="000000"/>
              <w:bottom w:val="single" w:sz="4" w:space="0" w:color="auto"/>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lastRenderedPageBreak/>
              <w:t>4.2</w:t>
            </w:r>
          </w:p>
        </w:tc>
        <w:tc>
          <w:tcPr>
            <w:tcW w:w="9835" w:type="dxa"/>
            <w:gridSpan w:val="16"/>
            <w:tcBorders>
              <w:top w:val="nil"/>
              <w:left w:val="nil"/>
              <w:bottom w:val="single" w:sz="4" w:space="0" w:color="auto"/>
              <w:right w:val="single" w:sz="4" w:space="0" w:color="000000"/>
            </w:tcBorders>
          </w:tcPr>
          <w:p w:rsidR="006E130B" w:rsidRPr="007D0991" w:rsidRDefault="006E130B" w:rsidP="006F2E3B">
            <w:pPr>
              <w:spacing w:before="120"/>
              <w:jc w:val="center"/>
              <w:rPr>
                <w:color w:val="000000"/>
                <w:sz w:val="22"/>
                <w:szCs w:val="22"/>
                <w:lang w:val="uk-UA"/>
              </w:rPr>
            </w:pPr>
            <w:r w:rsidRPr="007D0991">
              <w:rPr>
                <w:sz w:val="22"/>
                <w:szCs w:val="22"/>
                <w:lang w:val="uk-UA"/>
              </w:rPr>
              <w:t xml:space="preserve">Посилання на сторінку в електронній торговій системі, на якій розміщено інформацію про об’єкт оренди відповідно до оголошення про передачу майна в оренду (в обсязі, передбаченому пунктом 55 Порядку передачі в оренду державного і комунального майна, затвердженого постановою Кабінету Міністрів України від 3 червня 2020 р. № 483 (Офіційний вісник України, 2020 р., № 51, ст. 1585) (далі - Порядок), </w:t>
            </w:r>
            <w:r w:rsidRPr="007D0991">
              <w:rPr>
                <w:color w:val="000000"/>
                <w:sz w:val="22"/>
                <w:szCs w:val="22"/>
                <w:lang w:val="uk-UA"/>
              </w:rPr>
              <w:t>або посилання на опубліковане відповідно до Порядку інформаційне повідомлення/інформацію про об’єкт оренди, якщо договір укладено без проведення аукціону (в обсязі, передбаченому пунктом 115 або 26 Порядку)</w:t>
            </w:r>
            <w:r>
              <w:rPr>
                <w:color w:val="000000"/>
                <w:sz w:val="22"/>
                <w:szCs w:val="22"/>
                <w:lang w:val="uk-UA"/>
              </w:rPr>
              <w:t>____</w:t>
            </w:r>
            <w:r w:rsidRPr="007D0991">
              <w:rPr>
                <w:color w:val="000000"/>
                <w:sz w:val="22"/>
                <w:szCs w:val="22"/>
                <w:lang w:val="uk-UA"/>
              </w:rPr>
              <w:t>___________</w:t>
            </w:r>
          </w:p>
        </w:tc>
      </w:tr>
      <w:tr w:rsidR="006E130B" w:rsidRPr="007D0991" w:rsidTr="006F2E3B">
        <w:trPr>
          <w:trHeight w:val="320"/>
        </w:trPr>
        <w:tc>
          <w:tcPr>
            <w:tcW w:w="770" w:type="dxa"/>
            <w:tcBorders>
              <w:top w:val="single" w:sz="4" w:space="0" w:color="auto"/>
              <w:left w:val="single" w:sz="4" w:space="0" w:color="auto"/>
              <w:bottom w:val="single" w:sz="4" w:space="0" w:color="auto"/>
              <w:right w:val="single" w:sz="4" w:space="0" w:color="auto"/>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4.3</w:t>
            </w:r>
          </w:p>
        </w:tc>
        <w:tc>
          <w:tcPr>
            <w:tcW w:w="3225" w:type="dxa"/>
            <w:gridSpan w:val="4"/>
            <w:tcBorders>
              <w:top w:val="single" w:sz="4" w:space="0" w:color="auto"/>
              <w:left w:val="single" w:sz="4" w:space="0" w:color="auto"/>
              <w:bottom w:val="single" w:sz="4" w:space="0" w:color="auto"/>
              <w:right w:val="single" w:sz="4" w:space="0" w:color="auto"/>
            </w:tcBorders>
            <w:hideMark/>
          </w:tcPr>
          <w:p w:rsidR="006E130B" w:rsidRPr="007D0991" w:rsidRDefault="006E130B" w:rsidP="006F2E3B">
            <w:pPr>
              <w:spacing w:before="120"/>
              <w:rPr>
                <w:color w:val="000000"/>
                <w:sz w:val="22"/>
                <w:szCs w:val="22"/>
                <w:lang w:val="uk-UA"/>
              </w:rPr>
            </w:pPr>
            <w:r w:rsidRPr="007D0991">
              <w:rPr>
                <w:sz w:val="22"/>
                <w:szCs w:val="22"/>
                <w:lang w:val="uk-UA"/>
              </w:rPr>
              <w:t>Інформація про належність Майна до пам’яток культурної спадщини, щойно виявлених об’єктів культурної спадщини</w:t>
            </w:r>
          </w:p>
        </w:tc>
        <w:tc>
          <w:tcPr>
            <w:tcW w:w="6610" w:type="dxa"/>
            <w:gridSpan w:val="12"/>
            <w:tcBorders>
              <w:top w:val="single" w:sz="4" w:space="0" w:color="auto"/>
              <w:left w:val="single" w:sz="4" w:space="0" w:color="auto"/>
              <w:bottom w:val="single" w:sz="4" w:space="0" w:color="auto"/>
              <w:right w:val="single" w:sz="4" w:space="0" w:color="auto"/>
            </w:tcBorders>
          </w:tcPr>
          <w:p w:rsidR="006E130B" w:rsidRPr="007D0991" w:rsidRDefault="006E130B" w:rsidP="006F2E3B">
            <w:pPr>
              <w:spacing w:before="120"/>
              <w:rPr>
                <w:color w:val="000000"/>
                <w:sz w:val="22"/>
                <w:szCs w:val="22"/>
                <w:lang w:val="uk-UA"/>
              </w:rPr>
            </w:pPr>
          </w:p>
        </w:tc>
      </w:tr>
      <w:tr w:rsidR="006E130B" w:rsidRPr="007D0991" w:rsidTr="006F2E3B">
        <w:trPr>
          <w:trHeight w:val="320"/>
        </w:trPr>
        <w:tc>
          <w:tcPr>
            <w:tcW w:w="770" w:type="dxa"/>
            <w:tcBorders>
              <w:top w:val="single" w:sz="4" w:space="0" w:color="auto"/>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4.4</w:t>
            </w:r>
          </w:p>
        </w:tc>
        <w:tc>
          <w:tcPr>
            <w:tcW w:w="3225" w:type="dxa"/>
            <w:gridSpan w:val="4"/>
            <w:tcBorders>
              <w:top w:val="single" w:sz="4" w:space="0" w:color="auto"/>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 (за наявності)</w:t>
            </w:r>
          </w:p>
        </w:tc>
        <w:tc>
          <w:tcPr>
            <w:tcW w:w="6610" w:type="dxa"/>
            <w:gridSpan w:val="12"/>
            <w:tcBorders>
              <w:top w:val="single" w:sz="4" w:space="0" w:color="auto"/>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орган, що надав погодження</w:t>
            </w:r>
          </w:p>
          <w:p w:rsidR="006E130B" w:rsidRPr="007D0991" w:rsidRDefault="006E130B" w:rsidP="006F2E3B">
            <w:pPr>
              <w:spacing w:before="120"/>
              <w:rPr>
                <w:color w:val="000000"/>
                <w:sz w:val="22"/>
                <w:szCs w:val="22"/>
                <w:lang w:val="uk-UA"/>
              </w:rPr>
            </w:pPr>
            <w:r w:rsidRPr="007D0991">
              <w:rPr>
                <w:color w:val="000000"/>
                <w:sz w:val="22"/>
                <w:szCs w:val="22"/>
                <w:lang w:val="uk-UA"/>
              </w:rPr>
              <w:t>дата погодження</w:t>
            </w:r>
          </w:p>
        </w:tc>
      </w:tr>
      <w:tr w:rsidR="006E130B" w:rsidRPr="007D0991" w:rsidTr="006F2E3B">
        <w:trPr>
          <w:trHeight w:val="320"/>
        </w:trPr>
        <w:tc>
          <w:tcPr>
            <w:tcW w:w="770" w:type="dxa"/>
            <w:tcBorders>
              <w:top w:val="nil"/>
              <w:left w:val="single" w:sz="4" w:space="0" w:color="000000"/>
              <w:bottom w:val="single" w:sz="4" w:space="0" w:color="000000"/>
              <w:right w:val="single" w:sz="4" w:space="0" w:color="000000"/>
            </w:tcBorders>
            <w:hideMark/>
          </w:tcPr>
          <w:p w:rsidR="006E130B" w:rsidRPr="007D0991" w:rsidRDefault="006E130B" w:rsidP="006F2E3B">
            <w:pPr>
              <w:spacing w:before="120"/>
              <w:jc w:val="center"/>
              <w:rPr>
                <w:sz w:val="22"/>
                <w:szCs w:val="22"/>
                <w:lang w:val="uk-UA"/>
              </w:rPr>
            </w:pPr>
            <w:r w:rsidRPr="007D0991">
              <w:rPr>
                <w:sz w:val="22"/>
                <w:szCs w:val="22"/>
                <w:lang w:val="uk-UA"/>
              </w:rPr>
              <w:t>4.5</w:t>
            </w:r>
          </w:p>
        </w:tc>
        <w:tc>
          <w:tcPr>
            <w:tcW w:w="3219" w:type="dxa"/>
            <w:gridSpan w:val="3"/>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rPr>
                <w:sz w:val="22"/>
                <w:szCs w:val="22"/>
                <w:lang w:val="uk-UA"/>
              </w:rPr>
            </w:pPr>
            <w:r w:rsidRPr="007D0991">
              <w:rPr>
                <w:sz w:val="22"/>
                <w:szCs w:val="22"/>
                <w:lang w:val="uk-UA"/>
              </w:rPr>
              <w:t>Інформація про укладення охоронного договору щодо Майна</w:t>
            </w:r>
          </w:p>
        </w:tc>
        <w:tc>
          <w:tcPr>
            <w:tcW w:w="6616" w:type="dxa"/>
            <w:gridSpan w:val="13"/>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sz w:val="22"/>
                <w:szCs w:val="22"/>
                <w:lang w:val="uk-UA"/>
              </w:rPr>
            </w:pPr>
            <w:r w:rsidRPr="007D0991">
              <w:rPr>
                <w:sz w:val="22"/>
                <w:szCs w:val="22"/>
                <w:lang w:val="uk-UA"/>
              </w:rPr>
              <w:t>дата та номер договору</w:t>
            </w:r>
          </w:p>
          <w:p w:rsidR="006E130B" w:rsidRPr="007D0991" w:rsidRDefault="006E130B" w:rsidP="006F2E3B">
            <w:pPr>
              <w:spacing w:before="120"/>
              <w:rPr>
                <w:sz w:val="22"/>
                <w:szCs w:val="22"/>
                <w:lang w:val="uk-UA"/>
              </w:rPr>
            </w:pPr>
            <w:r w:rsidRPr="007D0991">
              <w:rPr>
                <w:sz w:val="22"/>
                <w:szCs w:val="22"/>
                <w:lang w:val="uk-UA"/>
              </w:rPr>
              <w:t>сторони договору</w:t>
            </w:r>
          </w:p>
        </w:tc>
      </w:tr>
      <w:tr w:rsidR="006E130B" w:rsidRPr="007D0991" w:rsidTr="006F2E3B">
        <w:trPr>
          <w:trHeight w:val="320"/>
        </w:trPr>
        <w:tc>
          <w:tcPr>
            <w:tcW w:w="770" w:type="dxa"/>
            <w:tcBorders>
              <w:top w:val="nil"/>
              <w:left w:val="single" w:sz="4" w:space="0" w:color="000000"/>
              <w:bottom w:val="single" w:sz="4" w:space="0" w:color="000000"/>
              <w:right w:val="single" w:sz="4" w:space="0" w:color="000000"/>
            </w:tcBorders>
            <w:hideMark/>
          </w:tcPr>
          <w:p w:rsidR="006E130B" w:rsidRPr="007D0991" w:rsidRDefault="006E130B" w:rsidP="006F2E3B">
            <w:pPr>
              <w:spacing w:before="120"/>
              <w:jc w:val="center"/>
              <w:rPr>
                <w:sz w:val="22"/>
                <w:szCs w:val="22"/>
                <w:lang w:val="uk-UA"/>
              </w:rPr>
            </w:pPr>
            <w:r w:rsidRPr="007D0991">
              <w:rPr>
                <w:sz w:val="22"/>
                <w:szCs w:val="22"/>
                <w:lang w:val="uk-UA"/>
              </w:rPr>
              <w:t>4.6</w:t>
            </w:r>
          </w:p>
        </w:tc>
        <w:tc>
          <w:tcPr>
            <w:tcW w:w="3219" w:type="dxa"/>
            <w:gridSpan w:val="3"/>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rPr>
                <w:sz w:val="22"/>
                <w:szCs w:val="22"/>
                <w:lang w:val="uk-UA"/>
              </w:rPr>
            </w:pPr>
            <w:r w:rsidRPr="007D0991">
              <w:rPr>
                <w:sz w:val="22"/>
                <w:szCs w:val="22"/>
                <w:lang w:val="uk-UA"/>
              </w:rPr>
              <w:t xml:space="preserve">Витрати </w:t>
            </w:r>
            <w:proofErr w:type="spellStart"/>
            <w:r w:rsidRPr="007D0991">
              <w:rPr>
                <w:sz w:val="22"/>
                <w:szCs w:val="22"/>
                <w:lang w:val="uk-UA"/>
              </w:rPr>
              <w:t>Балансоутримувача</w:t>
            </w:r>
            <w:proofErr w:type="spellEnd"/>
            <w:r w:rsidRPr="007D0991">
              <w:rPr>
                <w:sz w:val="22"/>
                <w:szCs w:val="22"/>
                <w:lang w:val="uk-UA"/>
              </w:rPr>
              <w:t>/</w:t>
            </w:r>
            <w:proofErr w:type="spellStart"/>
            <w:r w:rsidRPr="007D0991">
              <w:rPr>
                <w:sz w:val="22"/>
                <w:szCs w:val="22"/>
                <w:lang w:val="uk-UA"/>
              </w:rPr>
              <w:t>колишньо-го</w:t>
            </w:r>
            <w:proofErr w:type="spellEnd"/>
            <w:r w:rsidRPr="007D0991">
              <w:rPr>
                <w:sz w:val="22"/>
                <w:szCs w:val="22"/>
                <w:lang w:val="uk-UA"/>
              </w:rPr>
              <w:t xml:space="preserve"> орендаря, пов’язані із укладенням охоронного договору</w:t>
            </w:r>
          </w:p>
        </w:tc>
        <w:tc>
          <w:tcPr>
            <w:tcW w:w="6616" w:type="dxa"/>
            <w:gridSpan w:val="13"/>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sz w:val="22"/>
                <w:szCs w:val="22"/>
                <w:lang w:val="uk-UA"/>
              </w:rPr>
            </w:pPr>
            <w:r w:rsidRPr="007D0991">
              <w:rPr>
                <w:sz w:val="22"/>
                <w:szCs w:val="22"/>
                <w:lang w:val="uk-UA"/>
              </w:rPr>
              <w:t>сума (гривень) ________</w:t>
            </w:r>
          </w:p>
        </w:tc>
      </w:tr>
      <w:tr w:rsidR="006E130B" w:rsidRPr="007D0991" w:rsidTr="006F2E3B">
        <w:trPr>
          <w:trHeight w:val="260"/>
        </w:trPr>
        <w:tc>
          <w:tcPr>
            <w:tcW w:w="770" w:type="dxa"/>
            <w:tcBorders>
              <w:top w:val="nil"/>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5</w:t>
            </w:r>
          </w:p>
        </w:tc>
        <w:tc>
          <w:tcPr>
            <w:tcW w:w="9835" w:type="dxa"/>
            <w:gridSpan w:val="1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sz w:val="22"/>
                <w:szCs w:val="22"/>
                <w:lang w:val="uk-UA"/>
              </w:rPr>
              <w:t>Процедура, в результаті якої Майно отримано в оренду</w:t>
            </w:r>
          </w:p>
        </w:tc>
      </w:tr>
      <w:tr w:rsidR="006E130B" w:rsidRPr="007D0991" w:rsidTr="006F2E3B">
        <w:trPr>
          <w:trHeight w:val="505"/>
        </w:trPr>
        <w:tc>
          <w:tcPr>
            <w:tcW w:w="770" w:type="dxa"/>
            <w:vMerge w:val="restart"/>
            <w:tcBorders>
              <w:top w:val="single" w:sz="4" w:space="0" w:color="000000"/>
              <w:left w:val="single" w:sz="4" w:space="0" w:color="000000"/>
              <w:bottom w:val="single" w:sz="4" w:space="0" w:color="auto"/>
              <w:right w:val="single" w:sz="4" w:space="0" w:color="000000"/>
            </w:tcBorders>
            <w:hideMark/>
          </w:tcPr>
          <w:p w:rsidR="006E130B" w:rsidRPr="007D0991" w:rsidRDefault="006E130B" w:rsidP="006F2E3B">
            <w:pPr>
              <w:spacing w:before="120"/>
              <w:ind w:left="-101" w:right="-76"/>
              <w:jc w:val="center"/>
              <w:rPr>
                <w:color w:val="000000"/>
                <w:sz w:val="22"/>
                <w:szCs w:val="22"/>
                <w:lang w:val="uk-UA"/>
              </w:rPr>
            </w:pPr>
            <w:r w:rsidRPr="007D0991">
              <w:rPr>
                <w:color w:val="000000"/>
                <w:sz w:val="22"/>
                <w:szCs w:val="22"/>
                <w:lang w:val="uk-UA"/>
              </w:rPr>
              <w:t>5.1.</w:t>
            </w:r>
          </w:p>
        </w:tc>
        <w:tc>
          <w:tcPr>
            <w:tcW w:w="9835" w:type="dxa"/>
            <w:gridSpan w:val="16"/>
            <w:tcBorders>
              <w:top w:val="nil"/>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sz w:val="22"/>
                <w:szCs w:val="22"/>
                <w:lang w:val="uk-UA"/>
              </w:rPr>
              <w:t>(А) аукціон (Б) без аукціону (В) продовження - за результатами проведення аукціону</w:t>
            </w:r>
            <w:r w:rsidRPr="007D0991">
              <w:rPr>
                <w:sz w:val="22"/>
                <w:szCs w:val="22"/>
                <w:lang w:val="uk-UA"/>
              </w:rPr>
              <w:br/>
              <w:t>(Г) продовження - без проведення аукціону</w:t>
            </w:r>
          </w:p>
        </w:tc>
      </w:tr>
      <w:tr w:rsidR="006E130B" w:rsidRPr="007D0991" w:rsidTr="006F2E3B">
        <w:trPr>
          <w:trHeight w:val="163"/>
        </w:trPr>
        <w:tc>
          <w:tcPr>
            <w:tcW w:w="770" w:type="dxa"/>
            <w:vMerge/>
            <w:tcBorders>
              <w:top w:val="single" w:sz="4" w:space="0" w:color="000000"/>
              <w:left w:val="single" w:sz="4" w:space="0" w:color="000000"/>
              <w:bottom w:val="single" w:sz="4" w:space="0" w:color="auto"/>
              <w:right w:val="single" w:sz="4" w:space="0" w:color="000000"/>
            </w:tcBorders>
            <w:vAlign w:val="center"/>
            <w:hideMark/>
          </w:tcPr>
          <w:p w:rsidR="006E130B" w:rsidRPr="007D0991" w:rsidRDefault="006E130B" w:rsidP="006F2E3B">
            <w:pPr>
              <w:rPr>
                <w:color w:val="000000"/>
                <w:sz w:val="22"/>
                <w:szCs w:val="22"/>
                <w:lang w:val="uk-UA"/>
              </w:rPr>
            </w:pPr>
          </w:p>
        </w:tc>
        <w:tc>
          <w:tcPr>
            <w:tcW w:w="9835" w:type="dxa"/>
            <w:gridSpan w:val="1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Виписати необхідне:</w:t>
            </w:r>
          </w:p>
        </w:tc>
      </w:tr>
      <w:tr w:rsidR="006E130B" w:rsidRPr="007D0991" w:rsidTr="006F2E3B">
        <w:trPr>
          <w:trHeight w:val="320"/>
        </w:trPr>
        <w:tc>
          <w:tcPr>
            <w:tcW w:w="770" w:type="dxa"/>
            <w:tcBorders>
              <w:top w:val="single" w:sz="4" w:space="0" w:color="auto"/>
              <w:left w:val="single" w:sz="4" w:space="0" w:color="000000"/>
              <w:bottom w:val="single" w:sz="4" w:space="0" w:color="000000"/>
              <w:right w:val="single" w:sz="4" w:space="0" w:color="000000"/>
            </w:tcBorders>
            <w:hideMark/>
          </w:tcPr>
          <w:p w:rsidR="006E130B" w:rsidRPr="007D0991" w:rsidRDefault="006E130B" w:rsidP="006F2E3B">
            <w:pPr>
              <w:spacing w:before="120"/>
              <w:ind w:left="-101" w:right="-76"/>
              <w:jc w:val="center"/>
              <w:rPr>
                <w:color w:val="000000"/>
                <w:sz w:val="22"/>
                <w:szCs w:val="22"/>
                <w:lang w:val="uk-UA"/>
              </w:rPr>
            </w:pPr>
            <w:r w:rsidRPr="007D0991">
              <w:rPr>
                <w:color w:val="000000"/>
                <w:sz w:val="22"/>
                <w:szCs w:val="22"/>
                <w:lang w:val="uk-UA"/>
              </w:rPr>
              <w:t>5.1.1</w:t>
            </w:r>
          </w:p>
        </w:tc>
        <w:tc>
          <w:tcPr>
            <w:tcW w:w="9835" w:type="dxa"/>
            <w:gridSpan w:val="1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 xml:space="preserve">Якщо цей договір є договором типу (Г) </w:t>
            </w:r>
            <w:r w:rsidRPr="007D0991">
              <w:rPr>
                <w:color w:val="000000"/>
                <w:sz w:val="22"/>
                <w:szCs w:val="22"/>
              </w:rPr>
              <w:t xml:space="preserve">- </w:t>
            </w:r>
            <w:r w:rsidRPr="007D0991">
              <w:rPr>
                <w:color w:val="000000"/>
                <w:sz w:val="22"/>
                <w:szCs w:val="22"/>
                <w:lang w:val="uk-UA"/>
              </w:rPr>
              <w:t>продовження без проведення аукціону, вписати дату, номер договору, інші реквізити договору, який проводжується________________</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101" w:right="-76"/>
              <w:jc w:val="center"/>
              <w:rPr>
                <w:color w:val="000000"/>
                <w:sz w:val="22"/>
                <w:szCs w:val="22"/>
                <w:lang w:val="uk-UA"/>
              </w:rPr>
            </w:pPr>
            <w:r w:rsidRPr="007D0991">
              <w:rPr>
                <w:color w:val="000000"/>
                <w:sz w:val="22"/>
                <w:szCs w:val="22"/>
                <w:lang w:val="uk-UA"/>
              </w:rPr>
              <w:t>6</w:t>
            </w:r>
          </w:p>
        </w:tc>
        <w:tc>
          <w:tcPr>
            <w:tcW w:w="9835" w:type="dxa"/>
            <w:gridSpan w:val="1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Вартість Майна</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(залишити одне з трьох формулювань пункту 6.1)</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101" w:right="-76"/>
              <w:jc w:val="center"/>
              <w:rPr>
                <w:color w:val="000000"/>
                <w:sz w:val="22"/>
                <w:szCs w:val="22"/>
                <w:lang w:val="uk-UA"/>
              </w:rPr>
            </w:pPr>
            <w:r w:rsidRPr="007D0991">
              <w:rPr>
                <w:color w:val="000000"/>
                <w:sz w:val="22"/>
                <w:szCs w:val="22"/>
                <w:lang w:val="uk-UA"/>
              </w:rPr>
              <w:t>6.1</w:t>
            </w:r>
            <w:r w:rsidRPr="007D0991">
              <w:rPr>
                <w:color w:val="000000"/>
                <w:sz w:val="22"/>
                <w:szCs w:val="22"/>
                <w:lang w:val="uk-UA"/>
              </w:rPr>
              <w:br/>
              <w:t>(1)</w:t>
            </w:r>
          </w:p>
          <w:p w:rsidR="006E130B" w:rsidRPr="007D0991" w:rsidRDefault="006E130B" w:rsidP="006F2E3B">
            <w:pPr>
              <w:spacing w:before="120"/>
              <w:ind w:left="-101" w:right="-76"/>
              <w:jc w:val="center"/>
              <w:rPr>
                <w:color w:val="000000"/>
                <w:sz w:val="22"/>
                <w:szCs w:val="22"/>
                <w:lang w:val="uk-UA"/>
              </w:rPr>
            </w:pPr>
          </w:p>
        </w:tc>
        <w:tc>
          <w:tcPr>
            <w:tcW w:w="3225" w:type="dxa"/>
            <w:gridSpan w:val="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Ринкова (оціночна) вартість, визначена на підставі звіту про оцінку Майна (частина четверта статті 8 Закону України від 3 жовтня 2019 р. </w:t>
            </w:r>
            <w:r w:rsidRPr="007D0991">
              <w:rPr>
                <w:color w:val="000000"/>
                <w:sz w:val="22"/>
                <w:szCs w:val="22"/>
                <w:lang w:val="uk-UA"/>
              </w:rPr>
              <w:br/>
              <w:t>№ 157-I</w:t>
            </w:r>
            <w:r w:rsidRPr="007D0991">
              <w:rPr>
                <w:color w:val="000000"/>
                <w:sz w:val="22"/>
                <w:szCs w:val="22"/>
                <w:lang w:val="en-US"/>
              </w:rPr>
              <w:t>X</w:t>
            </w:r>
            <w:r w:rsidRPr="007D0991">
              <w:rPr>
                <w:color w:val="000000"/>
                <w:sz w:val="22"/>
                <w:szCs w:val="22"/>
                <w:lang w:val="uk-UA"/>
              </w:rPr>
              <w:t xml:space="preserve"> </w:t>
            </w:r>
            <w:r w:rsidRPr="007D0991">
              <w:rPr>
                <w:color w:val="000000"/>
                <w:sz w:val="22"/>
                <w:szCs w:val="22"/>
              </w:rPr>
              <w:t xml:space="preserve">“Про </w:t>
            </w:r>
            <w:proofErr w:type="spellStart"/>
            <w:r w:rsidRPr="007D0991">
              <w:rPr>
                <w:color w:val="000000"/>
                <w:sz w:val="22"/>
                <w:szCs w:val="22"/>
              </w:rPr>
              <w:t>оренду</w:t>
            </w:r>
            <w:proofErr w:type="spellEnd"/>
            <w:r w:rsidRPr="007D0991">
              <w:rPr>
                <w:color w:val="000000"/>
                <w:sz w:val="22"/>
                <w:szCs w:val="22"/>
              </w:rPr>
              <w:t xml:space="preserve"> державного </w:t>
            </w:r>
            <w:proofErr w:type="spellStart"/>
            <w:r w:rsidRPr="007D0991">
              <w:rPr>
                <w:color w:val="000000"/>
                <w:sz w:val="22"/>
                <w:szCs w:val="22"/>
              </w:rPr>
              <w:t>і</w:t>
            </w:r>
            <w:proofErr w:type="spellEnd"/>
            <w:r w:rsidRPr="007D0991">
              <w:rPr>
                <w:color w:val="000000"/>
                <w:sz w:val="22"/>
                <w:szCs w:val="22"/>
              </w:rPr>
              <w:t xml:space="preserve"> </w:t>
            </w:r>
            <w:proofErr w:type="spellStart"/>
            <w:r w:rsidRPr="007D0991">
              <w:rPr>
                <w:color w:val="000000"/>
                <w:sz w:val="22"/>
                <w:szCs w:val="22"/>
              </w:rPr>
              <w:t>комунального</w:t>
            </w:r>
            <w:proofErr w:type="spellEnd"/>
            <w:r w:rsidRPr="007D0991">
              <w:rPr>
                <w:color w:val="000000"/>
                <w:sz w:val="22"/>
                <w:szCs w:val="22"/>
              </w:rPr>
              <w:t xml:space="preserve"> майна” (</w:t>
            </w:r>
            <w:proofErr w:type="spellStart"/>
            <w:r w:rsidRPr="007D0991">
              <w:rPr>
                <w:color w:val="000000"/>
                <w:sz w:val="22"/>
                <w:szCs w:val="22"/>
              </w:rPr>
              <w:t>Відомості</w:t>
            </w:r>
            <w:proofErr w:type="spellEnd"/>
            <w:r w:rsidRPr="007D0991">
              <w:rPr>
                <w:color w:val="000000"/>
                <w:sz w:val="22"/>
                <w:szCs w:val="22"/>
              </w:rPr>
              <w:t xml:space="preserve"> </w:t>
            </w:r>
            <w:proofErr w:type="spellStart"/>
            <w:r w:rsidRPr="007D0991">
              <w:rPr>
                <w:color w:val="000000"/>
                <w:sz w:val="22"/>
                <w:szCs w:val="22"/>
              </w:rPr>
              <w:t>Верховної</w:t>
            </w:r>
            <w:proofErr w:type="spellEnd"/>
            <w:r w:rsidRPr="007D0991">
              <w:rPr>
                <w:color w:val="000000"/>
                <w:sz w:val="22"/>
                <w:szCs w:val="22"/>
              </w:rPr>
              <w:t xml:space="preserve"> Ради </w:t>
            </w:r>
            <w:proofErr w:type="spellStart"/>
            <w:r w:rsidRPr="007D0991">
              <w:rPr>
                <w:color w:val="000000"/>
                <w:sz w:val="22"/>
                <w:szCs w:val="22"/>
              </w:rPr>
              <w:t>України</w:t>
            </w:r>
            <w:proofErr w:type="spellEnd"/>
            <w:r w:rsidRPr="007D0991">
              <w:rPr>
                <w:color w:val="000000"/>
                <w:sz w:val="22"/>
                <w:szCs w:val="22"/>
              </w:rPr>
              <w:t xml:space="preserve">, 2020 р., </w:t>
            </w:r>
            <w:proofErr w:type="gramStart"/>
            <w:r w:rsidRPr="007D0991">
              <w:rPr>
                <w:color w:val="000000"/>
                <w:sz w:val="22"/>
                <w:szCs w:val="22"/>
              </w:rPr>
              <w:t>№ 4,</w:t>
            </w:r>
            <w:r w:rsidRPr="007D0991">
              <w:rPr>
                <w:color w:val="000000"/>
                <w:sz w:val="22"/>
                <w:szCs w:val="22"/>
              </w:rPr>
              <w:br/>
              <w:t xml:space="preserve"> ст. 25) </w:t>
            </w:r>
            <w:r w:rsidRPr="007D0991">
              <w:rPr>
                <w:color w:val="000000"/>
                <w:sz w:val="22"/>
                <w:szCs w:val="22"/>
                <w:lang w:val="uk-UA"/>
              </w:rPr>
              <w:t>(далі - Закон)</w:t>
            </w:r>
            <w:proofErr w:type="gramEnd"/>
          </w:p>
          <w:p w:rsidR="006E130B" w:rsidRPr="007D0991" w:rsidRDefault="006E130B" w:rsidP="006F2E3B">
            <w:pPr>
              <w:spacing w:before="120"/>
              <w:rPr>
                <w:color w:val="000000"/>
                <w:sz w:val="22"/>
                <w:szCs w:val="22"/>
                <w:lang w:val="uk-UA"/>
              </w:rPr>
            </w:pPr>
          </w:p>
        </w:tc>
        <w:tc>
          <w:tcPr>
            <w:tcW w:w="6610" w:type="dxa"/>
            <w:gridSpan w:val="12"/>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сума (гривень), без податку на додану вартість _______________</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101" w:right="-76"/>
              <w:jc w:val="center"/>
              <w:rPr>
                <w:color w:val="000000"/>
                <w:sz w:val="22"/>
                <w:szCs w:val="22"/>
                <w:lang w:val="uk-UA"/>
              </w:rPr>
            </w:pPr>
            <w:r w:rsidRPr="007D0991">
              <w:rPr>
                <w:color w:val="000000"/>
                <w:sz w:val="22"/>
                <w:szCs w:val="22"/>
                <w:lang w:val="uk-UA"/>
              </w:rPr>
              <w:t>6.1.1</w:t>
            </w:r>
          </w:p>
        </w:tc>
        <w:tc>
          <w:tcPr>
            <w:tcW w:w="3225" w:type="dxa"/>
            <w:gridSpan w:val="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Оцінювач</w:t>
            </w:r>
          </w:p>
        </w:tc>
        <w:tc>
          <w:tcPr>
            <w:tcW w:w="3618" w:type="dxa"/>
            <w:gridSpan w:val="7"/>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2992" w:type="dxa"/>
            <w:gridSpan w:val="5"/>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r w:rsidRPr="007D0991">
              <w:rPr>
                <w:color w:val="000000"/>
                <w:sz w:val="22"/>
                <w:szCs w:val="22"/>
                <w:lang w:val="uk-UA"/>
              </w:rPr>
              <w:t>дата оцінки</w:t>
            </w:r>
          </w:p>
          <w:p w:rsidR="006E130B" w:rsidRPr="007D0991" w:rsidRDefault="006E130B" w:rsidP="006F2E3B">
            <w:pPr>
              <w:spacing w:before="120"/>
              <w:rPr>
                <w:color w:val="000000"/>
                <w:sz w:val="22"/>
                <w:szCs w:val="22"/>
                <w:lang w:val="uk-UA"/>
              </w:rPr>
            </w:pPr>
            <w:r w:rsidRPr="007D0991">
              <w:rPr>
                <w:color w:val="000000"/>
                <w:sz w:val="22"/>
                <w:szCs w:val="22"/>
              </w:rPr>
              <w:t>“</w:t>
            </w:r>
            <w:r w:rsidRPr="007D0991">
              <w:rPr>
                <w:color w:val="000000"/>
                <w:sz w:val="22"/>
                <w:szCs w:val="22"/>
                <w:lang w:val="uk-UA"/>
              </w:rPr>
              <w:t>__</w:t>
            </w:r>
            <w:r w:rsidRPr="007D0991">
              <w:rPr>
                <w:color w:val="000000"/>
                <w:sz w:val="22"/>
                <w:szCs w:val="22"/>
              </w:rPr>
              <w:t>”</w:t>
            </w:r>
            <w:r w:rsidRPr="007D0991">
              <w:rPr>
                <w:color w:val="000000"/>
                <w:sz w:val="22"/>
                <w:szCs w:val="22"/>
                <w:lang w:val="uk-UA"/>
              </w:rPr>
              <w:t xml:space="preserve"> ________ 20__р.</w:t>
            </w:r>
          </w:p>
          <w:p w:rsidR="006E130B" w:rsidRPr="007D0991" w:rsidRDefault="006E130B" w:rsidP="006F2E3B">
            <w:pPr>
              <w:spacing w:before="120"/>
              <w:rPr>
                <w:color w:val="000000"/>
                <w:sz w:val="22"/>
                <w:szCs w:val="22"/>
                <w:lang w:val="uk-UA"/>
              </w:rPr>
            </w:pPr>
            <w:r w:rsidRPr="007D0991">
              <w:rPr>
                <w:color w:val="000000"/>
                <w:sz w:val="22"/>
                <w:szCs w:val="22"/>
                <w:lang w:val="uk-UA"/>
              </w:rPr>
              <w:t>дата затвердження висновку про вартість Майна</w:t>
            </w:r>
          </w:p>
          <w:p w:rsidR="006E130B" w:rsidRPr="007D0991" w:rsidRDefault="006E130B" w:rsidP="006F2E3B">
            <w:pPr>
              <w:spacing w:before="120"/>
              <w:rPr>
                <w:color w:val="000000"/>
                <w:sz w:val="22"/>
                <w:szCs w:val="22"/>
                <w:lang w:val="uk-UA"/>
              </w:rPr>
            </w:pPr>
            <w:r w:rsidRPr="007D0991">
              <w:rPr>
                <w:color w:val="000000"/>
                <w:sz w:val="22"/>
                <w:szCs w:val="22"/>
                <w:lang w:val="en-US"/>
              </w:rPr>
              <w:lastRenderedPageBreak/>
              <w:t>“</w:t>
            </w:r>
            <w:r w:rsidRPr="007D0991">
              <w:rPr>
                <w:color w:val="000000"/>
                <w:sz w:val="22"/>
                <w:szCs w:val="22"/>
                <w:lang w:val="uk-UA"/>
              </w:rPr>
              <w:t>__</w:t>
            </w:r>
            <w:r w:rsidRPr="007D0991">
              <w:rPr>
                <w:color w:val="000000"/>
                <w:sz w:val="22"/>
                <w:szCs w:val="22"/>
                <w:lang w:val="en-US"/>
              </w:rPr>
              <w:t>”</w:t>
            </w:r>
            <w:r w:rsidRPr="007D0991">
              <w:rPr>
                <w:color w:val="000000"/>
                <w:sz w:val="22"/>
                <w:szCs w:val="22"/>
                <w:lang w:val="uk-UA"/>
              </w:rPr>
              <w:t xml:space="preserve"> __________ 20__р.</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101" w:right="-76"/>
              <w:jc w:val="center"/>
              <w:rPr>
                <w:color w:val="000000"/>
                <w:sz w:val="22"/>
                <w:szCs w:val="22"/>
                <w:lang w:val="uk-UA"/>
              </w:rPr>
            </w:pPr>
            <w:r w:rsidRPr="007D0991">
              <w:rPr>
                <w:color w:val="000000"/>
                <w:sz w:val="22"/>
                <w:szCs w:val="22"/>
                <w:lang w:val="uk-UA"/>
              </w:rPr>
              <w:lastRenderedPageBreak/>
              <w:t>6.1.2</w:t>
            </w:r>
          </w:p>
        </w:tc>
        <w:tc>
          <w:tcPr>
            <w:tcW w:w="3225" w:type="dxa"/>
            <w:gridSpan w:val="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Рецензент</w:t>
            </w:r>
          </w:p>
        </w:tc>
        <w:tc>
          <w:tcPr>
            <w:tcW w:w="3618" w:type="dxa"/>
            <w:gridSpan w:val="7"/>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2992" w:type="dxa"/>
            <w:gridSpan w:val="5"/>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r w:rsidRPr="007D0991">
              <w:rPr>
                <w:color w:val="000000"/>
                <w:sz w:val="22"/>
                <w:szCs w:val="22"/>
                <w:lang w:val="uk-UA"/>
              </w:rPr>
              <w:t>дата рецензії</w:t>
            </w:r>
          </w:p>
          <w:p w:rsidR="006E130B" w:rsidRPr="007D0991" w:rsidRDefault="006E130B" w:rsidP="006F2E3B">
            <w:pPr>
              <w:spacing w:before="120"/>
              <w:rPr>
                <w:color w:val="000000"/>
                <w:sz w:val="22"/>
                <w:szCs w:val="22"/>
                <w:lang w:val="uk-UA"/>
              </w:rPr>
            </w:pPr>
            <w:r w:rsidRPr="007D0991">
              <w:rPr>
                <w:color w:val="000000"/>
                <w:sz w:val="22"/>
                <w:szCs w:val="22"/>
                <w:lang w:val="en-US"/>
              </w:rPr>
              <w:t>“</w:t>
            </w:r>
            <w:r w:rsidRPr="007D0991">
              <w:rPr>
                <w:color w:val="000000"/>
                <w:sz w:val="22"/>
                <w:szCs w:val="22"/>
                <w:lang w:val="uk-UA"/>
              </w:rPr>
              <w:t>__</w:t>
            </w:r>
            <w:r w:rsidRPr="007D0991">
              <w:rPr>
                <w:color w:val="000000"/>
                <w:sz w:val="22"/>
                <w:szCs w:val="22"/>
                <w:lang w:val="en-US"/>
              </w:rPr>
              <w:t>”</w:t>
            </w:r>
            <w:r w:rsidRPr="007D0991">
              <w:rPr>
                <w:color w:val="000000"/>
                <w:sz w:val="22"/>
                <w:szCs w:val="22"/>
                <w:lang w:val="uk-UA"/>
              </w:rPr>
              <w:t xml:space="preserve"> ________ 20__р.</w:t>
            </w:r>
          </w:p>
        </w:tc>
      </w:tr>
      <w:tr w:rsidR="006E130B" w:rsidRPr="007D0991" w:rsidTr="006F2E3B">
        <w:trPr>
          <w:trHeight w:val="320"/>
        </w:trPr>
        <w:tc>
          <w:tcPr>
            <w:tcW w:w="10605" w:type="dxa"/>
            <w:gridSpan w:val="17"/>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або</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6.1</w:t>
            </w:r>
            <w:r w:rsidRPr="007D0991">
              <w:rPr>
                <w:color w:val="000000"/>
                <w:sz w:val="22"/>
                <w:szCs w:val="22"/>
                <w:lang w:val="uk-UA"/>
              </w:rPr>
              <w:br/>
              <w:t>(2)</w:t>
            </w:r>
          </w:p>
          <w:p w:rsidR="006E130B" w:rsidRPr="007D0991" w:rsidRDefault="006E130B" w:rsidP="006F2E3B">
            <w:pPr>
              <w:spacing w:before="120"/>
              <w:jc w:val="center"/>
              <w:rPr>
                <w:color w:val="000000"/>
                <w:sz w:val="22"/>
                <w:szCs w:val="22"/>
                <w:lang w:val="uk-UA"/>
              </w:rPr>
            </w:pPr>
          </w:p>
        </w:tc>
        <w:tc>
          <w:tcPr>
            <w:tcW w:w="3225" w:type="dxa"/>
            <w:gridSpan w:val="4"/>
            <w:tcBorders>
              <w:top w:val="single" w:sz="4" w:space="0" w:color="000000"/>
              <w:left w:val="nil"/>
              <w:bottom w:val="single" w:sz="4" w:space="0" w:color="000000"/>
              <w:right w:val="single" w:sz="4" w:space="0" w:color="000000"/>
            </w:tcBorders>
            <w:hideMark/>
          </w:tcPr>
          <w:p w:rsidR="006E130B" w:rsidRPr="008E7DA0" w:rsidRDefault="006E130B" w:rsidP="006F2E3B">
            <w:pPr>
              <w:spacing w:before="120"/>
              <w:rPr>
                <w:sz w:val="22"/>
                <w:szCs w:val="22"/>
                <w:lang w:val="uk-UA"/>
              </w:rPr>
            </w:pPr>
            <w:r w:rsidRPr="008E7DA0">
              <w:rPr>
                <w:sz w:val="22"/>
                <w:szCs w:val="22"/>
                <w:lang w:val="uk-UA"/>
              </w:rPr>
              <w:t xml:space="preserve">Балансова залишкова вартість, визначена на підставі фінансової звітності </w:t>
            </w:r>
            <w:proofErr w:type="spellStart"/>
            <w:r w:rsidRPr="008E7DA0">
              <w:rPr>
                <w:sz w:val="22"/>
                <w:szCs w:val="22"/>
                <w:lang w:val="uk-UA"/>
              </w:rPr>
              <w:t>Балансоутримувача</w:t>
            </w:r>
            <w:proofErr w:type="spellEnd"/>
            <w:r w:rsidRPr="008E7DA0">
              <w:rPr>
                <w:sz w:val="22"/>
                <w:szCs w:val="22"/>
                <w:lang w:val="uk-UA"/>
              </w:rPr>
              <w:t xml:space="preserve"> (частина перша статті 8 Закону)</w:t>
            </w:r>
          </w:p>
        </w:tc>
        <w:tc>
          <w:tcPr>
            <w:tcW w:w="3618" w:type="dxa"/>
            <w:gridSpan w:val="7"/>
            <w:tcBorders>
              <w:top w:val="single" w:sz="4" w:space="0" w:color="000000"/>
              <w:left w:val="nil"/>
              <w:bottom w:val="single" w:sz="4" w:space="0" w:color="000000"/>
              <w:right w:val="single" w:sz="4" w:space="0" w:color="000000"/>
            </w:tcBorders>
            <w:hideMark/>
          </w:tcPr>
          <w:p w:rsidR="006E130B" w:rsidRPr="008E7DA0" w:rsidRDefault="006E130B" w:rsidP="006F2E3B">
            <w:pPr>
              <w:spacing w:before="120"/>
              <w:rPr>
                <w:sz w:val="22"/>
                <w:szCs w:val="22"/>
                <w:lang w:val="uk-UA"/>
              </w:rPr>
            </w:pPr>
            <w:r w:rsidRPr="008E7DA0">
              <w:rPr>
                <w:sz w:val="22"/>
                <w:szCs w:val="22"/>
                <w:lang w:val="uk-UA"/>
              </w:rPr>
              <w:t>сума (гривень), без податку на додану вартість _______________</w:t>
            </w:r>
          </w:p>
        </w:tc>
        <w:tc>
          <w:tcPr>
            <w:tcW w:w="2992" w:type="dxa"/>
            <w:gridSpan w:val="5"/>
            <w:tcBorders>
              <w:top w:val="single" w:sz="4" w:space="0" w:color="000000"/>
              <w:left w:val="nil"/>
              <w:bottom w:val="single" w:sz="4" w:space="0" w:color="000000"/>
              <w:right w:val="single" w:sz="4" w:space="0" w:color="000000"/>
            </w:tcBorders>
            <w:hideMark/>
          </w:tcPr>
          <w:p w:rsidR="006E130B" w:rsidRPr="008E7DA0" w:rsidRDefault="006E130B" w:rsidP="006F2E3B">
            <w:pPr>
              <w:spacing w:before="120"/>
              <w:ind w:right="63"/>
              <w:rPr>
                <w:sz w:val="22"/>
                <w:szCs w:val="22"/>
                <w:lang w:val="uk-UA"/>
              </w:rPr>
            </w:pPr>
            <w:r w:rsidRPr="008E7DA0">
              <w:rPr>
                <w:sz w:val="22"/>
                <w:szCs w:val="22"/>
                <w:lang w:val="uk-UA"/>
              </w:rPr>
              <w:t>станом на останню дату місяця, що передувала даті оприлюднення оголошення або включення Майна до переліку об’єктів, щодо яких прийнято рішення про передачу в оренду без проведення аукціону (далі-Перелік другого типу)</w:t>
            </w:r>
          </w:p>
          <w:p w:rsidR="006E130B" w:rsidRPr="008E7DA0" w:rsidRDefault="006E130B" w:rsidP="006F2E3B">
            <w:pPr>
              <w:spacing w:before="120"/>
              <w:rPr>
                <w:sz w:val="22"/>
                <w:szCs w:val="22"/>
                <w:lang w:val="uk-UA"/>
              </w:rPr>
            </w:pPr>
            <w:r w:rsidRPr="008E7DA0">
              <w:rPr>
                <w:sz w:val="22"/>
                <w:szCs w:val="22"/>
                <w:lang w:val="en-US"/>
              </w:rPr>
              <w:t>“</w:t>
            </w:r>
            <w:r w:rsidRPr="008E7DA0">
              <w:rPr>
                <w:sz w:val="22"/>
                <w:szCs w:val="22"/>
                <w:lang w:val="uk-UA"/>
              </w:rPr>
              <w:t>__</w:t>
            </w:r>
            <w:r w:rsidRPr="008E7DA0">
              <w:rPr>
                <w:sz w:val="22"/>
                <w:szCs w:val="22"/>
                <w:lang w:val="en-US"/>
              </w:rPr>
              <w:t>”</w:t>
            </w:r>
            <w:r w:rsidRPr="008E7DA0">
              <w:rPr>
                <w:sz w:val="22"/>
                <w:szCs w:val="22"/>
                <w:lang w:val="uk-UA"/>
              </w:rPr>
              <w:t xml:space="preserve"> ________ 20__р.</w:t>
            </w:r>
          </w:p>
          <w:p w:rsidR="006E130B" w:rsidRPr="008E7DA0" w:rsidRDefault="006E130B" w:rsidP="006F2E3B">
            <w:pPr>
              <w:spacing w:before="120"/>
              <w:rPr>
                <w:sz w:val="22"/>
                <w:szCs w:val="22"/>
                <w:lang w:val="uk-UA"/>
              </w:rPr>
            </w:pPr>
            <w:r w:rsidRPr="008E7DA0">
              <w:rPr>
                <w:sz w:val="22"/>
                <w:szCs w:val="22"/>
                <w:lang w:val="uk-UA"/>
              </w:rPr>
              <w:t>(зазначити дату)</w:t>
            </w:r>
          </w:p>
        </w:tc>
      </w:tr>
      <w:tr w:rsidR="006E130B" w:rsidRPr="007D0991" w:rsidTr="006F2E3B">
        <w:trPr>
          <w:trHeight w:val="320"/>
        </w:trPr>
        <w:tc>
          <w:tcPr>
            <w:tcW w:w="10605" w:type="dxa"/>
            <w:gridSpan w:val="17"/>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right="63"/>
              <w:jc w:val="center"/>
              <w:rPr>
                <w:color w:val="000000"/>
                <w:sz w:val="22"/>
                <w:szCs w:val="22"/>
                <w:lang w:val="uk-UA"/>
              </w:rPr>
            </w:pPr>
            <w:r w:rsidRPr="007D0991">
              <w:rPr>
                <w:color w:val="000000"/>
                <w:sz w:val="22"/>
                <w:szCs w:val="22"/>
                <w:lang w:val="uk-UA"/>
              </w:rPr>
              <w:t>або</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73" w:right="-34"/>
              <w:jc w:val="center"/>
              <w:rPr>
                <w:color w:val="000000"/>
                <w:sz w:val="22"/>
                <w:szCs w:val="22"/>
                <w:lang w:val="uk-UA"/>
              </w:rPr>
            </w:pPr>
            <w:r w:rsidRPr="007D0991">
              <w:rPr>
                <w:color w:val="000000"/>
                <w:sz w:val="22"/>
                <w:szCs w:val="22"/>
                <w:lang w:val="uk-UA"/>
              </w:rPr>
              <w:t>6.1</w:t>
            </w:r>
            <w:r w:rsidRPr="007D0991">
              <w:rPr>
                <w:color w:val="000000"/>
                <w:sz w:val="22"/>
                <w:szCs w:val="22"/>
                <w:lang w:val="uk-UA"/>
              </w:rPr>
              <w:br/>
              <w:t>(3)</w:t>
            </w:r>
          </w:p>
          <w:p w:rsidR="006E130B" w:rsidRPr="007D0991" w:rsidRDefault="006E130B" w:rsidP="006F2E3B">
            <w:pPr>
              <w:spacing w:before="120"/>
              <w:ind w:left="-73" w:right="-34"/>
              <w:jc w:val="center"/>
              <w:rPr>
                <w:color w:val="000000"/>
                <w:sz w:val="22"/>
                <w:szCs w:val="22"/>
                <w:lang w:val="uk-UA"/>
              </w:rPr>
            </w:pPr>
          </w:p>
        </w:tc>
        <w:tc>
          <w:tcPr>
            <w:tcW w:w="3225" w:type="dxa"/>
            <w:gridSpan w:val="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Балансова вартість, переоцінена в обліку </w:t>
            </w:r>
            <w:proofErr w:type="spellStart"/>
            <w:r w:rsidRPr="007D0991">
              <w:rPr>
                <w:color w:val="000000"/>
                <w:sz w:val="22"/>
                <w:szCs w:val="22"/>
                <w:lang w:val="uk-UA"/>
              </w:rPr>
              <w:t>Балансоутримувача</w:t>
            </w:r>
            <w:proofErr w:type="spellEnd"/>
            <w:r w:rsidRPr="007D0991">
              <w:rPr>
                <w:color w:val="000000"/>
                <w:sz w:val="22"/>
                <w:szCs w:val="22"/>
                <w:lang w:val="uk-UA"/>
              </w:rPr>
              <w:t xml:space="preserve"> (частина друга статті 8 Закону)</w:t>
            </w:r>
          </w:p>
        </w:tc>
        <w:tc>
          <w:tcPr>
            <w:tcW w:w="3618" w:type="dxa"/>
            <w:gridSpan w:val="7"/>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сума (гривень), без податку на додану вартість ________________</w:t>
            </w:r>
          </w:p>
        </w:tc>
        <w:tc>
          <w:tcPr>
            <w:tcW w:w="2992" w:type="dxa"/>
            <w:gridSpan w:val="5"/>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станом на останню дату місяця, що передувала даті оприлюднення </w:t>
            </w:r>
            <w:r w:rsidRPr="007D0991">
              <w:rPr>
                <w:sz w:val="22"/>
                <w:szCs w:val="22"/>
                <w:lang w:val="uk-UA"/>
              </w:rPr>
              <w:t>оголошення або включення Майна до Переліку другого типу ______________ (зазначити</w:t>
            </w:r>
            <w:r w:rsidRPr="007D0991">
              <w:rPr>
                <w:color w:val="000000"/>
                <w:sz w:val="22"/>
                <w:szCs w:val="22"/>
                <w:lang w:val="uk-UA"/>
              </w:rPr>
              <w:t xml:space="preserve"> дату)</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73" w:right="-34"/>
              <w:jc w:val="center"/>
              <w:rPr>
                <w:color w:val="000000"/>
                <w:sz w:val="22"/>
                <w:szCs w:val="22"/>
                <w:lang w:val="uk-UA"/>
              </w:rPr>
            </w:pPr>
            <w:r w:rsidRPr="007D0991">
              <w:rPr>
                <w:color w:val="000000"/>
                <w:sz w:val="22"/>
                <w:szCs w:val="22"/>
                <w:lang w:val="uk-UA"/>
              </w:rPr>
              <w:t>6.2</w:t>
            </w:r>
          </w:p>
        </w:tc>
        <w:tc>
          <w:tcPr>
            <w:tcW w:w="9835" w:type="dxa"/>
            <w:gridSpan w:val="1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Страхова вартість</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(залишити одне з двох формулювань пункту 6.2.1)</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73" w:right="-34"/>
              <w:jc w:val="center"/>
              <w:rPr>
                <w:color w:val="000000"/>
                <w:sz w:val="22"/>
                <w:szCs w:val="22"/>
                <w:lang w:val="uk-UA"/>
              </w:rPr>
            </w:pPr>
            <w:r w:rsidRPr="007D0991">
              <w:rPr>
                <w:color w:val="000000"/>
                <w:sz w:val="22"/>
                <w:szCs w:val="22"/>
                <w:lang w:val="uk-UA"/>
              </w:rPr>
              <w:t>6.2.1</w:t>
            </w:r>
            <w:r w:rsidRPr="007D0991">
              <w:rPr>
                <w:color w:val="000000"/>
                <w:sz w:val="22"/>
                <w:szCs w:val="22"/>
                <w:lang w:val="uk-UA"/>
              </w:rPr>
              <w:br/>
              <w:t>(1)</w:t>
            </w:r>
          </w:p>
        </w:tc>
        <w:tc>
          <w:tcPr>
            <w:tcW w:w="3225" w:type="dxa"/>
            <w:gridSpan w:val="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Сума, яка дорівнює визначеній у пункті 6.1 Умов</w:t>
            </w:r>
          </w:p>
        </w:tc>
        <w:tc>
          <w:tcPr>
            <w:tcW w:w="6610" w:type="dxa"/>
            <w:gridSpan w:val="12"/>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сума (гривень), без податку на додану вартість _______________</w:t>
            </w:r>
          </w:p>
        </w:tc>
      </w:tr>
      <w:tr w:rsidR="006E130B" w:rsidRPr="007D0991" w:rsidTr="006F2E3B">
        <w:trPr>
          <w:trHeight w:val="320"/>
        </w:trPr>
        <w:tc>
          <w:tcPr>
            <w:tcW w:w="10605" w:type="dxa"/>
            <w:gridSpan w:val="17"/>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або</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73" w:right="-62"/>
              <w:jc w:val="center"/>
              <w:rPr>
                <w:color w:val="000000"/>
                <w:sz w:val="22"/>
                <w:szCs w:val="22"/>
                <w:lang w:val="uk-UA"/>
              </w:rPr>
            </w:pPr>
            <w:r w:rsidRPr="007D0991">
              <w:rPr>
                <w:color w:val="000000"/>
                <w:sz w:val="22"/>
                <w:szCs w:val="22"/>
                <w:lang w:val="uk-UA"/>
              </w:rPr>
              <w:t>6.2.1</w:t>
            </w:r>
            <w:r w:rsidRPr="007D0991">
              <w:rPr>
                <w:color w:val="000000"/>
                <w:sz w:val="22"/>
                <w:szCs w:val="22"/>
                <w:lang w:val="uk-UA"/>
              </w:rPr>
              <w:br/>
              <w:t>(2)</w:t>
            </w:r>
          </w:p>
          <w:p w:rsidR="006E130B" w:rsidRPr="007D0991" w:rsidRDefault="006E130B" w:rsidP="006F2E3B">
            <w:pPr>
              <w:spacing w:before="120"/>
              <w:ind w:left="-73" w:right="-62"/>
              <w:jc w:val="center"/>
              <w:rPr>
                <w:color w:val="000000"/>
                <w:sz w:val="22"/>
                <w:szCs w:val="22"/>
                <w:lang w:val="uk-UA"/>
              </w:rPr>
            </w:pPr>
          </w:p>
        </w:tc>
        <w:tc>
          <w:tcPr>
            <w:tcW w:w="3225" w:type="dxa"/>
            <w:gridSpan w:val="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Сума, визначена в порядку, передбаченому абзацом третім пункту 175 Порядку (застосовується, якщо ринкова вартість Майна не визначалась)</w:t>
            </w:r>
          </w:p>
        </w:tc>
        <w:tc>
          <w:tcPr>
            <w:tcW w:w="6610" w:type="dxa"/>
            <w:gridSpan w:val="12"/>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 сума (гривень), без податку на додану вартість _______________</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73" w:right="-62"/>
              <w:jc w:val="center"/>
              <w:rPr>
                <w:color w:val="000000"/>
                <w:sz w:val="22"/>
                <w:szCs w:val="22"/>
                <w:lang w:val="uk-UA"/>
              </w:rPr>
            </w:pPr>
            <w:r w:rsidRPr="007D0991">
              <w:rPr>
                <w:color w:val="000000"/>
                <w:sz w:val="22"/>
                <w:szCs w:val="22"/>
                <w:lang w:val="uk-UA"/>
              </w:rPr>
              <w:t>6.3</w:t>
            </w:r>
          </w:p>
        </w:tc>
        <w:tc>
          <w:tcPr>
            <w:tcW w:w="3225" w:type="dxa"/>
            <w:gridSpan w:val="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Витрати </w:t>
            </w:r>
            <w:proofErr w:type="spellStart"/>
            <w:r w:rsidRPr="007D0991">
              <w:rPr>
                <w:color w:val="000000"/>
                <w:sz w:val="22"/>
                <w:szCs w:val="22"/>
                <w:lang w:val="uk-UA"/>
              </w:rPr>
              <w:t>Балансоутримувача</w:t>
            </w:r>
            <w:proofErr w:type="spellEnd"/>
            <w:r>
              <w:rPr>
                <w:color w:val="000000"/>
                <w:sz w:val="22"/>
                <w:szCs w:val="22"/>
                <w:lang w:val="uk-UA"/>
              </w:rPr>
              <w:t>/Орендодавця</w:t>
            </w:r>
            <w:r w:rsidRPr="007D0991">
              <w:rPr>
                <w:color w:val="000000"/>
                <w:sz w:val="22"/>
                <w:szCs w:val="22"/>
                <w:lang w:val="uk-UA"/>
              </w:rPr>
              <w:t>, пов’язані із проведенням оцінки Майна</w:t>
            </w:r>
          </w:p>
        </w:tc>
        <w:tc>
          <w:tcPr>
            <w:tcW w:w="6610" w:type="dxa"/>
            <w:gridSpan w:val="12"/>
            <w:tcBorders>
              <w:top w:val="single" w:sz="4" w:space="0" w:color="000000"/>
              <w:left w:val="nil"/>
              <w:bottom w:val="single" w:sz="4" w:space="0" w:color="000000"/>
              <w:right w:val="single" w:sz="4" w:space="0" w:color="000000"/>
            </w:tcBorders>
            <w:hideMark/>
          </w:tcPr>
          <w:p w:rsidR="006E130B" w:rsidRDefault="006E130B" w:rsidP="006F2E3B">
            <w:pPr>
              <w:spacing w:before="120"/>
              <w:rPr>
                <w:color w:val="000000"/>
                <w:sz w:val="22"/>
                <w:szCs w:val="22"/>
                <w:lang w:val="uk-UA"/>
              </w:rPr>
            </w:pPr>
            <w:r w:rsidRPr="007D0991">
              <w:rPr>
                <w:color w:val="000000"/>
                <w:sz w:val="22"/>
                <w:szCs w:val="22"/>
                <w:lang w:val="uk-UA"/>
              </w:rPr>
              <w:t>сума (гривень) _______________</w:t>
            </w:r>
          </w:p>
          <w:p w:rsidR="006E130B" w:rsidRPr="007D0991" w:rsidRDefault="006E130B" w:rsidP="006F2E3B">
            <w:pPr>
              <w:spacing w:before="120"/>
              <w:rPr>
                <w:color w:val="000000"/>
                <w:sz w:val="22"/>
                <w:szCs w:val="22"/>
                <w:lang w:val="uk-UA"/>
              </w:rPr>
            </w:pPr>
            <w:r w:rsidRPr="00CA1A43">
              <w:rPr>
                <w:lang w:val="uk-UA"/>
              </w:rPr>
              <w:t>(сплачується за окремими рахунками)</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73" w:right="-62"/>
              <w:jc w:val="center"/>
              <w:rPr>
                <w:color w:val="000000"/>
                <w:sz w:val="22"/>
                <w:szCs w:val="22"/>
                <w:lang w:val="uk-UA"/>
              </w:rPr>
            </w:pPr>
            <w:r w:rsidRPr="007D0991">
              <w:rPr>
                <w:color w:val="000000"/>
                <w:sz w:val="22"/>
                <w:szCs w:val="22"/>
                <w:lang w:val="uk-UA"/>
              </w:rPr>
              <w:t>7</w:t>
            </w:r>
          </w:p>
        </w:tc>
        <w:tc>
          <w:tcPr>
            <w:tcW w:w="9835" w:type="dxa"/>
            <w:gridSpan w:val="1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Цільове призначення Майна</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(залишити одне із чотирьох формулювань пункту 7.1)</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73" w:right="-62"/>
              <w:jc w:val="center"/>
              <w:rPr>
                <w:color w:val="000000"/>
                <w:sz w:val="22"/>
                <w:szCs w:val="22"/>
                <w:lang w:val="uk-UA"/>
              </w:rPr>
            </w:pPr>
            <w:r w:rsidRPr="007D0991">
              <w:rPr>
                <w:color w:val="000000"/>
                <w:sz w:val="22"/>
                <w:szCs w:val="22"/>
                <w:lang w:val="uk-UA"/>
              </w:rPr>
              <w:br/>
              <w:t>7.1</w:t>
            </w:r>
            <w:r w:rsidRPr="007D0991">
              <w:rPr>
                <w:color w:val="000000"/>
                <w:sz w:val="22"/>
                <w:szCs w:val="22"/>
                <w:lang w:val="uk-UA"/>
              </w:rPr>
              <w:br/>
              <w:t>(1)</w:t>
            </w:r>
          </w:p>
        </w:tc>
        <w:tc>
          <w:tcPr>
            <w:tcW w:w="9835" w:type="dxa"/>
            <w:gridSpan w:val="1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sz w:val="22"/>
                <w:szCs w:val="22"/>
                <w:lang w:val="uk-UA"/>
              </w:rPr>
            </w:pPr>
            <w:r w:rsidRPr="007D0991">
              <w:rPr>
                <w:sz w:val="22"/>
                <w:szCs w:val="22"/>
                <w:lang w:val="uk-UA"/>
              </w:rPr>
              <w:t>Майно може бути використане Орендарем за будь-яким цільовим призначенням на розсуд Орендаря*</w:t>
            </w:r>
          </w:p>
          <w:p w:rsidR="006E130B" w:rsidRPr="007D0991" w:rsidRDefault="006E130B" w:rsidP="006F2E3B">
            <w:pPr>
              <w:spacing w:before="120"/>
              <w:jc w:val="center"/>
              <w:rPr>
                <w:sz w:val="22"/>
                <w:szCs w:val="22"/>
                <w:lang w:val="uk-UA"/>
              </w:rPr>
            </w:pPr>
            <w:r w:rsidRPr="007D0991">
              <w:rPr>
                <w:sz w:val="22"/>
                <w:szCs w:val="22"/>
                <w:lang w:val="uk-UA"/>
              </w:rPr>
              <w:t>(*використовується, я</w:t>
            </w:r>
            <w:r w:rsidRPr="007D0991">
              <w:rPr>
                <w:color w:val="000000"/>
                <w:sz w:val="22"/>
                <w:szCs w:val="22"/>
                <w:lang w:val="uk-UA"/>
              </w:rPr>
              <w:t>кщо Майно передано в оренду на аукціоні без додаткових умов)</w:t>
            </w:r>
          </w:p>
        </w:tc>
      </w:tr>
      <w:tr w:rsidR="006E130B" w:rsidRPr="007D0991" w:rsidTr="006F2E3B">
        <w:trPr>
          <w:trHeight w:val="320"/>
        </w:trPr>
        <w:tc>
          <w:tcPr>
            <w:tcW w:w="10605" w:type="dxa"/>
            <w:gridSpan w:val="17"/>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sz w:val="22"/>
                <w:szCs w:val="22"/>
                <w:lang w:val="uk-UA"/>
              </w:rPr>
            </w:pPr>
            <w:r w:rsidRPr="007D0991">
              <w:rPr>
                <w:sz w:val="22"/>
                <w:szCs w:val="22"/>
                <w:lang w:val="uk-UA"/>
              </w:rPr>
              <w:t>або</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7.1</w:t>
            </w:r>
            <w:r w:rsidRPr="007D0991">
              <w:rPr>
                <w:color w:val="000000"/>
                <w:sz w:val="22"/>
                <w:szCs w:val="22"/>
                <w:lang w:val="uk-UA"/>
              </w:rPr>
              <w:br/>
              <w:t>(2)</w:t>
            </w:r>
          </w:p>
        </w:tc>
        <w:tc>
          <w:tcPr>
            <w:tcW w:w="9835" w:type="dxa"/>
            <w:gridSpan w:val="1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sz w:val="22"/>
                <w:szCs w:val="22"/>
                <w:lang w:val="uk-UA"/>
              </w:rPr>
              <w:t xml:space="preserve">Майно може бути використане за цільовим призначенням на розсуд Орендаря, за винятком таких </w:t>
            </w:r>
            <w:r w:rsidRPr="007D0991">
              <w:rPr>
                <w:color w:val="000000"/>
                <w:sz w:val="22"/>
                <w:szCs w:val="22"/>
                <w:lang w:val="uk-UA"/>
              </w:rPr>
              <w:t>цільових призначень*</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7.1.1 _____________________________________________________________________</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7.1.2 _____________________________________________________________________</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7.1.3 _____________________________________________________________________</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lastRenderedPageBreak/>
              <w:t>7.1.4 _____________________________________________________________________</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7.1.5 _____________________________________________________________________</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(вказати не більше п’яти груп цільових призначень, визначених додатком 3 до Порядку)</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_____________________________________________________________________</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(*використовується, якщо Майно передано в оренду на аукціоні із додатковими умовами, якими визначені групи цільових призначень, за якими забороняється використовувати Майно)</w:t>
            </w:r>
          </w:p>
        </w:tc>
      </w:tr>
      <w:tr w:rsidR="006E130B" w:rsidRPr="007D0991" w:rsidTr="006F2E3B">
        <w:trPr>
          <w:trHeight w:val="320"/>
        </w:trPr>
        <w:tc>
          <w:tcPr>
            <w:tcW w:w="10605" w:type="dxa"/>
            <w:gridSpan w:val="17"/>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lastRenderedPageBreak/>
              <w:t>або</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7.1</w:t>
            </w:r>
            <w:r w:rsidRPr="007D0991">
              <w:rPr>
                <w:color w:val="000000"/>
                <w:sz w:val="22"/>
                <w:szCs w:val="22"/>
                <w:lang w:val="uk-UA"/>
              </w:rPr>
              <w:br/>
              <w:t>(3)</w:t>
            </w:r>
          </w:p>
        </w:tc>
        <w:tc>
          <w:tcPr>
            <w:tcW w:w="9835" w:type="dxa"/>
            <w:gridSpan w:val="16"/>
            <w:tcBorders>
              <w:top w:val="single" w:sz="4" w:space="0" w:color="000000"/>
              <w:left w:val="nil"/>
              <w:bottom w:val="single" w:sz="4" w:space="0" w:color="000000"/>
              <w:right w:val="single" w:sz="4" w:space="0" w:color="000000"/>
            </w:tcBorders>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Для розміщення відповідного закладу або для провадження діяльності із збереженням відповідного профілю діяльності* (зазначається тип закладу або профіль, за яким може бути використано Майно) _____________________________________________________________________</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(*використовується, якщо Майно передано в оренду на аукціоні, але об’єктом оренди є майно, передбачене пунктом 29 Порядку, крім випадків, передбачених підпунктом 7.1.1 або 7.1.2)</w:t>
            </w:r>
          </w:p>
        </w:tc>
      </w:tr>
      <w:tr w:rsidR="006E130B" w:rsidRPr="007D0991" w:rsidTr="006F2E3B">
        <w:trPr>
          <w:trHeight w:val="320"/>
        </w:trPr>
        <w:tc>
          <w:tcPr>
            <w:tcW w:w="10605" w:type="dxa"/>
            <w:gridSpan w:val="17"/>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або</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73" w:right="-48"/>
              <w:jc w:val="center"/>
              <w:rPr>
                <w:color w:val="000000"/>
                <w:sz w:val="22"/>
                <w:szCs w:val="22"/>
                <w:lang w:val="uk-UA"/>
              </w:rPr>
            </w:pPr>
            <w:r w:rsidRPr="007D0991">
              <w:rPr>
                <w:color w:val="000000"/>
                <w:sz w:val="22"/>
                <w:szCs w:val="22"/>
                <w:lang w:val="uk-UA"/>
              </w:rPr>
              <w:t>7.1.1</w:t>
            </w:r>
            <w:r w:rsidRPr="007D0991">
              <w:rPr>
                <w:color w:val="000000"/>
                <w:sz w:val="22"/>
                <w:szCs w:val="22"/>
                <w:lang w:val="uk-UA"/>
              </w:rPr>
              <w:br/>
              <w:t>(3)</w:t>
            </w:r>
            <w:r w:rsidRPr="007D0991">
              <w:rPr>
                <w:color w:val="000000"/>
                <w:sz w:val="22"/>
                <w:szCs w:val="22"/>
                <w:lang w:val="uk-UA"/>
              </w:rPr>
              <w:br/>
            </w:r>
          </w:p>
        </w:tc>
        <w:tc>
          <w:tcPr>
            <w:tcW w:w="9835" w:type="dxa"/>
            <w:gridSpan w:val="16"/>
            <w:tcBorders>
              <w:top w:val="single" w:sz="4" w:space="0" w:color="000000"/>
              <w:left w:val="nil"/>
              <w:bottom w:val="single" w:sz="4" w:space="0" w:color="000000"/>
              <w:right w:val="single" w:sz="4" w:space="0" w:color="000000"/>
            </w:tcBorders>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Майно може бути використане Орендарем з метою надання послуг, які не можуть бути забезпечені безпосередньо установами або закладами, визначеними у пункті 29 Порядку, і які є пов’язаними із забезпеченням або обслуговуванням діяльності такої установи або закладу* (вказати конкретну послугу, яку надаватиме Орендар з метою обслуговування або забезпечення діяльності установи або закладу) ____________________________________________________________________</w:t>
            </w:r>
          </w:p>
          <w:p w:rsidR="006E130B" w:rsidRPr="007D0991" w:rsidRDefault="006E130B" w:rsidP="006F2E3B">
            <w:pPr>
              <w:spacing w:before="120"/>
              <w:jc w:val="center"/>
              <w:rPr>
                <w:sz w:val="22"/>
                <w:szCs w:val="22"/>
                <w:lang w:val="uk-UA"/>
              </w:rPr>
            </w:pPr>
            <w:r w:rsidRPr="007D0991">
              <w:rPr>
                <w:color w:val="000000"/>
                <w:sz w:val="22"/>
                <w:szCs w:val="22"/>
                <w:lang w:val="uk-UA"/>
              </w:rPr>
              <w:t>(*використовується, якщо Майно передано в оренду на аукціоні і об’єктом оренди є майно, передбачене пунктом 29 Порядку, але на таке майно</w:t>
            </w:r>
            <w:r w:rsidRPr="007D0991">
              <w:rPr>
                <w:sz w:val="22"/>
                <w:szCs w:val="22"/>
                <w:lang w:val="uk-UA"/>
              </w:rPr>
              <w:t xml:space="preserve"> </w:t>
            </w:r>
            <w:r w:rsidRPr="007D0991">
              <w:rPr>
                <w:color w:val="000000"/>
                <w:sz w:val="22"/>
                <w:szCs w:val="22"/>
                <w:lang w:val="uk-UA"/>
              </w:rPr>
              <w:t>поширюється</w:t>
            </w:r>
            <w:r w:rsidRPr="007D0991">
              <w:rPr>
                <w:sz w:val="22"/>
                <w:szCs w:val="22"/>
                <w:lang w:val="uk-UA"/>
              </w:rPr>
              <w:t xml:space="preserve"> </w:t>
            </w:r>
            <w:r w:rsidRPr="007D0991">
              <w:rPr>
                <w:color w:val="000000"/>
                <w:sz w:val="22"/>
                <w:szCs w:val="22"/>
                <w:lang w:val="uk-UA"/>
              </w:rPr>
              <w:t>виняток, передбачений абзацом</w:t>
            </w:r>
            <w:r w:rsidRPr="007D0991">
              <w:rPr>
                <w:sz w:val="22"/>
                <w:szCs w:val="22"/>
                <w:lang w:val="uk-UA"/>
              </w:rPr>
              <w:t xml:space="preserve"> </w:t>
            </w:r>
            <w:r w:rsidRPr="007D0991">
              <w:rPr>
                <w:color w:val="000000"/>
                <w:sz w:val="22"/>
                <w:szCs w:val="22"/>
                <w:lang w:val="uk-UA"/>
              </w:rPr>
              <w:t>восьмим пункту 29 Порядку)</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73" w:right="-48"/>
              <w:jc w:val="center"/>
              <w:rPr>
                <w:color w:val="000000"/>
                <w:sz w:val="22"/>
                <w:szCs w:val="22"/>
                <w:lang w:val="uk-UA"/>
              </w:rPr>
            </w:pPr>
            <w:r w:rsidRPr="007D0991">
              <w:rPr>
                <w:color w:val="000000"/>
                <w:sz w:val="22"/>
                <w:szCs w:val="22"/>
                <w:lang w:val="uk-UA"/>
              </w:rPr>
              <w:t>7.1.2</w:t>
            </w:r>
            <w:r w:rsidRPr="007D0991">
              <w:rPr>
                <w:color w:val="000000"/>
                <w:sz w:val="22"/>
                <w:szCs w:val="22"/>
                <w:lang w:val="uk-UA"/>
              </w:rPr>
              <w:br/>
              <w:t>(3)</w:t>
            </w:r>
            <w:r w:rsidRPr="007D0991">
              <w:rPr>
                <w:color w:val="000000"/>
                <w:sz w:val="22"/>
                <w:szCs w:val="22"/>
                <w:lang w:val="uk-UA"/>
              </w:rPr>
              <w:br/>
            </w:r>
          </w:p>
        </w:tc>
        <w:tc>
          <w:tcPr>
            <w:tcW w:w="9835" w:type="dxa"/>
            <w:gridSpan w:val="16"/>
            <w:tcBorders>
              <w:top w:val="single" w:sz="4" w:space="0" w:color="000000"/>
              <w:left w:val="nil"/>
              <w:bottom w:val="single" w:sz="4" w:space="0" w:color="000000"/>
              <w:right w:val="single" w:sz="4" w:space="0" w:color="000000"/>
            </w:tcBorders>
          </w:tcPr>
          <w:p w:rsidR="006E130B" w:rsidRPr="007D0991" w:rsidRDefault="006E130B" w:rsidP="006F2E3B">
            <w:pPr>
              <w:spacing w:before="120"/>
              <w:jc w:val="center"/>
              <w:rPr>
                <w:sz w:val="22"/>
                <w:szCs w:val="22"/>
                <w:lang w:val="uk-UA"/>
              </w:rPr>
            </w:pPr>
            <w:r w:rsidRPr="007D0991">
              <w:rPr>
                <w:sz w:val="22"/>
                <w:szCs w:val="22"/>
                <w:lang w:val="uk-UA"/>
              </w:rPr>
              <w:t>Майно може бути використане Орендарем за будь-яким цільовим призначенням на розсуд Орендаря* (може бути використане за будь-яким цільовим призначенням), якщо Майно (обрати одне з трьох):</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(а) перебуває в аварійному стані або</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(б) не використовується у діяльності закладу протягом більш як три роки або</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(в) не використовується у діяльності закладу протягом більш як п’ять років:</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_______________________________________________________________/</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(*використовується, якщо Майно передано в оренду на аукціоні і об’єктом оренди є майно, передбачене пунктом 29 Порядку, але на таке Майно поширюється</w:t>
            </w:r>
            <w:r w:rsidRPr="007D0991">
              <w:rPr>
                <w:sz w:val="22"/>
                <w:szCs w:val="22"/>
                <w:lang w:val="uk-UA"/>
              </w:rPr>
              <w:t xml:space="preserve"> виняток</w:t>
            </w:r>
            <w:r w:rsidRPr="007D0991">
              <w:rPr>
                <w:color w:val="000000"/>
                <w:sz w:val="22"/>
                <w:szCs w:val="22"/>
                <w:lang w:val="uk-UA"/>
              </w:rPr>
              <w:t>, передбачений абзацом десятим пункту 29 Порядку)</w:t>
            </w:r>
          </w:p>
        </w:tc>
      </w:tr>
      <w:tr w:rsidR="006E130B" w:rsidRPr="007D0991" w:rsidTr="006F2E3B">
        <w:trPr>
          <w:trHeight w:val="320"/>
        </w:trPr>
        <w:tc>
          <w:tcPr>
            <w:tcW w:w="10605" w:type="dxa"/>
            <w:gridSpan w:val="17"/>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80" w:right="110"/>
              <w:jc w:val="center"/>
              <w:rPr>
                <w:sz w:val="22"/>
                <w:szCs w:val="22"/>
                <w:lang w:val="uk-UA"/>
              </w:rPr>
            </w:pPr>
            <w:r w:rsidRPr="007D0991">
              <w:rPr>
                <w:sz w:val="22"/>
                <w:szCs w:val="22"/>
                <w:lang w:val="uk-UA"/>
              </w:rPr>
              <w:t>або</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7.1</w:t>
            </w:r>
            <w:r w:rsidRPr="007D0991">
              <w:rPr>
                <w:color w:val="000000"/>
                <w:sz w:val="22"/>
                <w:szCs w:val="22"/>
                <w:lang w:val="uk-UA"/>
              </w:rPr>
              <w:br/>
              <w:t>(4)</w:t>
            </w:r>
          </w:p>
        </w:tc>
        <w:tc>
          <w:tcPr>
            <w:tcW w:w="9835" w:type="dxa"/>
            <w:gridSpan w:val="16"/>
            <w:tcBorders>
              <w:top w:val="single" w:sz="4" w:space="0" w:color="000000"/>
              <w:left w:val="nil"/>
              <w:bottom w:val="single" w:sz="4" w:space="0" w:color="000000"/>
              <w:right w:val="single" w:sz="4" w:space="0" w:color="000000"/>
            </w:tcBorders>
          </w:tcPr>
          <w:p w:rsidR="006E130B" w:rsidRPr="007D0991" w:rsidRDefault="006E130B" w:rsidP="006F2E3B">
            <w:pPr>
              <w:spacing w:before="120"/>
              <w:ind w:left="80" w:right="110"/>
              <w:jc w:val="center"/>
              <w:rPr>
                <w:sz w:val="22"/>
                <w:szCs w:val="22"/>
                <w:lang w:val="uk-UA"/>
              </w:rPr>
            </w:pPr>
            <w:r w:rsidRPr="007D0991">
              <w:rPr>
                <w:sz w:val="22"/>
                <w:szCs w:val="22"/>
                <w:lang w:val="uk-UA"/>
              </w:rPr>
              <w:t>_________________________________________________________________*</w:t>
            </w:r>
          </w:p>
          <w:p w:rsidR="006E130B" w:rsidRPr="007D0991" w:rsidRDefault="006E130B" w:rsidP="006F2E3B">
            <w:pPr>
              <w:spacing w:before="120"/>
              <w:ind w:left="80" w:right="110"/>
              <w:jc w:val="center"/>
              <w:rPr>
                <w:sz w:val="22"/>
                <w:szCs w:val="22"/>
                <w:lang w:val="uk-UA"/>
              </w:rPr>
            </w:pPr>
            <w:r w:rsidRPr="007D0991">
              <w:rPr>
                <w:sz w:val="22"/>
                <w:szCs w:val="22"/>
                <w:lang w:val="uk-UA"/>
              </w:rPr>
              <w:t>(зазначається цільове призначення відповідно до інформації про цільове призначення Майна, за яким Майно було включено до Переліку другого типу, або відповідно до інформаційного повідомлення про передачу Майна в оренду без проведення аукціону)</w:t>
            </w:r>
          </w:p>
          <w:p w:rsidR="006E130B" w:rsidRPr="007D0991" w:rsidRDefault="006E130B" w:rsidP="006F2E3B">
            <w:pPr>
              <w:spacing w:before="120"/>
              <w:ind w:left="-21"/>
              <w:jc w:val="center"/>
              <w:rPr>
                <w:color w:val="000000"/>
                <w:sz w:val="22"/>
                <w:szCs w:val="22"/>
                <w:lang w:val="uk-UA"/>
              </w:rPr>
            </w:pPr>
            <w:r w:rsidRPr="007D0991">
              <w:rPr>
                <w:sz w:val="22"/>
                <w:szCs w:val="22"/>
                <w:lang w:val="uk-UA"/>
              </w:rPr>
              <w:t>(*використовується, якщо Майно передано в оренду без проведення аукціону)</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8</w:t>
            </w:r>
          </w:p>
        </w:tc>
        <w:tc>
          <w:tcPr>
            <w:tcW w:w="3225" w:type="dxa"/>
            <w:gridSpan w:val="4"/>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r w:rsidRPr="007D0991">
              <w:rPr>
                <w:color w:val="000000"/>
                <w:sz w:val="22"/>
                <w:szCs w:val="22"/>
                <w:lang w:val="uk-UA"/>
              </w:rPr>
              <w:t>Графік використання (заповнюється, якщо майно передається в погодинну оренду)</w:t>
            </w:r>
          </w:p>
        </w:tc>
        <w:tc>
          <w:tcPr>
            <w:tcW w:w="6610" w:type="dxa"/>
            <w:gridSpan w:val="12"/>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9</w:t>
            </w:r>
          </w:p>
        </w:tc>
        <w:tc>
          <w:tcPr>
            <w:tcW w:w="9835" w:type="dxa"/>
            <w:gridSpan w:val="1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Орендна плата та інші платежі</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 xml:space="preserve">(залежно від типу договору залишити одне із чотирьох </w:t>
            </w:r>
            <w:r w:rsidRPr="007D0991">
              <w:rPr>
                <w:color w:val="000000"/>
                <w:sz w:val="22"/>
                <w:szCs w:val="22"/>
              </w:rPr>
              <w:br/>
            </w:r>
            <w:r w:rsidRPr="007D0991">
              <w:rPr>
                <w:color w:val="000000"/>
                <w:sz w:val="22"/>
                <w:szCs w:val="22"/>
                <w:lang w:val="uk-UA"/>
              </w:rPr>
              <w:t>формулювань пункту 9.1)</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9.1</w:t>
            </w:r>
            <w:r w:rsidRPr="007D0991">
              <w:rPr>
                <w:color w:val="000000"/>
                <w:sz w:val="22"/>
                <w:szCs w:val="22"/>
                <w:lang w:val="uk-UA"/>
              </w:rPr>
              <w:br/>
              <w:t>(1)</w:t>
            </w:r>
          </w:p>
        </w:tc>
        <w:tc>
          <w:tcPr>
            <w:tcW w:w="3225" w:type="dxa"/>
            <w:gridSpan w:val="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Місячна орендна плата, визначена за результатами проведення аукціону</w:t>
            </w:r>
          </w:p>
        </w:tc>
        <w:tc>
          <w:tcPr>
            <w:tcW w:w="3246" w:type="dxa"/>
            <w:gridSpan w:val="5"/>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сума, гривень, без податку на додану вартість ___________</w:t>
            </w:r>
          </w:p>
        </w:tc>
        <w:tc>
          <w:tcPr>
            <w:tcW w:w="3364" w:type="dxa"/>
            <w:gridSpan w:val="7"/>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дата і реквізити протоколу електронного аукціону ________________</w:t>
            </w:r>
          </w:p>
        </w:tc>
      </w:tr>
      <w:tr w:rsidR="006E130B" w:rsidRPr="007D0991" w:rsidTr="006F2E3B">
        <w:trPr>
          <w:trHeight w:val="320"/>
        </w:trPr>
        <w:tc>
          <w:tcPr>
            <w:tcW w:w="10605" w:type="dxa"/>
            <w:gridSpan w:val="17"/>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lastRenderedPageBreak/>
              <w:t>або</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9.1</w:t>
            </w:r>
            <w:r w:rsidRPr="007D0991">
              <w:rPr>
                <w:color w:val="000000"/>
                <w:sz w:val="22"/>
                <w:szCs w:val="22"/>
                <w:lang w:val="uk-UA"/>
              </w:rPr>
              <w:br/>
              <w:t>(2)</w:t>
            </w:r>
          </w:p>
          <w:p w:rsidR="006E130B" w:rsidRPr="007D0991" w:rsidRDefault="006E130B" w:rsidP="006F2E3B">
            <w:pPr>
              <w:spacing w:before="120"/>
              <w:jc w:val="center"/>
              <w:rPr>
                <w:color w:val="000000"/>
                <w:sz w:val="22"/>
                <w:szCs w:val="22"/>
                <w:lang w:val="uk-UA"/>
              </w:rPr>
            </w:pPr>
          </w:p>
        </w:tc>
        <w:tc>
          <w:tcPr>
            <w:tcW w:w="3225" w:type="dxa"/>
            <w:gridSpan w:val="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Місячна орендна плата, визначена на підставі Методики розрахунку орендної плати за державне майно, затвердженої Кабінетом Міністрів України (далі - Методика)</w:t>
            </w:r>
          </w:p>
        </w:tc>
        <w:tc>
          <w:tcPr>
            <w:tcW w:w="3246" w:type="dxa"/>
            <w:gridSpan w:val="5"/>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сума, гривень, без податку на додану вартість ___________</w:t>
            </w:r>
          </w:p>
        </w:tc>
        <w:tc>
          <w:tcPr>
            <w:tcW w:w="3364" w:type="dxa"/>
            <w:gridSpan w:val="7"/>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дата визначення ринкової вартості майна</w:t>
            </w:r>
          </w:p>
          <w:p w:rsidR="006E130B" w:rsidRPr="007D0991" w:rsidRDefault="006E130B" w:rsidP="006F2E3B">
            <w:pPr>
              <w:spacing w:before="120"/>
              <w:rPr>
                <w:color w:val="000000"/>
                <w:sz w:val="22"/>
                <w:szCs w:val="22"/>
                <w:lang w:val="uk-UA"/>
              </w:rPr>
            </w:pPr>
            <w:r w:rsidRPr="007D0991">
              <w:rPr>
                <w:color w:val="000000"/>
                <w:sz w:val="22"/>
                <w:szCs w:val="22"/>
              </w:rPr>
              <w:t>“</w:t>
            </w:r>
            <w:r w:rsidRPr="007D0991">
              <w:rPr>
                <w:color w:val="000000"/>
                <w:sz w:val="22"/>
                <w:szCs w:val="22"/>
                <w:lang w:val="uk-UA"/>
              </w:rPr>
              <w:t>__</w:t>
            </w:r>
            <w:r w:rsidRPr="007D0991">
              <w:rPr>
                <w:color w:val="000000"/>
                <w:sz w:val="22"/>
                <w:szCs w:val="22"/>
              </w:rPr>
              <w:t>”</w:t>
            </w:r>
            <w:r w:rsidRPr="007D0991">
              <w:rPr>
                <w:color w:val="000000"/>
                <w:sz w:val="22"/>
                <w:szCs w:val="22"/>
                <w:lang w:val="uk-UA"/>
              </w:rPr>
              <w:t xml:space="preserve"> _____ 20__ р., що є датою визначення орендної плати за базовий місяць оренди</w:t>
            </w:r>
          </w:p>
        </w:tc>
      </w:tr>
      <w:tr w:rsidR="006E130B" w:rsidRPr="007D0991" w:rsidTr="006F2E3B">
        <w:trPr>
          <w:trHeight w:val="320"/>
        </w:trPr>
        <w:tc>
          <w:tcPr>
            <w:tcW w:w="10605" w:type="dxa"/>
            <w:gridSpan w:val="17"/>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або</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9.1</w:t>
            </w:r>
            <w:r w:rsidRPr="007D0991">
              <w:rPr>
                <w:color w:val="000000"/>
                <w:sz w:val="22"/>
                <w:szCs w:val="22"/>
                <w:lang w:val="uk-UA"/>
              </w:rPr>
              <w:br/>
              <w:t>(3)</w:t>
            </w:r>
          </w:p>
          <w:p w:rsidR="006E130B" w:rsidRPr="007D0991" w:rsidRDefault="006E130B" w:rsidP="006F2E3B">
            <w:pPr>
              <w:spacing w:before="120"/>
              <w:jc w:val="center"/>
              <w:rPr>
                <w:color w:val="000000"/>
                <w:sz w:val="22"/>
                <w:szCs w:val="22"/>
                <w:lang w:val="uk-UA"/>
              </w:rPr>
            </w:pPr>
          </w:p>
        </w:tc>
        <w:tc>
          <w:tcPr>
            <w:tcW w:w="3225" w:type="dxa"/>
            <w:gridSpan w:val="4"/>
            <w:tcBorders>
              <w:top w:val="single" w:sz="4" w:space="0" w:color="000000"/>
              <w:left w:val="nil"/>
              <w:bottom w:val="single" w:sz="4" w:space="0" w:color="000000"/>
              <w:right w:val="single" w:sz="4" w:space="0" w:color="000000"/>
            </w:tcBorders>
            <w:hideMark/>
          </w:tcPr>
          <w:p w:rsidR="006E130B" w:rsidRPr="00DD4FC8" w:rsidRDefault="006E130B" w:rsidP="006F2E3B">
            <w:pPr>
              <w:spacing w:before="120"/>
              <w:rPr>
                <w:sz w:val="22"/>
                <w:szCs w:val="22"/>
                <w:lang w:val="uk-UA"/>
              </w:rPr>
            </w:pPr>
            <w:r w:rsidRPr="00DD4FC8">
              <w:rPr>
                <w:sz w:val="22"/>
                <w:szCs w:val="22"/>
                <w:lang w:val="uk-UA"/>
              </w:rPr>
              <w:t xml:space="preserve">Місячна орендна плата, визначена на підставі абзацу третього частини сьомої </w:t>
            </w:r>
            <w:r w:rsidRPr="00DD4FC8">
              <w:rPr>
                <w:sz w:val="22"/>
                <w:szCs w:val="22"/>
                <w:lang w:val="uk-UA"/>
              </w:rPr>
              <w:br/>
              <w:t>статті 18 Закону</w:t>
            </w:r>
          </w:p>
        </w:tc>
        <w:tc>
          <w:tcPr>
            <w:tcW w:w="3246" w:type="dxa"/>
            <w:gridSpan w:val="5"/>
            <w:tcBorders>
              <w:top w:val="single" w:sz="4" w:space="0" w:color="000000"/>
              <w:left w:val="nil"/>
              <w:bottom w:val="single" w:sz="4" w:space="0" w:color="000000"/>
              <w:right w:val="single" w:sz="4" w:space="0" w:color="000000"/>
            </w:tcBorders>
            <w:hideMark/>
          </w:tcPr>
          <w:p w:rsidR="006E130B" w:rsidRPr="00DD4FC8" w:rsidRDefault="006E130B" w:rsidP="006F2E3B">
            <w:pPr>
              <w:spacing w:before="120"/>
              <w:rPr>
                <w:sz w:val="22"/>
                <w:szCs w:val="22"/>
                <w:lang w:val="uk-UA"/>
              </w:rPr>
            </w:pPr>
            <w:r w:rsidRPr="00DD4FC8">
              <w:rPr>
                <w:sz w:val="22"/>
                <w:szCs w:val="22"/>
                <w:lang w:val="uk-UA"/>
              </w:rPr>
              <w:t>сума, гривень, без податку на додану вартість _____________</w:t>
            </w:r>
          </w:p>
        </w:tc>
        <w:tc>
          <w:tcPr>
            <w:tcW w:w="3364" w:type="dxa"/>
            <w:gridSpan w:val="7"/>
            <w:tcBorders>
              <w:top w:val="single" w:sz="4" w:space="0" w:color="000000"/>
              <w:left w:val="nil"/>
              <w:bottom w:val="single" w:sz="4" w:space="0" w:color="000000"/>
              <w:right w:val="single" w:sz="4" w:space="0" w:color="000000"/>
            </w:tcBorders>
            <w:hideMark/>
          </w:tcPr>
          <w:p w:rsidR="006E130B" w:rsidRPr="00DD4FC8" w:rsidRDefault="006E130B" w:rsidP="006F2E3B">
            <w:pPr>
              <w:spacing w:before="120"/>
              <w:rPr>
                <w:sz w:val="22"/>
                <w:szCs w:val="22"/>
                <w:lang w:val="uk-UA"/>
              </w:rPr>
            </w:pPr>
            <w:r w:rsidRPr="00DD4FC8">
              <w:rPr>
                <w:sz w:val="22"/>
                <w:szCs w:val="22"/>
                <w:lang w:val="uk-UA"/>
              </w:rPr>
              <w:t>останнє число місяця, за який підлягала сплаті остання місячна орендна плата, встановлена договором, що продовжується,</w:t>
            </w:r>
          </w:p>
          <w:p w:rsidR="006E130B" w:rsidRPr="00DD4FC8" w:rsidRDefault="006E130B" w:rsidP="006F2E3B">
            <w:pPr>
              <w:spacing w:before="120"/>
              <w:rPr>
                <w:sz w:val="22"/>
                <w:szCs w:val="22"/>
                <w:lang w:val="uk-UA"/>
              </w:rPr>
            </w:pPr>
            <w:r w:rsidRPr="00DD4FC8">
              <w:rPr>
                <w:sz w:val="22"/>
                <w:szCs w:val="22"/>
              </w:rPr>
              <w:t>“</w:t>
            </w:r>
            <w:r w:rsidRPr="00DD4FC8">
              <w:rPr>
                <w:sz w:val="22"/>
                <w:szCs w:val="22"/>
                <w:lang w:val="uk-UA"/>
              </w:rPr>
              <w:t>__</w:t>
            </w:r>
            <w:r w:rsidRPr="00DD4FC8">
              <w:rPr>
                <w:sz w:val="22"/>
                <w:szCs w:val="22"/>
              </w:rPr>
              <w:t>”</w:t>
            </w:r>
            <w:r w:rsidRPr="00DD4FC8">
              <w:rPr>
                <w:sz w:val="22"/>
                <w:szCs w:val="22"/>
                <w:lang w:val="uk-UA"/>
              </w:rPr>
              <w:t xml:space="preserve"> _____ 20__ р., що є датою визначення орендної плати за базовий місяць оренди</w:t>
            </w:r>
          </w:p>
        </w:tc>
      </w:tr>
      <w:tr w:rsidR="006E130B" w:rsidRPr="007D0991" w:rsidTr="006F2E3B">
        <w:trPr>
          <w:trHeight w:val="320"/>
        </w:trPr>
        <w:tc>
          <w:tcPr>
            <w:tcW w:w="10605" w:type="dxa"/>
            <w:gridSpan w:val="17"/>
            <w:tcBorders>
              <w:top w:val="single" w:sz="4" w:space="0" w:color="000000"/>
              <w:left w:val="single" w:sz="4" w:space="0" w:color="000000"/>
              <w:bottom w:val="single" w:sz="4" w:space="0" w:color="000000"/>
              <w:right w:val="single" w:sz="4" w:space="0" w:color="000000"/>
            </w:tcBorders>
            <w:hideMark/>
          </w:tcPr>
          <w:p w:rsidR="006E130B" w:rsidRPr="00DD4FC8" w:rsidRDefault="006E130B" w:rsidP="006F2E3B">
            <w:pPr>
              <w:spacing w:before="120"/>
              <w:jc w:val="center"/>
              <w:rPr>
                <w:sz w:val="22"/>
                <w:szCs w:val="22"/>
                <w:lang w:val="uk-UA"/>
              </w:rPr>
            </w:pPr>
            <w:r w:rsidRPr="00DD4FC8">
              <w:rPr>
                <w:sz w:val="22"/>
                <w:szCs w:val="22"/>
                <w:lang w:val="uk-UA"/>
              </w:rPr>
              <w:t>або</w:t>
            </w:r>
          </w:p>
        </w:tc>
      </w:tr>
      <w:tr w:rsidR="006E130B" w:rsidRPr="007D0991" w:rsidTr="006F2E3B">
        <w:trPr>
          <w:trHeight w:val="320"/>
        </w:trPr>
        <w:tc>
          <w:tcPr>
            <w:tcW w:w="770" w:type="dxa"/>
            <w:tcBorders>
              <w:top w:val="nil"/>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9.1</w:t>
            </w:r>
            <w:r w:rsidRPr="007D0991">
              <w:rPr>
                <w:color w:val="000000"/>
                <w:sz w:val="22"/>
                <w:szCs w:val="22"/>
                <w:lang w:val="uk-UA"/>
              </w:rPr>
              <w:br/>
              <w:t>(4)</w:t>
            </w:r>
          </w:p>
          <w:p w:rsidR="006E130B" w:rsidRPr="007D0991" w:rsidRDefault="006E130B" w:rsidP="006F2E3B">
            <w:pPr>
              <w:spacing w:before="120"/>
              <w:jc w:val="center"/>
              <w:rPr>
                <w:color w:val="000000"/>
                <w:sz w:val="22"/>
                <w:szCs w:val="22"/>
                <w:lang w:val="uk-UA"/>
              </w:rPr>
            </w:pPr>
          </w:p>
        </w:tc>
        <w:tc>
          <w:tcPr>
            <w:tcW w:w="3225" w:type="dxa"/>
            <w:gridSpan w:val="4"/>
            <w:tcBorders>
              <w:top w:val="single" w:sz="4" w:space="0" w:color="000000"/>
              <w:left w:val="nil"/>
              <w:bottom w:val="single" w:sz="4" w:space="0" w:color="000000"/>
              <w:right w:val="single" w:sz="4" w:space="0" w:color="000000"/>
            </w:tcBorders>
            <w:hideMark/>
          </w:tcPr>
          <w:p w:rsidR="006E130B" w:rsidRPr="00DD4FC8" w:rsidRDefault="006E130B" w:rsidP="006F2E3B">
            <w:pPr>
              <w:spacing w:before="120"/>
              <w:rPr>
                <w:sz w:val="22"/>
                <w:szCs w:val="22"/>
                <w:lang w:val="uk-UA"/>
              </w:rPr>
            </w:pPr>
            <w:r w:rsidRPr="00DD4FC8">
              <w:rPr>
                <w:sz w:val="22"/>
                <w:szCs w:val="22"/>
                <w:lang w:val="uk-UA"/>
              </w:rPr>
              <w:t>Місячна орендна плата, визначена на підставі абзацу четвертого частини сьомої статті 18 Закону</w:t>
            </w:r>
          </w:p>
        </w:tc>
        <w:tc>
          <w:tcPr>
            <w:tcW w:w="3246" w:type="dxa"/>
            <w:gridSpan w:val="5"/>
            <w:tcBorders>
              <w:top w:val="single" w:sz="4" w:space="0" w:color="000000"/>
              <w:left w:val="nil"/>
              <w:bottom w:val="single" w:sz="4" w:space="0" w:color="000000"/>
              <w:right w:val="single" w:sz="4" w:space="0" w:color="000000"/>
            </w:tcBorders>
            <w:hideMark/>
          </w:tcPr>
          <w:p w:rsidR="006E130B" w:rsidRPr="00DD4FC8" w:rsidRDefault="006E130B" w:rsidP="006F2E3B">
            <w:pPr>
              <w:spacing w:before="120"/>
              <w:rPr>
                <w:sz w:val="22"/>
                <w:szCs w:val="22"/>
                <w:lang w:val="uk-UA"/>
              </w:rPr>
            </w:pPr>
            <w:r w:rsidRPr="00DD4FC8">
              <w:rPr>
                <w:sz w:val="22"/>
                <w:szCs w:val="22"/>
                <w:lang w:val="uk-UA"/>
              </w:rPr>
              <w:t>сума, гривень, без податку на додану вартість _____________</w:t>
            </w:r>
          </w:p>
        </w:tc>
        <w:tc>
          <w:tcPr>
            <w:tcW w:w="3364" w:type="dxa"/>
            <w:gridSpan w:val="7"/>
            <w:tcBorders>
              <w:top w:val="single" w:sz="4" w:space="0" w:color="000000"/>
              <w:left w:val="nil"/>
              <w:bottom w:val="single" w:sz="4" w:space="0" w:color="000000"/>
              <w:right w:val="single" w:sz="4" w:space="0" w:color="000000"/>
            </w:tcBorders>
            <w:hideMark/>
          </w:tcPr>
          <w:p w:rsidR="006E130B" w:rsidRPr="00DD4FC8" w:rsidRDefault="006E130B" w:rsidP="006F2E3B">
            <w:pPr>
              <w:spacing w:before="120"/>
              <w:rPr>
                <w:sz w:val="22"/>
                <w:szCs w:val="22"/>
                <w:lang w:val="uk-UA"/>
              </w:rPr>
            </w:pPr>
            <w:r w:rsidRPr="00DD4FC8">
              <w:rPr>
                <w:sz w:val="22"/>
                <w:szCs w:val="22"/>
                <w:lang w:val="uk-UA"/>
              </w:rPr>
              <w:t>дата оцінки ринкової вартості майна</w:t>
            </w:r>
          </w:p>
          <w:p w:rsidR="006E130B" w:rsidRPr="00DD4FC8" w:rsidRDefault="006E130B" w:rsidP="006F2E3B">
            <w:pPr>
              <w:spacing w:before="120"/>
              <w:rPr>
                <w:sz w:val="22"/>
                <w:szCs w:val="22"/>
                <w:lang w:val="uk-UA"/>
              </w:rPr>
            </w:pPr>
            <w:r w:rsidRPr="00DD4FC8">
              <w:rPr>
                <w:sz w:val="22"/>
                <w:szCs w:val="22"/>
              </w:rPr>
              <w:t>“</w:t>
            </w:r>
            <w:r w:rsidRPr="00DD4FC8">
              <w:rPr>
                <w:sz w:val="22"/>
                <w:szCs w:val="22"/>
                <w:lang w:val="uk-UA"/>
              </w:rPr>
              <w:t>__</w:t>
            </w:r>
            <w:r w:rsidRPr="00DD4FC8">
              <w:rPr>
                <w:sz w:val="22"/>
                <w:szCs w:val="22"/>
              </w:rPr>
              <w:t>”</w:t>
            </w:r>
            <w:r w:rsidRPr="00DD4FC8">
              <w:rPr>
                <w:sz w:val="22"/>
                <w:szCs w:val="22"/>
                <w:lang w:val="uk-UA"/>
              </w:rPr>
              <w:t xml:space="preserve"> _____ 20__ р., що є датою визначення орендної плати за базовий місяць оренди</w:t>
            </w:r>
          </w:p>
        </w:tc>
      </w:tr>
      <w:tr w:rsidR="006E130B" w:rsidRPr="007D0991" w:rsidTr="006F2E3B">
        <w:trPr>
          <w:trHeight w:val="320"/>
        </w:trPr>
        <w:tc>
          <w:tcPr>
            <w:tcW w:w="770" w:type="dxa"/>
            <w:tcBorders>
              <w:top w:val="single" w:sz="4" w:space="0" w:color="000000"/>
              <w:left w:val="single" w:sz="4" w:space="0" w:color="000000"/>
              <w:bottom w:val="single" w:sz="4" w:space="0" w:color="auto"/>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9.2</w:t>
            </w:r>
          </w:p>
        </w:tc>
        <w:tc>
          <w:tcPr>
            <w:tcW w:w="3225" w:type="dxa"/>
            <w:gridSpan w:val="4"/>
            <w:tcBorders>
              <w:top w:val="single" w:sz="4" w:space="0" w:color="000000"/>
              <w:left w:val="nil"/>
              <w:bottom w:val="single" w:sz="4" w:space="0" w:color="auto"/>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Витрати на утримання орендованого Майна та надання комунальних послуг Орендарю</w:t>
            </w:r>
          </w:p>
        </w:tc>
        <w:tc>
          <w:tcPr>
            <w:tcW w:w="6610" w:type="dxa"/>
            <w:gridSpan w:val="12"/>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компенсуються Орендарем в порядку, передбаченому пунктом 6.5 договору </w:t>
            </w:r>
          </w:p>
        </w:tc>
      </w:tr>
      <w:tr w:rsidR="006E130B" w:rsidRPr="007D0991" w:rsidTr="006F2E3B">
        <w:trPr>
          <w:trHeight w:val="320"/>
        </w:trPr>
        <w:tc>
          <w:tcPr>
            <w:tcW w:w="770" w:type="dxa"/>
            <w:tcBorders>
              <w:top w:val="single" w:sz="4" w:space="0" w:color="000000"/>
              <w:left w:val="single" w:sz="4" w:space="0" w:color="000000"/>
              <w:bottom w:val="nil"/>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10</w:t>
            </w:r>
          </w:p>
        </w:tc>
        <w:tc>
          <w:tcPr>
            <w:tcW w:w="9835" w:type="dxa"/>
            <w:gridSpan w:val="16"/>
            <w:tcBorders>
              <w:top w:val="single" w:sz="4" w:space="0" w:color="000000"/>
              <w:left w:val="nil"/>
              <w:bottom w:val="nil"/>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Розмір авансового внеску орендної плати</w:t>
            </w:r>
          </w:p>
          <w:p w:rsidR="006E130B" w:rsidRPr="007D0991" w:rsidRDefault="006E130B" w:rsidP="006F2E3B">
            <w:pPr>
              <w:spacing w:before="120"/>
              <w:jc w:val="center"/>
              <w:rPr>
                <w:color w:val="000000"/>
                <w:sz w:val="22"/>
                <w:szCs w:val="22"/>
                <w:lang w:val="uk-UA"/>
              </w:rPr>
            </w:pPr>
            <w:r w:rsidRPr="007D0991">
              <w:rPr>
                <w:color w:val="000000"/>
                <w:sz w:val="22"/>
                <w:szCs w:val="22"/>
                <w:lang w:val="uk-UA"/>
              </w:rPr>
              <w:t>(залежно від типу договору залишити одне із двох формулювань пункту 10.1)</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10.1</w:t>
            </w:r>
            <w:r w:rsidRPr="007D0991">
              <w:rPr>
                <w:color w:val="000000"/>
                <w:sz w:val="22"/>
                <w:szCs w:val="22"/>
                <w:lang w:val="uk-UA"/>
              </w:rPr>
              <w:br/>
              <w:t>(1)</w:t>
            </w:r>
          </w:p>
          <w:p w:rsidR="006E130B" w:rsidRPr="007D0991" w:rsidRDefault="006E130B" w:rsidP="006F2E3B">
            <w:pPr>
              <w:spacing w:before="120"/>
              <w:jc w:val="center"/>
              <w:rPr>
                <w:color w:val="000000"/>
                <w:sz w:val="22"/>
                <w:szCs w:val="22"/>
                <w:lang w:val="uk-UA"/>
              </w:rPr>
            </w:pPr>
          </w:p>
        </w:tc>
        <w:tc>
          <w:tcPr>
            <w:tcW w:w="3225" w:type="dxa"/>
            <w:gridSpan w:val="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2 (дві) місячні орендні плати, якщо цей договір є договором типу 5.1(А), 5.1(Б), 5.1(Г), а також 5.1(В), але переможцем аукціону є особа, що була орендарем Майна станом на дату оголошення аукціону (пункт 150 Порядку)</w:t>
            </w:r>
          </w:p>
        </w:tc>
        <w:tc>
          <w:tcPr>
            <w:tcW w:w="6610" w:type="dxa"/>
            <w:gridSpan w:val="12"/>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r w:rsidRPr="007D0991">
              <w:rPr>
                <w:color w:val="000000"/>
                <w:sz w:val="22"/>
                <w:szCs w:val="22"/>
                <w:lang w:val="uk-UA"/>
              </w:rPr>
              <w:t>сума, гривень, без податку на додану вартість _____________*</w:t>
            </w:r>
          </w:p>
          <w:p w:rsidR="006E130B" w:rsidRPr="007D0991" w:rsidRDefault="006E130B" w:rsidP="006F2E3B">
            <w:pPr>
              <w:spacing w:before="120"/>
              <w:rPr>
                <w:color w:val="000000"/>
                <w:sz w:val="22"/>
                <w:szCs w:val="22"/>
                <w:lang w:val="uk-UA"/>
              </w:rPr>
            </w:pPr>
          </w:p>
          <w:p w:rsidR="006E130B" w:rsidRPr="007D0991" w:rsidRDefault="006E130B" w:rsidP="006F2E3B">
            <w:pPr>
              <w:spacing w:before="120"/>
              <w:rPr>
                <w:color w:val="000000"/>
                <w:sz w:val="22"/>
                <w:szCs w:val="22"/>
                <w:lang w:val="uk-UA"/>
              </w:rPr>
            </w:pPr>
            <w:r w:rsidRPr="007D0991">
              <w:rPr>
                <w:color w:val="000000"/>
                <w:sz w:val="22"/>
                <w:szCs w:val="22"/>
                <w:lang w:val="uk-UA"/>
              </w:rPr>
              <w:t>*якщо договір оренди укладено на строк менший, ніж два місяці, розмір авансового орендного платежу становить суму орендної плати за цей строк оренди</w:t>
            </w:r>
          </w:p>
        </w:tc>
      </w:tr>
      <w:tr w:rsidR="006E130B" w:rsidRPr="007D0991" w:rsidTr="006F2E3B">
        <w:trPr>
          <w:trHeight w:val="320"/>
        </w:trPr>
        <w:tc>
          <w:tcPr>
            <w:tcW w:w="10605" w:type="dxa"/>
            <w:gridSpan w:val="17"/>
            <w:tcBorders>
              <w:top w:val="single" w:sz="4" w:space="0" w:color="000000"/>
              <w:left w:val="single" w:sz="4" w:space="0" w:color="000000"/>
              <w:bottom w:val="single" w:sz="4" w:space="0" w:color="auto"/>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або</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10.1</w:t>
            </w:r>
            <w:r w:rsidRPr="007D0991">
              <w:rPr>
                <w:color w:val="000000"/>
                <w:sz w:val="22"/>
                <w:szCs w:val="22"/>
                <w:lang w:val="uk-UA"/>
              </w:rPr>
              <w:br/>
              <w:t>(2)</w:t>
            </w:r>
          </w:p>
          <w:p w:rsidR="006E130B" w:rsidRPr="007D0991" w:rsidRDefault="006E130B" w:rsidP="006F2E3B">
            <w:pPr>
              <w:spacing w:before="120"/>
              <w:jc w:val="center"/>
              <w:rPr>
                <w:color w:val="000000"/>
                <w:sz w:val="22"/>
                <w:szCs w:val="22"/>
                <w:lang w:val="uk-UA"/>
              </w:rPr>
            </w:pPr>
          </w:p>
        </w:tc>
        <w:tc>
          <w:tcPr>
            <w:tcW w:w="3225" w:type="dxa"/>
            <w:gridSpan w:val="4"/>
            <w:tcBorders>
              <w:top w:val="single" w:sz="4" w:space="0" w:color="000000"/>
              <w:left w:val="nil"/>
              <w:bottom w:val="single" w:sz="4" w:space="0" w:color="auto"/>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6 (шість) місячних орендних плат, визначених за результатами проведення аукціону, якщо цей договір є договором типу 5.1(В) </w:t>
            </w:r>
            <w:r w:rsidRPr="007D0991">
              <w:rPr>
                <w:color w:val="000000"/>
                <w:sz w:val="22"/>
                <w:szCs w:val="22"/>
              </w:rPr>
              <w:t>-</w:t>
            </w:r>
          </w:p>
        </w:tc>
        <w:tc>
          <w:tcPr>
            <w:tcW w:w="6610" w:type="dxa"/>
            <w:gridSpan w:val="12"/>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сума, гривень, без податку на додану вартість ____________________________________</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tcPr>
          <w:p w:rsidR="006E130B" w:rsidRPr="007D0991" w:rsidRDefault="006E130B" w:rsidP="006F2E3B">
            <w:pPr>
              <w:spacing w:before="120"/>
              <w:jc w:val="center"/>
              <w:rPr>
                <w:color w:val="000000"/>
                <w:sz w:val="22"/>
                <w:szCs w:val="22"/>
                <w:lang w:val="uk-UA"/>
              </w:rPr>
            </w:pPr>
          </w:p>
        </w:tc>
        <w:tc>
          <w:tcPr>
            <w:tcW w:w="3225" w:type="dxa"/>
            <w:gridSpan w:val="4"/>
            <w:tcBorders>
              <w:top w:val="single" w:sz="4" w:space="0" w:color="000000"/>
              <w:left w:val="nil"/>
              <w:bottom w:val="nil"/>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Продовження за результатами проведення аукціону </w:t>
            </w:r>
            <w:r w:rsidRPr="007D0991">
              <w:rPr>
                <w:color w:val="000000"/>
                <w:sz w:val="22"/>
                <w:szCs w:val="22"/>
              </w:rPr>
              <w:t>-</w:t>
            </w:r>
            <w:r w:rsidRPr="007D0991">
              <w:rPr>
                <w:color w:val="000000"/>
                <w:sz w:val="22"/>
                <w:szCs w:val="22"/>
                <w:lang w:val="uk-UA"/>
              </w:rPr>
              <w:t xml:space="preserve"> і при цьому переможцем аукціону є особа інша, ніж орендар Майна станом на дату оголошення аукціону (пункт 150 Порядку)</w:t>
            </w:r>
          </w:p>
        </w:tc>
        <w:tc>
          <w:tcPr>
            <w:tcW w:w="6610" w:type="dxa"/>
            <w:gridSpan w:val="12"/>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r>
      <w:tr w:rsidR="006E130B" w:rsidRPr="007D0991" w:rsidTr="006F2E3B">
        <w:trPr>
          <w:trHeight w:val="432"/>
        </w:trPr>
        <w:tc>
          <w:tcPr>
            <w:tcW w:w="770" w:type="dxa"/>
            <w:tcBorders>
              <w:top w:val="single" w:sz="4" w:space="0" w:color="auto"/>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en-US"/>
              </w:rPr>
            </w:pPr>
            <w:r w:rsidRPr="007D0991">
              <w:rPr>
                <w:color w:val="000000"/>
                <w:sz w:val="22"/>
                <w:szCs w:val="22"/>
                <w:lang w:val="uk-UA"/>
              </w:rPr>
              <w:t>1</w:t>
            </w:r>
            <w:r>
              <w:rPr>
                <w:color w:val="000000"/>
                <w:sz w:val="22"/>
                <w:szCs w:val="22"/>
                <w:lang w:val="uk-UA"/>
              </w:rPr>
              <w:t>1</w:t>
            </w:r>
          </w:p>
        </w:tc>
        <w:tc>
          <w:tcPr>
            <w:tcW w:w="9835" w:type="dxa"/>
            <w:gridSpan w:val="1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ind w:left="248"/>
              <w:jc w:val="center"/>
              <w:rPr>
                <w:color w:val="000000"/>
                <w:sz w:val="22"/>
                <w:szCs w:val="22"/>
                <w:lang w:val="uk-UA"/>
              </w:rPr>
            </w:pPr>
            <w:r w:rsidRPr="007D0991">
              <w:rPr>
                <w:color w:val="000000"/>
                <w:sz w:val="22"/>
                <w:szCs w:val="22"/>
                <w:lang w:val="uk-UA"/>
              </w:rPr>
              <w:t>Строк договору</w:t>
            </w:r>
          </w:p>
          <w:p w:rsidR="006E130B" w:rsidRPr="007D0991" w:rsidRDefault="006E130B" w:rsidP="006F2E3B">
            <w:pPr>
              <w:spacing w:before="120"/>
              <w:ind w:left="248"/>
              <w:jc w:val="center"/>
              <w:rPr>
                <w:color w:val="000000"/>
                <w:sz w:val="22"/>
                <w:szCs w:val="22"/>
                <w:lang w:val="uk-UA"/>
              </w:rPr>
            </w:pPr>
            <w:r w:rsidRPr="007D0991">
              <w:rPr>
                <w:color w:val="000000"/>
                <w:sz w:val="22"/>
                <w:szCs w:val="22"/>
                <w:lang w:val="uk-UA"/>
              </w:rPr>
              <w:t>(залишити одн</w:t>
            </w:r>
            <w:r>
              <w:rPr>
                <w:color w:val="000000"/>
                <w:sz w:val="22"/>
                <w:szCs w:val="22"/>
                <w:lang w:val="uk-UA"/>
              </w:rPr>
              <w:t>е із трьох формулювань пункту 11</w:t>
            </w:r>
            <w:r w:rsidRPr="007D0991">
              <w:rPr>
                <w:color w:val="000000"/>
                <w:sz w:val="22"/>
                <w:szCs w:val="22"/>
                <w:lang w:val="uk-UA"/>
              </w:rPr>
              <w:t>.1)</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lastRenderedPageBreak/>
              <w:t>1</w:t>
            </w:r>
            <w:r>
              <w:rPr>
                <w:color w:val="000000"/>
                <w:sz w:val="22"/>
                <w:szCs w:val="22"/>
                <w:lang w:val="uk-UA"/>
              </w:rPr>
              <w:t>1</w:t>
            </w:r>
            <w:r w:rsidRPr="007D0991">
              <w:rPr>
                <w:color w:val="000000"/>
                <w:sz w:val="22"/>
                <w:szCs w:val="22"/>
                <w:lang w:val="uk-UA"/>
              </w:rPr>
              <w:t>.1</w:t>
            </w:r>
            <w:r w:rsidRPr="007D0991">
              <w:rPr>
                <w:color w:val="000000"/>
                <w:sz w:val="22"/>
                <w:szCs w:val="22"/>
                <w:lang w:val="uk-UA"/>
              </w:rPr>
              <w:br/>
              <w:t>(1)</w:t>
            </w:r>
          </w:p>
        </w:tc>
        <w:tc>
          <w:tcPr>
            <w:tcW w:w="9835" w:type="dxa"/>
            <w:gridSpan w:val="16"/>
            <w:tcBorders>
              <w:top w:val="single" w:sz="4" w:space="0" w:color="000000"/>
              <w:left w:val="nil"/>
              <w:bottom w:val="single" w:sz="4" w:space="0" w:color="000000"/>
              <w:right w:val="single" w:sz="4" w:space="0" w:color="000000"/>
            </w:tcBorders>
          </w:tcPr>
          <w:p w:rsidR="006E130B" w:rsidRPr="007D0991" w:rsidRDefault="006E130B" w:rsidP="006F2E3B">
            <w:pPr>
              <w:spacing w:before="120"/>
              <w:ind w:left="-35"/>
              <w:jc w:val="center"/>
              <w:rPr>
                <w:color w:val="000000"/>
                <w:sz w:val="22"/>
                <w:szCs w:val="22"/>
                <w:lang w:val="uk-UA"/>
              </w:rPr>
            </w:pPr>
            <w:r w:rsidRPr="007D0991">
              <w:rPr>
                <w:color w:val="000000"/>
                <w:sz w:val="22"/>
                <w:szCs w:val="22"/>
                <w:lang w:val="uk-UA"/>
              </w:rPr>
              <w:t>____________ років (місяців, днів) з дати набрання чинності цим договором</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tcPr>
          <w:p w:rsidR="006E130B" w:rsidRPr="007D0991" w:rsidRDefault="006E130B" w:rsidP="006F2E3B">
            <w:pPr>
              <w:spacing w:before="120"/>
              <w:jc w:val="center"/>
              <w:rPr>
                <w:color w:val="000000"/>
                <w:sz w:val="22"/>
                <w:szCs w:val="22"/>
                <w:lang w:val="uk-UA"/>
              </w:rPr>
            </w:pPr>
          </w:p>
        </w:tc>
        <w:tc>
          <w:tcPr>
            <w:tcW w:w="9835" w:type="dxa"/>
            <w:gridSpan w:val="16"/>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35"/>
              <w:jc w:val="center"/>
              <w:rPr>
                <w:color w:val="000000"/>
                <w:sz w:val="22"/>
                <w:szCs w:val="22"/>
                <w:vertAlign w:val="superscript"/>
                <w:lang w:val="uk-UA"/>
              </w:rPr>
            </w:pPr>
            <w:r w:rsidRPr="007D0991">
              <w:rPr>
                <w:color w:val="000000"/>
                <w:sz w:val="22"/>
                <w:szCs w:val="22"/>
                <w:lang w:val="uk-UA"/>
              </w:rPr>
              <w:t>або</w:t>
            </w:r>
            <w:r w:rsidRPr="007D0991">
              <w:rPr>
                <w:color w:val="000000"/>
                <w:sz w:val="22"/>
                <w:szCs w:val="22"/>
                <w:vertAlign w:val="superscript"/>
                <w:lang w:val="uk-UA"/>
              </w:rPr>
              <w:t>2</w:t>
            </w: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Pr>
                <w:color w:val="000000"/>
                <w:sz w:val="22"/>
                <w:szCs w:val="22"/>
                <w:lang w:val="uk-UA"/>
              </w:rPr>
              <w:t>11</w:t>
            </w:r>
            <w:r w:rsidRPr="007D0991">
              <w:rPr>
                <w:color w:val="000000"/>
                <w:sz w:val="22"/>
                <w:szCs w:val="22"/>
                <w:lang w:val="uk-UA"/>
              </w:rPr>
              <w:t>.1</w:t>
            </w:r>
            <w:r w:rsidRPr="007D0991">
              <w:rPr>
                <w:color w:val="000000"/>
                <w:sz w:val="22"/>
                <w:szCs w:val="22"/>
                <w:lang w:val="uk-UA"/>
              </w:rPr>
              <w:br/>
              <w:t>(2)</w:t>
            </w:r>
          </w:p>
          <w:p w:rsidR="006E130B" w:rsidRPr="007D0991" w:rsidRDefault="006E130B" w:rsidP="006F2E3B">
            <w:pPr>
              <w:spacing w:before="120"/>
              <w:jc w:val="center"/>
              <w:rPr>
                <w:color w:val="000000"/>
                <w:sz w:val="22"/>
                <w:szCs w:val="22"/>
                <w:lang w:val="uk-UA"/>
              </w:rPr>
            </w:pPr>
          </w:p>
        </w:tc>
        <w:tc>
          <w:tcPr>
            <w:tcW w:w="3219" w:type="dxa"/>
            <w:gridSpan w:val="3"/>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ind w:left="-35"/>
              <w:rPr>
                <w:color w:val="000000"/>
                <w:sz w:val="22"/>
                <w:szCs w:val="22"/>
                <w:lang w:val="uk-UA"/>
              </w:rPr>
            </w:pPr>
            <w:r w:rsidRPr="007D0991">
              <w:rPr>
                <w:color w:val="000000"/>
                <w:sz w:val="22"/>
                <w:szCs w:val="22"/>
                <w:lang w:val="uk-UA"/>
              </w:rPr>
              <w:t xml:space="preserve">____________ років (місяців, днів) з дати набрання чинності цим договором, але не довше ніж до </w:t>
            </w:r>
            <w:r>
              <w:rPr>
                <w:color w:val="000000"/>
                <w:sz w:val="22"/>
                <w:szCs w:val="22"/>
                <w:lang w:val="uk-UA"/>
              </w:rPr>
              <w:t>моменту, визначеного у пункті 11</w:t>
            </w:r>
            <w:r w:rsidRPr="007D0991">
              <w:rPr>
                <w:color w:val="000000"/>
                <w:sz w:val="22"/>
                <w:szCs w:val="22"/>
                <w:lang w:val="uk-UA"/>
              </w:rPr>
              <w:t>.1 цього договору</w:t>
            </w:r>
          </w:p>
        </w:tc>
        <w:tc>
          <w:tcPr>
            <w:tcW w:w="6616" w:type="dxa"/>
            <w:gridSpan w:val="13"/>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підстава: рішення про включення об’єкта оренди або єдиного майнового комплексу, до складу якого входить об’єкт оренди до переліку об’єктів, що підлягають приватизації</w:t>
            </w:r>
          </w:p>
          <w:p w:rsidR="006E130B" w:rsidRPr="007D0991" w:rsidRDefault="006E130B" w:rsidP="006F2E3B">
            <w:pPr>
              <w:spacing w:before="120"/>
              <w:rPr>
                <w:color w:val="000000"/>
                <w:sz w:val="22"/>
                <w:szCs w:val="22"/>
              </w:rPr>
            </w:pPr>
            <w:r w:rsidRPr="007D0991">
              <w:rPr>
                <w:color w:val="000000"/>
                <w:sz w:val="22"/>
                <w:szCs w:val="22"/>
                <w:lang w:val="uk-UA"/>
              </w:rPr>
              <w:t xml:space="preserve">дата </w:t>
            </w:r>
            <w:r w:rsidRPr="007D0991">
              <w:rPr>
                <w:color w:val="000000"/>
                <w:sz w:val="22"/>
                <w:szCs w:val="22"/>
              </w:rPr>
              <w:t>“</w:t>
            </w:r>
            <w:r w:rsidRPr="007D0991">
              <w:rPr>
                <w:color w:val="000000"/>
                <w:sz w:val="22"/>
                <w:szCs w:val="22"/>
                <w:lang w:val="uk-UA"/>
              </w:rPr>
              <w:t>___</w:t>
            </w:r>
            <w:r w:rsidRPr="007D0991">
              <w:rPr>
                <w:color w:val="000000"/>
                <w:sz w:val="22"/>
                <w:szCs w:val="22"/>
              </w:rPr>
              <w:t>”</w:t>
            </w:r>
            <w:r w:rsidRPr="007D0991">
              <w:rPr>
                <w:color w:val="000000"/>
                <w:sz w:val="22"/>
                <w:szCs w:val="22"/>
                <w:lang w:val="uk-UA"/>
              </w:rPr>
              <w:t xml:space="preserve"> ___________ 20__ р., номер ______, назва органу, що прийняв рішення ______________________________</w:t>
            </w:r>
          </w:p>
        </w:tc>
      </w:tr>
      <w:tr w:rsidR="006E130B" w:rsidRPr="007D0991" w:rsidTr="006F2E3B">
        <w:trPr>
          <w:trHeight w:val="359"/>
        </w:trPr>
        <w:tc>
          <w:tcPr>
            <w:tcW w:w="10605" w:type="dxa"/>
            <w:gridSpan w:val="17"/>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або</w:t>
            </w:r>
            <w:r w:rsidRPr="007D0991">
              <w:rPr>
                <w:color w:val="000000"/>
                <w:sz w:val="22"/>
                <w:szCs w:val="22"/>
                <w:vertAlign w:val="superscript"/>
                <w:lang w:val="uk-UA"/>
              </w:rPr>
              <w:t>3</w:t>
            </w:r>
          </w:p>
        </w:tc>
      </w:tr>
      <w:tr w:rsidR="006E130B" w:rsidRPr="007D0991" w:rsidTr="006F2E3B">
        <w:trPr>
          <w:trHeight w:val="359"/>
        </w:trPr>
        <w:tc>
          <w:tcPr>
            <w:tcW w:w="770" w:type="dxa"/>
            <w:tcBorders>
              <w:top w:val="single" w:sz="4" w:space="0" w:color="000000"/>
              <w:left w:val="single" w:sz="4" w:space="0" w:color="000000"/>
              <w:bottom w:val="single" w:sz="4" w:space="0" w:color="auto"/>
              <w:right w:val="single" w:sz="4" w:space="0" w:color="000000"/>
            </w:tcBorders>
            <w:hideMark/>
          </w:tcPr>
          <w:p w:rsidR="006E130B" w:rsidRPr="007D0991" w:rsidRDefault="006E130B" w:rsidP="006F2E3B">
            <w:pPr>
              <w:spacing w:before="120"/>
              <w:jc w:val="center"/>
              <w:rPr>
                <w:color w:val="000000"/>
                <w:sz w:val="22"/>
                <w:szCs w:val="22"/>
                <w:lang w:val="uk-UA"/>
              </w:rPr>
            </w:pPr>
            <w:r>
              <w:rPr>
                <w:color w:val="000000"/>
                <w:sz w:val="22"/>
                <w:szCs w:val="22"/>
                <w:lang w:val="uk-UA"/>
              </w:rPr>
              <w:t>11</w:t>
            </w:r>
            <w:r w:rsidRPr="007D0991">
              <w:rPr>
                <w:color w:val="000000"/>
                <w:sz w:val="22"/>
                <w:szCs w:val="22"/>
                <w:lang w:val="uk-UA"/>
              </w:rPr>
              <w:t>.1</w:t>
            </w:r>
            <w:r w:rsidRPr="007D0991">
              <w:rPr>
                <w:color w:val="000000"/>
                <w:sz w:val="22"/>
                <w:szCs w:val="22"/>
                <w:lang w:val="uk-UA"/>
              </w:rPr>
              <w:br/>
              <w:t>(3)</w:t>
            </w:r>
          </w:p>
        </w:tc>
        <w:tc>
          <w:tcPr>
            <w:tcW w:w="9835" w:type="dxa"/>
            <w:gridSpan w:val="16"/>
            <w:tcBorders>
              <w:top w:val="single" w:sz="4" w:space="0" w:color="000000"/>
              <w:left w:val="nil"/>
              <w:bottom w:val="single" w:sz="4" w:space="0" w:color="auto"/>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 xml:space="preserve">Цей договір діє до </w:t>
            </w:r>
            <w:r w:rsidRPr="007D0991">
              <w:rPr>
                <w:color w:val="000000"/>
                <w:sz w:val="22"/>
                <w:szCs w:val="22"/>
              </w:rPr>
              <w:t>“</w:t>
            </w:r>
            <w:r w:rsidRPr="007D0991">
              <w:rPr>
                <w:color w:val="000000"/>
                <w:sz w:val="22"/>
                <w:szCs w:val="22"/>
                <w:lang w:val="uk-UA"/>
              </w:rPr>
              <w:t>___</w:t>
            </w:r>
            <w:r w:rsidRPr="007D0991">
              <w:rPr>
                <w:color w:val="000000"/>
                <w:sz w:val="22"/>
                <w:szCs w:val="22"/>
              </w:rPr>
              <w:t>”</w:t>
            </w:r>
            <w:r w:rsidRPr="007D0991">
              <w:rPr>
                <w:color w:val="000000"/>
                <w:sz w:val="22"/>
                <w:szCs w:val="22"/>
                <w:lang w:val="uk-UA"/>
              </w:rPr>
              <w:t xml:space="preserve"> ____________ 20__р. включно</w:t>
            </w:r>
          </w:p>
        </w:tc>
      </w:tr>
      <w:tr w:rsidR="006E130B" w:rsidRPr="007D0991" w:rsidTr="006F2E3B">
        <w:trPr>
          <w:trHeight w:val="320"/>
        </w:trPr>
        <w:tc>
          <w:tcPr>
            <w:tcW w:w="770" w:type="dxa"/>
            <w:tcBorders>
              <w:top w:val="single" w:sz="4" w:space="0" w:color="auto"/>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1</w:t>
            </w:r>
            <w:r>
              <w:rPr>
                <w:color w:val="000000"/>
                <w:sz w:val="22"/>
                <w:szCs w:val="22"/>
                <w:lang w:val="uk-UA"/>
              </w:rPr>
              <w:t>2</w:t>
            </w:r>
          </w:p>
        </w:tc>
        <w:tc>
          <w:tcPr>
            <w:tcW w:w="3225" w:type="dxa"/>
            <w:gridSpan w:val="4"/>
            <w:tcBorders>
              <w:top w:val="single" w:sz="4" w:space="0" w:color="auto"/>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Згода на суборенду</w:t>
            </w:r>
            <w:r w:rsidRPr="007D0991">
              <w:rPr>
                <w:color w:val="000000"/>
                <w:sz w:val="22"/>
                <w:szCs w:val="22"/>
                <w:vertAlign w:val="superscript"/>
                <w:lang w:val="uk-UA"/>
              </w:rPr>
              <w:t>4</w:t>
            </w:r>
          </w:p>
        </w:tc>
        <w:tc>
          <w:tcPr>
            <w:tcW w:w="6610" w:type="dxa"/>
            <w:gridSpan w:val="12"/>
            <w:tcBorders>
              <w:top w:val="single" w:sz="4" w:space="0" w:color="auto"/>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Орендодавець _____________________ згоду на передачу майна в </w:t>
            </w:r>
          </w:p>
          <w:p w:rsidR="006E130B" w:rsidRPr="007D0991" w:rsidRDefault="006E130B" w:rsidP="006F2E3B">
            <w:pPr>
              <w:rPr>
                <w:color w:val="000000"/>
                <w:lang w:val="uk-UA"/>
              </w:rPr>
            </w:pPr>
            <w:r w:rsidRPr="007D0991">
              <w:rPr>
                <w:color w:val="000000"/>
                <w:lang w:val="uk-UA"/>
              </w:rPr>
              <w:t xml:space="preserve">                                    (</w:t>
            </w:r>
            <w:r w:rsidRPr="007D0991">
              <w:rPr>
                <w:color w:val="000000"/>
              </w:rPr>
              <w:t xml:space="preserve"> </w:t>
            </w:r>
            <w:proofErr w:type="spellStart"/>
            <w:r w:rsidRPr="007D0991">
              <w:rPr>
                <w:color w:val="000000"/>
              </w:rPr>
              <w:t>надав</w:t>
            </w:r>
            <w:proofErr w:type="spellEnd"/>
            <w:r w:rsidRPr="007D0991">
              <w:rPr>
                <w:color w:val="000000"/>
              </w:rPr>
              <w:t xml:space="preserve">/не </w:t>
            </w:r>
            <w:proofErr w:type="spellStart"/>
            <w:r w:rsidRPr="007D0991">
              <w:rPr>
                <w:color w:val="000000"/>
              </w:rPr>
              <w:t>надав</w:t>
            </w:r>
            <w:proofErr w:type="spellEnd"/>
            <w:r w:rsidRPr="007D0991">
              <w:rPr>
                <w:color w:val="000000"/>
                <w:lang w:val="uk-UA"/>
              </w:rPr>
              <w:t>)</w:t>
            </w:r>
          </w:p>
          <w:p w:rsidR="006E130B" w:rsidRPr="007D0991" w:rsidRDefault="006E130B" w:rsidP="006F2E3B">
            <w:pPr>
              <w:rPr>
                <w:color w:val="000000"/>
                <w:sz w:val="22"/>
                <w:szCs w:val="22"/>
                <w:lang w:val="uk-UA"/>
              </w:rPr>
            </w:pPr>
            <w:r w:rsidRPr="007D0991">
              <w:rPr>
                <w:color w:val="000000"/>
                <w:sz w:val="22"/>
                <w:szCs w:val="22"/>
                <w:lang w:val="uk-UA"/>
              </w:rPr>
              <w:t>суборенду згідно з оголошенням про передачу майна в оренду</w:t>
            </w:r>
          </w:p>
        </w:tc>
      </w:tr>
      <w:tr w:rsidR="006E130B" w:rsidRPr="007D0991" w:rsidTr="006F2E3B">
        <w:trPr>
          <w:trHeight w:val="320"/>
        </w:trPr>
        <w:tc>
          <w:tcPr>
            <w:tcW w:w="770" w:type="dxa"/>
            <w:vMerge w:val="restart"/>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1</w:t>
            </w:r>
            <w:r>
              <w:rPr>
                <w:color w:val="000000"/>
                <w:sz w:val="22"/>
                <w:szCs w:val="22"/>
                <w:lang w:val="uk-UA"/>
              </w:rPr>
              <w:t>3</w:t>
            </w:r>
          </w:p>
        </w:tc>
        <w:tc>
          <w:tcPr>
            <w:tcW w:w="3225" w:type="dxa"/>
            <w:gridSpan w:val="4"/>
            <w:vMerge w:val="restart"/>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Додаткові умови оренди</w:t>
            </w:r>
          </w:p>
        </w:tc>
        <w:tc>
          <w:tcPr>
            <w:tcW w:w="6610" w:type="dxa"/>
            <w:gridSpan w:val="12"/>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ind w:left="720"/>
              <w:rPr>
                <w:color w:val="000000"/>
                <w:sz w:val="22"/>
                <w:szCs w:val="22"/>
                <w:lang w:val="uk-UA"/>
              </w:rPr>
            </w:pPr>
            <w:r w:rsidRPr="007D0991">
              <w:rPr>
                <w:color w:val="000000"/>
                <w:sz w:val="22"/>
                <w:szCs w:val="22"/>
                <w:lang w:val="uk-UA"/>
              </w:rPr>
              <w:t xml:space="preserve"> (вказати усі додаткові умови)</w:t>
            </w:r>
          </w:p>
        </w:tc>
      </w:tr>
      <w:tr w:rsidR="006E130B" w:rsidRPr="007D0991" w:rsidTr="006F2E3B">
        <w:trPr>
          <w:trHeight w:val="320"/>
        </w:trPr>
        <w:tc>
          <w:tcPr>
            <w:tcW w:w="770" w:type="dxa"/>
            <w:vMerge/>
            <w:tcBorders>
              <w:top w:val="single" w:sz="4" w:space="0" w:color="000000"/>
              <w:left w:val="single" w:sz="4" w:space="0" w:color="000000"/>
              <w:bottom w:val="single" w:sz="4" w:space="0" w:color="000000"/>
              <w:right w:val="single" w:sz="4" w:space="0" w:color="000000"/>
            </w:tcBorders>
            <w:vAlign w:val="center"/>
            <w:hideMark/>
          </w:tcPr>
          <w:p w:rsidR="006E130B" w:rsidRPr="007D0991" w:rsidRDefault="006E130B" w:rsidP="006F2E3B">
            <w:pPr>
              <w:rPr>
                <w:color w:val="000000"/>
                <w:sz w:val="22"/>
                <w:szCs w:val="22"/>
                <w:lang w:val="uk-UA"/>
              </w:rPr>
            </w:pPr>
          </w:p>
        </w:tc>
        <w:tc>
          <w:tcPr>
            <w:tcW w:w="3225" w:type="dxa"/>
            <w:gridSpan w:val="4"/>
            <w:vMerge/>
            <w:tcBorders>
              <w:top w:val="single" w:sz="4" w:space="0" w:color="000000"/>
              <w:left w:val="nil"/>
              <w:bottom w:val="single" w:sz="4" w:space="0" w:color="000000"/>
              <w:right w:val="single" w:sz="4" w:space="0" w:color="000000"/>
            </w:tcBorders>
            <w:vAlign w:val="center"/>
            <w:hideMark/>
          </w:tcPr>
          <w:p w:rsidR="006E130B" w:rsidRPr="007D0991" w:rsidRDefault="006E130B" w:rsidP="006F2E3B">
            <w:pPr>
              <w:rPr>
                <w:color w:val="000000"/>
                <w:sz w:val="22"/>
                <w:szCs w:val="22"/>
                <w:lang w:val="uk-UA"/>
              </w:rPr>
            </w:pPr>
          </w:p>
        </w:tc>
        <w:tc>
          <w:tcPr>
            <w:tcW w:w="6610" w:type="dxa"/>
            <w:gridSpan w:val="12"/>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встановлені рішенням уповноваженого органу відповідно до рішення такого органу</w:t>
            </w:r>
          </w:p>
          <w:p w:rsidR="006E130B" w:rsidRPr="007D0991" w:rsidRDefault="006E130B" w:rsidP="006F2E3B">
            <w:pPr>
              <w:spacing w:before="120"/>
              <w:rPr>
                <w:color w:val="000000"/>
                <w:sz w:val="22"/>
                <w:szCs w:val="22"/>
                <w:lang w:val="uk-UA"/>
              </w:rPr>
            </w:pPr>
            <w:r w:rsidRPr="007D0991">
              <w:rPr>
                <w:color w:val="000000"/>
                <w:sz w:val="22"/>
                <w:szCs w:val="22"/>
                <w:lang w:val="uk-UA"/>
              </w:rPr>
              <w:t>уповноважений орган</w:t>
            </w:r>
          </w:p>
          <w:p w:rsidR="006E130B" w:rsidRPr="007D0991" w:rsidRDefault="006E130B" w:rsidP="006F2E3B">
            <w:pPr>
              <w:spacing w:before="120"/>
              <w:rPr>
                <w:color w:val="000000"/>
                <w:sz w:val="22"/>
                <w:szCs w:val="22"/>
                <w:lang w:val="uk-UA"/>
              </w:rPr>
            </w:pPr>
            <w:r w:rsidRPr="007D0991">
              <w:rPr>
                <w:color w:val="000000"/>
                <w:sz w:val="22"/>
                <w:szCs w:val="22"/>
                <w:lang w:val="uk-UA"/>
              </w:rPr>
              <w:t>дата і номер рішення уповноваженого органу</w:t>
            </w:r>
          </w:p>
        </w:tc>
      </w:tr>
      <w:tr w:rsidR="006E130B" w:rsidRPr="007D0991" w:rsidTr="006F2E3B">
        <w:trPr>
          <w:trHeight w:val="320"/>
        </w:trPr>
        <w:tc>
          <w:tcPr>
            <w:tcW w:w="770" w:type="dxa"/>
            <w:vMerge w:val="restart"/>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1</w:t>
            </w:r>
            <w:r>
              <w:rPr>
                <w:color w:val="000000"/>
                <w:sz w:val="22"/>
                <w:szCs w:val="22"/>
                <w:lang w:val="uk-UA"/>
              </w:rPr>
              <w:t>4</w:t>
            </w:r>
          </w:p>
        </w:tc>
        <w:tc>
          <w:tcPr>
            <w:tcW w:w="3225" w:type="dxa"/>
            <w:gridSpan w:val="4"/>
            <w:vMerge w:val="restart"/>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Банківські реквізити для сплати орендної плати та інших платежів відповідно до цього договору</w:t>
            </w:r>
          </w:p>
        </w:tc>
        <w:tc>
          <w:tcPr>
            <w:tcW w:w="2351" w:type="dxa"/>
            <w:gridSpan w:val="3"/>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proofErr w:type="spellStart"/>
            <w:r w:rsidRPr="007D0991">
              <w:rPr>
                <w:color w:val="000000"/>
                <w:sz w:val="22"/>
                <w:szCs w:val="22"/>
                <w:lang w:val="uk-UA"/>
              </w:rPr>
              <w:t>Балансоутримувача</w:t>
            </w:r>
            <w:proofErr w:type="spellEnd"/>
          </w:p>
        </w:tc>
        <w:tc>
          <w:tcPr>
            <w:tcW w:w="2281" w:type="dxa"/>
            <w:gridSpan w:val="7"/>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 xml:space="preserve">державного бюджету </w:t>
            </w:r>
          </w:p>
        </w:tc>
        <w:tc>
          <w:tcPr>
            <w:tcW w:w="1978" w:type="dxa"/>
            <w:gridSpan w:val="2"/>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Орендодавця</w:t>
            </w:r>
          </w:p>
        </w:tc>
      </w:tr>
      <w:tr w:rsidR="006E130B" w:rsidRPr="007D0991" w:rsidTr="006F2E3B">
        <w:trPr>
          <w:trHeight w:val="320"/>
        </w:trPr>
        <w:tc>
          <w:tcPr>
            <w:tcW w:w="770" w:type="dxa"/>
            <w:vMerge/>
            <w:tcBorders>
              <w:top w:val="single" w:sz="4" w:space="0" w:color="000000"/>
              <w:left w:val="single" w:sz="4" w:space="0" w:color="000000"/>
              <w:bottom w:val="single" w:sz="4" w:space="0" w:color="000000"/>
              <w:right w:val="single" w:sz="4" w:space="0" w:color="000000"/>
            </w:tcBorders>
            <w:vAlign w:val="center"/>
            <w:hideMark/>
          </w:tcPr>
          <w:p w:rsidR="006E130B" w:rsidRPr="007D0991" w:rsidRDefault="006E130B" w:rsidP="006F2E3B">
            <w:pPr>
              <w:rPr>
                <w:color w:val="000000"/>
                <w:sz w:val="22"/>
                <w:szCs w:val="22"/>
                <w:lang w:val="uk-UA"/>
              </w:rPr>
            </w:pPr>
          </w:p>
        </w:tc>
        <w:tc>
          <w:tcPr>
            <w:tcW w:w="3225" w:type="dxa"/>
            <w:gridSpan w:val="4"/>
            <w:vMerge/>
            <w:tcBorders>
              <w:top w:val="single" w:sz="4" w:space="0" w:color="000000"/>
              <w:left w:val="nil"/>
              <w:bottom w:val="single" w:sz="4" w:space="0" w:color="000000"/>
              <w:right w:val="single" w:sz="4" w:space="0" w:color="000000"/>
            </w:tcBorders>
            <w:vAlign w:val="center"/>
            <w:hideMark/>
          </w:tcPr>
          <w:p w:rsidR="006E130B" w:rsidRPr="007D0991" w:rsidRDefault="006E130B" w:rsidP="006F2E3B">
            <w:pPr>
              <w:rPr>
                <w:color w:val="000000"/>
                <w:sz w:val="22"/>
                <w:szCs w:val="22"/>
                <w:lang w:val="uk-UA"/>
              </w:rPr>
            </w:pPr>
          </w:p>
        </w:tc>
        <w:tc>
          <w:tcPr>
            <w:tcW w:w="2351" w:type="dxa"/>
            <w:gridSpan w:val="3"/>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2281" w:type="dxa"/>
            <w:gridSpan w:val="7"/>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c>
          <w:tcPr>
            <w:tcW w:w="1978" w:type="dxa"/>
            <w:gridSpan w:val="2"/>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1</w:t>
            </w:r>
            <w:r>
              <w:rPr>
                <w:color w:val="000000"/>
                <w:sz w:val="22"/>
                <w:szCs w:val="22"/>
                <w:lang w:val="uk-UA"/>
              </w:rPr>
              <w:t>5</w:t>
            </w:r>
          </w:p>
        </w:tc>
        <w:tc>
          <w:tcPr>
            <w:tcW w:w="3225" w:type="dxa"/>
            <w:gridSpan w:val="4"/>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Співвідношення розподілу орендної плати станом на дату укладення договору</w:t>
            </w:r>
          </w:p>
        </w:tc>
        <w:tc>
          <w:tcPr>
            <w:tcW w:w="3591" w:type="dxa"/>
            <w:gridSpan w:val="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proofErr w:type="spellStart"/>
            <w:r w:rsidRPr="007D0991">
              <w:rPr>
                <w:color w:val="000000"/>
                <w:sz w:val="22"/>
                <w:szCs w:val="22"/>
                <w:lang w:val="uk-UA"/>
              </w:rPr>
              <w:t>Балансоутримувачу</w:t>
            </w:r>
            <w:proofErr w:type="spellEnd"/>
            <w:r w:rsidRPr="007D0991">
              <w:rPr>
                <w:color w:val="000000"/>
                <w:sz w:val="22"/>
                <w:szCs w:val="22"/>
                <w:lang w:val="uk-UA"/>
              </w:rPr>
              <w:t xml:space="preserve"> ___ відсотків  суми орендної плати</w:t>
            </w:r>
          </w:p>
        </w:tc>
        <w:tc>
          <w:tcPr>
            <w:tcW w:w="3019" w:type="dxa"/>
            <w:gridSpan w:val="6"/>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r>
              <w:rPr>
                <w:color w:val="000000"/>
                <w:sz w:val="22"/>
                <w:szCs w:val="22"/>
                <w:lang w:val="uk-UA"/>
              </w:rPr>
              <w:t>Орендодавцю</w:t>
            </w:r>
            <w:r w:rsidRPr="007D0991">
              <w:rPr>
                <w:color w:val="000000"/>
                <w:sz w:val="22"/>
                <w:szCs w:val="22"/>
                <w:lang w:val="uk-UA"/>
              </w:rPr>
              <w:t xml:space="preserve"> ___ відсотків суми орендної плати</w:t>
            </w:r>
          </w:p>
          <w:p w:rsidR="006E130B" w:rsidRPr="007D0991" w:rsidRDefault="006E130B" w:rsidP="006F2E3B">
            <w:pPr>
              <w:spacing w:before="120"/>
              <w:rPr>
                <w:color w:val="000000"/>
                <w:sz w:val="22"/>
                <w:szCs w:val="22"/>
                <w:lang w:val="uk-UA"/>
              </w:rPr>
            </w:pPr>
          </w:p>
        </w:tc>
      </w:tr>
      <w:tr w:rsidR="006E130B" w:rsidRPr="007D0991" w:rsidTr="006F2E3B">
        <w:trPr>
          <w:trHeight w:val="320"/>
        </w:trPr>
        <w:tc>
          <w:tcPr>
            <w:tcW w:w="770" w:type="dxa"/>
            <w:tcBorders>
              <w:top w:val="single" w:sz="4" w:space="0" w:color="000000"/>
              <w:left w:val="single" w:sz="4" w:space="0" w:color="000000"/>
              <w:bottom w:val="single" w:sz="4" w:space="0" w:color="000000"/>
              <w:right w:val="single" w:sz="4" w:space="0" w:color="000000"/>
            </w:tcBorders>
            <w:hideMark/>
          </w:tcPr>
          <w:p w:rsidR="006E130B" w:rsidRPr="007D0991" w:rsidRDefault="006E130B" w:rsidP="006F2E3B">
            <w:pPr>
              <w:spacing w:before="120"/>
              <w:jc w:val="center"/>
              <w:rPr>
                <w:color w:val="000000"/>
                <w:sz w:val="22"/>
                <w:szCs w:val="22"/>
                <w:lang w:val="uk-UA"/>
              </w:rPr>
            </w:pPr>
            <w:r w:rsidRPr="007D0991">
              <w:rPr>
                <w:color w:val="000000"/>
                <w:sz w:val="22"/>
                <w:szCs w:val="22"/>
                <w:lang w:val="uk-UA"/>
              </w:rPr>
              <w:t>1</w:t>
            </w:r>
            <w:r>
              <w:rPr>
                <w:color w:val="000000"/>
                <w:sz w:val="22"/>
                <w:szCs w:val="22"/>
                <w:lang w:val="uk-UA"/>
              </w:rPr>
              <w:t>6</w:t>
            </w:r>
            <w:r w:rsidRPr="007D0991">
              <w:rPr>
                <w:color w:val="000000"/>
                <w:sz w:val="22"/>
                <w:szCs w:val="22"/>
                <w:vertAlign w:val="superscript"/>
                <w:lang w:val="uk-UA"/>
              </w:rPr>
              <w:t>5</w:t>
            </w:r>
          </w:p>
        </w:tc>
        <w:tc>
          <w:tcPr>
            <w:tcW w:w="3225" w:type="dxa"/>
            <w:gridSpan w:val="4"/>
            <w:tcBorders>
              <w:top w:val="single" w:sz="4" w:space="0" w:color="000000"/>
              <w:left w:val="nil"/>
              <w:bottom w:val="single" w:sz="4" w:space="0" w:color="000000"/>
              <w:right w:val="single" w:sz="4" w:space="0" w:color="000000"/>
            </w:tcBorders>
          </w:tcPr>
          <w:p w:rsidR="006E130B" w:rsidRPr="007D0991" w:rsidRDefault="006E130B" w:rsidP="006F2E3B">
            <w:pPr>
              <w:spacing w:before="120"/>
              <w:rPr>
                <w:color w:val="000000"/>
                <w:sz w:val="22"/>
                <w:szCs w:val="22"/>
                <w:lang w:val="uk-UA"/>
              </w:rPr>
            </w:pPr>
            <w:r w:rsidRPr="007D0991">
              <w:rPr>
                <w:color w:val="000000"/>
                <w:sz w:val="22"/>
                <w:szCs w:val="22"/>
                <w:lang w:val="uk-UA"/>
              </w:rPr>
              <w:t>Дата заяви Орендаря про продовження договору оренди, поданої Орендодавцю:</w:t>
            </w:r>
          </w:p>
          <w:p w:rsidR="006E130B" w:rsidRPr="007D0991" w:rsidRDefault="006E130B" w:rsidP="006F2E3B">
            <w:pPr>
              <w:spacing w:before="120"/>
              <w:rPr>
                <w:color w:val="000000"/>
                <w:sz w:val="22"/>
                <w:szCs w:val="22"/>
                <w:lang w:val="uk-UA"/>
              </w:rPr>
            </w:pPr>
            <w:r w:rsidRPr="007D0991">
              <w:rPr>
                <w:color w:val="000000"/>
                <w:sz w:val="22"/>
                <w:szCs w:val="22"/>
                <w:lang w:val="en-US"/>
              </w:rPr>
              <w:t>“</w:t>
            </w:r>
            <w:r w:rsidRPr="007D0991">
              <w:rPr>
                <w:color w:val="000000"/>
                <w:sz w:val="22"/>
                <w:szCs w:val="22"/>
                <w:lang w:val="uk-UA"/>
              </w:rPr>
              <w:t>__</w:t>
            </w:r>
            <w:r w:rsidRPr="007D0991">
              <w:rPr>
                <w:color w:val="000000"/>
                <w:sz w:val="22"/>
                <w:szCs w:val="22"/>
                <w:lang w:val="en-US"/>
              </w:rPr>
              <w:t>”</w:t>
            </w:r>
            <w:r w:rsidRPr="007D0991">
              <w:rPr>
                <w:color w:val="000000"/>
                <w:sz w:val="22"/>
                <w:szCs w:val="22"/>
                <w:lang w:val="uk-UA"/>
              </w:rPr>
              <w:t>___________20__р.</w:t>
            </w:r>
          </w:p>
          <w:p w:rsidR="006E130B" w:rsidRPr="007D0991" w:rsidRDefault="006E130B" w:rsidP="006F2E3B">
            <w:pPr>
              <w:spacing w:before="120"/>
              <w:rPr>
                <w:color w:val="000000"/>
                <w:sz w:val="22"/>
                <w:szCs w:val="22"/>
                <w:lang w:val="uk-UA"/>
              </w:rPr>
            </w:pPr>
          </w:p>
        </w:tc>
        <w:tc>
          <w:tcPr>
            <w:tcW w:w="3591" w:type="dxa"/>
            <w:gridSpan w:val="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ind w:right="-118"/>
              <w:rPr>
                <w:color w:val="000000"/>
                <w:sz w:val="22"/>
                <w:szCs w:val="22"/>
                <w:lang w:val="uk-UA"/>
              </w:rPr>
            </w:pPr>
            <w:r w:rsidRPr="007D0991">
              <w:rPr>
                <w:color w:val="000000"/>
                <w:sz w:val="22"/>
                <w:szCs w:val="22"/>
                <w:lang w:val="uk-UA"/>
              </w:rPr>
              <w:t xml:space="preserve">дата і вихідний номер довідки </w:t>
            </w:r>
            <w:proofErr w:type="spellStart"/>
            <w:r w:rsidRPr="007D0991">
              <w:rPr>
                <w:color w:val="000000"/>
                <w:sz w:val="22"/>
                <w:szCs w:val="22"/>
                <w:lang w:val="uk-UA"/>
              </w:rPr>
              <w:t>Балансоутримувача</w:t>
            </w:r>
            <w:proofErr w:type="spellEnd"/>
            <w:r w:rsidRPr="007D0991">
              <w:rPr>
                <w:color w:val="000000"/>
                <w:sz w:val="22"/>
                <w:szCs w:val="22"/>
                <w:lang w:val="uk-UA"/>
              </w:rPr>
              <w:t>, передбаченої частиною шостою статті 18 Закону</w:t>
            </w:r>
          </w:p>
          <w:p w:rsidR="006E130B" w:rsidRPr="007D0991" w:rsidRDefault="006E130B" w:rsidP="006F2E3B">
            <w:pPr>
              <w:spacing w:before="120"/>
              <w:rPr>
                <w:color w:val="000000"/>
                <w:sz w:val="22"/>
                <w:szCs w:val="22"/>
                <w:lang w:val="uk-UA"/>
              </w:rPr>
            </w:pPr>
            <w:r w:rsidRPr="007D0991">
              <w:rPr>
                <w:color w:val="000000"/>
                <w:sz w:val="22"/>
                <w:szCs w:val="22"/>
              </w:rPr>
              <w:t>“</w:t>
            </w:r>
            <w:r w:rsidRPr="007D0991">
              <w:rPr>
                <w:color w:val="000000"/>
                <w:sz w:val="22"/>
                <w:szCs w:val="22"/>
                <w:lang w:val="uk-UA"/>
              </w:rPr>
              <w:t>__</w:t>
            </w:r>
            <w:r w:rsidRPr="007D0991">
              <w:rPr>
                <w:color w:val="000000"/>
                <w:sz w:val="22"/>
                <w:szCs w:val="22"/>
              </w:rPr>
              <w:t>”</w:t>
            </w:r>
            <w:r w:rsidRPr="007D0991">
              <w:rPr>
                <w:color w:val="000000"/>
                <w:sz w:val="22"/>
                <w:szCs w:val="22"/>
                <w:lang w:val="uk-UA"/>
              </w:rPr>
              <w:t>___________20__р.</w:t>
            </w:r>
          </w:p>
          <w:p w:rsidR="006E130B" w:rsidRPr="007D0991" w:rsidRDefault="006E130B" w:rsidP="006F2E3B">
            <w:pPr>
              <w:spacing w:before="120"/>
              <w:rPr>
                <w:color w:val="000000"/>
                <w:sz w:val="22"/>
                <w:szCs w:val="22"/>
                <w:lang w:val="uk-UA"/>
              </w:rPr>
            </w:pPr>
            <w:r w:rsidRPr="007D0991">
              <w:rPr>
                <w:color w:val="000000"/>
                <w:sz w:val="22"/>
                <w:szCs w:val="22"/>
                <w:lang w:val="uk-UA"/>
              </w:rPr>
              <w:t>№ __________________________</w:t>
            </w:r>
          </w:p>
        </w:tc>
        <w:tc>
          <w:tcPr>
            <w:tcW w:w="3019" w:type="dxa"/>
            <w:gridSpan w:val="6"/>
            <w:tcBorders>
              <w:top w:val="single" w:sz="4" w:space="0" w:color="000000"/>
              <w:left w:val="nil"/>
              <w:bottom w:val="single" w:sz="4" w:space="0" w:color="000000"/>
              <w:right w:val="single" w:sz="4" w:space="0" w:color="000000"/>
            </w:tcBorders>
            <w:hideMark/>
          </w:tcPr>
          <w:p w:rsidR="006E130B" w:rsidRPr="007D0991" w:rsidRDefault="006E130B" w:rsidP="006F2E3B">
            <w:pPr>
              <w:spacing w:before="120"/>
              <w:rPr>
                <w:color w:val="000000"/>
                <w:sz w:val="22"/>
                <w:szCs w:val="22"/>
                <w:lang w:val="uk-UA"/>
              </w:rPr>
            </w:pPr>
            <w:r w:rsidRPr="007D0991">
              <w:rPr>
                <w:color w:val="000000"/>
                <w:sz w:val="22"/>
                <w:szCs w:val="22"/>
                <w:lang w:val="uk-UA"/>
              </w:rPr>
              <w:t>дата і номер рішення (наказу) Орендодавця про продовження договору оренди</w:t>
            </w:r>
          </w:p>
          <w:p w:rsidR="006E130B" w:rsidRPr="007D0991" w:rsidRDefault="006E130B" w:rsidP="006F2E3B">
            <w:pPr>
              <w:spacing w:before="120"/>
              <w:rPr>
                <w:color w:val="000000"/>
                <w:sz w:val="22"/>
                <w:szCs w:val="22"/>
                <w:lang w:val="uk-UA"/>
              </w:rPr>
            </w:pPr>
            <w:r w:rsidRPr="007D0991">
              <w:rPr>
                <w:color w:val="000000"/>
                <w:sz w:val="22"/>
                <w:szCs w:val="22"/>
              </w:rPr>
              <w:t>“</w:t>
            </w:r>
            <w:r w:rsidRPr="007D0991">
              <w:rPr>
                <w:color w:val="000000"/>
                <w:sz w:val="22"/>
                <w:szCs w:val="22"/>
                <w:lang w:val="uk-UA"/>
              </w:rPr>
              <w:t>__</w:t>
            </w:r>
            <w:r w:rsidRPr="007D0991">
              <w:rPr>
                <w:color w:val="000000"/>
                <w:sz w:val="22"/>
                <w:szCs w:val="22"/>
              </w:rPr>
              <w:t>”</w:t>
            </w:r>
            <w:r w:rsidRPr="007D0991">
              <w:rPr>
                <w:color w:val="000000"/>
                <w:sz w:val="22"/>
                <w:szCs w:val="22"/>
                <w:lang w:val="uk-UA"/>
              </w:rPr>
              <w:t>___________20__р.</w:t>
            </w:r>
          </w:p>
          <w:p w:rsidR="006E130B" w:rsidRPr="007D0991" w:rsidRDefault="006E130B" w:rsidP="006F2E3B">
            <w:pPr>
              <w:spacing w:before="120"/>
              <w:rPr>
                <w:color w:val="000000"/>
                <w:sz w:val="22"/>
                <w:szCs w:val="22"/>
                <w:lang w:val="uk-UA"/>
              </w:rPr>
            </w:pPr>
            <w:r w:rsidRPr="007D0991">
              <w:rPr>
                <w:color w:val="000000"/>
                <w:sz w:val="22"/>
                <w:szCs w:val="22"/>
                <w:lang w:val="uk-UA"/>
              </w:rPr>
              <w:t>№ __________________</w:t>
            </w:r>
          </w:p>
        </w:tc>
      </w:tr>
    </w:tbl>
    <w:p w:rsidR="006E130B" w:rsidRPr="007D0991" w:rsidRDefault="006E130B" w:rsidP="006E130B">
      <w:pPr>
        <w:ind w:firstLine="567"/>
        <w:jc w:val="both"/>
        <w:rPr>
          <w:color w:val="000000"/>
          <w:sz w:val="22"/>
          <w:szCs w:val="22"/>
          <w:lang w:val="uk-UA"/>
        </w:rPr>
      </w:pPr>
      <w:r w:rsidRPr="007D0991">
        <w:rPr>
          <w:color w:val="000000"/>
          <w:sz w:val="22"/>
          <w:szCs w:val="22"/>
          <w:lang w:val="uk-UA"/>
        </w:rPr>
        <w:br/>
        <w:t>__________</w:t>
      </w:r>
    </w:p>
    <w:p w:rsidR="006E130B" w:rsidRPr="007D0991" w:rsidRDefault="006E130B" w:rsidP="006E130B">
      <w:pPr>
        <w:ind w:firstLine="567"/>
        <w:jc w:val="both"/>
        <w:rPr>
          <w:color w:val="000000"/>
          <w:lang w:val="uk-UA"/>
        </w:rPr>
      </w:pPr>
      <w:r w:rsidRPr="007D0991">
        <w:rPr>
          <w:color w:val="000000"/>
          <w:vertAlign w:val="superscript"/>
          <w:lang w:val="uk-UA"/>
        </w:rPr>
        <w:t xml:space="preserve">1 </w:t>
      </w:r>
      <w:r w:rsidRPr="007D0991">
        <w:rPr>
          <w:color w:val="000000"/>
          <w:lang w:val="uk-UA"/>
        </w:rPr>
        <w:t>Зазначена інформація вказується про орендарів - громадські організації (об’єднання), які отримали право на укладення договору без проведення аукціону.</w:t>
      </w:r>
    </w:p>
    <w:p w:rsidR="006E130B" w:rsidRPr="007D0991" w:rsidRDefault="006E130B" w:rsidP="006E130B">
      <w:pPr>
        <w:ind w:firstLine="567"/>
        <w:jc w:val="both"/>
        <w:rPr>
          <w:color w:val="000000"/>
          <w:lang w:val="uk-UA"/>
        </w:rPr>
      </w:pPr>
      <w:r w:rsidRPr="007D0991">
        <w:rPr>
          <w:color w:val="000000"/>
          <w:vertAlign w:val="superscript"/>
          <w:lang w:val="uk-UA"/>
        </w:rPr>
        <w:t xml:space="preserve">2 </w:t>
      </w:r>
      <w:r w:rsidRPr="007D0991">
        <w:rPr>
          <w:color w:val="000000"/>
          <w:lang w:val="uk-UA"/>
        </w:rPr>
        <w:t>Формулювання пункту 1</w:t>
      </w:r>
      <w:r>
        <w:rPr>
          <w:color w:val="000000"/>
          <w:lang w:val="uk-UA"/>
        </w:rPr>
        <w:t>1</w:t>
      </w:r>
      <w:r w:rsidRPr="007D0991">
        <w:rPr>
          <w:color w:val="000000"/>
          <w:lang w:val="uk-UA"/>
        </w:rPr>
        <w:t>.1(2) застосовується у разі, коли станом на дату укладення цього договору стосовно Майна (або єдиного майнового комплексу, до складу якого входить Майно) прийнято рішення про включення до переліку об’єктів, що підлягають приватизації.</w:t>
      </w:r>
    </w:p>
    <w:p w:rsidR="006E130B" w:rsidRPr="007D0991" w:rsidRDefault="006E130B" w:rsidP="006E130B">
      <w:pPr>
        <w:ind w:firstLine="567"/>
        <w:jc w:val="both"/>
        <w:rPr>
          <w:color w:val="000000"/>
          <w:lang w:val="uk-UA"/>
        </w:rPr>
      </w:pPr>
      <w:r w:rsidRPr="007D0991">
        <w:rPr>
          <w:color w:val="000000"/>
          <w:vertAlign w:val="superscript"/>
          <w:lang w:val="uk-UA"/>
        </w:rPr>
        <w:t xml:space="preserve">3 </w:t>
      </w:r>
      <w:r w:rsidRPr="007D0991">
        <w:rPr>
          <w:color w:val="000000"/>
          <w:lang w:val="uk-UA"/>
        </w:rPr>
        <w:t>Формулювання пункту 1</w:t>
      </w:r>
      <w:r>
        <w:rPr>
          <w:color w:val="000000"/>
          <w:lang w:val="uk-UA"/>
        </w:rPr>
        <w:t>1</w:t>
      </w:r>
      <w:r w:rsidRPr="007D0991">
        <w:rPr>
          <w:color w:val="000000"/>
          <w:lang w:val="uk-UA"/>
        </w:rPr>
        <w:t xml:space="preserve">.1(3) застосовується до договорів типу 5.1(Г) - продовження договору без проведення аукціону. У такому разі дата закінчення цього договору визначається шляхом додавання строку, на який продовжується попередній договір, до дати закінчення попереднього договору оренди.  </w:t>
      </w:r>
    </w:p>
    <w:p w:rsidR="006E130B" w:rsidRPr="007D0991" w:rsidRDefault="006E130B" w:rsidP="006E130B">
      <w:pPr>
        <w:ind w:firstLine="567"/>
        <w:jc w:val="both"/>
        <w:rPr>
          <w:color w:val="000000"/>
          <w:lang w:val="uk-UA"/>
        </w:rPr>
      </w:pPr>
      <w:r w:rsidRPr="007D0991">
        <w:rPr>
          <w:color w:val="000000"/>
          <w:vertAlign w:val="superscript"/>
          <w:lang w:val="uk-UA"/>
        </w:rPr>
        <w:t xml:space="preserve">4 </w:t>
      </w:r>
      <w:r w:rsidRPr="007D0991">
        <w:rPr>
          <w:color w:val="000000"/>
          <w:lang w:val="uk-UA"/>
        </w:rPr>
        <w:t>Пункт заповнюється, якщо цей договір є договором типу 5(А) або 5(В) і майно за цим договором передається за результатами проведення аукціону.</w:t>
      </w:r>
    </w:p>
    <w:p w:rsidR="006E130B" w:rsidRDefault="006E130B" w:rsidP="006E130B">
      <w:pPr>
        <w:ind w:firstLine="567"/>
        <w:jc w:val="both"/>
        <w:rPr>
          <w:color w:val="000000"/>
          <w:lang w:val="uk-UA"/>
        </w:rPr>
      </w:pPr>
      <w:r w:rsidRPr="007D0991">
        <w:rPr>
          <w:color w:val="000000"/>
          <w:vertAlign w:val="superscript"/>
          <w:lang w:val="uk-UA"/>
        </w:rPr>
        <w:t xml:space="preserve">5 </w:t>
      </w:r>
      <w:r>
        <w:rPr>
          <w:color w:val="000000"/>
          <w:lang w:val="uk-UA"/>
        </w:rPr>
        <w:t>Пункт 16</w:t>
      </w:r>
      <w:r w:rsidRPr="007D0991">
        <w:rPr>
          <w:color w:val="000000"/>
          <w:lang w:val="uk-UA"/>
        </w:rPr>
        <w:t xml:space="preserve"> Умов заповнюється лише для договорів типу 5.1(Г) </w:t>
      </w:r>
      <w:r w:rsidRPr="007D0991">
        <w:rPr>
          <w:color w:val="000000"/>
        </w:rPr>
        <w:t xml:space="preserve">- </w:t>
      </w:r>
      <w:r w:rsidRPr="007D0991">
        <w:rPr>
          <w:color w:val="000000"/>
          <w:lang w:val="uk-UA"/>
        </w:rPr>
        <w:t>продовження договору без проведення аукціону.</w:t>
      </w:r>
    </w:p>
    <w:p w:rsidR="006E130B" w:rsidRPr="007D0991" w:rsidRDefault="006E130B" w:rsidP="006E130B">
      <w:pPr>
        <w:spacing w:before="120"/>
        <w:ind w:firstLine="567"/>
        <w:jc w:val="center"/>
        <w:rPr>
          <w:b/>
          <w:lang w:val="uk-UA"/>
        </w:rPr>
      </w:pPr>
      <w:r w:rsidRPr="007D0991">
        <w:rPr>
          <w:b/>
          <w:lang w:val="uk-UA"/>
        </w:rPr>
        <w:t>II.</w:t>
      </w:r>
      <w:r w:rsidRPr="007D0991">
        <w:rPr>
          <w:rFonts w:ascii="Antiqua" w:hAnsi="Antiqua"/>
          <w:b/>
          <w:lang w:val="uk-UA"/>
        </w:rPr>
        <w:t xml:space="preserve"> </w:t>
      </w:r>
      <w:r w:rsidRPr="007D0991">
        <w:rPr>
          <w:b/>
          <w:lang w:val="uk-UA"/>
        </w:rPr>
        <w:t>Незмінювані умови договору</w:t>
      </w:r>
    </w:p>
    <w:p w:rsidR="006E130B" w:rsidRPr="007D0991" w:rsidRDefault="006E130B" w:rsidP="006E130B">
      <w:pPr>
        <w:spacing w:before="120"/>
        <w:jc w:val="center"/>
        <w:rPr>
          <w:b/>
          <w:lang w:val="uk-UA"/>
        </w:rPr>
      </w:pPr>
      <w:r w:rsidRPr="007D0991">
        <w:rPr>
          <w:b/>
          <w:lang w:val="uk-UA"/>
        </w:rPr>
        <w:lastRenderedPageBreak/>
        <w:t>Предмет договору</w:t>
      </w:r>
    </w:p>
    <w:p w:rsidR="006E130B" w:rsidRPr="007D0991" w:rsidRDefault="006E130B" w:rsidP="006E130B">
      <w:pPr>
        <w:spacing w:before="120"/>
        <w:ind w:firstLine="567"/>
        <w:jc w:val="both"/>
        <w:rPr>
          <w:lang w:val="uk-UA"/>
        </w:rPr>
      </w:pPr>
      <w:r w:rsidRPr="007D0991">
        <w:rPr>
          <w:lang w:val="uk-UA"/>
        </w:rPr>
        <w:t xml:space="preserve">1.1. Орендодавець і </w:t>
      </w:r>
      <w:proofErr w:type="spellStart"/>
      <w:r w:rsidRPr="007D0991">
        <w:rPr>
          <w:lang w:val="uk-UA"/>
        </w:rPr>
        <w:t>Балансоутримувач</w:t>
      </w:r>
      <w:proofErr w:type="spellEnd"/>
      <w:r w:rsidRPr="007D0991">
        <w:rPr>
          <w:lang w:val="uk-UA"/>
        </w:rPr>
        <w:t xml:space="preserve"> передають, а Орендар приймає у строкове платне користування майно, зазначене у пункті 4 Умов, вартість якого становить суму, визначену у пункті 6 Умов.</w:t>
      </w:r>
    </w:p>
    <w:p w:rsidR="006E130B" w:rsidRPr="007D0991" w:rsidRDefault="006E130B" w:rsidP="006E130B">
      <w:pPr>
        <w:spacing w:before="120"/>
        <w:ind w:firstLine="567"/>
        <w:jc w:val="both"/>
        <w:rPr>
          <w:lang w:val="uk-UA"/>
        </w:rPr>
      </w:pPr>
      <w:r w:rsidRPr="007D0991">
        <w:rPr>
          <w:lang w:val="uk-UA"/>
        </w:rPr>
        <w:t>1.2. Майно передається в оренду для використання згідно з пунктом 7 Умов.</w:t>
      </w:r>
    </w:p>
    <w:p w:rsidR="006E130B" w:rsidRPr="007D0991" w:rsidRDefault="006E130B" w:rsidP="006E130B">
      <w:pPr>
        <w:spacing w:before="120"/>
        <w:jc w:val="center"/>
        <w:rPr>
          <w:b/>
          <w:lang w:val="uk-UA"/>
        </w:rPr>
      </w:pPr>
      <w:r w:rsidRPr="007D0991">
        <w:rPr>
          <w:b/>
          <w:lang w:val="uk-UA"/>
        </w:rPr>
        <w:t>Умови передачі орендованого Майна Орендарю</w:t>
      </w:r>
    </w:p>
    <w:p w:rsidR="006E130B" w:rsidRPr="007D0991" w:rsidRDefault="006E130B" w:rsidP="006E130B">
      <w:pPr>
        <w:spacing w:before="120"/>
        <w:ind w:firstLine="567"/>
        <w:jc w:val="both"/>
        <w:rPr>
          <w:lang w:val="uk-UA"/>
        </w:rPr>
      </w:pPr>
      <w:r w:rsidRPr="007D0991">
        <w:rPr>
          <w:lang w:val="uk-UA"/>
        </w:rPr>
        <w:t>2.1. Орендар вступає у строкове платне користування Майном у день підписання акта приймання-передачі Майна.</w:t>
      </w:r>
    </w:p>
    <w:p w:rsidR="006E130B" w:rsidRPr="007D0991" w:rsidRDefault="006E130B" w:rsidP="006E130B">
      <w:pPr>
        <w:spacing w:before="120"/>
        <w:ind w:firstLine="567"/>
        <w:jc w:val="both"/>
        <w:rPr>
          <w:lang w:val="uk-UA"/>
        </w:rPr>
      </w:pPr>
      <w:r w:rsidRPr="007D0991">
        <w:rPr>
          <w:lang w:val="uk-UA"/>
        </w:rPr>
        <w:t xml:space="preserve">Акт приймання-передачі підписується між Орендарем і </w:t>
      </w:r>
      <w:proofErr w:type="spellStart"/>
      <w:r w:rsidRPr="007D0991">
        <w:rPr>
          <w:lang w:val="uk-UA"/>
        </w:rPr>
        <w:t>Балансоутримувачем</w:t>
      </w:r>
      <w:proofErr w:type="spellEnd"/>
      <w:r w:rsidRPr="007D0991">
        <w:rPr>
          <w:lang w:val="uk-UA"/>
        </w:rPr>
        <w:t xml:space="preserve"> одночасно з підписанням цього договору. </w:t>
      </w:r>
    </w:p>
    <w:p w:rsidR="006E130B" w:rsidRPr="007D0991" w:rsidRDefault="006E130B" w:rsidP="006E130B">
      <w:pPr>
        <w:spacing w:before="120"/>
        <w:ind w:firstLine="567"/>
        <w:jc w:val="both"/>
        <w:rPr>
          <w:lang w:val="uk-UA"/>
        </w:rPr>
      </w:pPr>
      <w:r w:rsidRPr="007D0991">
        <w:rPr>
          <w:lang w:val="uk-UA"/>
        </w:rPr>
        <w:t>Або*:</w:t>
      </w:r>
    </w:p>
    <w:p w:rsidR="006E130B" w:rsidRPr="007D0991" w:rsidRDefault="006E130B" w:rsidP="006E130B">
      <w:pPr>
        <w:spacing w:before="120"/>
        <w:ind w:firstLine="567"/>
        <w:jc w:val="both"/>
        <w:rPr>
          <w:lang w:val="uk-UA"/>
        </w:rPr>
      </w:pPr>
      <w:r w:rsidRPr="007D0991">
        <w:rPr>
          <w:lang w:val="uk-UA"/>
        </w:rPr>
        <w:t>Акт приймання-передачі підписується протягом 10 робочих днів з дати припинення договору з попереднім орендарем відповідно до Порядку.</w:t>
      </w:r>
    </w:p>
    <w:p w:rsidR="006E130B" w:rsidRPr="007D0991" w:rsidRDefault="006E130B" w:rsidP="006E130B">
      <w:pPr>
        <w:spacing w:before="120"/>
        <w:ind w:firstLine="567"/>
        <w:jc w:val="both"/>
        <w:rPr>
          <w:lang w:val="uk-UA"/>
        </w:rPr>
      </w:pPr>
      <w:r w:rsidRPr="007D0991">
        <w:rPr>
          <w:lang w:val="uk-UA"/>
        </w:rPr>
        <w:t xml:space="preserve">*Альтернативне формулювання другого речення пункту 2.1 цього договору застосовується, якщо договір є договором, який укладається з переможцем аукціону на продовження договору оренди (договір </w:t>
      </w:r>
      <w:r w:rsidRPr="007D0991">
        <w:rPr>
          <w:lang w:val="uk-UA"/>
        </w:rPr>
        <w:br/>
        <w:t>типу 5.1(В) і такий переможець аукціону є особою іншою, ніж орендар майна станом на дату оголошення аукціону.</w:t>
      </w:r>
    </w:p>
    <w:p w:rsidR="006E130B" w:rsidRPr="007D0991" w:rsidRDefault="006E130B" w:rsidP="006E130B">
      <w:pPr>
        <w:spacing w:before="120"/>
        <w:ind w:firstLine="567"/>
        <w:jc w:val="both"/>
        <w:rPr>
          <w:lang w:val="uk-UA"/>
        </w:rPr>
      </w:pPr>
      <w:r w:rsidRPr="007D0991">
        <w:rPr>
          <w:lang w:val="uk-UA"/>
        </w:rPr>
        <w:t>Акт приймання-передачі Майна в оренду та акт повернення майна з оренди складаються за формою</w:t>
      </w:r>
      <w:r>
        <w:rPr>
          <w:lang w:val="uk-UA"/>
        </w:rPr>
        <w:t xml:space="preserve"> наведеною в додатку до Договору оренди</w:t>
      </w:r>
    </w:p>
    <w:p w:rsidR="006E130B" w:rsidRPr="007D0991" w:rsidRDefault="006E130B" w:rsidP="006E130B">
      <w:pPr>
        <w:spacing w:before="120"/>
        <w:ind w:firstLine="567"/>
        <w:jc w:val="both"/>
        <w:rPr>
          <w:lang w:val="uk-UA"/>
        </w:rPr>
      </w:pPr>
      <w:r w:rsidRPr="007D0991">
        <w:rPr>
          <w:lang w:val="uk-UA"/>
        </w:rPr>
        <w:t>2.2. Передача Майна в оренду здійснюється за його страховою вартістю, визначеною у пункті 6.2 Умов.</w:t>
      </w:r>
    </w:p>
    <w:p w:rsidR="006E130B" w:rsidRPr="007D0991" w:rsidRDefault="006E130B" w:rsidP="006E130B">
      <w:pPr>
        <w:spacing w:before="120"/>
        <w:jc w:val="center"/>
        <w:rPr>
          <w:b/>
          <w:lang w:val="uk-UA"/>
        </w:rPr>
      </w:pPr>
      <w:r w:rsidRPr="007D0991">
        <w:rPr>
          <w:b/>
          <w:lang w:val="uk-UA"/>
        </w:rPr>
        <w:t>Орендна плата</w:t>
      </w:r>
    </w:p>
    <w:p w:rsidR="006E130B" w:rsidRPr="007D0991" w:rsidRDefault="006E130B" w:rsidP="006E130B">
      <w:pPr>
        <w:spacing w:before="120"/>
        <w:ind w:firstLine="567"/>
        <w:jc w:val="both"/>
        <w:rPr>
          <w:lang w:val="uk-UA"/>
        </w:rPr>
      </w:pPr>
      <w:r w:rsidRPr="007D0991">
        <w:rPr>
          <w:lang w:val="uk-UA"/>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rsidR="006E130B" w:rsidRPr="007D0991" w:rsidRDefault="006E130B" w:rsidP="006E130B">
      <w:pPr>
        <w:spacing w:before="120"/>
        <w:ind w:firstLine="567"/>
        <w:jc w:val="both"/>
        <w:rPr>
          <w:lang w:val="uk-UA"/>
        </w:rPr>
      </w:pPr>
      <w:r w:rsidRPr="007D0991">
        <w:rPr>
          <w:lang w:val="uk-UA"/>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7D0991">
        <w:rPr>
          <w:lang w:val="uk-UA"/>
        </w:rPr>
        <w:t>внутрішньобудинкових</w:t>
      </w:r>
      <w:proofErr w:type="spellEnd"/>
      <w:r w:rsidRPr="007D0991">
        <w:rPr>
          <w:lang w:val="uk-UA"/>
        </w:rPr>
        <w:t xml:space="preserve"> мереж, ремонту будівлі, у тому числі: покрівлі, фасаду, вивіз сміття тощо), а також компенсація витрат </w:t>
      </w:r>
      <w:proofErr w:type="spellStart"/>
      <w:r w:rsidRPr="007D0991">
        <w:rPr>
          <w:lang w:val="uk-UA"/>
        </w:rPr>
        <w:t>Балансоутримувача</w:t>
      </w:r>
      <w:proofErr w:type="spellEnd"/>
      <w:r w:rsidRPr="007D0991">
        <w:rPr>
          <w:lang w:val="uk-UA"/>
        </w:rPr>
        <w:t xml:space="preserve"> за користування земельною ділянкою. Орендар несе ці витрати на основі окремих договорів, укладених із </w:t>
      </w:r>
      <w:proofErr w:type="spellStart"/>
      <w:r w:rsidRPr="007D0991">
        <w:rPr>
          <w:lang w:val="uk-UA"/>
        </w:rPr>
        <w:t>Балансоутримувачем</w:t>
      </w:r>
      <w:proofErr w:type="spellEnd"/>
      <w:r w:rsidRPr="007D0991">
        <w:rPr>
          <w:lang w:val="uk-UA"/>
        </w:rPr>
        <w:t xml:space="preserve"> та/або безпосередньо з постачальниками комунальних послуг в порядку, визначеному пунктом 6.5 цього договору.</w:t>
      </w:r>
    </w:p>
    <w:p w:rsidR="006E130B" w:rsidRPr="007D0991" w:rsidRDefault="006E130B" w:rsidP="006E130B">
      <w:pPr>
        <w:spacing w:before="120"/>
        <w:ind w:firstLine="567"/>
        <w:jc w:val="both"/>
        <w:rPr>
          <w:lang w:val="uk-UA"/>
        </w:rPr>
      </w:pPr>
      <w:r w:rsidRPr="007D0991">
        <w:rPr>
          <w:lang w:val="uk-UA"/>
        </w:rPr>
        <w:t xml:space="preserve">3.2. (1) Якщо орендна плата визначена за результатами аукціону,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rsidR="006E130B" w:rsidRPr="007D0991" w:rsidRDefault="006E130B" w:rsidP="006E130B">
      <w:pPr>
        <w:spacing w:before="120"/>
        <w:ind w:firstLine="567"/>
        <w:jc w:val="both"/>
        <w:rPr>
          <w:lang w:val="uk-UA"/>
        </w:rPr>
      </w:pPr>
      <w:r w:rsidRPr="007D0991">
        <w:rPr>
          <w:lang w:val="uk-UA"/>
        </w:rPr>
        <w:t>Або (залишити одне з двох альтернативних формулювань):</w:t>
      </w:r>
    </w:p>
    <w:p w:rsidR="006E130B" w:rsidRPr="007D0991" w:rsidRDefault="006E130B" w:rsidP="006E130B">
      <w:pPr>
        <w:spacing w:before="120"/>
        <w:ind w:firstLine="567"/>
        <w:jc w:val="both"/>
        <w:rPr>
          <w:lang w:val="uk-UA"/>
        </w:rPr>
      </w:pPr>
      <w:r w:rsidRPr="007D0991">
        <w:rPr>
          <w:lang w:val="uk-UA"/>
        </w:rPr>
        <w:t>3.2. (2) Якщо орендна плата визначена на підставі абзацу третього або четвертого частини сьомої статті 18 Закону, то:</w:t>
      </w:r>
    </w:p>
    <w:p w:rsidR="006E130B" w:rsidRPr="007D0991" w:rsidRDefault="006E130B" w:rsidP="006E130B">
      <w:pPr>
        <w:spacing w:before="120"/>
        <w:ind w:firstLine="567"/>
        <w:jc w:val="both"/>
        <w:rPr>
          <w:lang w:val="uk-UA"/>
        </w:rPr>
      </w:pPr>
      <w:r w:rsidRPr="007D0991">
        <w:rPr>
          <w:lang w:val="uk-UA"/>
        </w:rPr>
        <w:t xml:space="preserve">орендна плата за перший місяць оренди визначається з урахуванням таких особливостей: якщо між датою визначення орендної плати за базовий місяць (визначений відповідно до пункту 9.1 Умов) і датою підписання акта приймання-передачі минуло більш </w:t>
      </w:r>
      <w:r w:rsidRPr="007D0991">
        <w:rPr>
          <w:lang w:val="uk-UA"/>
        </w:rPr>
        <w:lastRenderedPageBreak/>
        <w:t>як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6E130B" w:rsidRPr="007D0991" w:rsidRDefault="006E130B" w:rsidP="006E130B">
      <w:pPr>
        <w:spacing w:before="120"/>
        <w:ind w:firstLine="567"/>
        <w:jc w:val="both"/>
        <w:rPr>
          <w:lang w:val="uk-UA"/>
        </w:rPr>
      </w:pPr>
      <w:r w:rsidRPr="007D0991">
        <w:rPr>
          <w:lang w:val="uk-UA"/>
        </w:rPr>
        <w:t>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rsidR="006E130B" w:rsidRPr="007D0991" w:rsidRDefault="006E130B" w:rsidP="006E130B">
      <w:pPr>
        <w:spacing w:before="120"/>
        <w:ind w:firstLine="567"/>
        <w:jc w:val="both"/>
        <w:rPr>
          <w:lang w:val="uk-UA"/>
        </w:rPr>
      </w:pPr>
      <w:r w:rsidRPr="007D0991">
        <w:rPr>
          <w:lang w:val="uk-UA"/>
        </w:rPr>
        <w:t xml:space="preserve">3.3. Орендар сплачує орендну плату до державного бюджету та </w:t>
      </w:r>
      <w:proofErr w:type="spellStart"/>
      <w:r w:rsidRPr="007D0991">
        <w:rPr>
          <w:lang w:val="uk-UA"/>
        </w:rPr>
        <w:t>Балансоутримувачу</w:t>
      </w:r>
      <w:proofErr w:type="spellEnd"/>
      <w:r w:rsidRPr="007D0991">
        <w:rPr>
          <w:lang w:val="uk-UA"/>
        </w:rPr>
        <w:t xml:space="preserve"> у співвід</w:t>
      </w:r>
      <w:r>
        <w:rPr>
          <w:lang w:val="uk-UA"/>
        </w:rPr>
        <w:t>ношенні, визначеному у пункті 15</w:t>
      </w:r>
      <w:r w:rsidRPr="007D0991">
        <w:rPr>
          <w:lang w:val="uk-UA"/>
        </w:rPr>
        <w:t xml:space="preserve"> Умов (або в іншому співвідношенні, визначеному законодавством), щомісяця:</w:t>
      </w:r>
    </w:p>
    <w:p w:rsidR="006E130B" w:rsidRPr="007D0991" w:rsidRDefault="006E130B" w:rsidP="006E130B">
      <w:pPr>
        <w:spacing w:before="120"/>
        <w:ind w:firstLine="567"/>
        <w:jc w:val="both"/>
        <w:rPr>
          <w:lang w:val="uk-UA"/>
        </w:rPr>
      </w:pPr>
      <w:r w:rsidRPr="007D0991">
        <w:rPr>
          <w:lang w:val="uk-UA"/>
        </w:rPr>
        <w:t>до 15 числа поточного місяця оренди - для орендарів, які отримали майно в оренду за результатами аукціону (договори типу 5(А) і 5(В);</w:t>
      </w:r>
    </w:p>
    <w:p w:rsidR="006E130B" w:rsidRPr="007D0991" w:rsidRDefault="006E130B" w:rsidP="006E130B">
      <w:pPr>
        <w:spacing w:before="120"/>
        <w:ind w:firstLine="567"/>
        <w:jc w:val="both"/>
        <w:rPr>
          <w:lang w:val="uk-UA"/>
        </w:rPr>
      </w:pPr>
      <w:r w:rsidRPr="007D0991">
        <w:rPr>
          <w:lang w:val="uk-UA"/>
        </w:rPr>
        <w:t>до 15 числа, що настає за поточним місяцем оренди, - для орендарів, які отримали майно в оренду без аукціону (договори типу 5(Б) і 5(Г); і</w:t>
      </w:r>
    </w:p>
    <w:p w:rsidR="006E130B" w:rsidRPr="007D0991" w:rsidRDefault="006E130B" w:rsidP="006E130B">
      <w:pPr>
        <w:spacing w:before="120"/>
        <w:ind w:firstLine="567"/>
        <w:jc w:val="both"/>
        <w:rPr>
          <w:lang w:val="uk-UA"/>
        </w:rPr>
      </w:pPr>
      <w:r w:rsidRPr="007D0991">
        <w:rPr>
          <w:lang w:val="uk-UA"/>
        </w:rPr>
        <w:t xml:space="preserve">до 5 числа, що настає за поточним місяцем оренди, </w:t>
      </w:r>
      <w:r w:rsidRPr="007D0991">
        <w:t>-</w:t>
      </w:r>
      <w:r w:rsidRPr="007D0991">
        <w:rPr>
          <w:lang w:val="uk-UA"/>
        </w:rPr>
        <w:t xml:space="preserve"> у випадку, передбаченому пунктом 182 Порядку.</w:t>
      </w:r>
    </w:p>
    <w:p w:rsidR="006E130B" w:rsidRPr="007D0991" w:rsidRDefault="006E130B" w:rsidP="006E130B">
      <w:pPr>
        <w:spacing w:before="120"/>
        <w:ind w:firstLine="567"/>
        <w:jc w:val="both"/>
        <w:rPr>
          <w:lang w:val="uk-UA"/>
        </w:rPr>
      </w:pPr>
      <w:r w:rsidRPr="007D0991">
        <w:rPr>
          <w:lang w:val="uk-UA"/>
        </w:rPr>
        <w:t xml:space="preserve">3.4. Орендар сплачує орендну плату на підставі рахунків </w:t>
      </w:r>
      <w:proofErr w:type="spellStart"/>
      <w:r w:rsidRPr="007D0991">
        <w:rPr>
          <w:lang w:val="uk-UA"/>
        </w:rPr>
        <w:t>Балансоутримувача</w:t>
      </w:r>
      <w:proofErr w:type="spellEnd"/>
      <w:r w:rsidRPr="007D0991">
        <w:rPr>
          <w:lang w:val="uk-UA"/>
        </w:rPr>
        <w:t xml:space="preserve">. </w:t>
      </w:r>
      <w:proofErr w:type="spellStart"/>
      <w:r w:rsidRPr="007D0991">
        <w:rPr>
          <w:lang w:val="uk-UA"/>
        </w:rPr>
        <w:t>Балансоутримувач</w:t>
      </w:r>
      <w:proofErr w:type="spellEnd"/>
      <w:r w:rsidRPr="007D0991">
        <w:rPr>
          <w:lang w:val="uk-UA"/>
        </w:rPr>
        <w:t xml:space="preserve"> виставляє рахунок на загальну суму орендної плати із зазначенням частини орендної плати, яка сплачується на рахунок </w:t>
      </w:r>
      <w:proofErr w:type="spellStart"/>
      <w:r w:rsidRPr="007D0991">
        <w:rPr>
          <w:lang w:val="uk-UA"/>
        </w:rPr>
        <w:t>Балансоутримувача</w:t>
      </w:r>
      <w:proofErr w:type="spellEnd"/>
      <w:r w:rsidRPr="007D0991">
        <w:rPr>
          <w:lang w:val="uk-UA"/>
        </w:rPr>
        <w:t xml:space="preserve">, і частини орендної плати, яка сплачується до державного бюджету. Податок на додану вартість нараховується на загальну суму орендної плати. Орендар сплачує </w:t>
      </w:r>
      <w:proofErr w:type="spellStart"/>
      <w:r w:rsidRPr="007D0991">
        <w:rPr>
          <w:lang w:val="uk-UA"/>
        </w:rPr>
        <w:t>Балансоутримувачу</w:t>
      </w:r>
      <w:proofErr w:type="spellEnd"/>
      <w:r w:rsidRPr="007D0991">
        <w:rPr>
          <w:lang w:val="uk-UA"/>
        </w:rPr>
        <w:t xml:space="preserve"> належну йому частину орендної плати разом із податком на додану вартість, нарахованим на загальну суму орендної плати. </w:t>
      </w:r>
      <w:proofErr w:type="spellStart"/>
      <w:r w:rsidRPr="007D0991">
        <w:rPr>
          <w:lang w:val="uk-UA"/>
        </w:rPr>
        <w:t>Балансоутримувач</w:t>
      </w:r>
      <w:proofErr w:type="spellEnd"/>
      <w:r w:rsidRPr="007D0991">
        <w:rPr>
          <w:lang w:val="uk-UA"/>
        </w:rPr>
        <w:t xml:space="preserve"> надсилає Орендарю рахунок не пізніше ніж за п’ять робочих днів до дати платежу. Протягом п’яти робочих днів після закінчення поточного місяця оренди </w:t>
      </w:r>
      <w:proofErr w:type="spellStart"/>
      <w:r w:rsidRPr="007D0991">
        <w:rPr>
          <w:lang w:val="uk-UA"/>
        </w:rPr>
        <w:t>Балансоутримувач</w:t>
      </w:r>
      <w:proofErr w:type="spellEnd"/>
      <w:r w:rsidRPr="007D0991">
        <w:rPr>
          <w:lang w:val="uk-UA"/>
        </w:rPr>
        <w:t xml:space="preserve"> передає Орендарю акт виконаних робіт на надання орендних послуг разом із податковою накладною за умови реєстрації Орендаря платником податку на додану вартість.</w:t>
      </w:r>
    </w:p>
    <w:p w:rsidR="006E130B" w:rsidRPr="007D0991" w:rsidRDefault="006E130B" w:rsidP="006E130B">
      <w:pPr>
        <w:spacing w:before="120"/>
        <w:ind w:firstLine="567"/>
        <w:jc w:val="both"/>
        <w:rPr>
          <w:lang w:val="uk-UA"/>
        </w:rPr>
      </w:pPr>
      <w:r w:rsidRPr="007D0991">
        <w:rPr>
          <w:lang w:val="uk-UA"/>
        </w:rPr>
        <w:t>3.5. В день укладення цього договору або до цієї дати Орендар сплачує орендну плату за кількість місяців, зазначену у пункті 10 Умов (авансовий внесок з орендної плати), на підставі документів, визначених у пункті 3.6 цього договору.</w:t>
      </w:r>
    </w:p>
    <w:p w:rsidR="006E130B" w:rsidRPr="007D0991" w:rsidRDefault="006E130B" w:rsidP="006E130B">
      <w:pPr>
        <w:spacing w:before="120"/>
        <w:ind w:firstLine="567"/>
        <w:jc w:val="both"/>
        <w:rPr>
          <w:lang w:val="uk-UA"/>
        </w:rPr>
      </w:pPr>
      <w:r w:rsidRPr="007D0991">
        <w:rPr>
          <w:lang w:val="uk-UA"/>
        </w:rPr>
        <w:t>3.6. Якщо цей договір укладено за результатами проведення аукціону, то підставою для сплати авансового внесок з орендної плати є протокол про результати електронного аукціону.</w:t>
      </w:r>
    </w:p>
    <w:p w:rsidR="006E130B" w:rsidRPr="007D0991" w:rsidRDefault="006E130B" w:rsidP="006E130B">
      <w:pPr>
        <w:spacing w:before="120"/>
        <w:ind w:firstLine="567"/>
        <w:jc w:val="both"/>
        <w:rPr>
          <w:lang w:val="uk-UA"/>
        </w:rPr>
      </w:pPr>
      <w:r w:rsidRPr="007D0991">
        <w:rPr>
          <w:lang w:val="uk-UA"/>
        </w:rPr>
        <w:t xml:space="preserve">Якщо цей договір укладено без проведення аукціону (договір </w:t>
      </w:r>
      <w:r w:rsidRPr="007D0991">
        <w:rPr>
          <w:lang w:val="uk-UA"/>
        </w:rPr>
        <w:br/>
        <w:t>типу 5.1(Б), то підставою для сплати авансового внеску з орендної плати є рішення, прийняте відповідно до пункту 121 Порядку.</w:t>
      </w:r>
    </w:p>
    <w:p w:rsidR="006E130B" w:rsidRPr="007D0991" w:rsidRDefault="006E130B" w:rsidP="006E130B">
      <w:pPr>
        <w:spacing w:before="120"/>
        <w:ind w:firstLine="567"/>
        <w:jc w:val="both"/>
        <w:rPr>
          <w:lang w:val="uk-UA"/>
        </w:rPr>
      </w:pPr>
      <w:r w:rsidRPr="007D0991">
        <w:rPr>
          <w:lang w:val="uk-UA"/>
        </w:rPr>
        <w:t>Якщо цей договір укладено в результаті продовження попереднього договору оренди без проведення аукціону (пункт 5.1(Г) Умов), то підставою для сплати авансового платежу з орендної плати є рішення Орендодавця, прийняте відповідно до пункту 141 Порядку.</w:t>
      </w:r>
    </w:p>
    <w:p w:rsidR="006E130B" w:rsidRPr="007D0991" w:rsidRDefault="006E130B" w:rsidP="006E130B">
      <w:pPr>
        <w:spacing w:before="120"/>
        <w:ind w:firstLine="567"/>
        <w:jc w:val="both"/>
        <w:rPr>
          <w:lang w:val="uk-UA"/>
        </w:rPr>
      </w:pPr>
      <w:r w:rsidRPr="007D0991">
        <w:rPr>
          <w:lang w:val="uk-UA"/>
        </w:rPr>
        <w:t>3.7. Якщо цей договір укладено без проведення аукціону (договори типу 5.1(Б) та 5.1(Г) Умов), розмір орендної плати підлягає перегляду на вимогу однієї із сторін у разі зміни Методики.</w:t>
      </w:r>
    </w:p>
    <w:p w:rsidR="006E130B" w:rsidRPr="007D0991" w:rsidRDefault="006E130B" w:rsidP="006E130B">
      <w:pPr>
        <w:spacing w:before="120"/>
        <w:ind w:firstLine="567"/>
        <w:jc w:val="both"/>
        <w:rPr>
          <w:lang w:val="uk-UA"/>
        </w:rPr>
      </w:pPr>
      <w:r w:rsidRPr="007D0991">
        <w:rPr>
          <w:lang w:val="uk-UA"/>
        </w:rPr>
        <w:t>Орендодавець зобов’язаний звернутися до Орендаря із вимогою про перегляд орендної плати, якщо зміни до Методики мають наслідком збільшення розміру орендної плати за цим договором, протягом 30</w:t>
      </w:r>
      <w:r w:rsidRPr="007D0991">
        <w:rPr>
          <w:lang w:val="en-US"/>
        </w:rPr>
        <w:t> </w:t>
      </w:r>
      <w:r w:rsidRPr="007D0991">
        <w:rPr>
          <w:lang w:val="uk-UA"/>
        </w:rPr>
        <w:t>календарних днів з моменту набрання чинності відповідними змінами.</w:t>
      </w:r>
    </w:p>
    <w:p w:rsidR="006E130B" w:rsidRPr="007D0991" w:rsidRDefault="006E130B" w:rsidP="006E130B">
      <w:pPr>
        <w:spacing w:before="120"/>
        <w:ind w:firstLine="567"/>
        <w:jc w:val="both"/>
        <w:rPr>
          <w:lang w:val="uk-UA"/>
        </w:rPr>
      </w:pPr>
      <w:r w:rsidRPr="007D0991">
        <w:rPr>
          <w:lang w:val="uk-UA"/>
        </w:rPr>
        <w:t>Орендар може звернутися до Орендодавця з вимогою про перегляд орендної плати, якщо зміни до Методики мають наслідком зміну розміру орендної плати за цим договором, протягом будь-якого строку після набрання чинності відповідними змінами.</w:t>
      </w:r>
    </w:p>
    <w:p w:rsidR="006E130B" w:rsidRPr="007D0991" w:rsidRDefault="006E130B" w:rsidP="006E130B">
      <w:pPr>
        <w:spacing w:before="120"/>
        <w:ind w:firstLine="567"/>
        <w:jc w:val="both"/>
        <w:rPr>
          <w:lang w:val="uk-UA"/>
        </w:rPr>
      </w:pPr>
      <w:r w:rsidRPr="007D0991">
        <w:rPr>
          <w:lang w:val="uk-UA"/>
        </w:rPr>
        <w:lastRenderedPageBreak/>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rsidR="006E130B" w:rsidRPr="007D0991" w:rsidRDefault="006E130B" w:rsidP="006E130B">
      <w:pPr>
        <w:spacing w:before="120" w:line="233" w:lineRule="auto"/>
        <w:ind w:firstLine="567"/>
        <w:jc w:val="both"/>
        <w:rPr>
          <w:lang w:val="uk-UA"/>
        </w:rPr>
      </w:pPr>
      <w:r w:rsidRPr="007D0991">
        <w:rPr>
          <w:lang w:val="uk-UA"/>
        </w:rPr>
        <w:t xml:space="preserve">3.8. Орендна плата, перерахована несвоєчасно або не в повному обсязі, стягується Орендодавцем (в частині, належній державному бюджету) та/або </w:t>
      </w:r>
      <w:proofErr w:type="spellStart"/>
      <w:r w:rsidRPr="007D0991">
        <w:rPr>
          <w:lang w:val="uk-UA"/>
        </w:rPr>
        <w:t>Балансоутримувачем</w:t>
      </w:r>
      <w:proofErr w:type="spellEnd"/>
      <w:r w:rsidRPr="007D0991">
        <w:rPr>
          <w:lang w:val="uk-UA"/>
        </w:rPr>
        <w:t xml:space="preserve"> (в частині, належній </w:t>
      </w:r>
      <w:proofErr w:type="spellStart"/>
      <w:r w:rsidRPr="007D0991">
        <w:rPr>
          <w:lang w:val="uk-UA"/>
        </w:rPr>
        <w:t>Балансоутримувачу</w:t>
      </w:r>
      <w:proofErr w:type="spellEnd"/>
      <w:r w:rsidRPr="007D0991">
        <w:rPr>
          <w:lang w:val="uk-UA"/>
        </w:rPr>
        <w:t xml:space="preserve">). Орендодавець і </w:t>
      </w:r>
      <w:proofErr w:type="spellStart"/>
      <w:r w:rsidRPr="007D0991">
        <w:rPr>
          <w:lang w:val="uk-UA"/>
        </w:rPr>
        <w:t>Балансоутримувач</w:t>
      </w:r>
      <w:proofErr w:type="spellEnd"/>
      <w:r w:rsidRPr="007D0991">
        <w:rPr>
          <w:lang w:val="uk-UA"/>
        </w:rPr>
        <w:t xml:space="preserve"> можуть за домовленістю звернутися із позовом про стягнення орендної плати та інших платежів за цим договором, за якими у Орендаря є заборгованість, в інтересах відповідної сторони цього договору. Сторона, в інтересах якої подається позов, може компенсувати іншій стороні судові і інші витрати, пов’язані з поданням позову.</w:t>
      </w:r>
    </w:p>
    <w:p w:rsidR="006E130B" w:rsidRPr="007D0991" w:rsidRDefault="006E130B" w:rsidP="006E130B">
      <w:pPr>
        <w:spacing w:before="120" w:line="233" w:lineRule="auto"/>
        <w:ind w:firstLine="567"/>
        <w:jc w:val="both"/>
        <w:rPr>
          <w:lang w:val="uk-UA"/>
        </w:rPr>
      </w:pPr>
      <w:r w:rsidRPr="007D0991">
        <w:rPr>
          <w:lang w:val="uk-UA"/>
        </w:rPr>
        <w:t>3.9.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w:t>
      </w:r>
    </w:p>
    <w:p w:rsidR="006E130B" w:rsidRPr="007D0991" w:rsidRDefault="006E130B" w:rsidP="006E130B">
      <w:pPr>
        <w:spacing w:before="120" w:line="233" w:lineRule="auto"/>
        <w:ind w:firstLine="567"/>
        <w:jc w:val="both"/>
        <w:rPr>
          <w:lang w:val="uk-UA"/>
        </w:rPr>
      </w:pPr>
      <w:r w:rsidRPr="007D0991">
        <w:rPr>
          <w:lang w:val="uk-UA"/>
        </w:rPr>
        <w:t xml:space="preserve">3.10. Надміру сплачена сума орендної плати, що надійшла до бюджету або </w:t>
      </w:r>
      <w:proofErr w:type="spellStart"/>
      <w:r w:rsidRPr="007D0991">
        <w:rPr>
          <w:lang w:val="uk-UA"/>
        </w:rPr>
        <w:t>Балансоутримувачу</w:t>
      </w:r>
      <w:proofErr w:type="spellEnd"/>
      <w:r w:rsidRPr="007D0991">
        <w:rPr>
          <w:lang w:val="uk-UA"/>
        </w:rPr>
        <w:t>,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перші місяці оренди після підписання акта приймання-передачі Майна.</w:t>
      </w:r>
    </w:p>
    <w:p w:rsidR="006E130B" w:rsidRPr="007D0991" w:rsidRDefault="006E130B" w:rsidP="006E130B">
      <w:pPr>
        <w:spacing w:before="120" w:line="233" w:lineRule="auto"/>
        <w:ind w:firstLine="567"/>
        <w:jc w:val="both"/>
        <w:rPr>
          <w:lang w:val="uk-UA"/>
        </w:rPr>
      </w:pPr>
      <w:r w:rsidRPr="007D0991">
        <w:rPr>
          <w:lang w:val="uk-UA"/>
        </w:rPr>
        <w:t>3.11.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rsidR="006E130B" w:rsidRPr="007D0991" w:rsidRDefault="006E130B" w:rsidP="006E130B">
      <w:pPr>
        <w:spacing w:before="120" w:line="233" w:lineRule="auto"/>
        <w:ind w:firstLine="567"/>
        <w:jc w:val="both"/>
        <w:rPr>
          <w:lang w:val="uk-UA"/>
        </w:rPr>
      </w:pPr>
      <w:r w:rsidRPr="007D0991">
        <w:rPr>
          <w:lang w:val="uk-UA"/>
        </w:rPr>
        <w:t>3.12. Орендар зобов’язаний на вимогу Орендодавця проводити звіряння взаєморозрахунків за орендними платежами і оформляти акти звіряння.</w:t>
      </w:r>
    </w:p>
    <w:p w:rsidR="006E130B" w:rsidRPr="007D0991" w:rsidRDefault="006E130B" w:rsidP="006E130B">
      <w:pPr>
        <w:spacing w:before="120" w:line="233" w:lineRule="auto"/>
        <w:jc w:val="center"/>
        <w:rPr>
          <w:b/>
          <w:lang w:val="uk-UA"/>
        </w:rPr>
      </w:pPr>
      <w:r w:rsidRPr="007D0991">
        <w:rPr>
          <w:b/>
          <w:lang w:val="uk-UA"/>
        </w:rPr>
        <w:t xml:space="preserve">Повернення Майна з оренди </w:t>
      </w:r>
    </w:p>
    <w:p w:rsidR="006E130B" w:rsidRPr="007D0991" w:rsidRDefault="006E130B" w:rsidP="006E130B">
      <w:pPr>
        <w:spacing w:before="120" w:line="233" w:lineRule="auto"/>
        <w:ind w:firstLine="567"/>
        <w:jc w:val="both"/>
        <w:rPr>
          <w:lang w:val="uk-UA"/>
        </w:rPr>
      </w:pPr>
      <w:r w:rsidRPr="007D0991">
        <w:rPr>
          <w:lang w:val="uk-UA"/>
        </w:rPr>
        <w:t>4.1. У разі припинення договору Орендар зобов’язаний:</w:t>
      </w:r>
    </w:p>
    <w:p w:rsidR="006E130B" w:rsidRPr="007D0991" w:rsidRDefault="006E130B" w:rsidP="006E130B">
      <w:pPr>
        <w:spacing w:before="120"/>
        <w:ind w:firstLine="567"/>
        <w:jc w:val="both"/>
        <w:rPr>
          <w:lang w:val="uk-UA"/>
        </w:rPr>
      </w:pPr>
      <w:r w:rsidRPr="007D0991">
        <w:rPr>
          <w:lang w:val="uk-UA"/>
        </w:rPr>
        <w:t xml:space="preserve">звільнити протягом трьох робочих днів орендоване Майно від належних Орендарю речей і повернути його відповідно до акта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w:t>
      </w:r>
      <w:r w:rsidRPr="007D0991">
        <w:t>-</w:t>
      </w:r>
      <w:r w:rsidRPr="007D0991">
        <w:rPr>
          <w:lang w:val="uk-UA"/>
        </w:rPr>
        <w:t xml:space="preserve"> то разом із такими </w:t>
      </w:r>
      <w:proofErr w:type="spellStart"/>
      <w:r w:rsidRPr="007D0991">
        <w:rPr>
          <w:lang w:val="uk-UA"/>
        </w:rPr>
        <w:t>поліпшеннями</w:t>
      </w:r>
      <w:proofErr w:type="spellEnd"/>
      <w:r w:rsidRPr="007D0991">
        <w:rPr>
          <w:lang w:val="uk-UA"/>
        </w:rPr>
        <w:t>/капітальним ремонтом;</w:t>
      </w:r>
    </w:p>
    <w:p w:rsidR="006E130B" w:rsidRPr="007D0991" w:rsidRDefault="006E130B" w:rsidP="006E130B">
      <w:pPr>
        <w:spacing w:before="120"/>
        <w:ind w:firstLine="567"/>
        <w:jc w:val="both"/>
        <w:rPr>
          <w:lang w:val="uk-UA"/>
        </w:rPr>
      </w:pPr>
      <w:r w:rsidRPr="007D0991">
        <w:rPr>
          <w:lang w:val="uk-UA"/>
        </w:rPr>
        <w:t xml:space="preserve">сплатити орендну плату, нараховану до дати, що передує даті повернення Майна з оренди, пеню (за наявності), сплатити </w:t>
      </w:r>
      <w:proofErr w:type="spellStart"/>
      <w:r w:rsidRPr="007D0991">
        <w:rPr>
          <w:lang w:val="uk-UA"/>
        </w:rPr>
        <w:t>Балансоутримувачу</w:t>
      </w:r>
      <w:proofErr w:type="spellEnd"/>
      <w:r w:rsidRPr="007D0991">
        <w:rPr>
          <w:lang w:val="uk-UA"/>
        </w:rPr>
        <w:t xml:space="preserve"> платежі за договором про відшкодування витрат </w:t>
      </w:r>
      <w:proofErr w:type="spellStart"/>
      <w:r w:rsidRPr="007D0991">
        <w:rPr>
          <w:lang w:val="uk-UA"/>
        </w:rPr>
        <w:t>Балансоутримувача</w:t>
      </w:r>
      <w:proofErr w:type="spellEnd"/>
      <w:r w:rsidRPr="007D0991">
        <w:rPr>
          <w:lang w:val="uk-UA"/>
        </w:rPr>
        <w:t xml:space="preserve"> на утримання орендованого Майна та надання комунальних послуг Орендарю, нараховану до дати, що передує даті повернення Майна з оренди;</w:t>
      </w:r>
    </w:p>
    <w:p w:rsidR="006E130B" w:rsidRPr="007D0991" w:rsidRDefault="006E130B" w:rsidP="006E130B">
      <w:pPr>
        <w:spacing w:before="120"/>
        <w:ind w:firstLine="567"/>
        <w:jc w:val="both"/>
        <w:rPr>
          <w:lang w:val="uk-UA"/>
        </w:rPr>
      </w:pPr>
      <w:r w:rsidRPr="007D0991">
        <w:rPr>
          <w:lang w:val="uk-UA"/>
        </w:rPr>
        <w:t xml:space="preserve">відшкодувати </w:t>
      </w:r>
      <w:proofErr w:type="spellStart"/>
      <w:r w:rsidRPr="007D0991">
        <w:rPr>
          <w:lang w:val="uk-UA"/>
        </w:rPr>
        <w:t>Балансоутримувачу</w:t>
      </w:r>
      <w:proofErr w:type="spellEnd"/>
      <w:r w:rsidRPr="007D0991">
        <w:rPr>
          <w:lang w:val="uk-UA"/>
        </w:rPr>
        <w:t xml:space="preserve"> збитки в разі погіршення стану або втрати (повної або часткової) орендованого Майна з вини Орендаря (і в межах сум, що перевищують суму страхового відшкодування, якщо воно поширюється на випадки погіршення стану або втрати орендованого Майна), або в разі демонтажу чи іншого вилучення невід’ємних </w:t>
      </w:r>
      <w:proofErr w:type="spellStart"/>
      <w:r w:rsidRPr="007D0991">
        <w:rPr>
          <w:lang w:val="uk-UA"/>
        </w:rPr>
        <w:t>поліпшень</w:t>
      </w:r>
      <w:proofErr w:type="spellEnd"/>
      <w:r w:rsidRPr="007D0991">
        <w:rPr>
          <w:lang w:val="uk-UA"/>
        </w:rPr>
        <w:t>/капітального ремонту.</w:t>
      </w:r>
    </w:p>
    <w:p w:rsidR="006E130B" w:rsidRPr="007D0991" w:rsidRDefault="006E130B" w:rsidP="006E130B">
      <w:pPr>
        <w:spacing w:before="120"/>
        <w:ind w:firstLine="567"/>
        <w:jc w:val="both"/>
        <w:rPr>
          <w:lang w:val="uk-UA"/>
        </w:rPr>
      </w:pPr>
      <w:r w:rsidRPr="007D0991">
        <w:rPr>
          <w:lang w:val="uk-UA"/>
        </w:rPr>
        <w:t xml:space="preserve">4.2. Протягом трьох робочих днів з моменту припинення цього договору </w:t>
      </w:r>
      <w:proofErr w:type="spellStart"/>
      <w:r w:rsidRPr="007D0991">
        <w:rPr>
          <w:lang w:val="uk-UA"/>
        </w:rPr>
        <w:t>Балансоутримувач</w:t>
      </w:r>
      <w:proofErr w:type="spellEnd"/>
      <w:r w:rsidRPr="007D0991">
        <w:rPr>
          <w:lang w:val="uk-UA"/>
        </w:rPr>
        <w:t xml:space="preserve"> зобов’язаний оглянути Майно і зафіксувати його поточний стан, а також стан розрахунків за цим договором і за договором про відшкодування витрат </w:t>
      </w:r>
      <w:proofErr w:type="spellStart"/>
      <w:r w:rsidRPr="007D0991">
        <w:rPr>
          <w:lang w:val="uk-UA"/>
        </w:rPr>
        <w:t>Балансоутримувача</w:t>
      </w:r>
      <w:proofErr w:type="spellEnd"/>
      <w:r w:rsidRPr="007D0991">
        <w:rPr>
          <w:lang w:val="uk-UA"/>
        </w:rPr>
        <w:t xml:space="preserve"> на утримання орендованого Майна та надання комунальних послуг Орендарю, в акті повернення з оренди орендованого Майна.</w:t>
      </w:r>
    </w:p>
    <w:p w:rsidR="006E130B" w:rsidRPr="007D0991" w:rsidRDefault="006E130B" w:rsidP="006E130B">
      <w:pPr>
        <w:spacing w:before="120"/>
        <w:ind w:firstLine="567"/>
        <w:jc w:val="both"/>
        <w:rPr>
          <w:lang w:val="uk-UA"/>
        </w:rPr>
      </w:pPr>
      <w:proofErr w:type="spellStart"/>
      <w:r w:rsidRPr="007D0991">
        <w:rPr>
          <w:lang w:val="uk-UA"/>
        </w:rPr>
        <w:lastRenderedPageBreak/>
        <w:t>Балансоутримувач</w:t>
      </w:r>
      <w:proofErr w:type="spellEnd"/>
      <w:r w:rsidRPr="007D0991">
        <w:rPr>
          <w:lang w:val="uk-UA"/>
        </w:rPr>
        <w:t xml:space="preserve"> складає акт повернення з оренди орендованого Майна у трьох оригінальних примірниках і надає підписані </w:t>
      </w:r>
      <w:proofErr w:type="spellStart"/>
      <w:r w:rsidRPr="007D0991">
        <w:rPr>
          <w:lang w:val="uk-UA"/>
        </w:rPr>
        <w:t>Балансоутримувачем</w:t>
      </w:r>
      <w:proofErr w:type="spellEnd"/>
      <w:r w:rsidRPr="007D0991">
        <w:rPr>
          <w:lang w:val="uk-UA"/>
        </w:rPr>
        <w:t xml:space="preserve"> примірники Орендарю.</w:t>
      </w:r>
    </w:p>
    <w:p w:rsidR="006E130B" w:rsidRPr="007D0991" w:rsidRDefault="006E130B" w:rsidP="006E130B">
      <w:pPr>
        <w:spacing w:before="120"/>
        <w:ind w:firstLine="567"/>
        <w:jc w:val="both"/>
        <w:rPr>
          <w:lang w:val="uk-UA"/>
        </w:rPr>
      </w:pPr>
      <w:r w:rsidRPr="007D0991">
        <w:rPr>
          <w:lang w:val="uk-UA"/>
        </w:rPr>
        <w:t xml:space="preserve">Орендар зобов’язаний: </w:t>
      </w:r>
    </w:p>
    <w:p w:rsidR="006E130B" w:rsidRPr="007D0991" w:rsidRDefault="006E130B" w:rsidP="006E130B">
      <w:pPr>
        <w:spacing w:before="120"/>
        <w:ind w:firstLine="567"/>
        <w:jc w:val="both"/>
        <w:rPr>
          <w:lang w:val="uk-UA"/>
        </w:rPr>
      </w:pPr>
      <w:r w:rsidRPr="007D0991">
        <w:rPr>
          <w:lang w:val="uk-UA"/>
        </w:rPr>
        <w:t xml:space="preserve">підписати три примірники акта повернення з оренди орендованого Майна не пізніше ніж протягом наступного робочого дня з моменту їх отримання від </w:t>
      </w:r>
      <w:proofErr w:type="spellStart"/>
      <w:r w:rsidRPr="007D0991">
        <w:rPr>
          <w:lang w:val="uk-UA"/>
        </w:rPr>
        <w:t>Балансоутримувача</w:t>
      </w:r>
      <w:proofErr w:type="spellEnd"/>
      <w:r w:rsidRPr="007D0991">
        <w:rPr>
          <w:lang w:val="uk-UA"/>
        </w:rPr>
        <w:t xml:space="preserve"> і одночасно повернути </w:t>
      </w:r>
      <w:proofErr w:type="spellStart"/>
      <w:r w:rsidRPr="007D0991">
        <w:rPr>
          <w:lang w:val="uk-UA"/>
        </w:rPr>
        <w:t>Балансоутримувачу</w:t>
      </w:r>
      <w:proofErr w:type="spellEnd"/>
      <w:r w:rsidRPr="007D0991">
        <w:rPr>
          <w:lang w:val="uk-UA"/>
        </w:rPr>
        <w:t xml:space="preserve"> два примірники підписаних Орендарем актів разом із ключами від об’єкта оренди (у разі, коли доступ до об’єкта оренди забезпечується ключами);</w:t>
      </w:r>
    </w:p>
    <w:p w:rsidR="006E130B" w:rsidRPr="007D0991" w:rsidRDefault="006E130B" w:rsidP="006E130B">
      <w:pPr>
        <w:spacing w:before="120"/>
        <w:ind w:firstLine="567"/>
        <w:jc w:val="both"/>
        <w:rPr>
          <w:lang w:val="uk-UA"/>
        </w:rPr>
      </w:pPr>
      <w:r w:rsidRPr="007D0991">
        <w:rPr>
          <w:lang w:val="uk-UA"/>
        </w:rPr>
        <w:t>звільнити Майно одночасно із поверненням підписаних Орендарем актів.</w:t>
      </w:r>
    </w:p>
    <w:p w:rsidR="006E130B" w:rsidRPr="007D0991" w:rsidRDefault="006E130B" w:rsidP="006E130B">
      <w:pPr>
        <w:spacing w:before="120"/>
        <w:ind w:firstLine="567"/>
        <w:jc w:val="both"/>
        <w:rPr>
          <w:lang w:val="uk-UA"/>
        </w:rPr>
      </w:pPr>
      <w:r w:rsidRPr="007D0991">
        <w:rPr>
          <w:lang w:val="uk-UA"/>
        </w:rPr>
        <w:t xml:space="preserve">Не пізніше ніж на четвертий робочий день після припинення договору </w:t>
      </w:r>
      <w:proofErr w:type="spellStart"/>
      <w:r w:rsidRPr="007D0991">
        <w:rPr>
          <w:lang w:val="uk-UA"/>
        </w:rPr>
        <w:t>Балансоутримувач</w:t>
      </w:r>
      <w:proofErr w:type="spellEnd"/>
      <w:r w:rsidRPr="007D0991">
        <w:rPr>
          <w:lang w:val="uk-UA"/>
        </w:rPr>
        <w:t xml:space="preserve"> зобов’язаний надати Орендодавцю примірник підписаного акта повернення з оренди орендованого Майна або письмово повідомити Орендодавцю про відмову Орендаря від підписання акта та/або створення перешкод Орендарем у доступі до орендованого Майна з метою його огляду, та/або про неповернення підписаних Орендарем примірників акта.</w:t>
      </w:r>
    </w:p>
    <w:p w:rsidR="006E130B" w:rsidRPr="007D0991" w:rsidRDefault="006E130B" w:rsidP="006E130B">
      <w:pPr>
        <w:spacing w:before="120"/>
        <w:ind w:firstLine="567"/>
        <w:jc w:val="both"/>
        <w:rPr>
          <w:lang w:val="uk-UA"/>
        </w:rPr>
      </w:pPr>
      <w:r w:rsidRPr="007D0991">
        <w:rPr>
          <w:lang w:val="uk-UA"/>
        </w:rPr>
        <w:t xml:space="preserve">4.3. Майно вважається повернутим з оренди з моменту підписання </w:t>
      </w:r>
      <w:proofErr w:type="spellStart"/>
      <w:r w:rsidRPr="007D0991">
        <w:rPr>
          <w:lang w:val="uk-UA"/>
        </w:rPr>
        <w:t>Балансоутримувачем</w:t>
      </w:r>
      <w:proofErr w:type="spellEnd"/>
      <w:r w:rsidRPr="007D0991">
        <w:rPr>
          <w:lang w:val="uk-UA"/>
        </w:rPr>
        <w:t xml:space="preserve"> та Орендарем акта повернення з оренди орендованого Майна.</w:t>
      </w:r>
    </w:p>
    <w:p w:rsidR="006E130B" w:rsidRPr="007D0991" w:rsidRDefault="006E130B" w:rsidP="006E130B">
      <w:pPr>
        <w:spacing w:before="120"/>
        <w:ind w:firstLine="567"/>
        <w:jc w:val="both"/>
        <w:rPr>
          <w:lang w:val="uk-UA"/>
        </w:rPr>
      </w:pPr>
      <w:r w:rsidRPr="007D0991">
        <w:rPr>
          <w:lang w:val="uk-UA"/>
        </w:rPr>
        <w:t xml:space="preserve">4.4. Якщо Орендар не повертає Майно після отримання від </w:t>
      </w:r>
      <w:proofErr w:type="spellStart"/>
      <w:r w:rsidRPr="007D0991">
        <w:rPr>
          <w:lang w:val="uk-UA"/>
        </w:rPr>
        <w:t>Балансоутримувача</w:t>
      </w:r>
      <w:proofErr w:type="spellEnd"/>
      <w:r w:rsidRPr="007D0991">
        <w:rPr>
          <w:lang w:val="uk-UA"/>
        </w:rPr>
        <w:t xml:space="preserve"> примірників акта повернення з оренди орендованого Майна, Орендар сплачує до державного бюджету неустойку у розмірі подвійної орендної плати за кожний день користування Майном після дати припинення цього договору.</w:t>
      </w:r>
    </w:p>
    <w:p w:rsidR="006E130B" w:rsidRPr="007D0991" w:rsidRDefault="006E130B" w:rsidP="006E130B">
      <w:pPr>
        <w:spacing w:before="120"/>
        <w:jc w:val="center"/>
        <w:rPr>
          <w:b/>
          <w:lang w:val="uk-UA"/>
        </w:rPr>
      </w:pPr>
      <w:r w:rsidRPr="007D0991">
        <w:rPr>
          <w:b/>
          <w:lang w:val="uk-UA"/>
        </w:rPr>
        <w:t>Поліпшення і ремонт орендованого майна</w:t>
      </w:r>
    </w:p>
    <w:p w:rsidR="006E130B" w:rsidRPr="007D0991" w:rsidRDefault="006E130B" w:rsidP="006E130B">
      <w:pPr>
        <w:spacing w:before="120"/>
        <w:ind w:firstLine="567"/>
        <w:jc w:val="both"/>
        <w:rPr>
          <w:lang w:val="uk-UA"/>
        </w:rPr>
      </w:pPr>
      <w:r w:rsidRPr="007D0991">
        <w:rPr>
          <w:lang w:val="uk-UA"/>
        </w:rPr>
        <w:t>5.1. Орендар має право:</w:t>
      </w:r>
    </w:p>
    <w:p w:rsidR="006E130B" w:rsidRPr="007D0991" w:rsidRDefault="006E130B" w:rsidP="006E130B">
      <w:pPr>
        <w:spacing w:before="120"/>
        <w:ind w:firstLine="567"/>
        <w:jc w:val="both"/>
        <w:rPr>
          <w:lang w:val="uk-UA"/>
        </w:rPr>
      </w:pPr>
      <w:r w:rsidRPr="007D0991">
        <w:rPr>
          <w:lang w:val="uk-UA"/>
        </w:rPr>
        <w:t xml:space="preserve">за згодою </w:t>
      </w:r>
      <w:proofErr w:type="spellStart"/>
      <w:r w:rsidRPr="007D0991">
        <w:rPr>
          <w:lang w:val="uk-UA"/>
        </w:rPr>
        <w:t>Балансоутримувача</w:t>
      </w:r>
      <w:proofErr w:type="spellEnd"/>
      <w:r w:rsidRPr="007D0991">
        <w:rPr>
          <w:lang w:val="uk-UA"/>
        </w:rPr>
        <w:t xml:space="preserve"> проводити поточний та/або капітальний ремонт Майна і виступати замовником на виготовлення проектно-кошторисної документації на проведення ремонту;</w:t>
      </w:r>
    </w:p>
    <w:p w:rsidR="006E130B" w:rsidRPr="007D0991" w:rsidRDefault="006E130B" w:rsidP="006E130B">
      <w:pPr>
        <w:spacing w:before="120"/>
        <w:ind w:firstLine="567"/>
        <w:jc w:val="both"/>
        <w:rPr>
          <w:lang w:val="uk-UA"/>
        </w:rPr>
      </w:pPr>
      <w:r w:rsidRPr="007D0991">
        <w:rPr>
          <w:lang w:val="uk-UA"/>
        </w:rPr>
        <w:t>здійснювати невід’ємні поліпшення Майна за наявності рішення Орендодавця про надання згоди, прийнятого відповідно до Закону та Порядку;</w:t>
      </w:r>
    </w:p>
    <w:p w:rsidR="006E130B" w:rsidRPr="007D0991" w:rsidRDefault="006E130B" w:rsidP="006E130B">
      <w:pPr>
        <w:spacing w:before="120"/>
        <w:ind w:firstLine="567"/>
        <w:jc w:val="both"/>
        <w:rPr>
          <w:lang w:val="uk-UA"/>
        </w:rPr>
      </w:pPr>
      <w:r w:rsidRPr="007D0991">
        <w:rPr>
          <w:lang w:val="uk-UA"/>
        </w:rPr>
        <w:t>за згодою Орендодавця, наданою відповідно до Закону та Порядку, і один раз протягом строку оренди зарахувати частину витрат на проведення капітального ремонту в рахунок зменшення орендної плати.</w:t>
      </w:r>
    </w:p>
    <w:p w:rsidR="006E130B" w:rsidRPr="007D0991" w:rsidRDefault="006E130B" w:rsidP="006E130B">
      <w:pPr>
        <w:spacing w:before="120"/>
        <w:ind w:firstLine="567"/>
        <w:jc w:val="both"/>
        <w:rPr>
          <w:lang w:val="uk-UA"/>
        </w:rPr>
      </w:pPr>
      <w:r w:rsidRPr="007D0991">
        <w:rPr>
          <w:lang w:val="uk-UA"/>
        </w:rPr>
        <w:t xml:space="preserve">5.2. Порядок отримання Орендарем згоди </w:t>
      </w:r>
      <w:proofErr w:type="spellStart"/>
      <w:r w:rsidRPr="007D0991">
        <w:rPr>
          <w:lang w:val="uk-UA"/>
        </w:rPr>
        <w:t>Балансоутримувача</w:t>
      </w:r>
      <w:proofErr w:type="spellEnd"/>
      <w:r w:rsidRPr="007D0991">
        <w:rPr>
          <w:lang w:val="uk-UA"/>
        </w:rPr>
        <w:t xml:space="preserve"> і Орендодавця на проведення відповідних видів робіт, передбачених пунктом 5.1 цього договору, порядок отримання Орендарем згоди Орендодавця на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Порядком.</w:t>
      </w:r>
    </w:p>
    <w:p w:rsidR="006E130B" w:rsidRPr="007D0991" w:rsidRDefault="006E130B" w:rsidP="006E130B">
      <w:pPr>
        <w:spacing w:before="120"/>
        <w:ind w:firstLine="567"/>
        <w:jc w:val="both"/>
        <w:rPr>
          <w:lang w:val="uk-UA"/>
        </w:rPr>
      </w:pPr>
      <w:r w:rsidRPr="007D0991">
        <w:rPr>
          <w:lang w:val="uk-UA"/>
        </w:rPr>
        <w:t xml:space="preserve">5.3. Орендар має право на компенсацію вартості здійснених ним невід’ємних </w:t>
      </w:r>
      <w:proofErr w:type="spellStart"/>
      <w:r w:rsidRPr="007D0991">
        <w:rPr>
          <w:lang w:val="uk-UA"/>
        </w:rPr>
        <w:t>поліпшень</w:t>
      </w:r>
      <w:proofErr w:type="spellEnd"/>
      <w:r w:rsidRPr="007D0991">
        <w:rPr>
          <w:lang w:val="uk-UA"/>
        </w:rPr>
        <w:t xml:space="preserve"> Майна у порядку та на умовах, встановлених Порядком.</w:t>
      </w:r>
    </w:p>
    <w:p w:rsidR="006E130B" w:rsidRPr="007D0991" w:rsidRDefault="006E130B" w:rsidP="006E130B">
      <w:pPr>
        <w:spacing w:before="120"/>
        <w:ind w:firstLine="567"/>
        <w:jc w:val="both"/>
        <w:rPr>
          <w:lang w:val="uk-UA"/>
        </w:rPr>
      </w:pPr>
      <w:r w:rsidRPr="007D0991">
        <w:rPr>
          <w:lang w:val="uk-UA"/>
        </w:rPr>
        <w:t xml:space="preserve">5.4. Орендар має право на компенсацію вартості здійснених ним невід’ємних </w:t>
      </w:r>
      <w:proofErr w:type="spellStart"/>
      <w:r w:rsidRPr="007D0991">
        <w:rPr>
          <w:lang w:val="uk-UA"/>
        </w:rPr>
        <w:t>поліпшень</w:t>
      </w:r>
      <w:proofErr w:type="spellEnd"/>
      <w:r w:rsidRPr="007D0991">
        <w:rPr>
          <w:lang w:val="uk-UA"/>
        </w:rPr>
        <w:t xml:space="preserve"> Майна від переможця аукціону з приватизації Майна, а якщо таким переможцем стає Орендар, - то право на зарахування в рахунок купівельної ціни суми вартості здійснених ним невід’ємних </w:t>
      </w:r>
      <w:proofErr w:type="spellStart"/>
      <w:r w:rsidRPr="007D0991">
        <w:rPr>
          <w:lang w:val="uk-UA"/>
        </w:rPr>
        <w:t>поліпшень</w:t>
      </w:r>
      <w:proofErr w:type="spellEnd"/>
      <w:r w:rsidRPr="007D0991">
        <w:rPr>
          <w:lang w:val="uk-UA"/>
        </w:rPr>
        <w:t xml:space="preserve"> у порядку та на умовах, встановлених Законом України від 18 січня 2018 р. № 2269-VIII </w:t>
      </w:r>
      <w:proofErr w:type="spellStart"/>
      <w:r w:rsidRPr="007D0991">
        <w:rPr>
          <w:lang w:val="uk-UA"/>
        </w:rPr>
        <w:t>“Про</w:t>
      </w:r>
      <w:proofErr w:type="spellEnd"/>
      <w:r w:rsidRPr="007D0991">
        <w:rPr>
          <w:lang w:val="uk-UA"/>
        </w:rPr>
        <w:t xml:space="preserve"> приватизацію державного і комунального </w:t>
      </w:r>
      <w:proofErr w:type="spellStart"/>
      <w:r w:rsidRPr="007D0991">
        <w:rPr>
          <w:lang w:val="uk-UA"/>
        </w:rPr>
        <w:t>майна”</w:t>
      </w:r>
      <w:proofErr w:type="spellEnd"/>
      <w:r w:rsidRPr="007D0991">
        <w:rPr>
          <w:lang w:val="uk-UA"/>
        </w:rPr>
        <w:t xml:space="preserve"> (Відомості Верховної Ради України, 2018 р., № 12, ст. 68) (далі - Закон про приватизацію).</w:t>
      </w:r>
    </w:p>
    <w:p w:rsidR="006E130B" w:rsidRPr="007D0991" w:rsidRDefault="006E130B" w:rsidP="006E130B">
      <w:pPr>
        <w:spacing w:before="120"/>
        <w:jc w:val="center"/>
        <w:rPr>
          <w:b/>
          <w:lang w:val="uk-UA"/>
        </w:rPr>
      </w:pPr>
      <w:r w:rsidRPr="007D0991">
        <w:rPr>
          <w:b/>
          <w:lang w:val="uk-UA"/>
        </w:rPr>
        <w:t>Режим використання орендованого Майна</w:t>
      </w:r>
    </w:p>
    <w:p w:rsidR="006E130B" w:rsidRPr="007D0991" w:rsidRDefault="006E130B" w:rsidP="006E130B">
      <w:pPr>
        <w:spacing w:before="120"/>
        <w:ind w:firstLine="567"/>
        <w:jc w:val="both"/>
        <w:rPr>
          <w:lang w:val="uk-UA"/>
        </w:rPr>
      </w:pPr>
      <w:r w:rsidRPr="007D0991">
        <w:rPr>
          <w:lang w:val="uk-UA"/>
        </w:rPr>
        <w:t>6.1. Орендар зобов’язаний використовувати орендоване Майно відповідно до призначення, визначеного у пункті 7 Умов.</w:t>
      </w:r>
    </w:p>
    <w:p w:rsidR="006E130B" w:rsidRPr="007D0991" w:rsidRDefault="006E130B" w:rsidP="006E130B">
      <w:pPr>
        <w:spacing w:before="120"/>
        <w:ind w:firstLine="567"/>
        <w:jc w:val="both"/>
        <w:rPr>
          <w:lang w:val="uk-UA"/>
        </w:rPr>
      </w:pPr>
      <w:r w:rsidRPr="007D0991">
        <w:rPr>
          <w:lang w:val="uk-UA"/>
        </w:rPr>
        <w:lastRenderedPageBreak/>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rsidR="006E130B" w:rsidRPr="007D0991" w:rsidRDefault="006E130B" w:rsidP="006E130B">
      <w:pPr>
        <w:spacing w:before="120"/>
        <w:ind w:firstLine="567"/>
        <w:jc w:val="both"/>
        <w:rPr>
          <w:lang w:val="uk-UA"/>
        </w:rPr>
      </w:pPr>
      <w:r w:rsidRPr="007D0991">
        <w:rPr>
          <w:lang w:val="uk-UA"/>
        </w:rPr>
        <w:t>6.3. Орендар зобов’язаний:</w:t>
      </w:r>
    </w:p>
    <w:p w:rsidR="006E130B" w:rsidRPr="007D0991" w:rsidRDefault="006E130B" w:rsidP="006E130B">
      <w:pPr>
        <w:spacing w:before="120"/>
        <w:ind w:firstLine="567"/>
        <w:jc w:val="both"/>
        <w:rPr>
          <w:lang w:val="uk-UA"/>
        </w:rPr>
      </w:pPr>
      <w:r w:rsidRPr="007D0991">
        <w:rPr>
          <w:lang w:val="uk-UA"/>
        </w:rPr>
        <w:t>відповідно до вимог нормативно-правових актів з пожежної безпеки розробляти комплексні заходи щодо забезпечення пожежної безпеки об’єкта оренди Майна;</w:t>
      </w:r>
    </w:p>
    <w:p w:rsidR="006E130B" w:rsidRPr="007D0991" w:rsidRDefault="006E130B" w:rsidP="006E130B">
      <w:pPr>
        <w:spacing w:before="120"/>
        <w:ind w:firstLine="567"/>
        <w:jc w:val="both"/>
        <w:rPr>
          <w:lang w:val="uk-UA"/>
        </w:rPr>
      </w:pPr>
      <w:r w:rsidRPr="007D0991">
        <w:rPr>
          <w:lang w:val="uk-UA"/>
        </w:rPr>
        <w:t xml:space="preserve">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w:t>
      </w:r>
      <w:proofErr w:type="spellStart"/>
      <w:r w:rsidRPr="007D0991">
        <w:rPr>
          <w:lang w:val="uk-UA"/>
        </w:rPr>
        <w:t>Балансоутримувача</w:t>
      </w:r>
      <w:proofErr w:type="spellEnd"/>
      <w:r w:rsidRPr="007D0991">
        <w:rPr>
          <w:lang w:val="uk-UA"/>
        </w:rPr>
        <w:t>;</w:t>
      </w:r>
    </w:p>
    <w:p w:rsidR="006E130B" w:rsidRPr="007D0991" w:rsidRDefault="006E130B" w:rsidP="006E130B">
      <w:pPr>
        <w:spacing w:before="120"/>
        <w:ind w:firstLine="567"/>
        <w:jc w:val="both"/>
        <w:rPr>
          <w:lang w:val="uk-UA"/>
        </w:rPr>
      </w:pPr>
      <w:r w:rsidRPr="007D0991">
        <w:rPr>
          <w:lang w:val="uk-UA"/>
        </w:rPr>
        <w:t>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rsidR="006E130B" w:rsidRPr="007D0991" w:rsidRDefault="006E130B" w:rsidP="006E130B">
      <w:pPr>
        <w:spacing w:before="120"/>
        <w:ind w:firstLine="567"/>
        <w:jc w:val="both"/>
        <w:rPr>
          <w:lang w:val="uk-UA"/>
        </w:rPr>
      </w:pPr>
      <w:r w:rsidRPr="007D0991">
        <w:rPr>
          <w:lang w:val="uk-UA"/>
        </w:rPr>
        <w:t xml:space="preserve">проводити внутрішні розслідування випадків пожеж та подавати </w:t>
      </w:r>
      <w:proofErr w:type="spellStart"/>
      <w:r w:rsidRPr="007D0991">
        <w:rPr>
          <w:lang w:val="uk-UA"/>
        </w:rPr>
        <w:t>Балансоутримувачу</w:t>
      </w:r>
      <w:proofErr w:type="spellEnd"/>
      <w:r w:rsidRPr="007D0991">
        <w:rPr>
          <w:lang w:val="uk-UA"/>
        </w:rPr>
        <w:t xml:space="preserve"> відповідні документи розслідування.</w:t>
      </w:r>
    </w:p>
    <w:p w:rsidR="006E130B" w:rsidRPr="007D0991" w:rsidRDefault="006E130B" w:rsidP="006E130B">
      <w:pPr>
        <w:spacing w:before="120"/>
        <w:ind w:firstLine="567"/>
        <w:jc w:val="both"/>
        <w:rPr>
          <w:lang w:val="uk-UA"/>
        </w:rPr>
      </w:pPr>
      <w:r w:rsidRPr="007D0991">
        <w:rPr>
          <w:lang w:val="uk-UA"/>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rsidR="006E130B" w:rsidRPr="007D0991" w:rsidRDefault="006E130B" w:rsidP="006E130B">
      <w:pPr>
        <w:spacing w:before="120"/>
        <w:ind w:firstLine="567"/>
        <w:jc w:val="both"/>
        <w:rPr>
          <w:lang w:val="uk-UA"/>
        </w:rPr>
      </w:pPr>
      <w:r w:rsidRPr="007D0991">
        <w:rPr>
          <w:lang w:val="uk-UA"/>
        </w:rPr>
        <w:t xml:space="preserve">6.4. Орендар зобов’язаний забезпечити представникам Орендодавця та </w:t>
      </w:r>
      <w:proofErr w:type="spellStart"/>
      <w:r w:rsidRPr="007D0991">
        <w:rPr>
          <w:lang w:val="uk-UA"/>
        </w:rPr>
        <w:t>Балансоутримувача</w:t>
      </w:r>
      <w:proofErr w:type="spellEnd"/>
      <w:r w:rsidRPr="007D0991">
        <w:rPr>
          <w:lang w:val="uk-UA"/>
        </w:rPr>
        <w:t xml:space="preserve"> доступ на об’єкт оренди у робочі дні у робочий час (а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w:t>
      </w:r>
      <w:r w:rsidRPr="007D0991">
        <w:t>-</w:t>
      </w:r>
      <w:r w:rsidRPr="007D0991">
        <w:rPr>
          <w:lang w:val="uk-UA"/>
        </w:rPr>
        <w:t xml:space="preserve"> то у будь-який інший час) з метою здійснення контролю за його використанням та виконанням Орендарем умов цього договору. Про необхідність отримання доступу до об’єкта оренди </w:t>
      </w:r>
      <w:proofErr w:type="spellStart"/>
      <w:r w:rsidRPr="007D0991">
        <w:rPr>
          <w:lang w:val="uk-UA"/>
        </w:rPr>
        <w:t>Балансоутримувач</w:t>
      </w:r>
      <w:proofErr w:type="spellEnd"/>
      <w:r w:rsidRPr="007D0991">
        <w:rPr>
          <w:lang w:val="uk-UA"/>
        </w:rPr>
        <w:t xml:space="preserve"> або Орендодавець повідомляє Орендареві електронною поштою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У разі виникнення таких ситуацій Орендар зобов’язаний вживати невідкладних заходів для ліквідації їх наслідків.</w:t>
      </w:r>
    </w:p>
    <w:p w:rsidR="006E130B" w:rsidRPr="007D0991" w:rsidRDefault="006E130B" w:rsidP="006E130B">
      <w:pPr>
        <w:spacing w:before="120"/>
        <w:ind w:firstLine="567"/>
        <w:jc w:val="both"/>
        <w:rPr>
          <w:lang w:val="uk-UA"/>
        </w:rPr>
      </w:pPr>
      <w:r w:rsidRPr="007D0991">
        <w:rPr>
          <w:lang w:val="uk-UA"/>
        </w:rPr>
        <w:t xml:space="preserve">6.5. Протягом п’яти робочих днів з дати укладення цього договору </w:t>
      </w:r>
      <w:proofErr w:type="spellStart"/>
      <w:r w:rsidRPr="007D0991">
        <w:rPr>
          <w:lang w:val="uk-UA"/>
        </w:rPr>
        <w:t>Балансоутримувач</w:t>
      </w:r>
      <w:proofErr w:type="spellEnd"/>
      <w:r w:rsidRPr="007D0991">
        <w:rPr>
          <w:lang w:val="uk-UA"/>
        </w:rPr>
        <w:t xml:space="preserve"> зобов’язаний надати Орендарю для підписання:</w:t>
      </w:r>
    </w:p>
    <w:p w:rsidR="006E130B" w:rsidRPr="007D0991" w:rsidRDefault="006E130B" w:rsidP="006E130B">
      <w:pPr>
        <w:spacing w:before="120"/>
        <w:ind w:firstLine="567"/>
        <w:jc w:val="both"/>
        <w:rPr>
          <w:lang w:val="uk-UA"/>
        </w:rPr>
      </w:pPr>
      <w:r w:rsidRPr="007D0991">
        <w:rPr>
          <w:lang w:val="uk-UA"/>
        </w:rPr>
        <w:t xml:space="preserve">два примірники договору про відшкодування витрат </w:t>
      </w:r>
      <w:proofErr w:type="spellStart"/>
      <w:r w:rsidRPr="007D0991">
        <w:rPr>
          <w:lang w:val="uk-UA"/>
        </w:rPr>
        <w:t>Балансоутримувача</w:t>
      </w:r>
      <w:proofErr w:type="spellEnd"/>
      <w:r w:rsidRPr="007D0991">
        <w:rPr>
          <w:lang w:val="uk-UA"/>
        </w:rPr>
        <w:t xml:space="preserve"> на утримання орендованого Майна та надання комунальних послуг Орендарю відповідно до примірного договору, затвердженого наказом Фонду державного майна, та/або</w:t>
      </w:r>
    </w:p>
    <w:p w:rsidR="006E130B" w:rsidRPr="007D0991" w:rsidRDefault="006E130B" w:rsidP="006E130B">
      <w:pPr>
        <w:spacing w:before="120"/>
        <w:ind w:firstLine="567"/>
        <w:jc w:val="both"/>
        <w:rPr>
          <w:lang w:val="uk-UA"/>
        </w:rPr>
      </w:pPr>
      <w:r w:rsidRPr="007D0991">
        <w:rPr>
          <w:lang w:val="uk-UA"/>
        </w:rPr>
        <w:t>проекти договорів із постачальниками комунальних послуг, якщо стосовно об’єкта оренди такими постачальниками комунальних послуг відкриті окремі особові рахунки або якщо окремі особові рахунки були відкриті на попереднього користувача Майном.</w:t>
      </w:r>
    </w:p>
    <w:p w:rsidR="006E130B" w:rsidRPr="007D0991" w:rsidRDefault="006E130B" w:rsidP="006E130B">
      <w:pPr>
        <w:spacing w:before="120"/>
        <w:ind w:firstLine="567"/>
        <w:jc w:val="both"/>
        <w:rPr>
          <w:lang w:val="uk-UA"/>
        </w:rPr>
      </w:pPr>
      <w:r w:rsidRPr="007D0991">
        <w:rPr>
          <w:lang w:val="uk-UA"/>
        </w:rPr>
        <w:t xml:space="preserve">Орендар зобов’язаний протягом десяти робочих днів з моменту отримання примірників договору про відшкодування витрат </w:t>
      </w:r>
      <w:proofErr w:type="spellStart"/>
      <w:r w:rsidRPr="007D0991">
        <w:rPr>
          <w:lang w:val="uk-UA"/>
        </w:rPr>
        <w:t>Балансоутримувача</w:t>
      </w:r>
      <w:proofErr w:type="spellEnd"/>
      <w:r w:rsidRPr="007D0991">
        <w:rPr>
          <w:lang w:val="uk-UA"/>
        </w:rPr>
        <w:t xml:space="preserve"> на утримання орендованого Майна та надання комунальних послуг Орендарю:</w:t>
      </w:r>
    </w:p>
    <w:p w:rsidR="006E130B" w:rsidRPr="007D0991" w:rsidRDefault="006E130B" w:rsidP="006E130B">
      <w:pPr>
        <w:spacing w:before="120"/>
        <w:ind w:firstLine="567"/>
        <w:jc w:val="both"/>
        <w:rPr>
          <w:lang w:val="uk-UA"/>
        </w:rPr>
      </w:pPr>
      <w:r w:rsidRPr="007D0991">
        <w:rPr>
          <w:lang w:val="uk-UA"/>
        </w:rPr>
        <w:t xml:space="preserve">підписати і повернути </w:t>
      </w:r>
      <w:proofErr w:type="spellStart"/>
      <w:r w:rsidRPr="007D0991">
        <w:rPr>
          <w:lang w:val="uk-UA"/>
        </w:rPr>
        <w:t>Балансоутримувачу</w:t>
      </w:r>
      <w:proofErr w:type="spellEnd"/>
      <w:r w:rsidRPr="007D0991">
        <w:rPr>
          <w:lang w:val="uk-UA"/>
        </w:rPr>
        <w:t xml:space="preserve"> примірник договору; або</w:t>
      </w:r>
    </w:p>
    <w:p w:rsidR="006E130B" w:rsidRPr="007D0991" w:rsidRDefault="006E130B" w:rsidP="006E130B">
      <w:pPr>
        <w:spacing w:before="120"/>
        <w:ind w:firstLine="567"/>
        <w:jc w:val="both"/>
        <w:rPr>
          <w:lang w:val="uk-UA"/>
        </w:rPr>
      </w:pPr>
      <w:r w:rsidRPr="007D0991">
        <w:rPr>
          <w:lang w:val="uk-UA"/>
        </w:rPr>
        <w:t xml:space="preserve">подати </w:t>
      </w:r>
      <w:proofErr w:type="spellStart"/>
      <w:r w:rsidRPr="007D0991">
        <w:rPr>
          <w:lang w:val="uk-UA"/>
        </w:rPr>
        <w:t>Балансоутримувачу</w:t>
      </w:r>
      <w:proofErr w:type="spellEnd"/>
      <w:r w:rsidRPr="007D0991">
        <w:rPr>
          <w:lang w:val="uk-UA"/>
        </w:rPr>
        <w:t xml:space="preserve"> обґрунтовані зауваження до сум витрат, які підлягають відшкодуванню Орендарем за договором.</w:t>
      </w:r>
    </w:p>
    <w:p w:rsidR="006E130B" w:rsidRPr="007D0991" w:rsidRDefault="006E130B" w:rsidP="006E130B">
      <w:pPr>
        <w:spacing w:before="120"/>
        <w:ind w:firstLine="567"/>
        <w:jc w:val="both"/>
        <w:rPr>
          <w:lang w:val="uk-UA"/>
        </w:rPr>
      </w:pPr>
      <w:bookmarkStart w:id="56" w:name="_heading=h.1fob9te"/>
      <w:bookmarkEnd w:id="56"/>
      <w:r w:rsidRPr="007D0991">
        <w:rPr>
          <w:lang w:val="uk-UA"/>
        </w:rPr>
        <w:t xml:space="preserve">Орендар зобов’язаний протягом десяти робочих днів з моменту отримання від </w:t>
      </w:r>
      <w:proofErr w:type="spellStart"/>
      <w:r w:rsidRPr="007D0991">
        <w:rPr>
          <w:lang w:val="uk-UA"/>
        </w:rPr>
        <w:t>Балансоутримувача</w:t>
      </w:r>
      <w:proofErr w:type="spellEnd"/>
      <w:r w:rsidRPr="007D0991">
        <w:rPr>
          <w:lang w:val="uk-UA"/>
        </w:rPr>
        <w:t xml:space="preserve"> відповіді на свої зауваження, яка містить документальні підтвердження </w:t>
      </w:r>
      <w:r w:rsidRPr="007D0991">
        <w:rPr>
          <w:lang w:val="uk-UA"/>
        </w:rPr>
        <w:lastRenderedPageBreak/>
        <w:t xml:space="preserve">витрат, які підлягають відшкодуванню Орендарем, підписати і повернути </w:t>
      </w:r>
      <w:proofErr w:type="spellStart"/>
      <w:r w:rsidRPr="007D0991">
        <w:rPr>
          <w:lang w:val="uk-UA"/>
        </w:rPr>
        <w:t>Балансоутримувачу</w:t>
      </w:r>
      <w:proofErr w:type="spellEnd"/>
      <w:r w:rsidRPr="007D0991">
        <w:rPr>
          <w:lang w:val="uk-UA"/>
        </w:rPr>
        <w:t xml:space="preserve"> примірник договору.</w:t>
      </w:r>
    </w:p>
    <w:p w:rsidR="006E130B" w:rsidRPr="007D0991" w:rsidRDefault="006E130B" w:rsidP="006E130B">
      <w:pPr>
        <w:spacing w:before="120"/>
        <w:ind w:firstLine="567"/>
        <w:jc w:val="both"/>
        <w:rPr>
          <w:lang w:val="uk-UA"/>
        </w:rPr>
      </w:pPr>
      <w:r w:rsidRPr="007D0991">
        <w:rPr>
          <w:lang w:val="uk-UA"/>
        </w:rPr>
        <w:t xml:space="preserve">Орендар вживає заходів для укладення із постачальниками комунальних послуг договорів на постачання відповідних комунальних послуг протягом місяця з моменту отримання проектів відповідних договорів від </w:t>
      </w:r>
      <w:proofErr w:type="spellStart"/>
      <w:r w:rsidRPr="007D0991">
        <w:rPr>
          <w:lang w:val="uk-UA"/>
        </w:rPr>
        <w:t>Балансоутримувача</w:t>
      </w:r>
      <w:proofErr w:type="spellEnd"/>
      <w:r w:rsidRPr="007D0991">
        <w:rPr>
          <w:lang w:val="uk-UA"/>
        </w:rPr>
        <w:t xml:space="preserve">. Орендар зобов’язаний надати </w:t>
      </w:r>
      <w:proofErr w:type="spellStart"/>
      <w:r w:rsidRPr="007D0991">
        <w:rPr>
          <w:lang w:val="uk-UA"/>
        </w:rPr>
        <w:t>Балансоутримувачу</w:t>
      </w:r>
      <w:proofErr w:type="spellEnd"/>
      <w:r w:rsidRPr="007D0991">
        <w:rPr>
          <w:lang w:val="uk-UA"/>
        </w:rPr>
        <w:t xml:space="preserve"> копії договорів, укладених із постачальниками комунальних послуг.</w:t>
      </w:r>
    </w:p>
    <w:p w:rsidR="006E130B" w:rsidRPr="00FB053C" w:rsidRDefault="006E130B" w:rsidP="006E130B">
      <w:pPr>
        <w:spacing w:before="120"/>
        <w:ind w:firstLine="567"/>
        <w:jc w:val="both"/>
        <w:rPr>
          <w:lang w:val="uk-UA"/>
        </w:rPr>
      </w:pPr>
      <w:r w:rsidRPr="007D0991">
        <w:rPr>
          <w:lang w:val="uk-UA"/>
        </w:rPr>
        <w:t xml:space="preserve">6.6. </w:t>
      </w:r>
      <w:r w:rsidRPr="00FB053C">
        <w:rPr>
          <w:lang w:val="uk-UA"/>
        </w:rPr>
        <w:t xml:space="preserve">Якщо Майном є пам’ятка культурної спадщини, щойно виявлений об’єкт культурної спадщини чи його частина, Орендар зобов’язаний виконувати усі обов’язки </w:t>
      </w:r>
      <w:proofErr w:type="spellStart"/>
      <w:r w:rsidRPr="00FB053C">
        <w:rPr>
          <w:lang w:val="uk-UA"/>
        </w:rPr>
        <w:t>Балансоутримувача</w:t>
      </w:r>
      <w:proofErr w:type="spellEnd"/>
      <w:r w:rsidRPr="00FB053C">
        <w:rPr>
          <w:lang w:val="uk-UA"/>
        </w:rPr>
        <w:t xml:space="preserve"> за охоронним договором, який є додатком до цього договору.</w:t>
      </w:r>
    </w:p>
    <w:p w:rsidR="006E130B" w:rsidRPr="00FB053C" w:rsidRDefault="006E130B" w:rsidP="006E130B">
      <w:pPr>
        <w:spacing w:before="120"/>
        <w:ind w:firstLine="567"/>
        <w:jc w:val="both"/>
        <w:rPr>
          <w:lang w:val="uk-UA"/>
        </w:rPr>
      </w:pPr>
      <w:r w:rsidRPr="00FB053C">
        <w:rPr>
          <w:lang w:val="uk-UA"/>
        </w:rPr>
        <w:t>У разі коли об’єкт оренди підлягає відповідно до закону екологічному аудиту і у звіті про екологічний аудит вказується на певні невідповідності вимогам законодавства і висуваються вимоги або надаються рекомендації, до договору включається положення такого змісту:</w:t>
      </w:r>
    </w:p>
    <w:p w:rsidR="006E130B" w:rsidRPr="00FB053C" w:rsidRDefault="006E130B" w:rsidP="006E130B">
      <w:pPr>
        <w:spacing w:before="120"/>
        <w:ind w:firstLine="567"/>
        <w:jc w:val="both"/>
        <w:rPr>
          <w:lang w:val="uk-UA"/>
        </w:rPr>
      </w:pPr>
      <w:proofErr w:type="spellStart"/>
      <w:r w:rsidRPr="00FB053C">
        <w:rPr>
          <w:lang w:val="uk-UA"/>
        </w:rPr>
        <w:t>“Протягом</w:t>
      </w:r>
      <w:proofErr w:type="spellEnd"/>
      <w:r w:rsidRPr="00FB053C">
        <w:rPr>
          <w:lang w:val="uk-UA"/>
        </w:rPr>
        <w:t xml:space="preserve"> ________________________ Орендар зобов’язаний</w:t>
      </w:r>
      <w:r w:rsidRPr="00FB053C">
        <w:rPr>
          <w:lang w:val="uk-UA"/>
        </w:rPr>
        <w:br/>
        <w:t xml:space="preserve">                                                                       (період)</w:t>
      </w:r>
    </w:p>
    <w:p w:rsidR="006E130B" w:rsidRPr="00FB053C" w:rsidRDefault="006E130B" w:rsidP="006E130B">
      <w:pPr>
        <w:spacing w:before="120"/>
        <w:ind w:firstLine="567"/>
        <w:jc w:val="both"/>
        <w:rPr>
          <w:lang w:val="uk-UA"/>
        </w:rPr>
      </w:pPr>
      <w:r w:rsidRPr="00FB053C">
        <w:rPr>
          <w:lang w:val="uk-UA"/>
        </w:rPr>
        <w:t xml:space="preserve">здійснити заходи щодо усунення невідповідностей вимогам законодавства, виявлених екологічним аудитом, відповідно до рекомендацій (вимог), наданих у звіті про екологічний </w:t>
      </w:r>
      <w:proofErr w:type="spellStart"/>
      <w:r w:rsidRPr="00FB053C">
        <w:rPr>
          <w:lang w:val="uk-UA"/>
        </w:rPr>
        <w:t>аудит.”</w:t>
      </w:r>
      <w:proofErr w:type="spellEnd"/>
      <w:r w:rsidRPr="00FB053C">
        <w:rPr>
          <w:lang w:val="uk-UA"/>
        </w:rPr>
        <w:t>.</w:t>
      </w:r>
    </w:p>
    <w:p w:rsidR="006E130B" w:rsidRPr="007D0991" w:rsidRDefault="006E130B" w:rsidP="006E130B">
      <w:pPr>
        <w:spacing w:before="120"/>
        <w:ind w:firstLine="567"/>
        <w:jc w:val="center"/>
        <w:rPr>
          <w:b/>
          <w:lang w:val="uk-UA"/>
        </w:rPr>
      </w:pPr>
      <w:r w:rsidRPr="00FB053C">
        <w:rPr>
          <w:b/>
          <w:lang w:val="uk-UA"/>
        </w:rPr>
        <w:t>Страхування</w:t>
      </w:r>
      <w:r w:rsidRPr="007D0991">
        <w:rPr>
          <w:b/>
          <w:lang w:val="uk-UA"/>
        </w:rPr>
        <w:t xml:space="preserve"> об’єкта оренди, відшкодування витрат на оцінку Майна та укладення охоронного договору</w:t>
      </w:r>
    </w:p>
    <w:p w:rsidR="006E130B" w:rsidRPr="007D0991" w:rsidRDefault="006E130B" w:rsidP="006E130B">
      <w:pPr>
        <w:spacing w:before="120"/>
        <w:ind w:firstLine="567"/>
        <w:jc w:val="both"/>
        <w:rPr>
          <w:lang w:val="uk-UA"/>
        </w:rPr>
      </w:pPr>
      <w:r w:rsidRPr="007D0991">
        <w:rPr>
          <w:lang w:val="uk-UA"/>
        </w:rPr>
        <w:t>7.1. Орендар зобов’язаний:</w:t>
      </w:r>
    </w:p>
    <w:p w:rsidR="006E130B" w:rsidRPr="007D0991" w:rsidRDefault="006E130B" w:rsidP="006E130B">
      <w:pPr>
        <w:spacing w:before="120"/>
        <w:ind w:firstLine="567"/>
        <w:jc w:val="both"/>
        <w:rPr>
          <w:lang w:val="uk-UA"/>
        </w:rPr>
      </w:pPr>
      <w:r w:rsidRPr="007D0991">
        <w:rPr>
          <w:lang w:val="uk-UA"/>
        </w:rPr>
        <w:t xml:space="preserve">протягом 10 календарних днів з дня укладення цього договору застрахувати Майно на суму його страхової вартості, визначеної у пункті 6.2 Умов, на користь </w:t>
      </w:r>
      <w:proofErr w:type="spellStart"/>
      <w:r w:rsidRPr="007D0991">
        <w:rPr>
          <w:lang w:val="uk-UA"/>
        </w:rPr>
        <w:t>Балансоутримувача</w:t>
      </w:r>
      <w:proofErr w:type="spellEnd"/>
      <w:r w:rsidRPr="007D0991">
        <w:rPr>
          <w:lang w:val="uk-UA"/>
        </w:rPr>
        <w:t xml:space="preserve"> згідно з Порядком,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w:t>
      </w:r>
      <w:proofErr w:type="spellStart"/>
      <w:r w:rsidRPr="007D0991">
        <w:rPr>
          <w:lang w:val="uk-UA"/>
        </w:rPr>
        <w:t>Балансоутримувачу</w:t>
      </w:r>
      <w:proofErr w:type="spellEnd"/>
      <w:r w:rsidRPr="007D0991">
        <w:rPr>
          <w:lang w:val="uk-UA"/>
        </w:rPr>
        <w:t xml:space="preserve"> та Орендодавцю завірені належним чином копії договору страхування і документів, які підтверджують сплату страхового платежу (страхових платежів);</w:t>
      </w:r>
    </w:p>
    <w:p w:rsidR="006E130B" w:rsidRPr="007D0991" w:rsidRDefault="006E130B" w:rsidP="006E130B">
      <w:pPr>
        <w:spacing w:before="120"/>
        <w:ind w:firstLine="567"/>
        <w:jc w:val="both"/>
        <w:rPr>
          <w:lang w:val="uk-UA"/>
        </w:rPr>
      </w:pPr>
      <w:r w:rsidRPr="007D0991">
        <w:rPr>
          <w:lang w:val="uk-UA"/>
        </w:rPr>
        <w:t xml:space="preserve">поновлювати щороку договір страхування так, щоб протягом строку дії цього договору Майно було застрахованим, і надавати </w:t>
      </w:r>
      <w:proofErr w:type="spellStart"/>
      <w:r w:rsidRPr="007D0991">
        <w:rPr>
          <w:lang w:val="uk-UA"/>
        </w:rPr>
        <w:t>Балансоутримувачу</w:t>
      </w:r>
      <w:proofErr w:type="spellEnd"/>
      <w:r w:rsidRPr="007D0991">
        <w:rPr>
          <w:lang w:val="uk-UA"/>
        </w:rPr>
        <w:t xml:space="preserve"> та Орендодавцю копії завірених належним чином 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rsidR="006E130B" w:rsidRPr="007D0991" w:rsidRDefault="006E130B" w:rsidP="006E130B">
      <w:pPr>
        <w:spacing w:before="120"/>
        <w:ind w:firstLine="567"/>
        <w:jc w:val="both"/>
        <w:rPr>
          <w:lang w:val="uk-UA"/>
        </w:rPr>
      </w:pPr>
      <w:r w:rsidRPr="007D0991">
        <w:rPr>
          <w:lang w:val="uk-UA"/>
        </w:rPr>
        <w:t>Якщо строк дії договору оренди менший, ніж один рік, то договір страхування укладається на строк дії договору оренди.</w:t>
      </w:r>
    </w:p>
    <w:p w:rsidR="006E130B" w:rsidRPr="007D0991" w:rsidRDefault="006E130B" w:rsidP="006E130B">
      <w:pPr>
        <w:spacing w:before="120"/>
        <w:ind w:firstLine="567"/>
        <w:jc w:val="both"/>
        <w:rPr>
          <w:lang w:val="uk-UA"/>
        </w:rPr>
      </w:pPr>
      <w:r w:rsidRPr="007D0991">
        <w:rPr>
          <w:lang w:val="uk-UA"/>
        </w:rPr>
        <w:t>Оплата послуг страховика здійснюється за рахунок Орендаря (страхувальника).</w:t>
      </w:r>
    </w:p>
    <w:p w:rsidR="006E130B" w:rsidRDefault="006E130B" w:rsidP="006E130B">
      <w:pPr>
        <w:spacing w:before="120"/>
        <w:ind w:firstLine="567"/>
        <w:jc w:val="both"/>
        <w:rPr>
          <w:lang w:val="uk-UA"/>
        </w:rPr>
      </w:pPr>
      <w:r w:rsidRPr="007D0991">
        <w:rPr>
          <w:lang w:val="uk-UA"/>
        </w:rPr>
        <w:t xml:space="preserve">7.2. Протягом 10 робочих днів з дня укладення цього договору Орендар зобов’язаний компенсувати </w:t>
      </w:r>
      <w:proofErr w:type="spellStart"/>
      <w:r w:rsidRPr="007D0991">
        <w:rPr>
          <w:lang w:val="uk-UA"/>
        </w:rPr>
        <w:t>Балансоутримувачу</w:t>
      </w:r>
      <w:proofErr w:type="spellEnd"/>
      <w:r>
        <w:rPr>
          <w:lang w:val="uk-UA"/>
        </w:rPr>
        <w:t>/Орендодавцю</w:t>
      </w:r>
      <w:r w:rsidRPr="007D0991">
        <w:rPr>
          <w:lang w:val="uk-UA"/>
        </w:rPr>
        <w:t xml:space="preserve"> витрати, пов’язані з проведенням незалежної оцінки Майна, в сумі, зазначеній у пункті 6.3 Умов (у разі понесення </w:t>
      </w:r>
      <w:r>
        <w:rPr>
          <w:lang w:val="uk-UA"/>
        </w:rPr>
        <w:t>сторонами</w:t>
      </w:r>
      <w:r w:rsidRPr="007D0991">
        <w:rPr>
          <w:lang w:val="uk-UA"/>
        </w:rPr>
        <w:t xml:space="preserve"> таких витрат). </w:t>
      </w:r>
      <w:proofErr w:type="spellStart"/>
      <w:r w:rsidRPr="007D0991">
        <w:rPr>
          <w:lang w:val="uk-UA"/>
        </w:rPr>
        <w:t>Балансоутримувач</w:t>
      </w:r>
      <w:proofErr w:type="spellEnd"/>
      <w:r>
        <w:rPr>
          <w:lang w:val="uk-UA"/>
        </w:rPr>
        <w:t>/Орендодавець</w:t>
      </w:r>
      <w:r w:rsidRPr="007D0991">
        <w:rPr>
          <w:lang w:val="uk-UA"/>
        </w:rPr>
        <w:t xml:space="preserve"> має право зарахувати частину орендної плати, що підлягає сплаті на користь </w:t>
      </w:r>
      <w:proofErr w:type="spellStart"/>
      <w:r w:rsidRPr="007D0991">
        <w:rPr>
          <w:lang w:val="uk-UA"/>
        </w:rPr>
        <w:t>Балансоутримувача</w:t>
      </w:r>
      <w:proofErr w:type="spellEnd"/>
      <w:r>
        <w:rPr>
          <w:lang w:val="uk-UA"/>
        </w:rPr>
        <w:t>/Орендодавця</w:t>
      </w:r>
      <w:r w:rsidRPr="007D0991">
        <w:rPr>
          <w:lang w:val="uk-UA"/>
        </w:rPr>
        <w:t>, в рахунок його витрат, пов’язаних із проведенням незалежної оцінки Майна.</w:t>
      </w:r>
    </w:p>
    <w:p w:rsidR="006E130B" w:rsidRPr="007D0991" w:rsidRDefault="006E130B" w:rsidP="006E130B">
      <w:pPr>
        <w:spacing w:before="120"/>
        <w:ind w:firstLine="567"/>
        <w:jc w:val="both"/>
        <w:rPr>
          <w:lang w:val="uk-UA"/>
        </w:rPr>
      </w:pPr>
      <w:r w:rsidRPr="007D0991">
        <w:rPr>
          <w:lang w:val="uk-UA"/>
        </w:rPr>
        <w:t xml:space="preserve">7.3 Протягом 10 робочих днів з дня укладення цього договору Орендар зобов’язаний компенсувати </w:t>
      </w:r>
      <w:proofErr w:type="spellStart"/>
      <w:r w:rsidRPr="007D0991">
        <w:rPr>
          <w:lang w:val="uk-UA"/>
        </w:rPr>
        <w:t>Балансоутримувачу</w:t>
      </w:r>
      <w:proofErr w:type="spellEnd"/>
      <w:r w:rsidRPr="007D0991">
        <w:rPr>
          <w:lang w:val="uk-UA"/>
        </w:rPr>
        <w:t xml:space="preserve">/колишньому орендарю витрати, пов’язані із укладенням охоронного договору, якщо вони були понесені протягом календарного року до дати публікації оголошення про проведення аукціону про передачу майна в оренду у сумі, визначеній в пункті 4.6 Умов (у разі понесення </w:t>
      </w:r>
      <w:proofErr w:type="spellStart"/>
      <w:r w:rsidRPr="007D0991">
        <w:rPr>
          <w:lang w:val="uk-UA"/>
        </w:rPr>
        <w:t>Балансоутримувачем</w:t>
      </w:r>
      <w:proofErr w:type="spellEnd"/>
      <w:r>
        <w:rPr>
          <w:lang w:val="uk-UA"/>
        </w:rPr>
        <w:t>/Орендодавцем</w:t>
      </w:r>
      <w:r w:rsidRPr="007D0991">
        <w:rPr>
          <w:lang w:val="uk-UA"/>
        </w:rPr>
        <w:t xml:space="preserve"> таких витрат).</w:t>
      </w:r>
    </w:p>
    <w:p w:rsidR="006E130B" w:rsidRPr="007D0991" w:rsidRDefault="006E130B" w:rsidP="006E130B">
      <w:pPr>
        <w:spacing w:before="120"/>
        <w:jc w:val="center"/>
        <w:rPr>
          <w:b/>
          <w:lang w:val="uk-UA"/>
        </w:rPr>
      </w:pPr>
      <w:r w:rsidRPr="007D0991">
        <w:rPr>
          <w:b/>
          <w:lang w:val="uk-UA"/>
        </w:rPr>
        <w:lastRenderedPageBreak/>
        <w:t>Суборенда</w:t>
      </w:r>
    </w:p>
    <w:p w:rsidR="006E130B" w:rsidRPr="007D0991" w:rsidRDefault="006E130B" w:rsidP="006E130B">
      <w:pPr>
        <w:spacing w:before="120"/>
        <w:ind w:firstLine="567"/>
        <w:jc w:val="both"/>
        <w:rPr>
          <w:lang w:val="uk-UA"/>
        </w:rPr>
      </w:pPr>
      <w:r w:rsidRPr="007D0991">
        <w:rPr>
          <w:lang w:val="uk-UA"/>
        </w:rPr>
        <w:t>8.1. (1) Орендар має право передати Майно в суборенду, якщо Орендар отримав Майно за результатами аукціону (у тому числі в результаті продовження договору оренди) і оголошення про передачу майна в оренду містило згоду орендодавця на суборенду,</w:t>
      </w:r>
      <w:r>
        <w:rPr>
          <w:lang w:val="uk-UA"/>
        </w:rPr>
        <w:t xml:space="preserve"> про що зазначається у пункті 12</w:t>
      </w:r>
      <w:r w:rsidRPr="007D0991">
        <w:rPr>
          <w:lang w:val="uk-UA"/>
        </w:rPr>
        <w:t xml:space="preserve"> Умов. Цільове призначення, за яким Майно може бути використано відповідно до договору суборенди, визначається з урахуванням обмежень, передбачених цим договором (за наявності). </w:t>
      </w:r>
    </w:p>
    <w:p w:rsidR="006E130B" w:rsidRPr="007D0991" w:rsidRDefault="006E130B" w:rsidP="006E130B">
      <w:pPr>
        <w:spacing w:before="120"/>
        <w:ind w:firstLine="567"/>
        <w:jc w:val="both"/>
        <w:rPr>
          <w:lang w:val="uk-UA"/>
        </w:rPr>
      </w:pPr>
      <w:r w:rsidRPr="007D0991">
        <w:rPr>
          <w:lang w:val="uk-UA"/>
        </w:rPr>
        <w:t>Або*:</w:t>
      </w:r>
    </w:p>
    <w:p w:rsidR="006E130B" w:rsidRPr="007D0991" w:rsidRDefault="006E130B" w:rsidP="006E130B">
      <w:pPr>
        <w:spacing w:before="120"/>
        <w:ind w:firstLine="567"/>
        <w:jc w:val="both"/>
        <w:rPr>
          <w:lang w:val="uk-UA"/>
        </w:rPr>
      </w:pPr>
      <w:r w:rsidRPr="007D0991">
        <w:rPr>
          <w:lang w:val="uk-UA"/>
        </w:rPr>
        <w:t>8.1. (2) Орендар не має права передавати Майно в суборенду.</w:t>
      </w:r>
    </w:p>
    <w:p w:rsidR="006E130B" w:rsidRPr="007D0991" w:rsidRDefault="006E130B" w:rsidP="006E130B">
      <w:pPr>
        <w:spacing w:before="120"/>
        <w:ind w:firstLine="567"/>
        <w:jc w:val="both"/>
        <w:rPr>
          <w:lang w:val="uk-UA"/>
        </w:rPr>
      </w:pPr>
      <w:r w:rsidRPr="007D0991">
        <w:rPr>
          <w:lang w:val="uk-UA"/>
        </w:rPr>
        <w:t xml:space="preserve">*Альтернативне формулювання пункту 8.1 застосовується, якщо орендар отримав Майно в оренду без проведення аукціону або якщо одночасно виконуються такі умови: договір є договором типу 5.1 (Г) </w:t>
      </w:r>
      <w:r w:rsidRPr="007D0991">
        <w:t>-</w:t>
      </w:r>
      <w:r w:rsidRPr="007D0991">
        <w:rPr>
          <w:lang w:val="uk-UA"/>
        </w:rPr>
        <w:t xml:space="preserve"> договір, що продовжується без проведення аукціону, і договір, що продовжується, не передбачав право Орендаря на суборенду. </w:t>
      </w:r>
    </w:p>
    <w:p w:rsidR="006E130B" w:rsidRPr="007D0991" w:rsidRDefault="006E130B" w:rsidP="006E130B">
      <w:pPr>
        <w:spacing w:before="120"/>
        <w:ind w:firstLine="567"/>
        <w:jc w:val="both"/>
        <w:rPr>
          <w:lang w:val="uk-UA"/>
        </w:rPr>
      </w:pPr>
      <w:r w:rsidRPr="007D0991">
        <w:rPr>
          <w:lang w:val="uk-UA"/>
        </w:rPr>
        <w:t>Або**:</w:t>
      </w:r>
    </w:p>
    <w:p w:rsidR="006E130B" w:rsidRPr="007D0991" w:rsidRDefault="006E130B" w:rsidP="006E130B">
      <w:pPr>
        <w:spacing w:before="120"/>
        <w:ind w:firstLine="567"/>
        <w:jc w:val="both"/>
      </w:pPr>
      <w:r w:rsidRPr="007D0991">
        <w:rPr>
          <w:lang w:val="uk-UA"/>
        </w:rPr>
        <w:t>8.1. (3) Орендар має право здавати Майно в суборенду за письмовою згодою Орендодавця</w:t>
      </w:r>
      <w:r w:rsidRPr="007D0991">
        <w:t>.</w:t>
      </w:r>
    </w:p>
    <w:p w:rsidR="006E130B" w:rsidRPr="007D0991" w:rsidRDefault="006E130B" w:rsidP="006E130B">
      <w:pPr>
        <w:spacing w:before="120"/>
        <w:ind w:firstLine="567"/>
        <w:jc w:val="both"/>
        <w:rPr>
          <w:lang w:val="uk-UA"/>
        </w:rPr>
      </w:pPr>
      <w:r w:rsidRPr="007D0991">
        <w:rPr>
          <w:lang w:val="uk-UA"/>
        </w:rPr>
        <w:t xml:space="preserve">**Альтернативне формулювання пункту 8.1 застосовується, якщо одночасно виконуються такі умови: </w:t>
      </w:r>
    </w:p>
    <w:p w:rsidR="006E130B" w:rsidRPr="007D0991" w:rsidRDefault="006E130B" w:rsidP="006E130B">
      <w:pPr>
        <w:spacing w:before="120"/>
        <w:ind w:firstLine="567"/>
        <w:jc w:val="both"/>
        <w:rPr>
          <w:lang w:val="uk-UA"/>
        </w:rPr>
      </w:pPr>
      <w:r w:rsidRPr="007D0991">
        <w:rPr>
          <w:lang w:val="uk-UA"/>
        </w:rPr>
        <w:t>договір є договором типу 5.1 (Г)</w:t>
      </w:r>
      <w:r w:rsidRPr="007D0991">
        <w:rPr>
          <w:lang w:val="en-US"/>
        </w:rPr>
        <w:t> </w:t>
      </w:r>
      <w:r w:rsidRPr="007D0991">
        <w:t>-</w:t>
      </w:r>
      <w:r w:rsidRPr="007D0991">
        <w:rPr>
          <w:lang w:val="uk-UA"/>
        </w:rPr>
        <w:t xml:space="preserve"> договір, що продовжується без проведення аукціону;</w:t>
      </w:r>
    </w:p>
    <w:p w:rsidR="006E130B" w:rsidRPr="007D0991" w:rsidRDefault="006E130B" w:rsidP="006E130B">
      <w:pPr>
        <w:spacing w:before="120"/>
        <w:ind w:firstLine="567"/>
        <w:jc w:val="both"/>
        <w:rPr>
          <w:lang w:val="uk-UA"/>
        </w:rPr>
      </w:pPr>
      <w:r w:rsidRPr="007D0991">
        <w:rPr>
          <w:lang w:val="uk-UA"/>
        </w:rPr>
        <w:t>договір, що продовжується, передбачав право Орендаря на суборенду.</w:t>
      </w:r>
    </w:p>
    <w:p w:rsidR="006E130B" w:rsidRPr="007D0991" w:rsidRDefault="006E130B" w:rsidP="006E130B">
      <w:pPr>
        <w:spacing w:before="120"/>
        <w:ind w:firstLine="567"/>
        <w:jc w:val="both"/>
        <w:rPr>
          <w:lang w:val="uk-UA"/>
        </w:rPr>
      </w:pPr>
      <w:r w:rsidRPr="007D0991">
        <w:rPr>
          <w:lang w:val="uk-UA"/>
        </w:rPr>
        <w:t>8.2. Орендар може укладати договір суборенди лише з особами, які відповідають вимогам статті 4 Закону.</w:t>
      </w:r>
    </w:p>
    <w:p w:rsidR="006E130B" w:rsidRPr="007D0991" w:rsidRDefault="006E130B" w:rsidP="006E130B">
      <w:pPr>
        <w:spacing w:before="120"/>
        <w:ind w:firstLine="567"/>
        <w:jc w:val="both"/>
        <w:rPr>
          <w:lang w:val="uk-UA"/>
        </w:rPr>
      </w:pPr>
      <w:r w:rsidRPr="007D0991">
        <w:rPr>
          <w:lang w:val="uk-UA"/>
        </w:rPr>
        <w:t>8.3. Орендар протягом трьох робочих днів з дня укладення договору суборенди зобов’язаний надати Орендодавцю інформацію про суборендаря та один примірник договору суборенди для його оприлюднення Орендодавцем в електронній торговій системі.</w:t>
      </w:r>
    </w:p>
    <w:p w:rsidR="006E130B" w:rsidRPr="007D0991" w:rsidRDefault="006E130B" w:rsidP="006E130B">
      <w:pPr>
        <w:spacing w:before="120"/>
        <w:jc w:val="center"/>
        <w:rPr>
          <w:b/>
          <w:lang w:val="uk-UA"/>
        </w:rPr>
      </w:pPr>
      <w:r w:rsidRPr="007D0991">
        <w:rPr>
          <w:b/>
          <w:lang w:val="uk-UA"/>
        </w:rPr>
        <w:t>Запевнення сторін</w:t>
      </w:r>
    </w:p>
    <w:p w:rsidR="006E130B" w:rsidRPr="007D0991" w:rsidRDefault="006E130B" w:rsidP="006E130B">
      <w:pPr>
        <w:spacing w:before="120"/>
        <w:ind w:firstLine="567"/>
        <w:jc w:val="both"/>
        <w:rPr>
          <w:lang w:val="uk-UA"/>
        </w:rPr>
      </w:pPr>
      <w:r w:rsidRPr="007D0991">
        <w:rPr>
          <w:lang w:val="uk-UA"/>
        </w:rPr>
        <w:t xml:space="preserve">9.1. </w:t>
      </w:r>
      <w:proofErr w:type="spellStart"/>
      <w:r w:rsidRPr="007D0991">
        <w:rPr>
          <w:lang w:val="uk-UA"/>
        </w:rPr>
        <w:t>Балансоутримувач</w:t>
      </w:r>
      <w:proofErr w:type="spellEnd"/>
      <w:r w:rsidRPr="007D0991">
        <w:rPr>
          <w:lang w:val="uk-UA"/>
        </w:rPr>
        <w:t xml:space="preserve"> і Орендодавець запевняють Орендаря, що:</w:t>
      </w:r>
    </w:p>
    <w:p w:rsidR="006E130B" w:rsidRPr="007D0991" w:rsidRDefault="006E130B" w:rsidP="006E130B">
      <w:pPr>
        <w:spacing w:before="120"/>
        <w:ind w:firstLine="567"/>
        <w:jc w:val="both"/>
        <w:rPr>
          <w:lang w:val="uk-UA"/>
        </w:rPr>
      </w:pPr>
      <w:r w:rsidRPr="007D0991">
        <w:rPr>
          <w:lang w:val="uk-UA"/>
        </w:rPr>
        <w:t>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акта приймання-передачі разом із комплектом ключів від об’єкта у кількості, зазначеній в акті приймання-передачі;</w:t>
      </w:r>
    </w:p>
    <w:p w:rsidR="006E130B" w:rsidRPr="007D0991" w:rsidRDefault="006E130B" w:rsidP="006E130B">
      <w:pPr>
        <w:spacing w:before="120"/>
        <w:ind w:firstLine="567"/>
        <w:jc w:val="both"/>
        <w:rPr>
          <w:lang w:val="uk-UA"/>
        </w:rPr>
      </w:pPr>
      <w:r w:rsidRPr="007D0991">
        <w:rPr>
          <w:lang w:val="uk-UA"/>
        </w:rPr>
        <w:t>9.1.2. інформація про Майно, оприлюднена в оголошенні про передачу в оренду або інформаційному повідомленні/інформації про об’єкт оренди, якщо договір укладено без проведення аукціону (в обсязі, передбаченому пунктом 115 або пунктом 26 Порядку), посилання на яке зазначене у пункті 4.2 Умов, відповідає дійсності, за винятком обставин, відображених в акті приймання-передачі.</w:t>
      </w:r>
    </w:p>
    <w:p w:rsidR="006E130B" w:rsidRPr="007D0991" w:rsidRDefault="006E130B" w:rsidP="006E130B">
      <w:pPr>
        <w:spacing w:before="120"/>
        <w:ind w:firstLine="567"/>
        <w:jc w:val="both"/>
        <w:rPr>
          <w:lang w:val="uk-UA"/>
        </w:rPr>
      </w:pPr>
      <w:r w:rsidRPr="007D0991">
        <w:rPr>
          <w:lang w:val="uk-UA"/>
        </w:rPr>
        <w:t xml:space="preserve">9.2. </w:t>
      </w:r>
      <w:proofErr w:type="spellStart"/>
      <w:r w:rsidRPr="007D0991">
        <w:rPr>
          <w:lang w:val="uk-UA"/>
        </w:rPr>
        <w:t>Балансоутримувач</w:t>
      </w:r>
      <w:proofErr w:type="spellEnd"/>
      <w:r w:rsidRPr="007D0991">
        <w:rPr>
          <w:lang w:val="uk-UA"/>
        </w:rPr>
        <w:t xml:space="preserve"> (власник або уповноважений ним орган (особа) уклав охоронний договір стосовно Майна, якщо воно є пам’яткою культурної спадщини, щойно виявленим об’єктом культурної спадщини чи його частиною, а завірена </w:t>
      </w:r>
      <w:proofErr w:type="spellStart"/>
      <w:r w:rsidRPr="007D0991">
        <w:rPr>
          <w:lang w:val="uk-UA"/>
        </w:rPr>
        <w:t>Балансоутримувачем</w:t>
      </w:r>
      <w:proofErr w:type="spellEnd"/>
      <w:r w:rsidRPr="007D0991">
        <w:rPr>
          <w:lang w:val="uk-UA"/>
        </w:rPr>
        <w:t xml:space="preserve"> (власником або уповноваженим ним органом (особою) копія охоронного договору додається до цього договору як його невід’ємна частина.</w:t>
      </w:r>
    </w:p>
    <w:p w:rsidR="006E130B" w:rsidRPr="007D0991" w:rsidRDefault="006E130B" w:rsidP="006E130B">
      <w:pPr>
        <w:spacing w:before="120"/>
        <w:ind w:firstLine="567"/>
        <w:jc w:val="both"/>
        <w:rPr>
          <w:lang w:val="uk-UA"/>
        </w:rPr>
      </w:pPr>
      <w:r w:rsidRPr="007D0991">
        <w:rPr>
          <w:lang w:val="uk-UA"/>
        </w:rPr>
        <w:t>9.3.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rsidR="006E130B" w:rsidRPr="007D0991" w:rsidRDefault="006E130B" w:rsidP="006E130B">
      <w:pPr>
        <w:spacing w:before="120"/>
        <w:ind w:firstLine="567"/>
        <w:jc w:val="both"/>
        <w:rPr>
          <w:lang w:val="uk-UA"/>
        </w:rPr>
      </w:pPr>
      <w:r w:rsidRPr="007D0991">
        <w:rPr>
          <w:lang w:val="uk-UA"/>
        </w:rPr>
        <w:t>9.4. Одночасно або до дати укладення цього договору Орендар повністю сплатив авансовий внесок з орендної плати в розмірі, визначеному у пункті 10 Умов.</w:t>
      </w:r>
    </w:p>
    <w:p w:rsidR="006E130B" w:rsidRPr="007D0991" w:rsidRDefault="006E130B" w:rsidP="006E130B">
      <w:pPr>
        <w:spacing w:before="120"/>
        <w:jc w:val="center"/>
        <w:rPr>
          <w:b/>
          <w:lang w:val="uk-UA"/>
        </w:rPr>
      </w:pPr>
      <w:r w:rsidRPr="007D0991">
        <w:rPr>
          <w:b/>
          <w:lang w:val="uk-UA"/>
        </w:rPr>
        <w:lastRenderedPageBreak/>
        <w:t>Додаткові умови оренди</w:t>
      </w:r>
    </w:p>
    <w:p w:rsidR="006E130B" w:rsidRPr="007D0991" w:rsidRDefault="006E130B" w:rsidP="006E130B">
      <w:pPr>
        <w:spacing w:before="120"/>
        <w:ind w:firstLine="567"/>
        <w:jc w:val="both"/>
        <w:rPr>
          <w:lang w:val="uk-UA"/>
        </w:rPr>
      </w:pPr>
      <w:r w:rsidRPr="007D0991">
        <w:rPr>
          <w:lang w:val="uk-UA"/>
        </w:rPr>
        <w:t>10.1. Орендар зобов’язаний виконувати обов’язки, покладені на нього рішенням уповноваженого органу про встановлення додаткових умов оренди, визначених у пункті 1</w:t>
      </w:r>
      <w:r>
        <w:rPr>
          <w:lang w:val="uk-UA"/>
        </w:rPr>
        <w:t>3</w:t>
      </w:r>
      <w:r w:rsidRPr="007D0991">
        <w:rPr>
          <w:lang w:val="uk-UA"/>
        </w:rPr>
        <w:t xml:space="preserve"> Умов, за умови, що посилання на такі додаткові умови оренди було включено до оголошення про передачу майна в оренду, інформаційного повідомлення про об’єкт (пункт 4.2 Умов).</w:t>
      </w:r>
    </w:p>
    <w:p w:rsidR="006E130B" w:rsidRPr="007D0991" w:rsidRDefault="006E130B" w:rsidP="006E130B">
      <w:pPr>
        <w:spacing w:before="120"/>
        <w:jc w:val="center"/>
        <w:rPr>
          <w:b/>
          <w:lang w:val="uk-UA"/>
        </w:rPr>
      </w:pPr>
      <w:r w:rsidRPr="007D0991">
        <w:rPr>
          <w:b/>
          <w:lang w:val="uk-UA"/>
        </w:rPr>
        <w:t>Відповідальність і вирішення спорів за договором</w:t>
      </w:r>
    </w:p>
    <w:p w:rsidR="006E130B" w:rsidRPr="007D0991" w:rsidRDefault="006E130B" w:rsidP="006E130B">
      <w:pPr>
        <w:spacing w:before="120"/>
        <w:ind w:firstLine="567"/>
        <w:jc w:val="both"/>
        <w:rPr>
          <w:lang w:val="uk-UA"/>
        </w:rPr>
      </w:pPr>
      <w:r w:rsidRPr="007D0991">
        <w:rPr>
          <w:lang w:val="uk-UA"/>
        </w:rPr>
        <w:t>11.1. За невиконання або неналежне виконання зобов’язань за цим договором сторони несуть відповідальність згідно із законом та договором.</w:t>
      </w:r>
    </w:p>
    <w:p w:rsidR="006E130B" w:rsidRPr="007D0991" w:rsidRDefault="006E130B" w:rsidP="006E130B">
      <w:pPr>
        <w:spacing w:before="120"/>
        <w:ind w:firstLine="567"/>
        <w:jc w:val="both"/>
        <w:rPr>
          <w:lang w:val="uk-UA"/>
        </w:rPr>
      </w:pPr>
      <w:r w:rsidRPr="007D0991">
        <w:rPr>
          <w:lang w:val="uk-UA"/>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державне Майно.</w:t>
      </w:r>
    </w:p>
    <w:p w:rsidR="006E130B" w:rsidRPr="007D0991" w:rsidRDefault="006E130B" w:rsidP="006E130B">
      <w:pPr>
        <w:spacing w:before="120"/>
        <w:ind w:firstLine="567"/>
        <w:jc w:val="both"/>
        <w:rPr>
          <w:lang w:val="uk-UA"/>
        </w:rPr>
      </w:pPr>
      <w:r w:rsidRPr="007D0991">
        <w:rPr>
          <w:lang w:val="uk-UA"/>
        </w:rPr>
        <w:t>11.3. Спори, які виникають за цим договором або в зв’язку з ним, не вирішені шляхом переговорів, вирішуються в судовому порядку.</w:t>
      </w:r>
    </w:p>
    <w:p w:rsidR="006E130B" w:rsidRPr="007D0991" w:rsidRDefault="006E130B" w:rsidP="006E130B">
      <w:pPr>
        <w:spacing w:before="120"/>
        <w:ind w:firstLine="567"/>
        <w:jc w:val="both"/>
        <w:rPr>
          <w:lang w:val="uk-UA"/>
        </w:rPr>
      </w:pPr>
      <w:r w:rsidRPr="007D0991">
        <w:rPr>
          <w:lang w:val="uk-UA"/>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rsidR="006E130B" w:rsidRPr="007D0991" w:rsidRDefault="006E130B" w:rsidP="006E130B">
      <w:pPr>
        <w:spacing w:before="120"/>
        <w:ind w:firstLine="567"/>
        <w:jc w:val="center"/>
        <w:rPr>
          <w:b/>
          <w:lang w:val="uk-UA"/>
        </w:rPr>
      </w:pPr>
      <w:r w:rsidRPr="007D0991">
        <w:rPr>
          <w:b/>
          <w:lang w:val="uk-UA"/>
        </w:rPr>
        <w:t>Строк чинності, умови зміни та припинення договору</w:t>
      </w:r>
    </w:p>
    <w:p w:rsidR="006E130B" w:rsidRPr="007D0991" w:rsidRDefault="006E130B" w:rsidP="006E130B">
      <w:pPr>
        <w:spacing w:before="120"/>
        <w:ind w:firstLine="567"/>
        <w:jc w:val="both"/>
        <w:rPr>
          <w:lang w:val="uk-UA"/>
        </w:rPr>
      </w:pPr>
      <w:r w:rsidRPr="007D0991">
        <w:rPr>
          <w:lang w:val="uk-UA"/>
        </w:rPr>
        <w:t xml:space="preserve">12.1. (1) Цей договір укладено на </w:t>
      </w:r>
      <w:r>
        <w:rPr>
          <w:lang w:val="uk-UA"/>
        </w:rPr>
        <w:t>строк, визначений у пункті 11</w:t>
      </w:r>
      <w:r w:rsidRPr="007D0991">
        <w:rPr>
          <w:lang w:val="uk-UA"/>
        </w:rPr>
        <w:t xml:space="preserve"> Умов.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Строк оренди за цим договором починається з дати підписання акта приймання-передачі і закінчується датою припинення цього договору. </w:t>
      </w:r>
    </w:p>
    <w:p w:rsidR="006E130B" w:rsidRPr="007D0991" w:rsidRDefault="006E130B" w:rsidP="006E130B">
      <w:pPr>
        <w:spacing w:before="120"/>
        <w:ind w:firstLine="567"/>
        <w:jc w:val="both"/>
        <w:rPr>
          <w:lang w:val="uk-UA"/>
        </w:rPr>
      </w:pPr>
      <w:r w:rsidRPr="007D0991">
        <w:rPr>
          <w:lang w:val="uk-UA"/>
        </w:rPr>
        <w:t>Або*:</w:t>
      </w:r>
    </w:p>
    <w:p w:rsidR="006E130B" w:rsidRPr="007D0991" w:rsidRDefault="006E130B" w:rsidP="006E130B">
      <w:pPr>
        <w:spacing w:before="120"/>
        <w:ind w:firstLine="567"/>
        <w:jc w:val="both"/>
        <w:rPr>
          <w:lang w:val="uk-UA"/>
        </w:rPr>
      </w:pPr>
      <w:r w:rsidRPr="007D0991">
        <w:rPr>
          <w:lang w:val="uk-UA"/>
        </w:rPr>
        <w:t>12.1. (2) Цей договір укладено на строк, визна</w:t>
      </w:r>
      <w:r>
        <w:rPr>
          <w:lang w:val="uk-UA"/>
        </w:rPr>
        <w:t>чений у частині другій пункту 11</w:t>
      </w:r>
      <w:r w:rsidRPr="007D0991">
        <w:rPr>
          <w:lang w:val="uk-UA"/>
        </w:rPr>
        <w:t xml:space="preserve"> Умов, але у будь-якому разі не довше ніж до моменту переходу права власності на Майно (єдиний майновий комплекс, до складу якого входить Майно) до переможця аукціону, проведеного відповідно до вимог Закону про приватизацію. Орендодавець зобов’язаний надіслати Орендарю інформаційне повідомлення (письмово або на його електронну адресу), передбачене частиною третьою статті 21 Закону про приватизацію, або посилання на таке повідомлення в електронній торговій системі, а також копію договору купівлі-продажу Майна (державного підприємства, на балансі якого перебуває Майно), укладеного в результаті проведення аукціону, або посилання на текст такого договору, оприлюдненого в електронній торговій системі, протягом трьох робочих днів з моменту оприлюднення відповідно інформаційного повідомлення і договору в електронній торговій системі, інформацію з Державного реєстру речових прав на нерухоме майно про реєстрацію права власності на Майно або на єдиний майновий комплекс державного підприємства, на балансі якого перебуває Майно.</w:t>
      </w:r>
    </w:p>
    <w:p w:rsidR="006E130B" w:rsidRPr="007D0991" w:rsidRDefault="006E130B" w:rsidP="006E130B">
      <w:pPr>
        <w:spacing w:before="120"/>
        <w:ind w:firstLine="567"/>
        <w:jc w:val="both"/>
        <w:rPr>
          <w:lang w:val="uk-UA"/>
        </w:rPr>
      </w:pPr>
      <w:r w:rsidRPr="007D0991">
        <w:rPr>
          <w:lang w:val="uk-UA"/>
        </w:rPr>
        <w:t>*Альтер</w:t>
      </w:r>
      <w:r>
        <w:rPr>
          <w:lang w:val="uk-UA"/>
        </w:rPr>
        <w:t>нативне формулювання пункту 11</w:t>
      </w:r>
      <w:r w:rsidRPr="007D0991">
        <w:rPr>
          <w:lang w:val="uk-UA"/>
        </w:rPr>
        <w:t>.1 застосовується, якщо станом на дату укладення цього договору стосовно Майна (або єдиного майнового комплексу до складу якого входить Майно) прийнято рішення про включення до переліку об’єктів, що підлягають приватизації.</w:t>
      </w:r>
    </w:p>
    <w:p w:rsidR="006E130B" w:rsidRPr="007D0991" w:rsidRDefault="006E130B" w:rsidP="006E130B">
      <w:pPr>
        <w:spacing w:before="120"/>
        <w:ind w:firstLine="567"/>
        <w:jc w:val="both"/>
        <w:rPr>
          <w:lang w:val="uk-UA"/>
        </w:rPr>
      </w:pPr>
      <w:r w:rsidRPr="007D0991">
        <w:rPr>
          <w:lang w:val="uk-UA"/>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3.7 цього договору, а в частині зобов’язань Орендаря щодо орендної плати - до виконання зобов’язань.</w:t>
      </w:r>
    </w:p>
    <w:p w:rsidR="006E130B" w:rsidRPr="007D0991" w:rsidRDefault="006E130B" w:rsidP="006E130B">
      <w:pPr>
        <w:spacing w:before="120"/>
        <w:ind w:firstLine="567"/>
        <w:jc w:val="both"/>
        <w:rPr>
          <w:lang w:val="uk-UA"/>
        </w:rPr>
      </w:pPr>
      <w:r w:rsidRPr="007D0991">
        <w:rPr>
          <w:lang w:val="uk-UA"/>
        </w:rPr>
        <w:lastRenderedPageBreak/>
        <w:t>12.3. Зміни і доповнення до договору вносяться до закінчення строку його дії за взаємною згодою сторін з урахуванням встановлених статтею 16 Закону та Порядком умов та обмежень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rsidR="006E130B" w:rsidRPr="007D0991" w:rsidRDefault="006E130B" w:rsidP="006E130B">
      <w:pPr>
        <w:spacing w:before="120"/>
        <w:ind w:firstLine="567"/>
        <w:jc w:val="both"/>
        <w:rPr>
          <w:lang w:val="uk-UA"/>
        </w:rPr>
      </w:pPr>
      <w:r w:rsidRPr="007D0991">
        <w:rPr>
          <w:lang w:val="uk-UA"/>
        </w:rPr>
        <w:t>12.4. Продовження цього договору здійснюється з урахуванням вимог, встановлених статтею 18 Закону та Порядком.</w:t>
      </w:r>
    </w:p>
    <w:p w:rsidR="006E130B" w:rsidRPr="007D0991" w:rsidRDefault="006E130B" w:rsidP="006E130B">
      <w:pPr>
        <w:spacing w:before="120"/>
        <w:ind w:firstLine="567"/>
        <w:jc w:val="both"/>
        <w:rPr>
          <w:lang w:val="uk-UA"/>
        </w:rPr>
      </w:pPr>
      <w:r w:rsidRPr="007D0991">
        <w:rPr>
          <w:lang w:val="uk-UA"/>
        </w:rPr>
        <w:t>Орендар, який бажає продовжити цей договір на новий строк, повинен звернутись до Орендодавця за три місяці до закінчення строку дії договору із заявою.</w:t>
      </w:r>
    </w:p>
    <w:p w:rsidR="006E130B" w:rsidRPr="007D0991" w:rsidRDefault="006E130B" w:rsidP="006E130B">
      <w:pPr>
        <w:spacing w:before="120"/>
        <w:ind w:firstLine="567"/>
        <w:jc w:val="both"/>
        <w:rPr>
          <w:lang w:val="uk-UA"/>
        </w:rPr>
      </w:pPr>
      <w:r w:rsidRPr="007D0991">
        <w:rPr>
          <w:lang w:val="uk-UA"/>
        </w:rPr>
        <w:t>До заяви додається звіт про оцінку об’єкта оренди - якщо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6E130B" w:rsidRPr="007D0991" w:rsidRDefault="006E130B" w:rsidP="006E130B">
      <w:pPr>
        <w:spacing w:before="120"/>
        <w:ind w:firstLine="567"/>
        <w:jc w:val="both"/>
        <w:rPr>
          <w:lang w:val="uk-UA"/>
        </w:rPr>
      </w:pPr>
      <w:r w:rsidRPr="007D0991">
        <w:rPr>
          <w:lang w:val="uk-UA"/>
        </w:rPr>
        <w:t>До заяви додається звіт про оцінку об’єкта оренди та рецензія на нього, якщо договір оренди продовжується вперше за умови, якщо строк оренди за таким договором становить п’ять років або менше і був укладений без проведення конкурсу чи аукціону, або договір оренди, що продовжується, був укладений без проведення аукціону з підприємствами, установами, організаціями, передбаченими статтею 15 Закону.</w:t>
      </w:r>
    </w:p>
    <w:p w:rsidR="006E130B" w:rsidRPr="007D0991" w:rsidRDefault="006E130B" w:rsidP="006E130B">
      <w:pPr>
        <w:spacing w:before="120"/>
        <w:ind w:firstLine="567"/>
        <w:jc w:val="both"/>
        <w:rPr>
          <w:lang w:val="uk-UA"/>
        </w:rPr>
      </w:pPr>
      <w:r w:rsidRPr="007D0991">
        <w:rPr>
          <w:lang w:val="uk-UA"/>
        </w:rPr>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пункту 137 Порядку.</w:t>
      </w:r>
    </w:p>
    <w:p w:rsidR="006E130B" w:rsidRPr="007D0991" w:rsidRDefault="006E130B" w:rsidP="006E130B">
      <w:pPr>
        <w:spacing w:before="120"/>
        <w:ind w:firstLine="567"/>
        <w:jc w:val="both"/>
        <w:rPr>
          <w:lang w:val="uk-UA"/>
        </w:rPr>
      </w:pPr>
      <w:r w:rsidRPr="007D0991">
        <w:rPr>
          <w:lang w:val="uk-UA"/>
        </w:rPr>
        <w:t>Пропуск строку подання заяви Орендарем є підставою для припинення цього договору на підставі закінчення строку, на який його було укладено, відповідно до пункту 143 Порядку.</w:t>
      </w:r>
    </w:p>
    <w:p w:rsidR="006E130B" w:rsidRPr="007D0991" w:rsidRDefault="006E130B" w:rsidP="006E130B">
      <w:pPr>
        <w:spacing w:before="120"/>
        <w:ind w:firstLine="567"/>
        <w:jc w:val="both"/>
        <w:rPr>
          <w:lang w:val="uk-UA"/>
        </w:rPr>
      </w:pPr>
      <w:r w:rsidRPr="007D0991">
        <w:rPr>
          <w:lang w:val="uk-UA"/>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rsidR="006E130B" w:rsidRPr="007D0991" w:rsidRDefault="006E130B" w:rsidP="006E130B">
      <w:pPr>
        <w:spacing w:before="120"/>
        <w:ind w:firstLine="567"/>
        <w:jc w:val="both"/>
        <w:rPr>
          <w:lang w:val="uk-UA"/>
        </w:rPr>
      </w:pPr>
      <w:r w:rsidRPr="007D0991">
        <w:rPr>
          <w:lang w:val="uk-UA"/>
        </w:rPr>
        <w:t>Орендар має переважне право на продовження цього договору, яке може бути реалізовано ним у визначений в Порядку спосіб.</w:t>
      </w:r>
    </w:p>
    <w:p w:rsidR="006E130B" w:rsidRPr="007D0991" w:rsidRDefault="006E130B" w:rsidP="006E130B">
      <w:pPr>
        <w:spacing w:before="120"/>
        <w:ind w:firstLine="567"/>
        <w:jc w:val="both"/>
        <w:rPr>
          <w:lang w:val="uk-UA"/>
        </w:rPr>
      </w:pPr>
      <w:r w:rsidRPr="007D0991">
        <w:rPr>
          <w:lang w:val="uk-UA"/>
        </w:rPr>
        <w:t xml:space="preserve">Оприлюднення на </w:t>
      </w:r>
      <w:proofErr w:type="spellStart"/>
      <w:r w:rsidRPr="007D0991">
        <w:rPr>
          <w:lang w:val="uk-UA"/>
        </w:rPr>
        <w:t>веб-сайті</w:t>
      </w:r>
      <w:proofErr w:type="spellEnd"/>
      <w:r w:rsidRPr="007D0991">
        <w:rPr>
          <w:lang w:val="uk-UA"/>
        </w:rPr>
        <w:t xml:space="preserve"> (сторінці чи профілі в соціальній мережі) орендаря, який отримав в оренду Майно без проведення аукціону, недостовірної інформації, що стала підставою для укладення договору оренди, є підставою для дострокового припинення договору оренди за ініціативою Орендодавця, а також не продовження договору оренди на новий строк.</w:t>
      </w:r>
    </w:p>
    <w:p w:rsidR="006E130B" w:rsidRPr="007D0991" w:rsidRDefault="006E130B" w:rsidP="006E130B">
      <w:pPr>
        <w:spacing w:before="120"/>
        <w:ind w:firstLine="567"/>
        <w:jc w:val="both"/>
        <w:rPr>
          <w:lang w:val="uk-UA"/>
        </w:rPr>
      </w:pPr>
      <w:r w:rsidRPr="007D0991">
        <w:rPr>
          <w:lang w:val="uk-UA"/>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rsidR="006E130B" w:rsidRPr="007D0991" w:rsidRDefault="006E130B" w:rsidP="006E130B">
      <w:pPr>
        <w:spacing w:before="120"/>
        <w:ind w:firstLine="567"/>
        <w:jc w:val="both"/>
        <w:rPr>
          <w:lang w:val="uk-UA"/>
        </w:rPr>
      </w:pPr>
      <w:r w:rsidRPr="007D0991">
        <w:rPr>
          <w:lang w:val="uk-UA"/>
        </w:rPr>
        <w:t>12.6. Договір припиняється:</w:t>
      </w:r>
    </w:p>
    <w:p w:rsidR="006E130B" w:rsidRPr="007D0991" w:rsidRDefault="006E130B" w:rsidP="006E130B">
      <w:pPr>
        <w:spacing w:before="120"/>
        <w:ind w:firstLine="567"/>
        <w:jc w:val="both"/>
        <w:rPr>
          <w:lang w:val="uk-UA"/>
        </w:rPr>
      </w:pPr>
      <w:r w:rsidRPr="007D0991">
        <w:rPr>
          <w:lang w:val="uk-UA"/>
        </w:rPr>
        <w:t>12.6.1 з підстав, передбачених частиною першою статті 24 Закону, і при цьому:</w:t>
      </w:r>
    </w:p>
    <w:p w:rsidR="006E130B" w:rsidRPr="007D0991" w:rsidRDefault="006E130B" w:rsidP="006E130B">
      <w:pPr>
        <w:spacing w:before="120"/>
        <w:ind w:firstLine="567"/>
        <w:jc w:val="both"/>
        <w:rPr>
          <w:lang w:val="uk-UA"/>
        </w:rPr>
      </w:pPr>
      <w:r w:rsidRPr="007D0991">
        <w:rPr>
          <w:lang w:val="uk-UA"/>
        </w:rPr>
        <w:t>12.6.1.1. якщо підставою припинення договору є закінчення строку, на який його укладено (абзац другий частини першої статті 24 Закону), то договір вважається припиненим з:</w:t>
      </w:r>
    </w:p>
    <w:p w:rsidR="006E130B" w:rsidRPr="007D0991" w:rsidRDefault="006E130B" w:rsidP="006E130B">
      <w:pPr>
        <w:ind w:firstLine="567"/>
        <w:jc w:val="both"/>
        <w:rPr>
          <w:lang w:val="uk-UA"/>
        </w:rPr>
      </w:pPr>
      <w:r w:rsidRPr="007D0991">
        <w:rPr>
          <w:lang w:val="uk-UA"/>
        </w:rPr>
        <w:t>дати закінчення строку, на який його було укладено, на підставі рішення Орендодавця (якщо цей договір використовується для передачі в оренду Майна комунальної форми власності, то рішення приймається органом, визначеним відповідно до абзацу другого частини четвертої статті 18 Закону) про відмову у продовженні цього договору, прийнятого з підстав, передбачених статтею 19 Закону, в межах строків, визначених частиною п’ятою статті 18 Закону; або рішення орендодавця про припинення цього договору з підстав пропуску Орендарем строку на подання заяви про продовження цього договору, передбаченого частиною третьою статті 18 Закону (пункт 143 Порядку);</w:t>
      </w:r>
    </w:p>
    <w:p w:rsidR="006E130B" w:rsidRPr="007D0991" w:rsidRDefault="006E130B" w:rsidP="006E130B">
      <w:pPr>
        <w:spacing w:before="120"/>
        <w:ind w:firstLine="567"/>
        <w:jc w:val="both"/>
        <w:rPr>
          <w:lang w:val="uk-UA"/>
        </w:rPr>
      </w:pPr>
      <w:r w:rsidRPr="007D0991">
        <w:rPr>
          <w:lang w:val="uk-UA"/>
        </w:rPr>
        <w:lastRenderedPageBreak/>
        <w:t>дати, визначеної в абзаці третьому пункту 151 Порядку, якщо переможцем аукціону на продовження цього договору стала особа інша, ніж Орендар,</w:t>
      </w:r>
      <w:r w:rsidRPr="007D0991">
        <w:rPr>
          <w:lang w:val="en-US"/>
        </w:rPr>
        <w:t> </w:t>
      </w:r>
      <w:r w:rsidRPr="007D0991">
        <w:rPr>
          <w:lang w:val="uk-UA"/>
        </w:rPr>
        <w:t>- на підставі протоколу аукціону (рішення Орендодавця не вимагається);</w:t>
      </w:r>
    </w:p>
    <w:p w:rsidR="006E130B" w:rsidRDefault="006E130B" w:rsidP="006E130B">
      <w:pPr>
        <w:spacing w:before="120"/>
        <w:ind w:firstLine="567"/>
        <w:jc w:val="both"/>
        <w:rPr>
          <w:lang w:val="uk-UA"/>
        </w:rPr>
      </w:pPr>
      <w:r w:rsidRPr="007D0991">
        <w:rPr>
          <w:lang w:val="uk-UA"/>
        </w:rPr>
        <w:t>12.6.1.2.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Орендодавця або на підставі документа, який свідчить про настання факту припинення юридичної особи або смерті фізичної особи;</w:t>
      </w:r>
    </w:p>
    <w:p w:rsidR="006E130B" w:rsidRPr="00CA1A43" w:rsidRDefault="006E130B" w:rsidP="006E130B">
      <w:pPr>
        <w:ind w:firstLine="567"/>
        <w:jc w:val="both"/>
        <w:rPr>
          <w:lang w:val="uk-UA"/>
        </w:rPr>
      </w:pPr>
      <w:r w:rsidRPr="0023346A">
        <w:rPr>
          <w:lang w:val="uk-UA"/>
        </w:rPr>
        <w:t>12.6.2. з підстав, передбачених частиною другою статті 24 Закону, Договір</w:t>
      </w:r>
      <w:r w:rsidRPr="00CA1A43">
        <w:rPr>
          <w:lang w:val="uk-UA"/>
        </w:rPr>
        <w:t xml:space="preserve"> оренди може бути достроково припинений за згодою сторін. Договір оренди може бути достроково припинений за рішенням суду та з інших підстав, передбачених цим Законом або договором.</w:t>
      </w:r>
    </w:p>
    <w:p w:rsidR="006E130B" w:rsidRPr="007D0991" w:rsidRDefault="006E130B" w:rsidP="006E130B">
      <w:pPr>
        <w:spacing w:before="120"/>
        <w:ind w:firstLine="567"/>
        <w:jc w:val="both"/>
        <w:rPr>
          <w:lang w:val="uk-UA"/>
        </w:rPr>
      </w:pPr>
      <w:r w:rsidRPr="0023346A">
        <w:rPr>
          <w:lang w:val="uk-UA"/>
        </w:rPr>
        <w:t>12.6.3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w:t>
      </w:r>
      <w:r w:rsidRPr="007D0991">
        <w:rPr>
          <w:lang w:val="uk-UA"/>
        </w:rPr>
        <w:t xml:space="preserve">, надав та/або оприлюднив на </w:t>
      </w:r>
      <w:proofErr w:type="spellStart"/>
      <w:r w:rsidRPr="007D0991">
        <w:rPr>
          <w:lang w:val="uk-UA"/>
        </w:rPr>
        <w:t>веб-сайті</w:t>
      </w:r>
      <w:proofErr w:type="spellEnd"/>
      <w:r w:rsidRPr="007D0991">
        <w:rPr>
          <w:lang w:val="uk-UA"/>
        </w:rPr>
        <w:t xml:space="preserve"> (сторінці чи профілі в соціальній мережі) недостовірну інформацію про себе та/або свою діяльність.</w:t>
      </w:r>
    </w:p>
    <w:p w:rsidR="006E130B" w:rsidRPr="007D0991" w:rsidRDefault="006E130B" w:rsidP="006E130B">
      <w:pPr>
        <w:spacing w:before="120"/>
        <w:ind w:firstLine="567"/>
        <w:jc w:val="both"/>
        <w:rPr>
          <w:lang w:val="uk-UA"/>
        </w:rPr>
      </w:pPr>
      <w:r w:rsidRPr="007D0991">
        <w:rPr>
          <w:lang w:val="uk-UA"/>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rsidR="006E130B" w:rsidRPr="007D0991" w:rsidRDefault="006E130B" w:rsidP="006E130B">
      <w:pPr>
        <w:spacing w:before="120"/>
        <w:ind w:firstLine="567"/>
        <w:jc w:val="both"/>
        <w:rPr>
          <w:lang w:val="uk-UA"/>
        </w:rPr>
      </w:pPr>
      <w:r w:rsidRPr="007D0991">
        <w:rPr>
          <w:lang w:val="uk-UA"/>
        </w:rPr>
        <w:t>У такому разі договір вважається припиненим:</w:t>
      </w:r>
    </w:p>
    <w:p w:rsidR="006E130B" w:rsidRPr="007D0991" w:rsidRDefault="006E130B" w:rsidP="006E130B">
      <w:pPr>
        <w:spacing w:before="120"/>
        <w:ind w:firstLine="567"/>
        <w:jc w:val="both"/>
        <w:rPr>
          <w:lang w:val="uk-UA"/>
        </w:rPr>
      </w:pPr>
      <w:r w:rsidRPr="007D0991">
        <w:rPr>
          <w:lang w:val="uk-UA"/>
        </w:rPr>
        <w:t>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p>
    <w:p w:rsidR="006E130B" w:rsidRPr="007D0991" w:rsidRDefault="006E130B" w:rsidP="006E130B">
      <w:pPr>
        <w:spacing w:before="120"/>
        <w:ind w:firstLine="567"/>
        <w:jc w:val="both"/>
        <w:rPr>
          <w:lang w:val="uk-UA"/>
        </w:rPr>
      </w:pPr>
      <w:r w:rsidRPr="007D0991">
        <w:rPr>
          <w:lang w:val="uk-UA"/>
        </w:rPr>
        <w:t>з дати набрання законної сили рішенням суду про відмову у позові Орендаря; або</w:t>
      </w:r>
    </w:p>
    <w:p w:rsidR="006E130B" w:rsidRPr="007D0991" w:rsidRDefault="006E130B" w:rsidP="006E130B">
      <w:pPr>
        <w:spacing w:before="120"/>
        <w:ind w:firstLine="567"/>
        <w:jc w:val="both"/>
        <w:rPr>
          <w:lang w:val="uk-UA"/>
        </w:rPr>
      </w:pPr>
      <w:r w:rsidRPr="007D0991">
        <w:rPr>
          <w:lang w:val="uk-UA"/>
        </w:rPr>
        <w:t>з дати залишення судом позову без розгляду, припинення провадження у справі або з дати відкликання Орендарем позову.</w:t>
      </w:r>
    </w:p>
    <w:p w:rsidR="006E130B" w:rsidRPr="007D0991" w:rsidRDefault="006E130B" w:rsidP="006E130B">
      <w:pPr>
        <w:spacing w:before="120"/>
        <w:ind w:firstLine="567"/>
        <w:jc w:val="both"/>
        <w:rPr>
          <w:lang w:val="uk-UA"/>
        </w:rPr>
      </w:pPr>
      <w:r w:rsidRPr="007D0991">
        <w:rPr>
          <w:lang w:val="uk-UA"/>
        </w:rPr>
        <w:t>Лист про дострокове припинення надсилається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rsidR="006E130B" w:rsidRPr="007D0991" w:rsidRDefault="006E130B" w:rsidP="006E130B">
      <w:pPr>
        <w:spacing w:before="120"/>
        <w:ind w:firstLine="567"/>
        <w:jc w:val="both"/>
        <w:rPr>
          <w:lang w:val="uk-UA"/>
        </w:rPr>
      </w:pPr>
      <w:r w:rsidRPr="007D0991">
        <w:rPr>
          <w:lang w:val="uk-UA"/>
        </w:rPr>
        <w:t>12.6.</w:t>
      </w:r>
      <w:r>
        <w:rPr>
          <w:lang w:val="uk-UA"/>
        </w:rPr>
        <w:t>4</w:t>
      </w:r>
      <w:r w:rsidRPr="007D0991">
        <w:rPr>
          <w:lang w:val="uk-UA"/>
        </w:rPr>
        <w:t xml:space="preserve"> (1) якщо цей договір підписаний без одночасного підписання акта приймання-передачі Майна. Договір вважається припиненим з цієї підстави на п’ятий робочий день після підписання цього договору, якщо станом на цей день акт приймання-передачі не підписаний через відмову Орендаря, про що </w:t>
      </w:r>
      <w:proofErr w:type="spellStart"/>
      <w:r w:rsidRPr="007D0991">
        <w:rPr>
          <w:lang w:val="uk-UA"/>
        </w:rPr>
        <w:t>Балансоутримувач</w:t>
      </w:r>
      <w:proofErr w:type="spellEnd"/>
      <w:r w:rsidRPr="007D0991">
        <w:rPr>
          <w:lang w:val="uk-UA"/>
        </w:rPr>
        <w:t xml:space="preserve"> повинен скласти акт та повідомити Орендодавцю. </w:t>
      </w:r>
    </w:p>
    <w:p w:rsidR="006E130B" w:rsidRPr="007D0991" w:rsidRDefault="006E130B" w:rsidP="006E130B">
      <w:pPr>
        <w:spacing w:before="120"/>
        <w:ind w:firstLine="567"/>
        <w:jc w:val="both"/>
        <w:rPr>
          <w:lang w:val="uk-UA"/>
        </w:rPr>
      </w:pPr>
      <w:r w:rsidRPr="007D0991">
        <w:rPr>
          <w:lang w:val="uk-UA"/>
        </w:rPr>
        <w:t>Або*:</w:t>
      </w:r>
    </w:p>
    <w:p w:rsidR="006E130B" w:rsidRPr="007D0991" w:rsidRDefault="006E130B" w:rsidP="006E130B">
      <w:pPr>
        <w:spacing w:before="120"/>
        <w:ind w:firstLine="567"/>
        <w:jc w:val="both"/>
        <w:rPr>
          <w:lang w:val="uk-UA"/>
        </w:rPr>
      </w:pPr>
      <w:r w:rsidRPr="007D0991">
        <w:rPr>
          <w:lang w:val="uk-UA"/>
        </w:rPr>
        <w:t>12.6.</w:t>
      </w:r>
      <w:r>
        <w:rPr>
          <w:lang w:val="uk-UA"/>
        </w:rPr>
        <w:t>4</w:t>
      </w:r>
      <w:r w:rsidRPr="007D0991">
        <w:rPr>
          <w:lang w:val="uk-UA"/>
        </w:rPr>
        <w:t xml:space="preserve"> (2) якщо цей договір підписаний без одночасного підписання акта приймання-передачі Майна. Договір вважається припиненим з цієї підстави на 15-й робочий день після припинення договору з попереднім орендарем, якщо протягом встановленого цим договором строку акт приймання-передачі не підписаний через відмову Орендаря, про що </w:t>
      </w:r>
      <w:proofErr w:type="spellStart"/>
      <w:r w:rsidRPr="007D0991">
        <w:rPr>
          <w:lang w:val="uk-UA"/>
        </w:rPr>
        <w:t>Балансоутримувач</w:t>
      </w:r>
      <w:proofErr w:type="spellEnd"/>
      <w:r w:rsidRPr="007D0991">
        <w:rPr>
          <w:lang w:val="uk-UA"/>
        </w:rPr>
        <w:t xml:space="preserve"> повинен скласти акт і повідомити Орендодавцю.</w:t>
      </w:r>
    </w:p>
    <w:p w:rsidR="006E130B" w:rsidRPr="007D0991" w:rsidRDefault="006E130B" w:rsidP="006E130B">
      <w:pPr>
        <w:spacing w:before="120"/>
        <w:ind w:firstLine="567"/>
        <w:jc w:val="both"/>
        <w:rPr>
          <w:lang w:val="uk-UA"/>
        </w:rPr>
      </w:pPr>
      <w:r w:rsidRPr="007D0991">
        <w:rPr>
          <w:lang w:val="uk-UA"/>
        </w:rPr>
        <w:t>*Альтернативне формулювання пункту 12.6.3 застосовується, якщо договір є договором, який укладається із переможцем аукціону на продовження договору оренди (договір типу 5.1(В) і такий переможець аукціону є особою іншою, ніж орендар майна, станом на дату оголошення аукціону.</w:t>
      </w:r>
    </w:p>
    <w:p w:rsidR="006E130B" w:rsidRPr="007D0991" w:rsidRDefault="006E130B" w:rsidP="006E130B">
      <w:pPr>
        <w:spacing w:before="120"/>
        <w:ind w:firstLine="567"/>
        <w:jc w:val="both"/>
        <w:rPr>
          <w:lang w:val="uk-UA"/>
        </w:rPr>
      </w:pPr>
      <w:r>
        <w:rPr>
          <w:lang w:val="uk-UA"/>
        </w:rPr>
        <w:t>12.6.5</w:t>
      </w:r>
      <w:r w:rsidRPr="007D0991">
        <w:rPr>
          <w:lang w:val="uk-UA"/>
        </w:rPr>
        <w:t>. на вимогу Орендодавця з підстав, передбачених пунктом 12.7 цього договору, і при цьому договір вважається припиненим в день, визначений відповідно до абзацу третього пункту 12.8 цього договору;</w:t>
      </w:r>
    </w:p>
    <w:p w:rsidR="006E130B" w:rsidRPr="007D0991" w:rsidRDefault="006E130B" w:rsidP="006E130B">
      <w:pPr>
        <w:spacing w:before="120"/>
        <w:ind w:firstLine="567"/>
        <w:jc w:val="both"/>
        <w:rPr>
          <w:lang w:val="uk-UA"/>
        </w:rPr>
      </w:pPr>
      <w:r>
        <w:rPr>
          <w:lang w:val="uk-UA"/>
        </w:rPr>
        <w:lastRenderedPageBreak/>
        <w:t>12.6.6</w:t>
      </w:r>
      <w:r w:rsidRPr="007D0991">
        <w:rPr>
          <w:lang w:val="uk-UA"/>
        </w:rPr>
        <w:t>. на вимогу Орендаря з підстав, передбачених пунктом 12.9 цього договору, і при цьому договір вважається припиненим в день, визначений відповідно до абзацу другого пункту 12.10 цього договору;</w:t>
      </w:r>
    </w:p>
    <w:p w:rsidR="006E130B" w:rsidRPr="007D0991" w:rsidRDefault="006E130B" w:rsidP="006E130B">
      <w:pPr>
        <w:spacing w:before="120"/>
        <w:ind w:firstLine="567"/>
        <w:jc w:val="both"/>
        <w:rPr>
          <w:lang w:val="uk-UA"/>
        </w:rPr>
      </w:pPr>
      <w:r>
        <w:rPr>
          <w:lang w:val="uk-UA"/>
        </w:rPr>
        <w:t>12.6.7</w:t>
      </w:r>
      <w:r w:rsidRPr="007D0991">
        <w:rPr>
          <w:lang w:val="uk-UA"/>
        </w:rPr>
        <w:t>. за згодою сторін на підставі договору про припинення з дати підписання акта повернення Майна з оренди;</w:t>
      </w:r>
    </w:p>
    <w:p w:rsidR="006E130B" w:rsidRPr="007D0991" w:rsidRDefault="006E130B" w:rsidP="006E130B">
      <w:pPr>
        <w:spacing w:before="120"/>
        <w:ind w:firstLine="567"/>
        <w:jc w:val="both"/>
        <w:rPr>
          <w:lang w:val="uk-UA"/>
        </w:rPr>
      </w:pPr>
      <w:r>
        <w:rPr>
          <w:lang w:val="uk-UA"/>
        </w:rPr>
        <w:t>12.6.8</w:t>
      </w:r>
      <w:r w:rsidRPr="007D0991">
        <w:rPr>
          <w:lang w:val="uk-UA"/>
        </w:rPr>
        <w:t>. на вимогу будь-якої із сторін цього договору за рішенням суду з підстав, передбачених законодавством.</w:t>
      </w:r>
    </w:p>
    <w:p w:rsidR="006E130B" w:rsidRPr="007D0991" w:rsidRDefault="006E130B" w:rsidP="006E130B">
      <w:pPr>
        <w:spacing w:before="120"/>
        <w:ind w:firstLine="567"/>
        <w:jc w:val="both"/>
        <w:rPr>
          <w:lang w:val="uk-UA"/>
        </w:rPr>
      </w:pPr>
      <w:r w:rsidRPr="007D0991">
        <w:rPr>
          <w:lang w:val="uk-UA"/>
        </w:rPr>
        <w:t>12.7. Договір може бути достроково припинений на вимогу Орендодавця, якщо Орендар:</w:t>
      </w:r>
    </w:p>
    <w:p w:rsidR="006E130B" w:rsidRPr="007D0991" w:rsidRDefault="006E130B" w:rsidP="006E130B">
      <w:pPr>
        <w:spacing w:before="120"/>
        <w:ind w:firstLine="567"/>
        <w:jc w:val="both"/>
        <w:rPr>
          <w:lang w:val="uk-UA"/>
        </w:rPr>
      </w:pPr>
      <w:r w:rsidRPr="007D0991">
        <w:rPr>
          <w:lang w:val="uk-UA"/>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rsidR="006E130B" w:rsidRPr="007D0991" w:rsidRDefault="006E130B" w:rsidP="006E130B">
      <w:pPr>
        <w:spacing w:before="120"/>
        <w:ind w:firstLine="567"/>
        <w:jc w:val="both"/>
        <w:rPr>
          <w:lang w:val="uk-UA"/>
        </w:rPr>
      </w:pPr>
      <w:r w:rsidRPr="007D0991">
        <w:rPr>
          <w:lang w:val="uk-UA"/>
        </w:rPr>
        <w:t>12.7.2. використовує Майно не за цільовим призначенням, визначеним у пунктах (3)7.1, (3)7.1.1 або (4)7.1 Умов, або використовує Майно за забороненим цільовим призначенням, визначеним у пункті (2)7.1 Умов;</w:t>
      </w:r>
    </w:p>
    <w:p w:rsidR="006E130B" w:rsidRPr="007D0991" w:rsidRDefault="006E130B" w:rsidP="006E130B">
      <w:pPr>
        <w:spacing w:before="120"/>
        <w:ind w:firstLine="567"/>
        <w:jc w:val="both"/>
        <w:rPr>
          <w:lang w:val="uk-UA"/>
        </w:rPr>
      </w:pPr>
      <w:r w:rsidRPr="007D0991">
        <w:rPr>
          <w:lang w:val="uk-UA"/>
        </w:rPr>
        <w:t>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Орендодавцю копію договору суборенди для його оприлюднення в електронній торговій системі;</w:t>
      </w:r>
    </w:p>
    <w:p w:rsidR="006E130B" w:rsidRPr="007D0991" w:rsidRDefault="006E130B" w:rsidP="006E130B">
      <w:pPr>
        <w:spacing w:before="120"/>
        <w:ind w:firstLine="567"/>
        <w:jc w:val="both"/>
        <w:rPr>
          <w:lang w:val="uk-UA"/>
        </w:rPr>
      </w:pPr>
      <w:r w:rsidRPr="007D0991">
        <w:rPr>
          <w:lang w:val="uk-UA"/>
        </w:rPr>
        <w:t>12.7.4. уклав договір суборенди з особами, які не відповідають вимогам статті 4 Закону;</w:t>
      </w:r>
    </w:p>
    <w:p w:rsidR="006E130B" w:rsidRPr="007D0991" w:rsidRDefault="006E130B" w:rsidP="006E130B">
      <w:pPr>
        <w:spacing w:before="120"/>
        <w:ind w:firstLine="567"/>
        <w:jc w:val="both"/>
        <w:rPr>
          <w:lang w:val="uk-UA"/>
        </w:rPr>
      </w:pPr>
      <w:r w:rsidRPr="007D0991">
        <w:rPr>
          <w:lang w:val="uk-UA"/>
        </w:rPr>
        <w:t xml:space="preserve">12.7.5. перешкоджає співробітникам Орендодавця та/або </w:t>
      </w:r>
      <w:proofErr w:type="spellStart"/>
      <w:r w:rsidRPr="007D0991">
        <w:rPr>
          <w:lang w:val="uk-UA"/>
        </w:rPr>
        <w:t>Балансоутримувача</w:t>
      </w:r>
      <w:proofErr w:type="spellEnd"/>
      <w:r w:rsidRPr="007D0991">
        <w:rPr>
          <w:lang w:val="uk-UA"/>
        </w:rPr>
        <w:t xml:space="preserve"> здійснювати контроль за використанням Майна, виконанням умов цього договору;</w:t>
      </w:r>
    </w:p>
    <w:p w:rsidR="006E130B" w:rsidRPr="007D0991" w:rsidRDefault="006E130B" w:rsidP="006E130B">
      <w:pPr>
        <w:spacing w:before="120"/>
        <w:ind w:firstLine="567"/>
        <w:jc w:val="both"/>
        <w:rPr>
          <w:lang w:val="uk-UA"/>
        </w:rPr>
      </w:pPr>
      <w:r w:rsidRPr="007D0991">
        <w:rPr>
          <w:lang w:val="uk-UA"/>
        </w:rPr>
        <w:t>12.7.6. порушує додаткові умови оренди, зазначені у пункті 1</w:t>
      </w:r>
      <w:r>
        <w:rPr>
          <w:lang w:val="uk-UA"/>
        </w:rPr>
        <w:t>3</w:t>
      </w:r>
      <w:r w:rsidRPr="007D0991">
        <w:rPr>
          <w:lang w:val="uk-UA"/>
        </w:rPr>
        <w:t xml:space="preserve"> Умов;</w:t>
      </w:r>
    </w:p>
    <w:p w:rsidR="006E130B" w:rsidRPr="007D0991" w:rsidRDefault="006E130B" w:rsidP="006E130B">
      <w:pPr>
        <w:spacing w:before="120"/>
        <w:ind w:firstLine="567"/>
        <w:jc w:val="both"/>
        <w:rPr>
          <w:lang w:val="uk-UA"/>
        </w:rPr>
      </w:pPr>
      <w:r w:rsidRPr="007D0991">
        <w:rPr>
          <w:lang w:val="uk-UA"/>
        </w:rPr>
        <w:t>12.7.7. істотно порушує умови охоронного договору, укладеного стосовно Майна, і копія якого є додатком до цього договору або передана Орендарю відповідно до вимог частини восьмої статті 6 Закону;</w:t>
      </w:r>
    </w:p>
    <w:p w:rsidR="006E130B" w:rsidRPr="007D0991" w:rsidRDefault="006E130B" w:rsidP="006E130B">
      <w:pPr>
        <w:spacing w:before="120"/>
        <w:ind w:firstLine="567"/>
        <w:jc w:val="both"/>
        <w:rPr>
          <w:lang w:val="uk-UA"/>
        </w:rPr>
      </w:pPr>
      <w:r w:rsidRPr="007D0991">
        <w:rPr>
          <w:lang w:val="uk-UA"/>
        </w:rPr>
        <w:t>12.7.8. відмовився внести зміни до цього договору у разі виникнення підстав, передбачених пунктом 3.7 цього договору.</w:t>
      </w:r>
    </w:p>
    <w:p w:rsidR="006E130B" w:rsidRPr="007D0991" w:rsidRDefault="006E130B" w:rsidP="006E130B">
      <w:pPr>
        <w:spacing w:before="120"/>
        <w:ind w:firstLine="567"/>
        <w:jc w:val="both"/>
        <w:rPr>
          <w:lang w:val="uk-UA"/>
        </w:rPr>
      </w:pPr>
      <w:r w:rsidRPr="007D0991">
        <w:rPr>
          <w:lang w:val="uk-UA"/>
        </w:rPr>
        <w:t xml:space="preserve">12.8. Про наявність однієї з підстав для дострокового припинення договору з ініціативи Орендодавця, передбачених пунктом 12.7 цього договору, Орендодавець або </w:t>
      </w:r>
      <w:proofErr w:type="spellStart"/>
      <w:r w:rsidRPr="007D0991">
        <w:rPr>
          <w:lang w:val="uk-UA"/>
        </w:rPr>
        <w:t>Балансоутримувач</w:t>
      </w:r>
      <w:proofErr w:type="spellEnd"/>
      <w:r w:rsidRPr="007D0991">
        <w:rPr>
          <w:lang w:val="uk-UA"/>
        </w:rPr>
        <w:t xml:space="preserve"> повідомляє Орендареві та іншій стороні договору листом. У листі повинен міститись опис порушення і вимогу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або </w:t>
      </w:r>
      <w:proofErr w:type="spellStart"/>
      <w:r w:rsidRPr="007D0991">
        <w:rPr>
          <w:lang w:val="uk-UA"/>
        </w:rPr>
        <w:t>Балансоутримувачем</w:t>
      </w:r>
      <w:proofErr w:type="spellEnd"/>
      <w:r w:rsidRPr="007D0991">
        <w:rPr>
          <w:lang w:val="uk-UA"/>
        </w:rPr>
        <w:t xml:space="preserve"> контролю за використанням Майна). Лист пересилається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rsidR="006E130B" w:rsidRPr="007D0991" w:rsidRDefault="006E130B" w:rsidP="006E130B">
      <w:pPr>
        <w:spacing w:before="120" w:line="230" w:lineRule="auto"/>
        <w:ind w:firstLine="567"/>
        <w:jc w:val="both"/>
        <w:rPr>
          <w:lang w:val="uk-UA"/>
        </w:rPr>
      </w:pPr>
      <w:r w:rsidRPr="007D0991">
        <w:rPr>
          <w:lang w:val="uk-UA"/>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rsidR="006E130B" w:rsidRDefault="006E130B" w:rsidP="006E130B">
      <w:pPr>
        <w:spacing w:before="120" w:line="230" w:lineRule="auto"/>
        <w:ind w:firstLine="567"/>
        <w:jc w:val="both"/>
        <w:rPr>
          <w:lang w:val="uk-UA"/>
        </w:rPr>
      </w:pPr>
      <w:r w:rsidRPr="007D0991">
        <w:rPr>
          <w:lang w:val="uk-UA"/>
        </w:rPr>
        <w:t xml:space="preserve">Договір вважається припиненим на п’ятий робочий день після надіслання Орендодавцем або </w:t>
      </w:r>
      <w:proofErr w:type="spellStart"/>
      <w:r w:rsidRPr="007D0991">
        <w:rPr>
          <w:lang w:val="uk-UA"/>
        </w:rPr>
        <w:t>Балансоутримувачем</w:t>
      </w:r>
      <w:proofErr w:type="spellEnd"/>
      <w:r w:rsidRPr="007D0991">
        <w:rPr>
          <w:lang w:val="uk-UA"/>
        </w:rPr>
        <w:t xml:space="preserve">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адресою місцезнаходження Орендаря, а також за адресою орендованого Майна. Дата дострокового припинення цього договору на вимогу Орендодавця </w:t>
      </w:r>
      <w:r w:rsidRPr="007D0991">
        <w:rPr>
          <w:lang w:val="uk-UA"/>
        </w:rPr>
        <w:lastRenderedPageBreak/>
        <w:t>встановлюється на підставі штемпеля поштового відділення на поштовому відправленні Орендодавця.</w:t>
      </w:r>
    </w:p>
    <w:p w:rsidR="006E130B" w:rsidRDefault="006E130B" w:rsidP="006E130B">
      <w:pPr>
        <w:spacing w:before="120" w:line="230" w:lineRule="auto"/>
        <w:ind w:firstLine="567"/>
        <w:jc w:val="both"/>
        <w:rPr>
          <w:lang w:val="uk-UA"/>
        </w:rPr>
      </w:pPr>
      <w:r w:rsidRPr="00EA3C2B">
        <w:rPr>
          <w:lang w:val="uk-UA"/>
        </w:rPr>
        <w:t>12.</w:t>
      </w:r>
      <w:r>
        <w:rPr>
          <w:lang w:val="uk-UA"/>
        </w:rPr>
        <w:t>8</w:t>
      </w:r>
      <w:r w:rsidRPr="00EA3C2B">
        <w:rPr>
          <w:lang w:val="uk-UA"/>
        </w:rPr>
        <w:t>.</w:t>
      </w:r>
      <w:r>
        <w:rPr>
          <w:lang w:val="uk-UA"/>
        </w:rPr>
        <w:t>1</w:t>
      </w:r>
      <w:r w:rsidRPr="00EA3C2B">
        <w:rPr>
          <w:lang w:val="uk-UA"/>
        </w:rPr>
        <w:t xml:space="preserve"> У випадку втрати Орендарем права надання послуг з організації харчування на базі орендованого майна, зазначеного у пункті 4 Умов, за результатами проведених тендерних закупівель вказаних послуг, відповідно до Закону України «Про публічні закупівлі»,  Орендар має право на укладання договору суборенди з </w:t>
      </w:r>
      <w:proofErr w:type="spellStart"/>
      <w:r w:rsidRPr="00EA3C2B">
        <w:rPr>
          <w:lang w:val="uk-UA"/>
        </w:rPr>
        <w:t>надавачем</w:t>
      </w:r>
      <w:proofErr w:type="spellEnd"/>
      <w:r w:rsidRPr="00EA3C2B">
        <w:rPr>
          <w:lang w:val="uk-UA"/>
        </w:rPr>
        <w:t xml:space="preserve">  послуг який набув права на надання послуг з організації харчування учнів закладу, а Договір оренди в такому випадку вважається припиненим у день, що передує дню укладання Договору оренди з </w:t>
      </w:r>
      <w:proofErr w:type="spellStart"/>
      <w:r w:rsidRPr="00EA3C2B">
        <w:rPr>
          <w:lang w:val="uk-UA"/>
        </w:rPr>
        <w:t>надавачем</w:t>
      </w:r>
      <w:proofErr w:type="spellEnd"/>
      <w:r w:rsidRPr="00EA3C2B">
        <w:rPr>
          <w:lang w:val="uk-UA"/>
        </w:rPr>
        <w:t xml:space="preserve"> послуг, який за результатом тендерних закупівель набув право на організацію харчування. </w:t>
      </w:r>
    </w:p>
    <w:p w:rsidR="006E130B" w:rsidRPr="007D0991" w:rsidRDefault="006E130B" w:rsidP="006E130B">
      <w:pPr>
        <w:spacing w:before="120" w:line="230" w:lineRule="auto"/>
        <w:ind w:firstLine="567"/>
        <w:jc w:val="both"/>
        <w:rPr>
          <w:lang w:val="uk-UA"/>
        </w:rPr>
      </w:pPr>
      <w:r w:rsidRPr="007D0991">
        <w:rPr>
          <w:lang w:val="uk-UA"/>
        </w:rPr>
        <w:t>12.9. Цей договір може бути достроково припинений на вимогу Орендаря, якщо:</w:t>
      </w:r>
    </w:p>
    <w:p w:rsidR="006E130B" w:rsidRPr="007D0991" w:rsidRDefault="006E130B" w:rsidP="006E130B">
      <w:pPr>
        <w:spacing w:before="120" w:line="230" w:lineRule="auto"/>
        <w:ind w:firstLine="567"/>
        <w:jc w:val="both"/>
        <w:rPr>
          <w:lang w:val="uk-UA"/>
        </w:rPr>
      </w:pPr>
      <w:r w:rsidRPr="007D0991">
        <w:rPr>
          <w:lang w:val="uk-UA"/>
        </w:rPr>
        <w:t>12.9.1. протягом одного місяця після підписання акта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повідомленні/інформації про об’єкт оренди, якщо договір укладено без проведення аукціону, або в акті приймання-передачі; або</w:t>
      </w:r>
    </w:p>
    <w:p w:rsidR="006E130B" w:rsidRPr="007D0991" w:rsidRDefault="006E130B" w:rsidP="006E130B">
      <w:pPr>
        <w:spacing w:before="120" w:line="230" w:lineRule="auto"/>
        <w:ind w:firstLine="567"/>
        <w:jc w:val="both"/>
        <w:rPr>
          <w:lang w:val="uk-UA"/>
        </w:rPr>
      </w:pPr>
      <w:r w:rsidRPr="007D0991">
        <w:rPr>
          <w:lang w:val="uk-UA"/>
        </w:rPr>
        <w:t xml:space="preserve">12.9.2. протягом двох місяців після підписання акта приймання-передачі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комунальних послуг, або відмови </w:t>
      </w:r>
      <w:proofErr w:type="spellStart"/>
      <w:r w:rsidRPr="007D0991">
        <w:rPr>
          <w:lang w:val="uk-UA"/>
        </w:rPr>
        <w:t>Балансоутримувача</w:t>
      </w:r>
      <w:proofErr w:type="spellEnd"/>
      <w:r w:rsidRPr="007D0991">
        <w:rPr>
          <w:lang w:val="uk-UA"/>
        </w:rPr>
        <w:t xml:space="preserve"> укласти із Орендарем договір про відшкодування витрат </w:t>
      </w:r>
      <w:proofErr w:type="spellStart"/>
      <w:r w:rsidRPr="007D0991">
        <w:rPr>
          <w:lang w:val="uk-UA"/>
        </w:rPr>
        <w:t>Балансоутримувача</w:t>
      </w:r>
      <w:proofErr w:type="spellEnd"/>
      <w:r w:rsidRPr="007D0991">
        <w:rPr>
          <w:lang w:val="uk-UA"/>
        </w:rPr>
        <w:t xml:space="preserve">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акта приймання-передачі Майна).</w:t>
      </w:r>
    </w:p>
    <w:p w:rsidR="006E130B" w:rsidRPr="007D0991" w:rsidRDefault="006E130B" w:rsidP="006E130B">
      <w:pPr>
        <w:spacing w:before="120" w:line="230" w:lineRule="auto"/>
        <w:ind w:firstLine="567"/>
        <w:jc w:val="both"/>
        <w:rPr>
          <w:lang w:val="uk-UA"/>
        </w:rPr>
      </w:pPr>
      <w:r w:rsidRPr="007D0991">
        <w:rPr>
          <w:lang w:val="uk-UA"/>
        </w:rPr>
        <w:t xml:space="preserve">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 </w:t>
      </w:r>
      <w:proofErr w:type="spellStart"/>
      <w:r w:rsidRPr="007D0991">
        <w:rPr>
          <w:lang w:val="uk-UA"/>
        </w:rPr>
        <w:t>Балансоутримувачу</w:t>
      </w:r>
      <w:proofErr w:type="spellEnd"/>
      <w:r w:rsidRPr="007D0991">
        <w:rPr>
          <w:lang w:val="uk-UA"/>
        </w:rPr>
        <w:t xml:space="preserve">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і </w:t>
      </w:r>
      <w:proofErr w:type="spellStart"/>
      <w:r w:rsidRPr="007D0991">
        <w:rPr>
          <w:lang w:val="uk-UA"/>
        </w:rPr>
        <w:t>Балансоутримувачу</w:t>
      </w:r>
      <w:proofErr w:type="spellEnd"/>
      <w:r w:rsidRPr="007D0991">
        <w:rPr>
          <w:lang w:val="uk-UA"/>
        </w:rPr>
        <w:t xml:space="preserve"> вимогу про дострокове припинення цього </w:t>
      </w:r>
      <w:r w:rsidRPr="00345E2F">
        <w:rPr>
          <w:lang w:val="uk-UA"/>
        </w:rPr>
        <w:t>договору і вимогу про повернення сплачених сум орендної</w:t>
      </w:r>
      <w:r w:rsidRPr="007D0991">
        <w:rPr>
          <w:lang w:val="uk-UA"/>
        </w:rPr>
        <w:t xml:space="preserve"> плати. Вимоги Орендаря, заявлені після закінчення строків, встановлених цим пунктом договору, задоволенню не підлягають.</w:t>
      </w:r>
    </w:p>
    <w:p w:rsidR="006E130B" w:rsidRPr="007D0991" w:rsidRDefault="006E130B" w:rsidP="006E130B">
      <w:pPr>
        <w:spacing w:before="120"/>
        <w:ind w:firstLine="567"/>
        <w:jc w:val="both"/>
        <w:rPr>
          <w:lang w:val="uk-UA"/>
        </w:rPr>
      </w:pPr>
      <w:r w:rsidRPr="007D0991">
        <w:rPr>
          <w:lang w:val="uk-UA"/>
        </w:rPr>
        <w:t xml:space="preserve">Договір вважається припиненим на десятий робочий день після надіслання Орендарем Орендодавцю і </w:t>
      </w:r>
      <w:proofErr w:type="spellStart"/>
      <w:r w:rsidRPr="007D0991">
        <w:rPr>
          <w:lang w:val="uk-UA"/>
        </w:rPr>
        <w:t>Балансоутримувачу</w:t>
      </w:r>
      <w:proofErr w:type="spellEnd"/>
      <w:r w:rsidRPr="007D0991">
        <w:rPr>
          <w:lang w:val="uk-UA"/>
        </w:rPr>
        <w:t xml:space="preserve"> вимоги про дострокове припинення цього договору, крім випадків, коли Орендодавець або </w:t>
      </w:r>
      <w:proofErr w:type="spellStart"/>
      <w:r w:rsidRPr="007D0991">
        <w:rPr>
          <w:lang w:val="uk-UA"/>
        </w:rPr>
        <w:t>Балансоутримувач</w:t>
      </w:r>
      <w:proofErr w:type="spellEnd"/>
      <w:r w:rsidRPr="007D0991">
        <w:rPr>
          <w:lang w:val="uk-UA"/>
        </w:rPr>
        <w:t xml:space="preserve">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rsidR="006E130B" w:rsidRPr="007D0991" w:rsidRDefault="006E130B" w:rsidP="006E130B">
      <w:pPr>
        <w:spacing w:before="120"/>
        <w:ind w:firstLine="567"/>
        <w:jc w:val="both"/>
        <w:rPr>
          <w:lang w:val="uk-UA"/>
        </w:rPr>
      </w:pPr>
      <w:r w:rsidRPr="007D0991">
        <w:rPr>
          <w:lang w:val="uk-UA"/>
        </w:rPr>
        <w:t xml:space="preserve">За відсутності зауважень Орендодавця та </w:t>
      </w:r>
      <w:proofErr w:type="spellStart"/>
      <w:r w:rsidRPr="007D0991">
        <w:rPr>
          <w:lang w:val="uk-UA"/>
        </w:rPr>
        <w:t>Балансоутримувача</w:t>
      </w:r>
      <w:proofErr w:type="spellEnd"/>
      <w:r w:rsidRPr="007D0991">
        <w:rPr>
          <w:lang w:val="uk-UA"/>
        </w:rPr>
        <w:t>, передбачених абзацом другим цього пункту:</w:t>
      </w:r>
    </w:p>
    <w:p w:rsidR="006E130B" w:rsidRPr="007D0991" w:rsidRDefault="006E130B" w:rsidP="006E130B">
      <w:pPr>
        <w:spacing w:before="120"/>
        <w:ind w:firstLine="567"/>
        <w:jc w:val="both"/>
        <w:rPr>
          <w:lang w:val="uk-UA"/>
        </w:rPr>
      </w:pPr>
      <w:proofErr w:type="spellStart"/>
      <w:r w:rsidRPr="007D0991">
        <w:rPr>
          <w:lang w:val="uk-UA"/>
        </w:rPr>
        <w:t>Балансоутримувач</w:t>
      </w:r>
      <w:proofErr w:type="spellEnd"/>
      <w:r w:rsidRPr="007D0991">
        <w:rPr>
          <w:lang w:val="uk-UA"/>
        </w:rPr>
        <w:t xml:space="preserve"> повертає Орендарю відповідну частину орендної плати, сплаченої Орендарем, протягом десяти календарних днів з моменту отримання вимоги Орендаря і підписання Орендарем акта повернення Майна з оренди;</w:t>
      </w:r>
    </w:p>
    <w:p w:rsidR="006E130B" w:rsidRPr="007D0991" w:rsidRDefault="006E130B" w:rsidP="006E130B">
      <w:pPr>
        <w:spacing w:before="120"/>
        <w:ind w:firstLine="567"/>
        <w:jc w:val="both"/>
        <w:rPr>
          <w:lang w:val="uk-UA"/>
        </w:rPr>
      </w:pPr>
      <w:r w:rsidRPr="007D0991">
        <w:rPr>
          <w:lang w:val="uk-UA"/>
        </w:rPr>
        <w:t>12.11. У разі припинення договору:</w:t>
      </w:r>
    </w:p>
    <w:p w:rsidR="006E130B" w:rsidRPr="007D0991" w:rsidRDefault="006E130B" w:rsidP="006E130B">
      <w:pPr>
        <w:spacing w:before="120"/>
        <w:ind w:firstLine="567"/>
        <w:jc w:val="both"/>
        <w:rPr>
          <w:lang w:val="uk-UA"/>
        </w:rPr>
      </w:pPr>
      <w:r w:rsidRPr="007D0991">
        <w:rPr>
          <w:lang w:val="uk-UA"/>
        </w:rPr>
        <w:t xml:space="preserve">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w:t>
      </w:r>
      <w:r w:rsidRPr="007D0991">
        <w:t>-</w:t>
      </w:r>
      <w:r w:rsidRPr="007D0991">
        <w:rPr>
          <w:lang w:val="uk-UA"/>
        </w:rPr>
        <w:t xml:space="preserve"> власністю держави;</w:t>
      </w:r>
    </w:p>
    <w:p w:rsidR="006E130B" w:rsidRPr="007D0991" w:rsidRDefault="006E130B" w:rsidP="006E130B">
      <w:pPr>
        <w:spacing w:before="120"/>
        <w:ind w:firstLine="567"/>
        <w:jc w:val="both"/>
        <w:rPr>
          <w:lang w:val="uk-UA"/>
        </w:rPr>
      </w:pPr>
      <w:r w:rsidRPr="007D0991">
        <w:rPr>
          <w:lang w:val="uk-UA"/>
        </w:rPr>
        <w:t>поліпшення Майна, зроблені Орендарем без згоди осіб, визначених у пункті 5.1 цього договору, які не можна відокремити без шкоди для Майна, є власністю держави та їх вартість компенсації не підлягає.</w:t>
      </w:r>
    </w:p>
    <w:p w:rsidR="006E130B" w:rsidRPr="007D0991" w:rsidRDefault="006E130B" w:rsidP="006E130B">
      <w:pPr>
        <w:spacing w:before="120"/>
        <w:ind w:firstLine="567"/>
        <w:jc w:val="both"/>
        <w:rPr>
          <w:lang w:val="uk-UA"/>
        </w:rPr>
      </w:pPr>
      <w:r w:rsidRPr="007D0991">
        <w:rPr>
          <w:spacing w:val="-4"/>
          <w:lang w:val="uk-UA"/>
        </w:rPr>
        <w:lastRenderedPageBreak/>
        <w:t xml:space="preserve">12.12. Майно вважається поверненим Орендодавцю/ </w:t>
      </w:r>
      <w:proofErr w:type="spellStart"/>
      <w:r w:rsidRPr="007D0991">
        <w:rPr>
          <w:spacing w:val="-4"/>
          <w:lang w:val="uk-UA"/>
        </w:rPr>
        <w:t>Балансоутримувачу</w:t>
      </w:r>
      <w:proofErr w:type="spellEnd"/>
      <w:r w:rsidRPr="007D0991">
        <w:rPr>
          <w:spacing w:val="-4"/>
          <w:lang w:val="uk-UA"/>
        </w:rPr>
        <w:t xml:space="preserve"> </w:t>
      </w:r>
      <w:r w:rsidRPr="007D0991">
        <w:rPr>
          <w:lang w:val="uk-UA"/>
        </w:rPr>
        <w:t xml:space="preserve">з моменту підписання </w:t>
      </w:r>
      <w:proofErr w:type="spellStart"/>
      <w:r w:rsidRPr="007D0991">
        <w:rPr>
          <w:lang w:val="uk-UA"/>
        </w:rPr>
        <w:t>Балансоутримувачем</w:t>
      </w:r>
      <w:proofErr w:type="spellEnd"/>
      <w:r w:rsidRPr="007D0991">
        <w:rPr>
          <w:lang w:val="uk-UA"/>
        </w:rPr>
        <w:t xml:space="preserve"> та Орендарем акта повернення з оренди орендованого Майна.</w:t>
      </w:r>
    </w:p>
    <w:p w:rsidR="006E130B" w:rsidRPr="007D0991" w:rsidRDefault="006E130B" w:rsidP="006E130B">
      <w:pPr>
        <w:spacing w:before="120"/>
        <w:jc w:val="center"/>
        <w:rPr>
          <w:b/>
          <w:lang w:val="uk-UA"/>
        </w:rPr>
      </w:pPr>
      <w:r w:rsidRPr="007D0991">
        <w:rPr>
          <w:b/>
          <w:lang w:val="uk-UA"/>
        </w:rPr>
        <w:t>Інше</w:t>
      </w:r>
    </w:p>
    <w:p w:rsidR="006E130B" w:rsidRPr="007D0991" w:rsidRDefault="006E130B" w:rsidP="006E130B">
      <w:pPr>
        <w:spacing w:before="120"/>
        <w:ind w:firstLine="567"/>
        <w:jc w:val="both"/>
        <w:rPr>
          <w:lang w:val="uk-UA"/>
        </w:rPr>
      </w:pPr>
      <w:r w:rsidRPr="007D0991">
        <w:rPr>
          <w:lang w:val="uk-UA"/>
        </w:rPr>
        <w:t xml:space="preserve">13.1 Орендар письмово повідомляє іншим сторонам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або </w:t>
      </w:r>
      <w:proofErr w:type="spellStart"/>
      <w:r w:rsidRPr="007D0991">
        <w:rPr>
          <w:lang w:val="uk-UA"/>
        </w:rPr>
        <w:t>Балансоутримувач</w:t>
      </w:r>
      <w:proofErr w:type="spellEnd"/>
      <w:r w:rsidRPr="007D0991">
        <w:rPr>
          <w:lang w:val="uk-UA"/>
        </w:rPr>
        <w:t xml:space="preserve"> повідомляє Орендареві про відповідні зміни письмово або на адресу електронної пошти.</w:t>
      </w:r>
    </w:p>
    <w:p w:rsidR="006E130B" w:rsidRPr="007D0991" w:rsidRDefault="006E130B" w:rsidP="006E130B">
      <w:pPr>
        <w:spacing w:before="120"/>
        <w:ind w:firstLine="567"/>
        <w:jc w:val="both"/>
        <w:rPr>
          <w:lang w:val="uk-UA"/>
        </w:rPr>
      </w:pPr>
      <w:r w:rsidRPr="007D0991">
        <w:rPr>
          <w:lang w:val="uk-UA"/>
        </w:rPr>
        <w:t>13.2. Якщо цей договір підлягає нотаріальному посвідченню, витрати на таке посвідчення несе Орендар.</w:t>
      </w:r>
    </w:p>
    <w:p w:rsidR="006E130B" w:rsidRPr="007D0991" w:rsidRDefault="006E130B" w:rsidP="006E130B">
      <w:pPr>
        <w:spacing w:before="120"/>
        <w:ind w:firstLine="567"/>
        <w:jc w:val="both"/>
        <w:rPr>
          <w:lang w:val="uk-UA"/>
        </w:rPr>
      </w:pPr>
      <w:r w:rsidRPr="007D0991">
        <w:rPr>
          <w:lang w:val="uk-UA"/>
        </w:rPr>
        <w:t xml:space="preserve">13.3. Якщо протягом строку дії договору відбувається зміна Орендодавця або </w:t>
      </w:r>
      <w:proofErr w:type="spellStart"/>
      <w:r w:rsidRPr="007D0991">
        <w:rPr>
          <w:lang w:val="uk-UA"/>
        </w:rPr>
        <w:t>Балансоутримувача</w:t>
      </w:r>
      <w:proofErr w:type="spellEnd"/>
      <w:r w:rsidRPr="007D0991">
        <w:rPr>
          <w:lang w:val="uk-UA"/>
        </w:rPr>
        <w:t xml:space="preserve"> Майна, новий Орендодавець або </w:t>
      </w:r>
      <w:proofErr w:type="spellStart"/>
      <w:r w:rsidRPr="007D0991">
        <w:rPr>
          <w:lang w:val="uk-UA"/>
        </w:rPr>
        <w:t>Балансоутримувач</w:t>
      </w:r>
      <w:proofErr w:type="spellEnd"/>
      <w:r w:rsidRPr="007D0991">
        <w:rPr>
          <w:lang w:val="uk-UA"/>
        </w:rPr>
        <w:t xml:space="preserve"> стає стороною такого договору шляхом складення акта про заміну сторони у договорі оренди державного майна (далі - акт про заміну сторони) за формою, що розробляється Фондом державного майна і оприлюднюється на його офіційному </w:t>
      </w:r>
      <w:proofErr w:type="spellStart"/>
      <w:r w:rsidRPr="007D0991">
        <w:rPr>
          <w:lang w:val="uk-UA"/>
        </w:rPr>
        <w:t>веб-сайті</w:t>
      </w:r>
      <w:proofErr w:type="spellEnd"/>
      <w:r w:rsidRPr="007D0991">
        <w:rPr>
          <w:lang w:val="uk-UA"/>
        </w:rPr>
        <w:t xml:space="preserve">. Акт про заміну сторони підписується попереднім і новим Орендодавцем або </w:t>
      </w:r>
      <w:proofErr w:type="spellStart"/>
      <w:r w:rsidRPr="007D0991">
        <w:rPr>
          <w:lang w:val="uk-UA"/>
        </w:rPr>
        <w:t>Балансоутримувачем</w:t>
      </w:r>
      <w:proofErr w:type="spellEnd"/>
      <w:r w:rsidRPr="007D0991">
        <w:rPr>
          <w:lang w:val="uk-UA"/>
        </w:rPr>
        <w:t xml:space="preserve"> та в той же день надсилається іншим сторонам договору листом (цінним з описом). Акт про заміну сторони складається у трьох оригінальних примірниках. Новий Орендодавець або </w:t>
      </w:r>
      <w:proofErr w:type="spellStart"/>
      <w:r w:rsidRPr="007D0991">
        <w:rPr>
          <w:lang w:val="uk-UA"/>
        </w:rPr>
        <w:t>Балансоутримувач</w:t>
      </w:r>
      <w:proofErr w:type="spellEnd"/>
      <w:r w:rsidRPr="007D0991">
        <w:rPr>
          <w:lang w:val="uk-UA"/>
        </w:rPr>
        <w:t xml:space="preserve"> зобов’язаний (протягом п’яти робочих днів від дати його надсилання Орендарю) опублікувати зазначений акт в електронній торговій системі. Орендодавець або </w:t>
      </w:r>
      <w:proofErr w:type="spellStart"/>
      <w:r w:rsidRPr="007D0991">
        <w:rPr>
          <w:lang w:val="uk-UA"/>
        </w:rPr>
        <w:t>Балансоутримувач</w:t>
      </w:r>
      <w:proofErr w:type="spellEnd"/>
      <w:r w:rsidRPr="007D0991">
        <w:rPr>
          <w:lang w:val="uk-UA"/>
        </w:rPr>
        <w:t xml:space="preserve"> за цим договором вважається заміненим з моменту опублікування акта про заміну сторін в електронній торговій системі.</w:t>
      </w:r>
    </w:p>
    <w:p w:rsidR="006E130B" w:rsidRPr="007D0991" w:rsidRDefault="006E130B" w:rsidP="006E130B">
      <w:pPr>
        <w:spacing w:before="120"/>
        <w:ind w:firstLine="567"/>
        <w:jc w:val="both"/>
        <w:rPr>
          <w:lang w:val="uk-UA"/>
        </w:rPr>
      </w:pPr>
      <w:r w:rsidRPr="007D0991">
        <w:rPr>
          <w:lang w:val="uk-UA"/>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rsidR="006E130B" w:rsidRPr="007D0991" w:rsidRDefault="006E130B" w:rsidP="006E130B">
      <w:pPr>
        <w:spacing w:before="120"/>
        <w:ind w:firstLine="567"/>
        <w:jc w:val="both"/>
        <w:rPr>
          <w:lang w:val="uk-UA"/>
        </w:rPr>
      </w:pPr>
      <w:r w:rsidRPr="007D0991">
        <w:rPr>
          <w:lang w:val="uk-UA"/>
        </w:rPr>
        <w:t>13.4. У разі реорганізації Орендаря договір оренди зберігає чинність для відповідного правонаступника юридичної особи - Орендаря.</w:t>
      </w:r>
    </w:p>
    <w:p w:rsidR="006E130B" w:rsidRPr="007D0991" w:rsidRDefault="006E130B" w:rsidP="006E130B">
      <w:pPr>
        <w:spacing w:before="120"/>
        <w:ind w:firstLine="567"/>
        <w:jc w:val="both"/>
        <w:rPr>
          <w:lang w:val="uk-UA"/>
        </w:rPr>
      </w:pPr>
      <w:r w:rsidRPr="007D0991">
        <w:rPr>
          <w:lang w:val="uk-UA"/>
        </w:rPr>
        <w:t>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w:t>
      </w:r>
    </w:p>
    <w:p w:rsidR="006E130B" w:rsidRPr="007D0991" w:rsidRDefault="006E130B" w:rsidP="006E130B">
      <w:pPr>
        <w:spacing w:before="120"/>
        <w:ind w:firstLine="567"/>
        <w:jc w:val="both"/>
        <w:rPr>
          <w:lang w:val="uk-UA"/>
        </w:rPr>
      </w:pPr>
      <w:r w:rsidRPr="007D0991">
        <w:rPr>
          <w:lang w:val="uk-UA"/>
        </w:rPr>
        <w:t>Заміна сторони Орендаря набуває чинності з дня внесення змін до цього договору.</w:t>
      </w:r>
    </w:p>
    <w:p w:rsidR="006E130B" w:rsidRPr="007D0991" w:rsidRDefault="006E130B" w:rsidP="006E130B">
      <w:pPr>
        <w:spacing w:before="120"/>
        <w:ind w:firstLine="567"/>
        <w:jc w:val="both"/>
        <w:rPr>
          <w:lang w:val="uk-UA"/>
        </w:rPr>
      </w:pPr>
      <w:r w:rsidRPr="007D0991">
        <w:rPr>
          <w:lang w:val="uk-UA"/>
        </w:rPr>
        <w:t>Заміна Орендаря інша, ніж передбачена цим пунктом, не допускається.</w:t>
      </w:r>
    </w:p>
    <w:p w:rsidR="006E130B" w:rsidRPr="007D0991" w:rsidRDefault="006E130B" w:rsidP="006E130B">
      <w:pPr>
        <w:spacing w:before="120"/>
        <w:ind w:firstLine="567"/>
        <w:jc w:val="both"/>
        <w:rPr>
          <w:lang w:val="uk-UA"/>
        </w:rPr>
      </w:pPr>
      <w:r w:rsidRPr="007D0991">
        <w:rPr>
          <w:lang w:val="uk-UA"/>
        </w:rPr>
        <w:t xml:space="preserve">13.5. Цей Договір укладено у трьох примірниках, кожен з яких має однакову юридичну силу, по одному для Орендаря, Орендодавця і </w:t>
      </w:r>
      <w:proofErr w:type="spellStart"/>
      <w:r w:rsidRPr="007D0991">
        <w:rPr>
          <w:lang w:val="uk-UA"/>
        </w:rPr>
        <w:t>Балансоутримувача</w:t>
      </w:r>
      <w:proofErr w:type="spellEnd"/>
      <w:r w:rsidRPr="007D0991">
        <w:rPr>
          <w:lang w:val="uk-UA"/>
        </w:rPr>
        <w:t>.</w:t>
      </w:r>
    </w:p>
    <w:p w:rsidR="006E130B" w:rsidRPr="007D0991" w:rsidRDefault="006E130B" w:rsidP="006E130B">
      <w:pPr>
        <w:spacing w:before="120"/>
        <w:jc w:val="center"/>
        <w:rPr>
          <w:b/>
          <w:lang w:val="uk-UA"/>
        </w:rPr>
      </w:pPr>
      <w:r w:rsidRPr="007D0991">
        <w:rPr>
          <w:b/>
          <w:lang w:val="uk-UA"/>
        </w:rPr>
        <w:t>Підписи сторін</w:t>
      </w:r>
    </w:p>
    <w:tbl>
      <w:tblPr>
        <w:tblW w:w="9435" w:type="dxa"/>
        <w:jc w:val="center"/>
        <w:tblLayout w:type="fixed"/>
        <w:tblLook w:val="04A0"/>
      </w:tblPr>
      <w:tblGrid>
        <w:gridCol w:w="4152"/>
        <w:gridCol w:w="5283"/>
      </w:tblGrid>
      <w:tr w:rsidR="006E130B" w:rsidRPr="007D0991" w:rsidTr="006F2E3B">
        <w:trPr>
          <w:trHeight w:val="333"/>
          <w:jc w:val="center"/>
        </w:trPr>
        <w:tc>
          <w:tcPr>
            <w:tcW w:w="4152" w:type="dxa"/>
            <w:hideMark/>
          </w:tcPr>
          <w:p w:rsidR="006E130B" w:rsidRPr="007D0991" w:rsidRDefault="006E130B" w:rsidP="006F2E3B">
            <w:pPr>
              <w:spacing w:before="120"/>
              <w:ind w:firstLine="567"/>
              <w:jc w:val="both"/>
              <w:rPr>
                <w:lang w:val="uk-UA"/>
              </w:rPr>
            </w:pPr>
            <w:r w:rsidRPr="007D0991">
              <w:rPr>
                <w:lang w:val="uk-UA"/>
              </w:rPr>
              <w:t>Від Орендаря:</w:t>
            </w:r>
          </w:p>
        </w:tc>
        <w:tc>
          <w:tcPr>
            <w:tcW w:w="5283" w:type="dxa"/>
            <w:hideMark/>
          </w:tcPr>
          <w:p w:rsidR="006E130B" w:rsidRPr="007D0991" w:rsidRDefault="006E130B" w:rsidP="006F2E3B">
            <w:pPr>
              <w:spacing w:before="120"/>
              <w:ind w:firstLine="567"/>
              <w:jc w:val="both"/>
              <w:rPr>
                <w:lang w:val="uk-UA"/>
              </w:rPr>
            </w:pPr>
            <w:r w:rsidRPr="007D0991">
              <w:rPr>
                <w:lang w:val="uk-UA"/>
              </w:rPr>
              <w:t>___________________</w:t>
            </w:r>
          </w:p>
        </w:tc>
      </w:tr>
      <w:tr w:rsidR="006E130B" w:rsidRPr="007D0991" w:rsidTr="006F2E3B">
        <w:trPr>
          <w:trHeight w:val="315"/>
          <w:jc w:val="center"/>
        </w:trPr>
        <w:tc>
          <w:tcPr>
            <w:tcW w:w="4152" w:type="dxa"/>
            <w:hideMark/>
          </w:tcPr>
          <w:p w:rsidR="006E130B" w:rsidRPr="007D0991" w:rsidRDefault="006E130B" w:rsidP="006F2E3B">
            <w:pPr>
              <w:spacing w:before="120"/>
              <w:ind w:firstLine="567"/>
              <w:jc w:val="both"/>
              <w:rPr>
                <w:lang w:val="uk-UA"/>
              </w:rPr>
            </w:pPr>
            <w:r w:rsidRPr="007D0991">
              <w:rPr>
                <w:lang w:val="uk-UA"/>
              </w:rPr>
              <w:t>Від Орендодавця:</w:t>
            </w:r>
          </w:p>
        </w:tc>
        <w:tc>
          <w:tcPr>
            <w:tcW w:w="5283" w:type="dxa"/>
            <w:hideMark/>
          </w:tcPr>
          <w:p w:rsidR="006E130B" w:rsidRPr="007D0991" w:rsidRDefault="006E130B" w:rsidP="006F2E3B">
            <w:pPr>
              <w:spacing w:before="120"/>
              <w:ind w:firstLine="567"/>
              <w:jc w:val="both"/>
              <w:rPr>
                <w:lang w:val="uk-UA"/>
              </w:rPr>
            </w:pPr>
            <w:r w:rsidRPr="007D0991">
              <w:rPr>
                <w:lang w:val="uk-UA"/>
              </w:rPr>
              <w:t>___________________</w:t>
            </w:r>
          </w:p>
        </w:tc>
      </w:tr>
      <w:tr w:rsidR="006E130B" w:rsidRPr="007D0991" w:rsidTr="006F2E3B">
        <w:trPr>
          <w:trHeight w:val="420"/>
          <w:jc w:val="center"/>
        </w:trPr>
        <w:tc>
          <w:tcPr>
            <w:tcW w:w="4152" w:type="dxa"/>
            <w:hideMark/>
          </w:tcPr>
          <w:p w:rsidR="006E130B" w:rsidRPr="007D0991" w:rsidRDefault="006E130B" w:rsidP="006F2E3B">
            <w:pPr>
              <w:spacing w:before="120"/>
              <w:ind w:firstLine="567"/>
              <w:jc w:val="both"/>
              <w:rPr>
                <w:lang w:val="uk-UA"/>
              </w:rPr>
            </w:pPr>
            <w:r w:rsidRPr="007D0991">
              <w:rPr>
                <w:lang w:val="uk-UA"/>
              </w:rPr>
              <w:t xml:space="preserve">Від </w:t>
            </w:r>
            <w:proofErr w:type="spellStart"/>
            <w:r w:rsidRPr="007D0991">
              <w:rPr>
                <w:lang w:val="uk-UA"/>
              </w:rPr>
              <w:t>Балансоутримувача</w:t>
            </w:r>
            <w:proofErr w:type="spellEnd"/>
            <w:r w:rsidRPr="007D0991">
              <w:rPr>
                <w:lang w:val="uk-UA"/>
              </w:rPr>
              <w:t xml:space="preserve">: </w:t>
            </w:r>
          </w:p>
        </w:tc>
        <w:tc>
          <w:tcPr>
            <w:tcW w:w="5283" w:type="dxa"/>
            <w:hideMark/>
          </w:tcPr>
          <w:p w:rsidR="006E130B" w:rsidRPr="007D0991" w:rsidRDefault="006E130B" w:rsidP="006F2E3B">
            <w:pPr>
              <w:spacing w:before="120"/>
              <w:ind w:firstLine="567"/>
              <w:jc w:val="both"/>
              <w:rPr>
                <w:lang w:val="uk-UA"/>
              </w:rPr>
            </w:pPr>
            <w:r w:rsidRPr="007D0991">
              <w:rPr>
                <w:lang w:val="uk-UA"/>
              </w:rPr>
              <w:t>___________________</w:t>
            </w:r>
          </w:p>
        </w:tc>
      </w:tr>
    </w:tbl>
    <w:p w:rsidR="006E130B" w:rsidRDefault="006E130B" w:rsidP="006E130B">
      <w:pPr>
        <w:jc w:val="center"/>
        <w:rPr>
          <w:b/>
          <w:bCs/>
          <w:sz w:val="26"/>
          <w:szCs w:val="26"/>
        </w:rPr>
      </w:pPr>
    </w:p>
    <w:p w:rsidR="006E130B" w:rsidRDefault="006E130B" w:rsidP="006E130B">
      <w:pPr>
        <w:jc w:val="center"/>
        <w:rPr>
          <w:b/>
          <w:bCs/>
          <w:sz w:val="26"/>
          <w:szCs w:val="26"/>
        </w:rPr>
      </w:pPr>
    </w:p>
    <w:p w:rsidR="006E130B" w:rsidRDefault="006E130B" w:rsidP="006E130B">
      <w:pPr>
        <w:keepNext/>
        <w:keepLines/>
        <w:ind w:left="5529"/>
        <w:rPr>
          <w:sz w:val="26"/>
          <w:szCs w:val="26"/>
          <w:lang w:val="uk-UA"/>
        </w:rPr>
      </w:pPr>
      <w:r w:rsidRPr="0042428E">
        <w:rPr>
          <w:sz w:val="26"/>
          <w:szCs w:val="26"/>
          <w:lang w:val="uk-UA"/>
        </w:rPr>
        <w:t xml:space="preserve">Додаток </w:t>
      </w:r>
      <w:r>
        <w:rPr>
          <w:sz w:val="26"/>
          <w:szCs w:val="26"/>
          <w:lang w:val="uk-UA"/>
        </w:rPr>
        <w:t>до примірного</w:t>
      </w:r>
      <w:r w:rsidRPr="002D37AB">
        <w:rPr>
          <w:sz w:val="26"/>
          <w:szCs w:val="26"/>
          <w:lang w:val="uk-UA"/>
        </w:rPr>
        <w:t xml:space="preserve"> </w:t>
      </w:r>
      <w:r>
        <w:rPr>
          <w:sz w:val="26"/>
          <w:szCs w:val="26"/>
          <w:lang w:val="uk-UA"/>
        </w:rPr>
        <w:t>Догово</w:t>
      </w:r>
      <w:r w:rsidRPr="002D37AB">
        <w:rPr>
          <w:sz w:val="26"/>
          <w:szCs w:val="26"/>
          <w:lang w:val="uk-UA"/>
        </w:rPr>
        <w:t>р</w:t>
      </w:r>
      <w:r>
        <w:rPr>
          <w:sz w:val="26"/>
          <w:szCs w:val="26"/>
          <w:lang w:val="uk-UA"/>
        </w:rPr>
        <w:t>у</w:t>
      </w:r>
      <w:r w:rsidRPr="002D37AB">
        <w:rPr>
          <w:sz w:val="26"/>
          <w:szCs w:val="26"/>
          <w:lang w:val="uk-UA"/>
        </w:rPr>
        <w:t xml:space="preserve"> </w:t>
      </w:r>
    </w:p>
    <w:p w:rsidR="006E130B" w:rsidRDefault="006E130B" w:rsidP="006E130B">
      <w:pPr>
        <w:keepNext/>
        <w:keepLines/>
        <w:ind w:left="5529"/>
        <w:rPr>
          <w:sz w:val="26"/>
          <w:szCs w:val="26"/>
          <w:lang w:val="uk-UA"/>
        </w:rPr>
      </w:pPr>
      <w:r w:rsidRPr="002D37AB">
        <w:rPr>
          <w:sz w:val="26"/>
          <w:szCs w:val="26"/>
          <w:lang w:val="uk-UA"/>
        </w:rPr>
        <w:t xml:space="preserve">оренди індивідуально визначеного </w:t>
      </w:r>
    </w:p>
    <w:p w:rsidR="006E130B" w:rsidRDefault="006E130B" w:rsidP="006E130B">
      <w:pPr>
        <w:keepNext/>
        <w:keepLines/>
        <w:ind w:left="5529"/>
        <w:rPr>
          <w:sz w:val="26"/>
          <w:szCs w:val="26"/>
          <w:lang w:val="uk-UA"/>
        </w:rPr>
      </w:pPr>
      <w:r w:rsidRPr="002D37AB">
        <w:rPr>
          <w:sz w:val="26"/>
          <w:szCs w:val="26"/>
          <w:lang w:val="uk-UA"/>
        </w:rPr>
        <w:t xml:space="preserve">нерухомого майна, що належить до </w:t>
      </w:r>
    </w:p>
    <w:p w:rsidR="006E130B" w:rsidRPr="002D37AB" w:rsidRDefault="006E130B" w:rsidP="006E130B">
      <w:pPr>
        <w:keepNext/>
        <w:keepLines/>
        <w:ind w:left="5529"/>
        <w:rPr>
          <w:sz w:val="26"/>
          <w:szCs w:val="26"/>
          <w:lang w:val="uk-UA"/>
        </w:rPr>
      </w:pPr>
      <w:r w:rsidRPr="002D37AB">
        <w:rPr>
          <w:sz w:val="26"/>
          <w:szCs w:val="26"/>
          <w:lang w:val="uk-UA"/>
        </w:rPr>
        <w:t xml:space="preserve">комунальної власності </w:t>
      </w:r>
      <w:proofErr w:type="spellStart"/>
      <w:r w:rsidRPr="002D37AB">
        <w:rPr>
          <w:sz w:val="26"/>
          <w:szCs w:val="26"/>
          <w:lang w:val="uk-UA"/>
        </w:rPr>
        <w:t>Новороздільської</w:t>
      </w:r>
      <w:proofErr w:type="spellEnd"/>
      <w:r>
        <w:rPr>
          <w:sz w:val="26"/>
          <w:szCs w:val="26"/>
          <w:lang w:val="uk-UA"/>
        </w:rPr>
        <w:t xml:space="preserve"> </w:t>
      </w:r>
      <w:r w:rsidRPr="002D37AB">
        <w:rPr>
          <w:sz w:val="26"/>
          <w:szCs w:val="26"/>
          <w:lang w:val="uk-UA"/>
        </w:rPr>
        <w:t xml:space="preserve">територіальної громади </w:t>
      </w:r>
    </w:p>
    <w:p w:rsidR="006E130B" w:rsidRPr="00E91347" w:rsidRDefault="006E130B" w:rsidP="006E130B">
      <w:pPr>
        <w:jc w:val="center"/>
        <w:rPr>
          <w:b/>
          <w:bCs/>
          <w:sz w:val="26"/>
          <w:szCs w:val="26"/>
          <w:lang w:val="uk-UA"/>
        </w:rPr>
      </w:pPr>
    </w:p>
    <w:p w:rsidR="006E130B" w:rsidRPr="00722E92" w:rsidRDefault="006E130B" w:rsidP="006E130B">
      <w:pPr>
        <w:jc w:val="center"/>
        <w:rPr>
          <w:b/>
          <w:bCs/>
          <w:sz w:val="26"/>
          <w:szCs w:val="26"/>
        </w:rPr>
      </w:pPr>
      <w:r w:rsidRPr="00722E92">
        <w:rPr>
          <w:b/>
          <w:bCs/>
          <w:sz w:val="26"/>
          <w:szCs w:val="26"/>
        </w:rPr>
        <w:t xml:space="preserve">Акт </w:t>
      </w:r>
      <w:proofErr w:type="spellStart"/>
      <w:r w:rsidRPr="00722E92">
        <w:rPr>
          <w:b/>
          <w:bCs/>
          <w:sz w:val="26"/>
          <w:szCs w:val="26"/>
        </w:rPr>
        <w:t>приймання-передачі</w:t>
      </w:r>
      <w:proofErr w:type="spellEnd"/>
      <w:r w:rsidRPr="00722E92">
        <w:rPr>
          <w:b/>
          <w:bCs/>
          <w:sz w:val="26"/>
          <w:szCs w:val="26"/>
        </w:rPr>
        <w:t xml:space="preserve"> в </w:t>
      </w:r>
      <w:proofErr w:type="spellStart"/>
      <w:r w:rsidRPr="00722E92">
        <w:rPr>
          <w:b/>
          <w:bCs/>
          <w:sz w:val="26"/>
          <w:szCs w:val="26"/>
        </w:rPr>
        <w:t>оренду</w:t>
      </w:r>
      <w:proofErr w:type="spellEnd"/>
      <w:r w:rsidRPr="00722E92">
        <w:rPr>
          <w:b/>
          <w:bCs/>
          <w:sz w:val="26"/>
          <w:szCs w:val="26"/>
        </w:rPr>
        <w:t xml:space="preserve"> </w:t>
      </w:r>
    </w:p>
    <w:p w:rsidR="006E130B" w:rsidRPr="00722E92" w:rsidRDefault="006E130B" w:rsidP="006E130B">
      <w:pPr>
        <w:jc w:val="center"/>
        <w:rPr>
          <w:b/>
          <w:bCs/>
          <w:sz w:val="26"/>
          <w:szCs w:val="26"/>
        </w:rPr>
      </w:pPr>
      <w:proofErr w:type="spellStart"/>
      <w:r w:rsidRPr="00722E92">
        <w:rPr>
          <w:b/>
          <w:bCs/>
          <w:sz w:val="26"/>
          <w:szCs w:val="26"/>
        </w:rPr>
        <w:lastRenderedPageBreak/>
        <w:t>індивідуально</w:t>
      </w:r>
      <w:proofErr w:type="spellEnd"/>
      <w:r w:rsidRPr="00722E92">
        <w:rPr>
          <w:b/>
          <w:bCs/>
          <w:sz w:val="26"/>
          <w:szCs w:val="26"/>
        </w:rPr>
        <w:t xml:space="preserve"> </w:t>
      </w:r>
      <w:proofErr w:type="spellStart"/>
      <w:r w:rsidRPr="00722E92">
        <w:rPr>
          <w:b/>
          <w:bCs/>
          <w:sz w:val="26"/>
          <w:szCs w:val="26"/>
        </w:rPr>
        <w:t>визначеного</w:t>
      </w:r>
      <w:proofErr w:type="spellEnd"/>
      <w:r w:rsidRPr="00722E92">
        <w:rPr>
          <w:b/>
          <w:bCs/>
          <w:sz w:val="26"/>
          <w:szCs w:val="26"/>
        </w:rPr>
        <w:t xml:space="preserve"> </w:t>
      </w:r>
      <w:proofErr w:type="spellStart"/>
      <w:r w:rsidRPr="00722E92">
        <w:rPr>
          <w:b/>
          <w:bCs/>
          <w:sz w:val="26"/>
          <w:szCs w:val="26"/>
        </w:rPr>
        <w:t>нерухомого</w:t>
      </w:r>
      <w:proofErr w:type="spellEnd"/>
      <w:r w:rsidRPr="00722E92">
        <w:rPr>
          <w:b/>
          <w:bCs/>
          <w:sz w:val="26"/>
          <w:szCs w:val="26"/>
        </w:rPr>
        <w:t xml:space="preserve"> майна, </w:t>
      </w:r>
      <w:proofErr w:type="spellStart"/>
      <w:r w:rsidRPr="00722E92">
        <w:rPr>
          <w:b/>
          <w:bCs/>
          <w:sz w:val="26"/>
          <w:szCs w:val="26"/>
        </w:rPr>
        <w:t>що</w:t>
      </w:r>
      <w:proofErr w:type="spellEnd"/>
      <w:r w:rsidRPr="00722E92">
        <w:rPr>
          <w:b/>
          <w:bCs/>
          <w:sz w:val="26"/>
          <w:szCs w:val="26"/>
        </w:rPr>
        <w:t xml:space="preserve"> </w:t>
      </w:r>
      <w:proofErr w:type="spellStart"/>
      <w:r w:rsidRPr="00722E92">
        <w:rPr>
          <w:b/>
          <w:bCs/>
          <w:sz w:val="26"/>
          <w:szCs w:val="26"/>
        </w:rPr>
        <w:t>належить</w:t>
      </w:r>
      <w:proofErr w:type="spellEnd"/>
      <w:r w:rsidRPr="00722E92">
        <w:rPr>
          <w:b/>
          <w:bCs/>
          <w:sz w:val="26"/>
          <w:szCs w:val="26"/>
        </w:rPr>
        <w:t xml:space="preserve"> до </w:t>
      </w:r>
      <w:proofErr w:type="spellStart"/>
      <w:r w:rsidRPr="00722E92">
        <w:rPr>
          <w:b/>
          <w:bCs/>
          <w:sz w:val="26"/>
          <w:szCs w:val="26"/>
        </w:rPr>
        <w:t>комунальної</w:t>
      </w:r>
      <w:proofErr w:type="spellEnd"/>
      <w:r w:rsidRPr="00722E92">
        <w:rPr>
          <w:b/>
          <w:bCs/>
          <w:sz w:val="26"/>
          <w:szCs w:val="26"/>
        </w:rPr>
        <w:t xml:space="preserve"> </w:t>
      </w:r>
      <w:proofErr w:type="spellStart"/>
      <w:r w:rsidRPr="00722E92">
        <w:rPr>
          <w:b/>
          <w:bCs/>
          <w:sz w:val="26"/>
          <w:szCs w:val="26"/>
        </w:rPr>
        <w:t>власності</w:t>
      </w:r>
      <w:proofErr w:type="spellEnd"/>
      <w:r w:rsidRPr="00722E92">
        <w:rPr>
          <w:b/>
          <w:bCs/>
          <w:sz w:val="26"/>
          <w:szCs w:val="26"/>
        </w:rPr>
        <w:t xml:space="preserve"> </w:t>
      </w:r>
      <w:proofErr w:type="spellStart"/>
      <w:r w:rsidRPr="00722E92">
        <w:rPr>
          <w:b/>
          <w:bCs/>
          <w:sz w:val="26"/>
          <w:szCs w:val="26"/>
        </w:rPr>
        <w:t>Новороздільської</w:t>
      </w:r>
      <w:proofErr w:type="spellEnd"/>
      <w:r w:rsidRPr="00722E92">
        <w:rPr>
          <w:b/>
          <w:bCs/>
          <w:sz w:val="26"/>
          <w:szCs w:val="26"/>
        </w:rPr>
        <w:t xml:space="preserve"> </w:t>
      </w:r>
      <w:proofErr w:type="spellStart"/>
      <w:r w:rsidRPr="00722E92">
        <w:rPr>
          <w:b/>
          <w:bCs/>
          <w:sz w:val="26"/>
          <w:szCs w:val="26"/>
        </w:rPr>
        <w:t>територіальної</w:t>
      </w:r>
      <w:proofErr w:type="spellEnd"/>
      <w:r w:rsidRPr="00722E92">
        <w:rPr>
          <w:b/>
          <w:bCs/>
          <w:sz w:val="26"/>
          <w:szCs w:val="26"/>
        </w:rPr>
        <w:t xml:space="preserve"> </w:t>
      </w:r>
      <w:proofErr w:type="spellStart"/>
      <w:r w:rsidRPr="00722E92">
        <w:rPr>
          <w:b/>
          <w:bCs/>
          <w:sz w:val="26"/>
          <w:szCs w:val="26"/>
        </w:rPr>
        <w:t>громади</w:t>
      </w:r>
      <w:proofErr w:type="spellEnd"/>
      <w:r w:rsidRPr="00722E92">
        <w:rPr>
          <w:b/>
          <w:bCs/>
          <w:sz w:val="26"/>
          <w:szCs w:val="26"/>
        </w:rPr>
        <w:t xml:space="preserve">, </w:t>
      </w:r>
      <w:proofErr w:type="spellStart"/>
      <w:r w:rsidRPr="00722E92">
        <w:rPr>
          <w:b/>
          <w:bCs/>
          <w:sz w:val="26"/>
          <w:szCs w:val="26"/>
        </w:rPr>
        <w:t>що</w:t>
      </w:r>
      <w:proofErr w:type="spellEnd"/>
      <w:r w:rsidRPr="00722E92">
        <w:rPr>
          <w:b/>
          <w:bCs/>
          <w:sz w:val="26"/>
          <w:szCs w:val="26"/>
        </w:rPr>
        <w:t xml:space="preserve"> </w:t>
      </w:r>
      <w:proofErr w:type="spellStart"/>
      <w:r w:rsidRPr="00722E92">
        <w:rPr>
          <w:b/>
          <w:bCs/>
          <w:sz w:val="26"/>
          <w:szCs w:val="26"/>
        </w:rPr>
        <w:t>орендуються</w:t>
      </w:r>
      <w:proofErr w:type="spellEnd"/>
      <w:r w:rsidRPr="00722E92">
        <w:rPr>
          <w:b/>
          <w:bCs/>
          <w:sz w:val="26"/>
          <w:szCs w:val="26"/>
        </w:rPr>
        <w:t xml:space="preserve">  </w:t>
      </w:r>
      <w:proofErr w:type="spellStart"/>
      <w:r w:rsidRPr="00722E92">
        <w:rPr>
          <w:b/>
          <w:bCs/>
          <w:sz w:val="26"/>
          <w:szCs w:val="26"/>
        </w:rPr>
        <w:t>згідно</w:t>
      </w:r>
      <w:proofErr w:type="spellEnd"/>
      <w:r w:rsidRPr="00722E92">
        <w:rPr>
          <w:b/>
          <w:bCs/>
          <w:sz w:val="26"/>
          <w:szCs w:val="26"/>
        </w:rPr>
        <w:t xml:space="preserve"> Договору </w:t>
      </w:r>
      <w:proofErr w:type="spellStart"/>
      <w:r w:rsidRPr="00722E92">
        <w:rPr>
          <w:b/>
          <w:bCs/>
          <w:sz w:val="26"/>
          <w:szCs w:val="26"/>
        </w:rPr>
        <w:t>оренди</w:t>
      </w:r>
      <w:proofErr w:type="spellEnd"/>
      <w:r w:rsidRPr="00722E92">
        <w:rPr>
          <w:b/>
          <w:bCs/>
          <w:sz w:val="26"/>
          <w:szCs w:val="26"/>
        </w:rPr>
        <w:t xml:space="preserve"> </w:t>
      </w:r>
      <w:proofErr w:type="spellStart"/>
      <w:r w:rsidRPr="00722E92">
        <w:rPr>
          <w:b/>
          <w:bCs/>
          <w:sz w:val="26"/>
          <w:szCs w:val="26"/>
        </w:rPr>
        <w:t>від</w:t>
      </w:r>
      <w:proofErr w:type="spellEnd"/>
      <w:r w:rsidRPr="00722E92">
        <w:rPr>
          <w:b/>
          <w:bCs/>
          <w:sz w:val="26"/>
          <w:szCs w:val="26"/>
        </w:rPr>
        <w:t xml:space="preserve"> _</w:t>
      </w:r>
      <w:r w:rsidRPr="00722E92">
        <w:rPr>
          <w:b/>
          <w:bCs/>
          <w:sz w:val="26"/>
          <w:szCs w:val="26"/>
          <w:lang w:val="uk-UA"/>
        </w:rPr>
        <w:t>__________</w:t>
      </w:r>
      <w:r w:rsidRPr="00722E92">
        <w:rPr>
          <w:b/>
          <w:bCs/>
          <w:sz w:val="26"/>
          <w:szCs w:val="26"/>
        </w:rPr>
        <w:t>___ № __</w:t>
      </w:r>
      <w:r w:rsidRPr="00722E92">
        <w:rPr>
          <w:b/>
          <w:bCs/>
          <w:sz w:val="26"/>
          <w:szCs w:val="26"/>
          <w:lang w:val="uk-UA"/>
        </w:rPr>
        <w:t>_____</w:t>
      </w:r>
      <w:r w:rsidRPr="00722E92">
        <w:rPr>
          <w:b/>
          <w:bCs/>
          <w:sz w:val="26"/>
          <w:szCs w:val="26"/>
        </w:rPr>
        <w:t xml:space="preserve">____ </w:t>
      </w:r>
    </w:p>
    <w:p w:rsidR="006E130B" w:rsidRPr="00722E92" w:rsidRDefault="006E130B" w:rsidP="006E130B">
      <w:pPr>
        <w:jc w:val="center"/>
        <w:rPr>
          <w:b/>
          <w:sz w:val="26"/>
          <w:szCs w:val="26"/>
        </w:rPr>
      </w:pPr>
    </w:p>
    <w:p w:rsidR="006E130B" w:rsidRPr="00722E92" w:rsidRDefault="006E130B" w:rsidP="006E130B">
      <w:pPr>
        <w:jc w:val="both"/>
      </w:pPr>
    </w:p>
    <w:p w:rsidR="006E130B" w:rsidRPr="00722E92" w:rsidRDefault="006E130B" w:rsidP="006E130B">
      <w:pPr>
        <w:jc w:val="both"/>
      </w:pPr>
      <w:r w:rsidRPr="00722E92">
        <w:t xml:space="preserve">м. </w:t>
      </w:r>
      <w:proofErr w:type="spellStart"/>
      <w:r w:rsidRPr="00722E92">
        <w:t>Новий</w:t>
      </w:r>
      <w:proofErr w:type="spellEnd"/>
      <w:r w:rsidRPr="00722E92">
        <w:t xml:space="preserve"> </w:t>
      </w:r>
      <w:proofErr w:type="spellStart"/>
      <w:r w:rsidRPr="00722E92">
        <w:t>Розділ</w:t>
      </w:r>
      <w:proofErr w:type="spellEnd"/>
      <w:r w:rsidRPr="00722E92">
        <w:t xml:space="preserve">                    </w:t>
      </w:r>
      <w:r w:rsidRPr="00722E92">
        <w:tab/>
      </w:r>
      <w:r w:rsidRPr="00722E92">
        <w:tab/>
        <w:t xml:space="preserve">                 </w:t>
      </w:r>
      <w:r w:rsidRPr="00722E92">
        <w:tab/>
        <w:t xml:space="preserve">____ </w:t>
      </w:r>
      <w:r w:rsidRPr="00722E92">
        <w:rPr>
          <w:i/>
        </w:rPr>
        <w:t>_____________202</w:t>
      </w:r>
      <w:r>
        <w:rPr>
          <w:i/>
          <w:lang w:val="uk-UA"/>
        </w:rPr>
        <w:t>_</w:t>
      </w:r>
      <w:r w:rsidRPr="00722E92">
        <w:rPr>
          <w:i/>
        </w:rPr>
        <w:t xml:space="preserve">р. </w:t>
      </w:r>
    </w:p>
    <w:p w:rsidR="006E130B" w:rsidRPr="00722E92" w:rsidRDefault="006E130B" w:rsidP="006E130B">
      <w:pPr>
        <w:jc w:val="both"/>
        <w:rPr>
          <w:color w:val="FF0000"/>
        </w:rPr>
      </w:pPr>
    </w:p>
    <w:p w:rsidR="006E130B" w:rsidRPr="00722E92" w:rsidRDefault="006E130B" w:rsidP="006E130B">
      <w:pPr>
        <w:ind w:firstLine="567"/>
        <w:jc w:val="both"/>
      </w:pPr>
      <w:proofErr w:type="spellStart"/>
      <w:r w:rsidRPr="00722E92">
        <w:rPr>
          <w:b/>
        </w:rPr>
        <w:t>Орендар</w:t>
      </w:r>
      <w:proofErr w:type="spellEnd"/>
      <w:r w:rsidRPr="00722E92">
        <w:rPr>
          <w:b/>
        </w:rPr>
        <w:t xml:space="preserve"> - </w:t>
      </w:r>
      <w:r>
        <w:rPr>
          <w:b/>
          <w:lang w:val="uk-UA"/>
        </w:rPr>
        <w:t>_______________________________</w:t>
      </w:r>
      <w:r w:rsidRPr="00722E92">
        <w:rPr>
          <w:b/>
        </w:rPr>
        <w:t>,</w:t>
      </w:r>
      <w:r w:rsidRPr="00722E92">
        <w:rPr>
          <w:b/>
          <w:sz w:val="26"/>
          <w:szCs w:val="26"/>
          <w:lang w:val="uk-UA"/>
        </w:rPr>
        <w:t xml:space="preserve"> </w:t>
      </w:r>
      <w:r w:rsidRPr="00722E92">
        <w:rPr>
          <w:lang w:val="uk-UA"/>
        </w:rPr>
        <w:t xml:space="preserve">код за ЄДРПОУ </w:t>
      </w:r>
      <w:r>
        <w:rPr>
          <w:lang w:val="uk-UA"/>
        </w:rPr>
        <w:t>__________</w:t>
      </w:r>
      <w:r w:rsidRPr="00722E92">
        <w:rPr>
          <w:lang w:val="uk-UA"/>
        </w:rPr>
        <w:t xml:space="preserve">, що знаходиться за адресою: </w:t>
      </w:r>
      <w:r>
        <w:rPr>
          <w:lang w:val="uk-UA"/>
        </w:rPr>
        <w:t>__________________________________________________</w:t>
      </w:r>
      <w:r w:rsidRPr="00722E92">
        <w:rPr>
          <w:lang w:val="uk-UA"/>
        </w:rPr>
        <w:t xml:space="preserve">,  в особі </w:t>
      </w:r>
      <w:r>
        <w:rPr>
          <w:lang w:val="uk-UA"/>
        </w:rPr>
        <w:t>_______________________________</w:t>
      </w:r>
      <w:r w:rsidRPr="00722E92">
        <w:rPr>
          <w:lang w:val="uk-UA"/>
        </w:rPr>
        <w:t>, з однієї сторони</w:t>
      </w:r>
      <w:r w:rsidRPr="00722E92">
        <w:rPr>
          <w:b/>
          <w:sz w:val="26"/>
          <w:szCs w:val="26"/>
          <w:lang w:val="uk-UA"/>
        </w:rPr>
        <w:t xml:space="preserve">, </w:t>
      </w:r>
      <w:r w:rsidRPr="00722E92">
        <w:rPr>
          <w:lang w:val="uk-UA"/>
        </w:rPr>
        <w:t xml:space="preserve">та </w:t>
      </w:r>
      <w:r w:rsidRPr="00722E92">
        <w:rPr>
          <w:b/>
          <w:lang w:val="uk-UA"/>
        </w:rPr>
        <w:t>Орендодавець/</w:t>
      </w:r>
      <w:proofErr w:type="spellStart"/>
      <w:r w:rsidRPr="00722E92">
        <w:rPr>
          <w:b/>
          <w:lang w:val="uk-UA"/>
        </w:rPr>
        <w:t>Балансоутримувач</w:t>
      </w:r>
      <w:proofErr w:type="spellEnd"/>
      <w:r w:rsidRPr="00722E92">
        <w:rPr>
          <w:b/>
          <w:lang w:val="uk-UA"/>
        </w:rPr>
        <w:t xml:space="preserve"> – </w:t>
      </w:r>
      <w:r>
        <w:rPr>
          <w:b/>
          <w:lang w:val="uk-UA"/>
        </w:rPr>
        <w:t>______________________________</w:t>
      </w:r>
      <w:r w:rsidRPr="00722E92">
        <w:rPr>
          <w:b/>
          <w:lang w:val="uk-UA"/>
        </w:rPr>
        <w:t>,</w:t>
      </w:r>
      <w:r w:rsidRPr="00722E92">
        <w:rPr>
          <w:lang w:val="uk-UA"/>
        </w:rPr>
        <w:t xml:space="preserve"> код за ЄДРПОУ  </w:t>
      </w:r>
      <w:r>
        <w:rPr>
          <w:lang w:val="uk-UA"/>
        </w:rPr>
        <w:t>____________</w:t>
      </w:r>
      <w:r w:rsidRPr="00722E92">
        <w:rPr>
          <w:lang w:val="uk-UA"/>
        </w:rPr>
        <w:t>, що знаходиться за адресою</w:t>
      </w:r>
      <w:r>
        <w:rPr>
          <w:lang w:val="uk-UA"/>
        </w:rPr>
        <w:t>_________________________________________</w:t>
      </w:r>
      <w:r w:rsidRPr="00722E92">
        <w:rPr>
          <w:rFonts w:eastAsia="MS Mincho"/>
        </w:rPr>
        <w:t xml:space="preserve">, </w:t>
      </w:r>
      <w:r w:rsidRPr="00722E92">
        <w:t xml:space="preserve">в </w:t>
      </w:r>
      <w:proofErr w:type="spellStart"/>
      <w:r w:rsidRPr="00722E92">
        <w:t>особі</w:t>
      </w:r>
      <w:proofErr w:type="spellEnd"/>
      <w:r w:rsidRPr="00722E92">
        <w:t xml:space="preserve"> </w:t>
      </w:r>
      <w:r>
        <w:rPr>
          <w:lang w:val="uk-UA"/>
        </w:rPr>
        <w:t>__________________________________</w:t>
      </w:r>
      <w:r w:rsidRPr="00722E92">
        <w:t xml:space="preserve">, </w:t>
      </w:r>
      <w:proofErr w:type="spellStart"/>
      <w:r w:rsidRPr="00722E92">
        <w:t>який</w:t>
      </w:r>
      <w:proofErr w:type="spellEnd"/>
      <w:r w:rsidRPr="00722E92">
        <w:t xml:space="preserve"> </w:t>
      </w:r>
      <w:proofErr w:type="spellStart"/>
      <w:r w:rsidRPr="00722E92">
        <w:t>діє</w:t>
      </w:r>
      <w:proofErr w:type="spellEnd"/>
      <w:r w:rsidRPr="00722E92">
        <w:t xml:space="preserve"> на </w:t>
      </w:r>
      <w:proofErr w:type="spellStart"/>
      <w:proofErr w:type="gramStart"/>
      <w:r w:rsidRPr="00722E92">
        <w:t>п</w:t>
      </w:r>
      <w:proofErr w:type="gramEnd"/>
      <w:r w:rsidRPr="00722E92">
        <w:t>ідставі</w:t>
      </w:r>
      <w:proofErr w:type="spellEnd"/>
      <w:r w:rsidRPr="00722E92">
        <w:t xml:space="preserve"> </w:t>
      </w:r>
      <w:r>
        <w:rPr>
          <w:lang w:val="uk-UA"/>
        </w:rPr>
        <w:t>________________</w:t>
      </w:r>
      <w:r w:rsidRPr="00722E92">
        <w:t xml:space="preserve">, </w:t>
      </w:r>
      <w:proofErr w:type="spellStart"/>
      <w:r w:rsidRPr="00722E92">
        <w:t>з</w:t>
      </w:r>
      <w:proofErr w:type="spellEnd"/>
      <w:r w:rsidRPr="00722E92">
        <w:t xml:space="preserve"> </w:t>
      </w:r>
      <w:proofErr w:type="spellStart"/>
      <w:r w:rsidRPr="00722E92">
        <w:t>другої</w:t>
      </w:r>
      <w:proofErr w:type="spellEnd"/>
      <w:r w:rsidRPr="00722E92">
        <w:t xml:space="preserve"> </w:t>
      </w:r>
      <w:proofErr w:type="spellStart"/>
      <w:r w:rsidRPr="00722E92">
        <w:t>сторони</w:t>
      </w:r>
      <w:proofErr w:type="spellEnd"/>
      <w:r w:rsidRPr="00722E92">
        <w:t xml:space="preserve">, </w:t>
      </w:r>
      <w:proofErr w:type="spellStart"/>
      <w:r w:rsidRPr="00722E92">
        <w:t>склали</w:t>
      </w:r>
      <w:proofErr w:type="spellEnd"/>
      <w:r w:rsidRPr="00722E92">
        <w:t xml:space="preserve"> </w:t>
      </w:r>
      <w:proofErr w:type="spellStart"/>
      <w:r w:rsidRPr="00722E92">
        <w:t>цей</w:t>
      </w:r>
      <w:proofErr w:type="spellEnd"/>
      <w:r w:rsidRPr="00722E92">
        <w:t xml:space="preserve"> Акт, про </w:t>
      </w:r>
      <w:proofErr w:type="spellStart"/>
      <w:r w:rsidRPr="00722E92">
        <w:t>наведене</w:t>
      </w:r>
      <w:proofErr w:type="spellEnd"/>
      <w:r w:rsidRPr="00722E92">
        <w:t xml:space="preserve"> </w:t>
      </w:r>
      <w:proofErr w:type="spellStart"/>
      <w:r w:rsidRPr="00722E92">
        <w:t>нижче</w:t>
      </w:r>
      <w:proofErr w:type="spellEnd"/>
      <w:r w:rsidRPr="00722E92">
        <w:t>:</w:t>
      </w:r>
    </w:p>
    <w:p w:rsidR="006E130B" w:rsidRPr="00722E92" w:rsidRDefault="006E130B" w:rsidP="006E130B">
      <w:pPr>
        <w:ind w:firstLine="567"/>
        <w:jc w:val="both"/>
        <w:textAlignment w:val="baseline"/>
      </w:pPr>
    </w:p>
    <w:p w:rsidR="006E130B" w:rsidRPr="00722E92" w:rsidRDefault="006E130B" w:rsidP="006E130B">
      <w:pPr>
        <w:ind w:firstLine="567"/>
        <w:jc w:val="both"/>
        <w:textAlignment w:val="baseline"/>
      </w:pPr>
      <w:r w:rsidRPr="00722E92">
        <w:t xml:space="preserve">1. На </w:t>
      </w:r>
      <w:proofErr w:type="spellStart"/>
      <w:r w:rsidRPr="00722E92">
        <w:t>виконання</w:t>
      </w:r>
      <w:proofErr w:type="spellEnd"/>
      <w:r w:rsidRPr="00722E92">
        <w:t xml:space="preserve"> Договору </w:t>
      </w:r>
      <w:proofErr w:type="spellStart"/>
      <w:r w:rsidRPr="00722E92">
        <w:t>оренди</w:t>
      </w:r>
      <w:proofErr w:type="spellEnd"/>
      <w:r w:rsidRPr="00722E92">
        <w:t xml:space="preserve"> </w:t>
      </w:r>
      <w:proofErr w:type="spellStart"/>
      <w:r w:rsidRPr="00722E92">
        <w:t>індивідуально</w:t>
      </w:r>
      <w:proofErr w:type="spellEnd"/>
      <w:r w:rsidRPr="00722E92">
        <w:t xml:space="preserve"> </w:t>
      </w:r>
      <w:proofErr w:type="spellStart"/>
      <w:r w:rsidRPr="00722E92">
        <w:t>визначеного</w:t>
      </w:r>
      <w:proofErr w:type="spellEnd"/>
      <w:r w:rsidRPr="00722E92">
        <w:t xml:space="preserve"> </w:t>
      </w:r>
      <w:proofErr w:type="spellStart"/>
      <w:r w:rsidRPr="00722E92">
        <w:t>нерухомого</w:t>
      </w:r>
      <w:proofErr w:type="spellEnd"/>
      <w:r w:rsidRPr="00722E92">
        <w:t xml:space="preserve"> майна, </w:t>
      </w:r>
      <w:proofErr w:type="spellStart"/>
      <w:r w:rsidRPr="00722E92">
        <w:t>що</w:t>
      </w:r>
      <w:proofErr w:type="spellEnd"/>
      <w:r w:rsidRPr="00722E92">
        <w:t xml:space="preserve"> </w:t>
      </w:r>
      <w:proofErr w:type="spellStart"/>
      <w:r w:rsidRPr="00722E92">
        <w:t>належить</w:t>
      </w:r>
      <w:proofErr w:type="spellEnd"/>
      <w:r w:rsidRPr="00722E92">
        <w:t xml:space="preserve"> до </w:t>
      </w:r>
      <w:proofErr w:type="spellStart"/>
      <w:r w:rsidRPr="00722E92">
        <w:t>комунальної</w:t>
      </w:r>
      <w:proofErr w:type="spellEnd"/>
      <w:r w:rsidRPr="00722E92">
        <w:t xml:space="preserve"> </w:t>
      </w:r>
      <w:proofErr w:type="spellStart"/>
      <w:r w:rsidRPr="00722E92">
        <w:t>власності</w:t>
      </w:r>
      <w:proofErr w:type="spellEnd"/>
      <w:r w:rsidRPr="00722E92">
        <w:t xml:space="preserve"> </w:t>
      </w:r>
      <w:proofErr w:type="spellStart"/>
      <w:r w:rsidRPr="00722E92">
        <w:t>Новороздільської</w:t>
      </w:r>
      <w:proofErr w:type="spellEnd"/>
      <w:r w:rsidRPr="00722E92">
        <w:t xml:space="preserve"> </w:t>
      </w:r>
      <w:proofErr w:type="spellStart"/>
      <w:r w:rsidRPr="00722E92">
        <w:t>територіальної</w:t>
      </w:r>
      <w:proofErr w:type="spellEnd"/>
      <w:r w:rsidRPr="00722E92">
        <w:t xml:space="preserve"> </w:t>
      </w:r>
      <w:proofErr w:type="spellStart"/>
      <w:r w:rsidRPr="00722E92">
        <w:t>громади</w:t>
      </w:r>
      <w:proofErr w:type="spellEnd"/>
      <w:r w:rsidRPr="00722E92">
        <w:t xml:space="preserve"> </w:t>
      </w:r>
      <w:proofErr w:type="spellStart"/>
      <w:r w:rsidRPr="00722E92">
        <w:t>від</w:t>
      </w:r>
      <w:proofErr w:type="spellEnd"/>
      <w:r w:rsidRPr="00722E92">
        <w:t xml:space="preserve"> ________</w:t>
      </w:r>
      <w:r w:rsidRPr="00722E92">
        <w:rPr>
          <w:lang w:val="uk-UA"/>
        </w:rPr>
        <w:t>___</w:t>
      </w:r>
      <w:r w:rsidRPr="00722E92">
        <w:t>___ № ________________ (</w:t>
      </w:r>
      <w:proofErr w:type="spellStart"/>
      <w:r w:rsidRPr="00722E92">
        <w:t>далі</w:t>
      </w:r>
      <w:proofErr w:type="spellEnd"/>
      <w:r w:rsidRPr="00722E92">
        <w:t xml:space="preserve"> – </w:t>
      </w:r>
      <w:proofErr w:type="spellStart"/>
      <w:r w:rsidRPr="00722E92">
        <w:t>Догові</w:t>
      </w:r>
      <w:proofErr w:type="gramStart"/>
      <w:r w:rsidRPr="00722E92">
        <w:t>р</w:t>
      </w:r>
      <w:proofErr w:type="spellEnd"/>
      <w:proofErr w:type="gramEnd"/>
      <w:r w:rsidRPr="00722E92">
        <w:t xml:space="preserve"> </w:t>
      </w:r>
      <w:proofErr w:type="spellStart"/>
      <w:r w:rsidRPr="00722E92">
        <w:t>оренди</w:t>
      </w:r>
      <w:proofErr w:type="spellEnd"/>
      <w:r w:rsidRPr="00722E92">
        <w:t xml:space="preserve">) </w:t>
      </w:r>
      <w:proofErr w:type="spellStart"/>
      <w:r w:rsidRPr="00722E92">
        <w:t>Орендодавець</w:t>
      </w:r>
      <w:proofErr w:type="spellEnd"/>
      <w:r w:rsidRPr="00722E92">
        <w:t>/</w:t>
      </w:r>
      <w:proofErr w:type="spellStart"/>
      <w:r w:rsidRPr="00722E92">
        <w:t>Балансоутримувач</w:t>
      </w:r>
      <w:proofErr w:type="spellEnd"/>
      <w:r>
        <w:rPr>
          <w:lang w:val="uk-UA"/>
        </w:rPr>
        <w:t xml:space="preserve"> </w:t>
      </w:r>
      <w:proofErr w:type="spellStart"/>
      <w:r w:rsidRPr="00722E92">
        <w:t>передає</w:t>
      </w:r>
      <w:proofErr w:type="spellEnd"/>
      <w:r w:rsidRPr="00722E92">
        <w:t xml:space="preserve">, а </w:t>
      </w:r>
      <w:proofErr w:type="spellStart"/>
      <w:r w:rsidRPr="00722E92">
        <w:t>Орендар</w:t>
      </w:r>
      <w:proofErr w:type="spellEnd"/>
      <w:r w:rsidRPr="00722E92">
        <w:t xml:space="preserve"> </w:t>
      </w:r>
      <w:proofErr w:type="spellStart"/>
      <w:r w:rsidRPr="00722E92">
        <w:t>приймає</w:t>
      </w:r>
      <w:proofErr w:type="spellEnd"/>
      <w:r w:rsidRPr="00722E92">
        <w:t xml:space="preserve"> в </w:t>
      </w:r>
      <w:proofErr w:type="spellStart"/>
      <w:r w:rsidRPr="00722E92">
        <w:t>строкове</w:t>
      </w:r>
      <w:proofErr w:type="spellEnd"/>
      <w:r w:rsidRPr="00722E92">
        <w:t xml:space="preserve"> </w:t>
      </w:r>
      <w:proofErr w:type="spellStart"/>
      <w:r w:rsidRPr="00722E92">
        <w:t>платне</w:t>
      </w:r>
      <w:proofErr w:type="spellEnd"/>
      <w:r w:rsidRPr="00722E92">
        <w:t xml:space="preserve"> </w:t>
      </w:r>
      <w:proofErr w:type="spellStart"/>
      <w:r w:rsidRPr="00722E92">
        <w:t>користування</w:t>
      </w:r>
      <w:proofErr w:type="spellEnd"/>
      <w:r w:rsidRPr="00722E92">
        <w:t xml:space="preserve"> </w:t>
      </w:r>
      <w:proofErr w:type="spellStart"/>
      <w:r w:rsidRPr="00722E92">
        <w:t>нерухоме</w:t>
      </w:r>
      <w:proofErr w:type="spellEnd"/>
      <w:r w:rsidRPr="00722E92">
        <w:t xml:space="preserve"> </w:t>
      </w:r>
      <w:proofErr w:type="spellStart"/>
      <w:r w:rsidRPr="00722E92">
        <w:t>майно</w:t>
      </w:r>
      <w:proofErr w:type="spellEnd"/>
      <w:r w:rsidRPr="00722E92">
        <w:t xml:space="preserve">, </w:t>
      </w:r>
      <w:proofErr w:type="spellStart"/>
      <w:r w:rsidRPr="00722E92">
        <w:t>що</w:t>
      </w:r>
      <w:proofErr w:type="spellEnd"/>
      <w:r w:rsidRPr="00722E92">
        <w:t xml:space="preserve"> </w:t>
      </w:r>
      <w:proofErr w:type="spellStart"/>
      <w:r w:rsidRPr="00722E92">
        <w:t>належить</w:t>
      </w:r>
      <w:proofErr w:type="spellEnd"/>
      <w:r w:rsidRPr="00722E92">
        <w:t xml:space="preserve"> до </w:t>
      </w:r>
      <w:proofErr w:type="spellStart"/>
      <w:r w:rsidRPr="00722E92">
        <w:t>комунальної</w:t>
      </w:r>
      <w:proofErr w:type="spellEnd"/>
      <w:r w:rsidRPr="00722E92">
        <w:t xml:space="preserve"> </w:t>
      </w:r>
      <w:proofErr w:type="spellStart"/>
      <w:r w:rsidRPr="00722E92">
        <w:t>власності</w:t>
      </w:r>
      <w:proofErr w:type="spellEnd"/>
      <w:r w:rsidRPr="00722E92">
        <w:t xml:space="preserve">  –</w:t>
      </w:r>
      <w:r w:rsidRPr="00722E92">
        <w:rPr>
          <w:lang w:val="uk-UA"/>
        </w:rPr>
        <w:t xml:space="preserve"> </w:t>
      </w:r>
      <w:r w:rsidRPr="00722E92">
        <w:rPr>
          <w:u w:val="single"/>
          <w:lang w:val="uk-UA"/>
        </w:rPr>
        <w:t xml:space="preserve">для розміщення  </w:t>
      </w:r>
      <w:r>
        <w:rPr>
          <w:u w:val="single"/>
          <w:lang w:val="uk-UA"/>
        </w:rPr>
        <w:t>____________________________________________________________</w:t>
      </w:r>
      <w:r w:rsidRPr="00722E92">
        <w:rPr>
          <w:u w:val="single"/>
          <w:lang w:val="uk-UA"/>
        </w:rPr>
        <w:t xml:space="preserve"> </w:t>
      </w:r>
      <w:r w:rsidRPr="00722E92">
        <w:rPr>
          <w:rFonts w:eastAsia="MS Mincho"/>
        </w:rPr>
        <w:t>-</w:t>
      </w:r>
    </w:p>
    <w:p w:rsidR="006E130B" w:rsidRPr="00722E92" w:rsidRDefault="006E130B" w:rsidP="006E130B">
      <w:pPr>
        <w:ind w:firstLine="567"/>
        <w:jc w:val="both"/>
        <w:textAlignment w:val="baseline"/>
        <w:rPr>
          <w:i/>
        </w:rPr>
      </w:pPr>
      <w:r w:rsidRPr="00722E92">
        <w:rPr>
          <w:i/>
        </w:rPr>
        <w:t xml:space="preserve">Для </w:t>
      </w:r>
      <w:proofErr w:type="spellStart"/>
      <w:r w:rsidRPr="00722E92">
        <w:rPr>
          <w:i/>
        </w:rPr>
        <w:t>нерухомого</w:t>
      </w:r>
      <w:proofErr w:type="spellEnd"/>
      <w:r w:rsidRPr="00722E92">
        <w:rPr>
          <w:i/>
        </w:rPr>
        <w:t xml:space="preserve"> майна</w:t>
      </w:r>
    </w:p>
    <w:tbl>
      <w:tblPr>
        <w:tblW w:w="9498" w:type="dxa"/>
        <w:tblInd w:w="-34" w:type="dxa"/>
        <w:tblLook w:val="04A0"/>
      </w:tblPr>
      <w:tblGrid>
        <w:gridCol w:w="4821"/>
        <w:gridCol w:w="4677"/>
      </w:tblGrid>
      <w:tr w:rsidR="006E130B" w:rsidRPr="00722E92" w:rsidTr="006F2E3B">
        <w:trPr>
          <w:trHeight w:val="302"/>
        </w:trPr>
        <w:tc>
          <w:tcPr>
            <w:tcW w:w="4821" w:type="dxa"/>
            <w:tcBorders>
              <w:top w:val="single" w:sz="4" w:space="0" w:color="auto"/>
              <w:left w:val="single" w:sz="4" w:space="0" w:color="auto"/>
              <w:bottom w:val="single" w:sz="4" w:space="0" w:color="auto"/>
              <w:right w:val="single" w:sz="4" w:space="0" w:color="auto"/>
            </w:tcBorders>
            <w:vAlign w:val="center"/>
            <w:hideMark/>
          </w:tcPr>
          <w:p w:rsidR="006E130B" w:rsidRPr="00722E92" w:rsidRDefault="006E130B" w:rsidP="006F2E3B">
            <w:pPr>
              <w:rPr>
                <w:lang w:val="uk-UA" w:eastAsia="uk-UA"/>
              </w:rPr>
            </w:pPr>
            <w:proofErr w:type="spellStart"/>
            <w:r w:rsidRPr="00722E92">
              <w:rPr>
                <w:lang w:eastAsia="en-US"/>
              </w:rPr>
              <w:t>Інформація</w:t>
            </w:r>
            <w:proofErr w:type="spellEnd"/>
            <w:r w:rsidRPr="00722E92">
              <w:rPr>
                <w:lang w:eastAsia="en-US"/>
              </w:rPr>
              <w:t xml:space="preserve"> </w:t>
            </w:r>
            <w:proofErr w:type="gramStart"/>
            <w:r w:rsidRPr="00722E92">
              <w:rPr>
                <w:lang w:eastAsia="en-US"/>
              </w:rPr>
              <w:t>про</w:t>
            </w:r>
            <w:proofErr w:type="gramEnd"/>
            <w:r w:rsidRPr="00722E92">
              <w:rPr>
                <w:lang w:eastAsia="en-US"/>
              </w:rPr>
              <w:t xml:space="preserve"> </w:t>
            </w:r>
            <w:proofErr w:type="spellStart"/>
            <w:r w:rsidRPr="00722E92">
              <w:rPr>
                <w:lang w:eastAsia="en-US"/>
              </w:rPr>
              <w:t>об’єкт</w:t>
            </w:r>
            <w:proofErr w:type="spellEnd"/>
            <w:r w:rsidRPr="00722E92">
              <w:rPr>
                <w:lang w:eastAsia="en-US"/>
              </w:rPr>
              <w:t xml:space="preserve"> </w:t>
            </w:r>
            <w:proofErr w:type="spellStart"/>
            <w:r w:rsidRPr="00722E92">
              <w:rPr>
                <w:lang w:eastAsia="en-US"/>
              </w:rPr>
              <w:t>оренди</w:t>
            </w:r>
            <w:proofErr w:type="spellEnd"/>
            <w:r w:rsidRPr="00722E92">
              <w:rPr>
                <w:lang w:val="uk-UA" w:eastAsia="en-US"/>
              </w:rPr>
              <w:t xml:space="preserve"> (майно)</w:t>
            </w:r>
          </w:p>
        </w:tc>
        <w:tc>
          <w:tcPr>
            <w:tcW w:w="4677" w:type="dxa"/>
            <w:tcBorders>
              <w:top w:val="single" w:sz="4" w:space="0" w:color="auto"/>
              <w:left w:val="nil"/>
              <w:bottom w:val="single" w:sz="4" w:space="0" w:color="auto"/>
              <w:right w:val="single" w:sz="4" w:space="0" w:color="auto"/>
            </w:tcBorders>
            <w:noWrap/>
            <w:vAlign w:val="bottom"/>
            <w:hideMark/>
          </w:tcPr>
          <w:p w:rsidR="006E130B" w:rsidRPr="00722E92" w:rsidRDefault="006E130B" w:rsidP="006F2E3B">
            <w:pPr>
              <w:rPr>
                <w:rFonts w:ascii="Calibri" w:hAnsi="Calibri" w:cs="Calibri"/>
                <w:lang w:val="uk-UA" w:eastAsia="en-US"/>
              </w:rPr>
            </w:pPr>
          </w:p>
        </w:tc>
      </w:tr>
      <w:tr w:rsidR="006E130B" w:rsidRPr="00722E92" w:rsidTr="006F2E3B">
        <w:trPr>
          <w:trHeight w:val="302"/>
        </w:trPr>
        <w:tc>
          <w:tcPr>
            <w:tcW w:w="4821" w:type="dxa"/>
            <w:tcBorders>
              <w:top w:val="single" w:sz="4" w:space="0" w:color="auto"/>
              <w:left w:val="single" w:sz="4" w:space="0" w:color="auto"/>
              <w:bottom w:val="single" w:sz="4" w:space="0" w:color="auto"/>
              <w:right w:val="single" w:sz="4" w:space="0" w:color="auto"/>
            </w:tcBorders>
            <w:vAlign w:val="center"/>
          </w:tcPr>
          <w:p w:rsidR="006E130B" w:rsidRPr="00722E92" w:rsidRDefault="006E130B" w:rsidP="006F2E3B">
            <w:pPr>
              <w:rPr>
                <w:lang w:eastAsia="en-US"/>
              </w:rPr>
            </w:pPr>
            <w:r w:rsidRPr="00722E92">
              <w:rPr>
                <w:lang w:eastAsia="en-US"/>
              </w:rPr>
              <w:t xml:space="preserve">Характеристика </w:t>
            </w:r>
            <w:proofErr w:type="spellStart"/>
            <w:r w:rsidRPr="00722E92">
              <w:rPr>
                <w:lang w:eastAsia="en-US"/>
              </w:rPr>
              <w:t>об’єкт</w:t>
            </w:r>
            <w:proofErr w:type="spellEnd"/>
            <w:r w:rsidRPr="00722E92">
              <w:rPr>
                <w:lang w:eastAsia="en-US"/>
              </w:rPr>
              <w:t xml:space="preserve"> </w:t>
            </w:r>
            <w:proofErr w:type="spellStart"/>
            <w:r w:rsidRPr="00722E92">
              <w:rPr>
                <w:lang w:eastAsia="en-US"/>
              </w:rPr>
              <w:t>оренди</w:t>
            </w:r>
            <w:proofErr w:type="spellEnd"/>
            <w:r w:rsidRPr="00722E92">
              <w:rPr>
                <w:lang w:eastAsia="en-US"/>
              </w:rPr>
              <w:t xml:space="preserve"> (</w:t>
            </w:r>
            <w:proofErr w:type="spellStart"/>
            <w:r w:rsidRPr="00722E92">
              <w:rPr>
                <w:lang w:eastAsia="en-US"/>
              </w:rPr>
              <w:t>технічний</w:t>
            </w:r>
            <w:proofErr w:type="spellEnd"/>
            <w:r w:rsidRPr="00722E92">
              <w:rPr>
                <w:lang w:eastAsia="en-US"/>
              </w:rPr>
              <w:t xml:space="preserve"> стан)</w:t>
            </w:r>
          </w:p>
        </w:tc>
        <w:tc>
          <w:tcPr>
            <w:tcW w:w="4677" w:type="dxa"/>
            <w:tcBorders>
              <w:top w:val="single" w:sz="4" w:space="0" w:color="auto"/>
              <w:left w:val="nil"/>
              <w:bottom w:val="single" w:sz="4" w:space="0" w:color="auto"/>
              <w:right w:val="single" w:sz="4" w:space="0" w:color="auto"/>
            </w:tcBorders>
            <w:noWrap/>
            <w:vAlign w:val="bottom"/>
          </w:tcPr>
          <w:p w:rsidR="006E130B" w:rsidRPr="00722E92" w:rsidRDefault="006E130B" w:rsidP="006F2E3B">
            <w:pPr>
              <w:rPr>
                <w:lang w:val="uk-UA" w:eastAsia="en-US"/>
              </w:rPr>
            </w:pPr>
          </w:p>
        </w:tc>
      </w:tr>
      <w:tr w:rsidR="006E130B" w:rsidRPr="00722E92" w:rsidTr="006F2E3B">
        <w:trPr>
          <w:trHeight w:val="856"/>
        </w:trPr>
        <w:tc>
          <w:tcPr>
            <w:tcW w:w="4821" w:type="dxa"/>
            <w:tcBorders>
              <w:top w:val="single" w:sz="4" w:space="0" w:color="auto"/>
              <w:left w:val="single" w:sz="4" w:space="0" w:color="auto"/>
              <w:bottom w:val="single" w:sz="4" w:space="0" w:color="auto"/>
              <w:right w:val="single" w:sz="4" w:space="0" w:color="auto"/>
            </w:tcBorders>
            <w:vAlign w:val="center"/>
            <w:hideMark/>
          </w:tcPr>
          <w:p w:rsidR="006E130B" w:rsidRPr="00722E92" w:rsidRDefault="006E130B" w:rsidP="006F2E3B">
            <w:pPr>
              <w:rPr>
                <w:lang w:eastAsia="en-US"/>
              </w:rPr>
            </w:pPr>
            <w:proofErr w:type="spellStart"/>
            <w:proofErr w:type="gramStart"/>
            <w:r w:rsidRPr="00722E92">
              <w:t>Посилання</w:t>
            </w:r>
            <w:proofErr w:type="spellEnd"/>
            <w:r w:rsidRPr="00722E92">
              <w:t xml:space="preserve"> на </w:t>
            </w:r>
            <w:proofErr w:type="spellStart"/>
            <w:r w:rsidRPr="00722E92">
              <w:t>сторінку</w:t>
            </w:r>
            <w:proofErr w:type="spellEnd"/>
            <w:r w:rsidRPr="00722E92">
              <w:t xml:space="preserve"> в </w:t>
            </w:r>
            <w:proofErr w:type="spellStart"/>
            <w:r w:rsidRPr="00722E92">
              <w:t>електронній</w:t>
            </w:r>
            <w:proofErr w:type="spellEnd"/>
            <w:r w:rsidRPr="00722E92">
              <w:t xml:space="preserve"> </w:t>
            </w:r>
            <w:proofErr w:type="spellStart"/>
            <w:r w:rsidRPr="00722E92">
              <w:t>торговій</w:t>
            </w:r>
            <w:proofErr w:type="spellEnd"/>
            <w:r w:rsidRPr="00722E92">
              <w:t xml:space="preserve"> </w:t>
            </w:r>
            <w:proofErr w:type="spellStart"/>
            <w:r w:rsidRPr="00722E92">
              <w:t>системі</w:t>
            </w:r>
            <w:proofErr w:type="spellEnd"/>
            <w:r w:rsidRPr="00722E92">
              <w:t xml:space="preserve">, на </w:t>
            </w:r>
            <w:proofErr w:type="spellStart"/>
            <w:r w:rsidRPr="00722E92">
              <w:t>якій</w:t>
            </w:r>
            <w:proofErr w:type="spellEnd"/>
            <w:r w:rsidRPr="00722E92">
              <w:t xml:space="preserve"> </w:t>
            </w:r>
            <w:proofErr w:type="spellStart"/>
            <w:r w:rsidRPr="00722E92">
              <w:t>розміщено</w:t>
            </w:r>
            <w:proofErr w:type="spellEnd"/>
            <w:r w:rsidRPr="00722E92">
              <w:t xml:space="preserve"> </w:t>
            </w:r>
            <w:proofErr w:type="spellStart"/>
            <w:r w:rsidRPr="00722E92">
              <w:t>інформацію</w:t>
            </w:r>
            <w:proofErr w:type="spellEnd"/>
            <w:r w:rsidRPr="00722E92">
              <w:t xml:space="preserve"> про </w:t>
            </w:r>
            <w:proofErr w:type="spellStart"/>
            <w:r w:rsidRPr="00722E92">
              <w:t>об’єкт</w:t>
            </w:r>
            <w:proofErr w:type="spellEnd"/>
            <w:r w:rsidRPr="00722E92">
              <w:t xml:space="preserve"> </w:t>
            </w:r>
            <w:proofErr w:type="spellStart"/>
            <w:r w:rsidRPr="00722E92">
              <w:t>оренди</w:t>
            </w:r>
            <w:proofErr w:type="spellEnd"/>
            <w:r w:rsidRPr="00722E92">
              <w:t xml:space="preserve"> </w:t>
            </w:r>
            <w:proofErr w:type="spellStart"/>
            <w:r w:rsidRPr="00722E92">
              <w:t>відповідно</w:t>
            </w:r>
            <w:proofErr w:type="spellEnd"/>
            <w:r w:rsidRPr="00722E92">
              <w:t xml:space="preserve"> до </w:t>
            </w:r>
            <w:proofErr w:type="spellStart"/>
            <w:r w:rsidRPr="00722E92">
              <w:t>оголошення</w:t>
            </w:r>
            <w:proofErr w:type="spellEnd"/>
            <w:r w:rsidRPr="00722E92">
              <w:t xml:space="preserve"> про передачу майна в </w:t>
            </w:r>
            <w:proofErr w:type="spellStart"/>
            <w:r w:rsidRPr="00722E92">
              <w:t>оренду</w:t>
            </w:r>
            <w:proofErr w:type="spellEnd"/>
            <w:proofErr w:type="gramEnd"/>
          </w:p>
        </w:tc>
        <w:tc>
          <w:tcPr>
            <w:tcW w:w="4677" w:type="dxa"/>
            <w:tcBorders>
              <w:top w:val="single" w:sz="4" w:space="0" w:color="auto"/>
              <w:left w:val="nil"/>
              <w:bottom w:val="single" w:sz="4" w:space="0" w:color="auto"/>
              <w:right w:val="single" w:sz="4" w:space="0" w:color="auto"/>
            </w:tcBorders>
            <w:noWrap/>
            <w:vAlign w:val="bottom"/>
          </w:tcPr>
          <w:p w:rsidR="006E130B" w:rsidRPr="00722E92" w:rsidRDefault="006E130B" w:rsidP="006F2E3B">
            <w:pPr>
              <w:rPr>
                <w:rFonts w:eastAsia="MS Mincho"/>
              </w:rPr>
            </w:pPr>
          </w:p>
          <w:p w:rsidR="006E130B" w:rsidRPr="00722E92" w:rsidRDefault="006E130B" w:rsidP="006F2E3B">
            <w:pPr>
              <w:rPr>
                <w:rFonts w:eastAsia="MS Mincho"/>
              </w:rPr>
            </w:pPr>
            <w:hyperlink r:id="rId27" w:history="1">
              <w:r w:rsidRPr="00E7794B">
                <w:rPr>
                  <w:rStyle w:val="a7"/>
                  <w:rFonts w:eastAsia="MS Mincho"/>
                </w:rPr>
                <w:t>https://</w:t>
              </w:r>
              <w:r w:rsidRPr="00E7794B">
                <w:rPr>
                  <w:rStyle w:val="a7"/>
                  <w:rFonts w:eastAsia="MS Mincho"/>
                  <w:lang w:val="uk-UA"/>
                </w:rPr>
                <w:t>______________________________</w:t>
              </w:r>
            </w:hyperlink>
          </w:p>
          <w:p w:rsidR="006E130B" w:rsidRPr="00722E92" w:rsidRDefault="006E130B" w:rsidP="006F2E3B">
            <w:pPr>
              <w:rPr>
                <w:rFonts w:eastAsia="Calibri"/>
                <w:u w:val="single"/>
              </w:rPr>
            </w:pPr>
          </w:p>
        </w:tc>
      </w:tr>
    </w:tbl>
    <w:p w:rsidR="006E130B" w:rsidRPr="00722E92" w:rsidRDefault="006E130B" w:rsidP="006E130B">
      <w:pPr>
        <w:spacing w:before="120"/>
        <w:jc w:val="both"/>
        <w:textAlignment w:val="baseline"/>
        <w:rPr>
          <w:lang w:val="uk-UA"/>
        </w:rPr>
      </w:pPr>
      <w:r w:rsidRPr="00722E92">
        <w:rPr>
          <w:lang w:val="uk-UA"/>
        </w:rPr>
        <w:t xml:space="preserve"> (далі – Об’єкт оренди), що перебуває на балансі Орендодавця/</w:t>
      </w:r>
      <w:proofErr w:type="spellStart"/>
      <w:r w:rsidRPr="00722E92">
        <w:rPr>
          <w:lang w:val="uk-UA"/>
        </w:rPr>
        <w:t>Балансоутримувач</w:t>
      </w:r>
      <w:r>
        <w:rPr>
          <w:lang w:val="uk-UA"/>
        </w:rPr>
        <w:t>а</w:t>
      </w:r>
      <w:proofErr w:type="spellEnd"/>
      <w:r w:rsidRPr="00722E92">
        <w:rPr>
          <w:lang w:val="uk-UA"/>
        </w:rPr>
        <w:t xml:space="preserve"> та належить до сфери управління </w:t>
      </w:r>
      <w:r>
        <w:rPr>
          <w:lang w:val="uk-UA"/>
        </w:rPr>
        <w:t>___________________________________</w:t>
      </w:r>
      <w:r w:rsidRPr="00722E92">
        <w:rPr>
          <w:lang w:val="uk-UA"/>
        </w:rPr>
        <w:t>.</w:t>
      </w:r>
    </w:p>
    <w:p w:rsidR="006E130B" w:rsidRPr="00722E92" w:rsidRDefault="006E130B" w:rsidP="006E130B">
      <w:pPr>
        <w:ind w:firstLine="567"/>
        <w:jc w:val="both"/>
        <w:textAlignment w:val="baseline"/>
        <w:rPr>
          <w:lang w:val="uk-UA"/>
        </w:rPr>
      </w:pPr>
    </w:p>
    <w:p w:rsidR="006E130B" w:rsidRPr="00722E92" w:rsidRDefault="006E130B" w:rsidP="006E130B">
      <w:pPr>
        <w:ind w:firstLine="567"/>
        <w:jc w:val="both"/>
        <w:textAlignment w:val="baseline"/>
      </w:pPr>
      <w:r w:rsidRPr="00722E92">
        <w:t xml:space="preserve">2. </w:t>
      </w:r>
      <w:proofErr w:type="spellStart"/>
      <w:r w:rsidRPr="00722E92">
        <w:t>Орендодавець</w:t>
      </w:r>
      <w:proofErr w:type="spellEnd"/>
      <w:r w:rsidRPr="00722E92">
        <w:t>/</w:t>
      </w:r>
      <w:proofErr w:type="spellStart"/>
      <w:r w:rsidRPr="00722E92">
        <w:t>Балансоутримувач</w:t>
      </w:r>
      <w:proofErr w:type="spellEnd"/>
      <w:r>
        <w:rPr>
          <w:lang w:val="uk-UA"/>
        </w:rPr>
        <w:t xml:space="preserve"> </w:t>
      </w:r>
      <w:proofErr w:type="spellStart"/>
      <w:r w:rsidRPr="00722E92">
        <w:t>і</w:t>
      </w:r>
      <w:proofErr w:type="spellEnd"/>
      <w:r w:rsidRPr="00722E92">
        <w:t xml:space="preserve"> </w:t>
      </w:r>
      <w:proofErr w:type="spellStart"/>
      <w:r w:rsidRPr="00722E92">
        <w:t>Орендар</w:t>
      </w:r>
      <w:proofErr w:type="spellEnd"/>
      <w:r w:rsidRPr="00722E92">
        <w:t xml:space="preserve"> </w:t>
      </w:r>
      <w:proofErr w:type="spellStart"/>
      <w:r w:rsidRPr="00722E92">
        <w:t>засвідчують</w:t>
      </w:r>
      <w:proofErr w:type="spellEnd"/>
      <w:r w:rsidRPr="00722E92">
        <w:t xml:space="preserve">, </w:t>
      </w:r>
      <w:proofErr w:type="spellStart"/>
      <w:r w:rsidRPr="00722E92">
        <w:t>що</w:t>
      </w:r>
      <w:proofErr w:type="spellEnd"/>
      <w:r w:rsidRPr="00722E92">
        <w:t xml:space="preserve">, за </w:t>
      </w:r>
      <w:proofErr w:type="spellStart"/>
      <w:r w:rsidRPr="00722E92">
        <w:t>винятком</w:t>
      </w:r>
      <w:proofErr w:type="spellEnd"/>
      <w:r w:rsidRPr="00722E92">
        <w:t xml:space="preserve"> тих </w:t>
      </w:r>
      <w:proofErr w:type="spellStart"/>
      <w:r w:rsidRPr="00722E92">
        <w:t>випадків</w:t>
      </w:r>
      <w:proofErr w:type="spellEnd"/>
      <w:r w:rsidRPr="00722E92">
        <w:t xml:space="preserve"> </w:t>
      </w:r>
      <w:proofErr w:type="spellStart"/>
      <w:r w:rsidRPr="00722E92">
        <w:t>і</w:t>
      </w:r>
      <w:proofErr w:type="spellEnd"/>
      <w:r w:rsidRPr="00722E92">
        <w:t xml:space="preserve"> </w:t>
      </w:r>
      <w:proofErr w:type="spellStart"/>
      <w:r w:rsidRPr="00722E92">
        <w:t>обставин</w:t>
      </w:r>
      <w:proofErr w:type="spellEnd"/>
      <w:r w:rsidRPr="00722E92">
        <w:t xml:space="preserve">, про </w:t>
      </w:r>
      <w:proofErr w:type="spellStart"/>
      <w:r w:rsidRPr="00722E92">
        <w:t>які</w:t>
      </w:r>
      <w:proofErr w:type="spellEnd"/>
      <w:r w:rsidRPr="00722E92">
        <w:t xml:space="preserve"> </w:t>
      </w:r>
      <w:proofErr w:type="spellStart"/>
      <w:r w:rsidRPr="00722E92">
        <w:t>зазначено</w:t>
      </w:r>
      <w:proofErr w:type="spellEnd"/>
      <w:r w:rsidRPr="00722E92">
        <w:t xml:space="preserve"> </w:t>
      </w:r>
      <w:proofErr w:type="gramStart"/>
      <w:r w:rsidRPr="00722E92">
        <w:t>у</w:t>
      </w:r>
      <w:proofErr w:type="gramEnd"/>
      <w:r w:rsidRPr="00722E92">
        <w:t xml:space="preserve"> </w:t>
      </w:r>
      <w:proofErr w:type="spellStart"/>
      <w:r w:rsidRPr="00722E92">
        <w:t>пункті</w:t>
      </w:r>
      <w:proofErr w:type="spellEnd"/>
      <w:r w:rsidRPr="00722E92">
        <w:t xml:space="preserve"> 3 </w:t>
      </w:r>
      <w:proofErr w:type="spellStart"/>
      <w:r w:rsidRPr="00722E92">
        <w:t>нижче</w:t>
      </w:r>
      <w:proofErr w:type="spellEnd"/>
      <w:r w:rsidRPr="00722E92">
        <w:t xml:space="preserve">: </w:t>
      </w:r>
    </w:p>
    <w:p w:rsidR="006E130B" w:rsidRPr="00722E92" w:rsidRDefault="006E130B" w:rsidP="006E130B">
      <w:pPr>
        <w:ind w:firstLine="567"/>
        <w:jc w:val="both"/>
        <w:textAlignment w:val="baseline"/>
      </w:pPr>
      <w:r w:rsidRPr="00722E92">
        <w:t xml:space="preserve">2.1. </w:t>
      </w:r>
      <w:proofErr w:type="spellStart"/>
      <w:r w:rsidRPr="00722E92">
        <w:t>Об’єкт</w:t>
      </w:r>
      <w:proofErr w:type="spellEnd"/>
      <w:r w:rsidRPr="00722E92">
        <w:t xml:space="preserve"> </w:t>
      </w:r>
      <w:proofErr w:type="spellStart"/>
      <w:r w:rsidRPr="00722E92">
        <w:t>оренди</w:t>
      </w:r>
      <w:proofErr w:type="spellEnd"/>
      <w:r w:rsidRPr="00722E92">
        <w:t xml:space="preserve"> </w:t>
      </w:r>
      <w:proofErr w:type="spellStart"/>
      <w:r w:rsidRPr="00722E92">
        <w:t>є</w:t>
      </w:r>
      <w:proofErr w:type="spellEnd"/>
      <w:r w:rsidRPr="00722E92">
        <w:t xml:space="preserve"> </w:t>
      </w:r>
      <w:proofErr w:type="spellStart"/>
      <w:r w:rsidRPr="00722E92">
        <w:t>вільним</w:t>
      </w:r>
      <w:proofErr w:type="spellEnd"/>
      <w:r w:rsidRPr="00722E92">
        <w:t xml:space="preserve"> </w:t>
      </w:r>
      <w:proofErr w:type="spellStart"/>
      <w:r w:rsidRPr="00722E92">
        <w:t>від</w:t>
      </w:r>
      <w:proofErr w:type="spellEnd"/>
      <w:r w:rsidRPr="00722E92">
        <w:t xml:space="preserve"> </w:t>
      </w:r>
      <w:proofErr w:type="spellStart"/>
      <w:r w:rsidRPr="00722E92">
        <w:t>третіх</w:t>
      </w:r>
      <w:proofErr w:type="spellEnd"/>
      <w:r w:rsidRPr="00722E92">
        <w:t xml:space="preserve"> </w:t>
      </w:r>
      <w:proofErr w:type="spellStart"/>
      <w:r w:rsidRPr="00722E92">
        <w:t>осіб</w:t>
      </w:r>
      <w:proofErr w:type="spellEnd"/>
      <w:r w:rsidRPr="00722E92">
        <w:t xml:space="preserve">, </w:t>
      </w:r>
      <w:proofErr w:type="spellStart"/>
      <w:r w:rsidRPr="00722E92">
        <w:t>всередині</w:t>
      </w:r>
      <w:proofErr w:type="spellEnd"/>
      <w:r w:rsidRPr="00722E92">
        <w:t xml:space="preserve"> </w:t>
      </w:r>
      <w:proofErr w:type="spellStart"/>
      <w:r w:rsidRPr="00722E92">
        <w:t>Об’єкта</w:t>
      </w:r>
      <w:proofErr w:type="spellEnd"/>
      <w:r w:rsidRPr="00722E92">
        <w:t xml:space="preserve"> </w:t>
      </w:r>
      <w:proofErr w:type="spellStart"/>
      <w:r w:rsidRPr="00722E92">
        <w:t>оренди</w:t>
      </w:r>
      <w:proofErr w:type="spellEnd"/>
      <w:r w:rsidRPr="00722E92">
        <w:t xml:space="preserve"> </w:t>
      </w:r>
      <w:proofErr w:type="spellStart"/>
      <w:r w:rsidRPr="00722E92">
        <w:t>немає</w:t>
      </w:r>
      <w:proofErr w:type="spellEnd"/>
      <w:r w:rsidRPr="00722E92">
        <w:t xml:space="preserve"> майна, </w:t>
      </w:r>
      <w:proofErr w:type="spellStart"/>
      <w:r w:rsidRPr="00722E92">
        <w:t>належного</w:t>
      </w:r>
      <w:proofErr w:type="spellEnd"/>
      <w:r w:rsidRPr="00722E92">
        <w:t xml:space="preserve"> </w:t>
      </w:r>
      <w:proofErr w:type="spellStart"/>
      <w:r w:rsidRPr="00722E92">
        <w:t>третім</w:t>
      </w:r>
      <w:proofErr w:type="spellEnd"/>
      <w:r w:rsidRPr="00722E92">
        <w:t xml:space="preserve"> особам, </w:t>
      </w:r>
      <w:proofErr w:type="spellStart"/>
      <w:r w:rsidRPr="00722E92">
        <w:t>повний</w:t>
      </w:r>
      <w:proofErr w:type="spellEnd"/>
      <w:r w:rsidRPr="00722E92">
        <w:t xml:space="preserve"> </w:t>
      </w:r>
      <w:proofErr w:type="spellStart"/>
      <w:r w:rsidRPr="00722E92">
        <w:t>і</w:t>
      </w:r>
      <w:proofErr w:type="spellEnd"/>
      <w:r w:rsidRPr="00722E92">
        <w:t xml:space="preserve"> </w:t>
      </w:r>
      <w:proofErr w:type="spellStart"/>
      <w:r w:rsidRPr="00722E92">
        <w:t>безперешкодний</w:t>
      </w:r>
      <w:proofErr w:type="spellEnd"/>
      <w:r w:rsidRPr="00722E92">
        <w:t xml:space="preserve"> доступ до </w:t>
      </w:r>
      <w:proofErr w:type="spellStart"/>
      <w:r w:rsidRPr="00722E92">
        <w:t>Об’єкта</w:t>
      </w:r>
      <w:proofErr w:type="spellEnd"/>
      <w:r w:rsidRPr="00722E92">
        <w:t xml:space="preserve"> </w:t>
      </w:r>
      <w:proofErr w:type="spellStart"/>
      <w:r w:rsidRPr="00722E92">
        <w:t>оренди</w:t>
      </w:r>
      <w:proofErr w:type="spellEnd"/>
      <w:r w:rsidRPr="00722E92">
        <w:t xml:space="preserve"> </w:t>
      </w:r>
      <w:proofErr w:type="spellStart"/>
      <w:r w:rsidRPr="00722E92">
        <w:t>надається</w:t>
      </w:r>
      <w:proofErr w:type="spellEnd"/>
      <w:r w:rsidRPr="00722E92">
        <w:t xml:space="preserve"> </w:t>
      </w:r>
      <w:proofErr w:type="spellStart"/>
      <w:r w:rsidRPr="00722E92">
        <w:t>Орендарю</w:t>
      </w:r>
      <w:proofErr w:type="spellEnd"/>
      <w:r w:rsidRPr="00722E92">
        <w:t xml:space="preserve"> в день </w:t>
      </w:r>
      <w:proofErr w:type="spellStart"/>
      <w:proofErr w:type="gramStart"/>
      <w:r w:rsidRPr="00722E92">
        <w:t>п</w:t>
      </w:r>
      <w:proofErr w:type="gramEnd"/>
      <w:r w:rsidRPr="00722E92">
        <w:t>ідписання</w:t>
      </w:r>
      <w:proofErr w:type="spellEnd"/>
      <w:r w:rsidRPr="00722E92">
        <w:t xml:space="preserve"> </w:t>
      </w:r>
      <w:proofErr w:type="spellStart"/>
      <w:r w:rsidRPr="00722E92">
        <w:t>цього</w:t>
      </w:r>
      <w:proofErr w:type="spellEnd"/>
      <w:r w:rsidRPr="00722E92">
        <w:t xml:space="preserve"> акта </w:t>
      </w:r>
      <w:proofErr w:type="spellStart"/>
      <w:r w:rsidRPr="00722E92">
        <w:t>приймання-передачі</w:t>
      </w:r>
      <w:proofErr w:type="spellEnd"/>
      <w:r w:rsidRPr="00722E92">
        <w:t xml:space="preserve">; </w:t>
      </w:r>
    </w:p>
    <w:p w:rsidR="006E130B" w:rsidRPr="00424753" w:rsidRDefault="006E130B" w:rsidP="006E130B">
      <w:pPr>
        <w:ind w:firstLine="567"/>
        <w:jc w:val="both"/>
        <w:textAlignment w:val="baseline"/>
        <w:rPr>
          <w:lang w:val="uk-UA"/>
        </w:rPr>
      </w:pPr>
      <w:r w:rsidRPr="00722E92">
        <w:t xml:space="preserve">2.2. </w:t>
      </w:r>
      <w:proofErr w:type="spellStart"/>
      <w:r w:rsidRPr="00722E92">
        <w:t>Повністю</w:t>
      </w:r>
      <w:proofErr w:type="spellEnd"/>
      <w:r w:rsidRPr="00722E92">
        <w:t xml:space="preserve"> </w:t>
      </w:r>
      <w:proofErr w:type="spellStart"/>
      <w:r w:rsidRPr="00722E92">
        <w:t>відповідає</w:t>
      </w:r>
      <w:proofErr w:type="spellEnd"/>
      <w:r w:rsidRPr="00722E92">
        <w:t xml:space="preserve"> </w:t>
      </w:r>
      <w:proofErr w:type="spellStart"/>
      <w:r w:rsidRPr="00722E92">
        <w:t>дійсності</w:t>
      </w:r>
      <w:proofErr w:type="spellEnd"/>
      <w:r w:rsidRPr="00722E92">
        <w:t xml:space="preserve"> </w:t>
      </w:r>
      <w:proofErr w:type="spellStart"/>
      <w:r w:rsidRPr="00722E92">
        <w:t>інформація</w:t>
      </w:r>
      <w:proofErr w:type="spellEnd"/>
      <w:r w:rsidRPr="00722E92">
        <w:t xml:space="preserve"> про </w:t>
      </w:r>
      <w:proofErr w:type="spellStart"/>
      <w:r w:rsidRPr="00722E92">
        <w:t>Об’єкт</w:t>
      </w:r>
      <w:proofErr w:type="spellEnd"/>
      <w:r w:rsidRPr="00722E92">
        <w:t xml:space="preserve"> </w:t>
      </w:r>
      <w:proofErr w:type="spellStart"/>
      <w:r w:rsidRPr="00722E92">
        <w:t>оренди</w:t>
      </w:r>
      <w:proofErr w:type="spellEnd"/>
      <w:r w:rsidRPr="00722E92">
        <w:t xml:space="preserve"> </w:t>
      </w:r>
      <w:proofErr w:type="spellStart"/>
      <w:r w:rsidRPr="00722E92">
        <w:t>оприлюдненій</w:t>
      </w:r>
      <w:proofErr w:type="spellEnd"/>
      <w:r w:rsidRPr="00722E92">
        <w:t xml:space="preserve"> в </w:t>
      </w:r>
      <w:r w:rsidRPr="00722E92">
        <w:rPr>
          <w:lang w:val="uk-UA"/>
        </w:rPr>
        <w:t>Оголошенні</w:t>
      </w:r>
      <w:r>
        <w:rPr>
          <w:lang w:val="uk-UA"/>
        </w:rPr>
        <w:t>/Інформаційному повідомленні</w:t>
      </w:r>
      <w:r w:rsidRPr="00722E92">
        <w:t xml:space="preserve"> </w:t>
      </w:r>
      <w:r w:rsidRPr="00722E92">
        <w:rPr>
          <w:lang w:val="uk-UA"/>
        </w:rPr>
        <w:t>про</w:t>
      </w:r>
      <w:r>
        <w:rPr>
          <w:lang w:val="uk-UA"/>
        </w:rPr>
        <w:t xml:space="preserve"> намі</w:t>
      </w:r>
      <w:proofErr w:type="gramStart"/>
      <w:r>
        <w:rPr>
          <w:lang w:val="uk-UA"/>
        </w:rPr>
        <w:t>р</w:t>
      </w:r>
      <w:proofErr w:type="gramEnd"/>
      <w:r>
        <w:rPr>
          <w:lang w:val="uk-UA"/>
        </w:rPr>
        <w:t xml:space="preserve"> </w:t>
      </w:r>
      <w:r w:rsidRPr="00722E92">
        <w:rPr>
          <w:lang w:val="uk-UA"/>
        </w:rPr>
        <w:t>передач</w:t>
      </w:r>
      <w:r>
        <w:rPr>
          <w:lang w:val="uk-UA"/>
        </w:rPr>
        <w:t>і</w:t>
      </w:r>
      <w:r w:rsidRPr="00722E92">
        <w:rPr>
          <w:lang w:val="uk-UA"/>
        </w:rPr>
        <w:t xml:space="preserve"> в оренду майна </w:t>
      </w:r>
      <w:proofErr w:type="spellStart"/>
      <w:r w:rsidRPr="00722E92">
        <w:rPr>
          <w:lang w:val="uk-UA"/>
        </w:rPr>
        <w:t>Новороздільської</w:t>
      </w:r>
      <w:proofErr w:type="spellEnd"/>
      <w:r w:rsidRPr="00722E92">
        <w:rPr>
          <w:lang w:val="uk-UA"/>
        </w:rPr>
        <w:t xml:space="preserve"> територіальної громади - </w:t>
      </w:r>
      <w:r>
        <w:rPr>
          <w:lang w:val="uk-UA"/>
        </w:rPr>
        <w:t>_____________________________________________________</w:t>
      </w:r>
      <w:r w:rsidRPr="00722E92">
        <w:rPr>
          <w:lang w:val="uk-UA"/>
        </w:rPr>
        <w:t xml:space="preserve"> загальною площею </w:t>
      </w:r>
      <w:r>
        <w:rPr>
          <w:lang w:val="uk-UA"/>
        </w:rPr>
        <w:t>_________</w:t>
      </w:r>
      <w:r w:rsidRPr="00722E92">
        <w:rPr>
          <w:lang w:val="uk-UA"/>
        </w:rPr>
        <w:t xml:space="preserve"> м</w:t>
      </w:r>
      <w:r w:rsidRPr="00722E92">
        <w:rPr>
          <w:vertAlign w:val="superscript"/>
          <w:lang w:val="uk-UA"/>
        </w:rPr>
        <w:t>2</w:t>
      </w:r>
      <w:r w:rsidRPr="00722E92">
        <w:rPr>
          <w:lang w:val="uk-UA"/>
        </w:rPr>
        <w:t xml:space="preserve">, розташованої по </w:t>
      </w:r>
      <w:r>
        <w:rPr>
          <w:lang w:val="uk-UA"/>
        </w:rPr>
        <w:t>______________</w:t>
      </w:r>
      <w:r w:rsidRPr="00722E92">
        <w:rPr>
          <w:lang w:val="uk-UA"/>
        </w:rPr>
        <w:t xml:space="preserve"> щодо якого прийнято рішення про передачу в оренду на аукціоні</w:t>
      </w:r>
      <w:r>
        <w:rPr>
          <w:lang w:val="uk-UA"/>
        </w:rPr>
        <w:t xml:space="preserve"> </w:t>
      </w:r>
      <w:r w:rsidRPr="00424753">
        <w:rPr>
          <w:lang w:val="uk-UA"/>
        </w:rPr>
        <w:t>або без проведення аукціону.</w:t>
      </w:r>
    </w:p>
    <w:p w:rsidR="006E130B" w:rsidRPr="00722E92" w:rsidRDefault="006E130B" w:rsidP="006E130B">
      <w:pPr>
        <w:ind w:firstLine="567"/>
        <w:jc w:val="both"/>
        <w:textAlignment w:val="baseline"/>
      </w:pPr>
      <w:r w:rsidRPr="00722E92">
        <w:t xml:space="preserve"> (</w:t>
      </w:r>
      <w:proofErr w:type="spellStart"/>
      <w:r w:rsidRPr="00722E92">
        <w:t>оголошенні</w:t>
      </w:r>
      <w:proofErr w:type="spellEnd"/>
      <w:r w:rsidRPr="00722E92">
        <w:t>/</w:t>
      </w:r>
      <w:proofErr w:type="spellStart"/>
      <w:r w:rsidRPr="00722E92">
        <w:t>інформації</w:t>
      </w:r>
      <w:proofErr w:type="spellEnd"/>
      <w:r w:rsidRPr="00722E92">
        <w:t xml:space="preserve"> </w:t>
      </w:r>
      <w:proofErr w:type="gramStart"/>
      <w:r w:rsidRPr="00722E92">
        <w:t>про</w:t>
      </w:r>
      <w:proofErr w:type="gramEnd"/>
      <w:r w:rsidRPr="00722E92">
        <w:t xml:space="preserve"> </w:t>
      </w:r>
      <w:proofErr w:type="spellStart"/>
      <w:r w:rsidRPr="00722E92">
        <w:t>об’єкт</w:t>
      </w:r>
      <w:proofErr w:type="spellEnd"/>
      <w:r w:rsidRPr="00722E92">
        <w:t xml:space="preserve"> </w:t>
      </w:r>
      <w:proofErr w:type="spellStart"/>
      <w:r w:rsidRPr="00722E92">
        <w:t>оренди</w:t>
      </w:r>
      <w:proofErr w:type="spellEnd"/>
      <w:r w:rsidRPr="00722E92">
        <w:t>).</w:t>
      </w:r>
    </w:p>
    <w:p w:rsidR="006E130B" w:rsidRPr="00722E92" w:rsidRDefault="006E130B" w:rsidP="006E130B">
      <w:pPr>
        <w:spacing w:before="120"/>
        <w:ind w:firstLine="567"/>
        <w:jc w:val="both"/>
        <w:textAlignment w:val="baseline"/>
      </w:pPr>
      <w:r w:rsidRPr="00722E92">
        <w:t>3.</w:t>
      </w:r>
      <w:r w:rsidRPr="00722E92">
        <w:rPr>
          <w:u w:val="single"/>
        </w:rPr>
        <w:t xml:space="preserve"> </w:t>
      </w:r>
      <w:proofErr w:type="spellStart"/>
      <w:r w:rsidRPr="00722E92">
        <w:rPr>
          <w:u w:val="single"/>
        </w:rPr>
        <w:t>Інша</w:t>
      </w:r>
      <w:proofErr w:type="spellEnd"/>
      <w:r w:rsidRPr="00722E92">
        <w:rPr>
          <w:u w:val="single"/>
        </w:rPr>
        <w:t xml:space="preserve"> </w:t>
      </w:r>
      <w:proofErr w:type="spellStart"/>
      <w:r w:rsidRPr="00722E92">
        <w:rPr>
          <w:u w:val="single"/>
        </w:rPr>
        <w:t>інформація</w:t>
      </w:r>
      <w:proofErr w:type="spellEnd"/>
      <w:r w:rsidRPr="00722E92">
        <w:rPr>
          <w:u w:val="single"/>
        </w:rPr>
        <w:t xml:space="preserve"> </w:t>
      </w:r>
      <w:proofErr w:type="spellStart"/>
      <w:r w:rsidRPr="00722E92">
        <w:rPr>
          <w:u w:val="single"/>
        </w:rPr>
        <w:t>відсутня</w:t>
      </w:r>
      <w:proofErr w:type="spellEnd"/>
      <w:r w:rsidRPr="00722E92">
        <w:rPr>
          <w:u w:val="single"/>
        </w:rPr>
        <w:t>. ____</w:t>
      </w:r>
      <w:r w:rsidRPr="00722E92">
        <w:t xml:space="preserve"> </w:t>
      </w:r>
    </w:p>
    <w:p w:rsidR="006E130B" w:rsidRPr="00722E92" w:rsidRDefault="006E130B" w:rsidP="006E130B">
      <w:pPr>
        <w:spacing w:before="120"/>
        <w:ind w:firstLine="567"/>
        <w:jc w:val="both"/>
        <w:textAlignment w:val="baseline"/>
        <w:rPr>
          <w:i/>
          <w:iCs/>
        </w:rPr>
      </w:pPr>
      <w:r w:rsidRPr="00722E92">
        <w:t xml:space="preserve">   </w:t>
      </w:r>
      <w:r w:rsidRPr="00722E92">
        <w:rPr>
          <w:i/>
          <w:iCs/>
        </w:rPr>
        <w:t>(</w:t>
      </w:r>
      <w:proofErr w:type="spellStart"/>
      <w:r w:rsidRPr="00722E92">
        <w:rPr>
          <w:i/>
          <w:iCs/>
        </w:rPr>
        <w:t>Відповідно</w:t>
      </w:r>
      <w:proofErr w:type="spellEnd"/>
      <w:r w:rsidRPr="00722E92">
        <w:rPr>
          <w:i/>
          <w:iCs/>
        </w:rPr>
        <w:t xml:space="preserve"> до </w:t>
      </w:r>
      <w:proofErr w:type="spellStart"/>
      <w:r w:rsidRPr="00722E92">
        <w:rPr>
          <w:i/>
          <w:iCs/>
        </w:rPr>
        <w:t>підпунктів</w:t>
      </w:r>
      <w:proofErr w:type="spellEnd"/>
      <w:r w:rsidRPr="00722E92">
        <w:rPr>
          <w:i/>
          <w:iCs/>
        </w:rPr>
        <w:t xml:space="preserve"> 9.1.1 </w:t>
      </w:r>
      <w:proofErr w:type="spellStart"/>
      <w:r w:rsidRPr="00722E92">
        <w:rPr>
          <w:i/>
          <w:iCs/>
        </w:rPr>
        <w:t>і</w:t>
      </w:r>
      <w:proofErr w:type="spellEnd"/>
      <w:r w:rsidRPr="00722E92">
        <w:rPr>
          <w:i/>
          <w:iCs/>
        </w:rPr>
        <w:t xml:space="preserve"> 9.1.2 Договору </w:t>
      </w:r>
      <w:proofErr w:type="spellStart"/>
      <w:r w:rsidRPr="00722E92">
        <w:rPr>
          <w:i/>
          <w:iCs/>
        </w:rPr>
        <w:t>оренди</w:t>
      </w:r>
      <w:proofErr w:type="spellEnd"/>
      <w:r w:rsidRPr="00722E92">
        <w:rPr>
          <w:i/>
          <w:iCs/>
        </w:rPr>
        <w:t xml:space="preserve"> у </w:t>
      </w:r>
      <w:proofErr w:type="spellStart"/>
      <w:r w:rsidRPr="00722E92">
        <w:rPr>
          <w:i/>
          <w:iCs/>
        </w:rPr>
        <w:t>цьому</w:t>
      </w:r>
      <w:proofErr w:type="spellEnd"/>
      <w:r w:rsidRPr="00722E92">
        <w:rPr>
          <w:i/>
          <w:iCs/>
        </w:rPr>
        <w:t xml:space="preserve"> </w:t>
      </w:r>
      <w:proofErr w:type="spellStart"/>
      <w:r w:rsidRPr="00722E92">
        <w:rPr>
          <w:i/>
          <w:iCs/>
        </w:rPr>
        <w:t>пункті</w:t>
      </w:r>
      <w:proofErr w:type="spellEnd"/>
      <w:r w:rsidRPr="00722E92">
        <w:rPr>
          <w:i/>
          <w:iCs/>
        </w:rPr>
        <w:t xml:space="preserve"> </w:t>
      </w:r>
      <w:proofErr w:type="spellStart"/>
      <w:r w:rsidRPr="00722E92">
        <w:rPr>
          <w:i/>
          <w:iCs/>
        </w:rPr>
        <w:t>зазначається</w:t>
      </w:r>
      <w:proofErr w:type="spellEnd"/>
      <w:r w:rsidRPr="00722E92">
        <w:rPr>
          <w:i/>
          <w:iCs/>
        </w:rPr>
        <w:t xml:space="preserve"> </w:t>
      </w:r>
      <w:proofErr w:type="spellStart"/>
      <w:r w:rsidRPr="00722E92">
        <w:rPr>
          <w:i/>
          <w:iCs/>
        </w:rPr>
        <w:t>інформація</w:t>
      </w:r>
      <w:proofErr w:type="spellEnd"/>
      <w:r w:rsidRPr="00722E92">
        <w:rPr>
          <w:i/>
          <w:iCs/>
        </w:rPr>
        <w:t xml:space="preserve"> про </w:t>
      </w:r>
      <w:proofErr w:type="spellStart"/>
      <w:r w:rsidRPr="00722E92">
        <w:rPr>
          <w:i/>
          <w:iCs/>
        </w:rPr>
        <w:t>випадки</w:t>
      </w:r>
      <w:proofErr w:type="spellEnd"/>
      <w:r w:rsidRPr="00722E92">
        <w:rPr>
          <w:i/>
          <w:iCs/>
        </w:rPr>
        <w:t xml:space="preserve"> </w:t>
      </w:r>
      <w:proofErr w:type="spellStart"/>
      <w:r w:rsidRPr="00722E92">
        <w:rPr>
          <w:i/>
          <w:iCs/>
        </w:rPr>
        <w:t>і</w:t>
      </w:r>
      <w:proofErr w:type="spellEnd"/>
      <w:r w:rsidRPr="00722E92">
        <w:rPr>
          <w:i/>
          <w:iCs/>
        </w:rPr>
        <w:t xml:space="preserve"> </w:t>
      </w:r>
      <w:proofErr w:type="spellStart"/>
      <w:r w:rsidRPr="00722E92">
        <w:rPr>
          <w:i/>
          <w:iCs/>
        </w:rPr>
        <w:t>обставини</w:t>
      </w:r>
      <w:proofErr w:type="spellEnd"/>
      <w:r w:rsidRPr="00722E92">
        <w:rPr>
          <w:i/>
          <w:iCs/>
        </w:rPr>
        <w:t xml:space="preserve">, </w:t>
      </w:r>
      <w:proofErr w:type="spellStart"/>
      <w:r w:rsidRPr="00722E92">
        <w:rPr>
          <w:i/>
          <w:iCs/>
        </w:rPr>
        <w:t>що</w:t>
      </w:r>
      <w:proofErr w:type="spellEnd"/>
      <w:r w:rsidRPr="00722E92">
        <w:rPr>
          <w:i/>
          <w:iCs/>
        </w:rPr>
        <w:t xml:space="preserve"> </w:t>
      </w:r>
      <w:proofErr w:type="spellStart"/>
      <w:r w:rsidRPr="00722E92">
        <w:rPr>
          <w:i/>
          <w:iCs/>
        </w:rPr>
        <w:t>мають</w:t>
      </w:r>
      <w:proofErr w:type="spellEnd"/>
      <w:r w:rsidRPr="00722E92">
        <w:rPr>
          <w:i/>
          <w:iCs/>
        </w:rPr>
        <w:t xml:space="preserve"> </w:t>
      </w:r>
      <w:proofErr w:type="spellStart"/>
      <w:r w:rsidRPr="00722E92">
        <w:rPr>
          <w:i/>
          <w:iCs/>
        </w:rPr>
        <w:t>значення</w:t>
      </w:r>
      <w:proofErr w:type="spellEnd"/>
      <w:r w:rsidRPr="00722E92">
        <w:rPr>
          <w:i/>
          <w:iCs/>
        </w:rPr>
        <w:t xml:space="preserve"> для </w:t>
      </w:r>
      <w:proofErr w:type="spellStart"/>
      <w:r w:rsidRPr="00722E92">
        <w:rPr>
          <w:i/>
          <w:iCs/>
        </w:rPr>
        <w:t>визначення</w:t>
      </w:r>
      <w:proofErr w:type="spellEnd"/>
      <w:r w:rsidRPr="00722E92">
        <w:rPr>
          <w:i/>
          <w:iCs/>
        </w:rPr>
        <w:t xml:space="preserve"> стану, в </w:t>
      </w:r>
      <w:proofErr w:type="spellStart"/>
      <w:r w:rsidRPr="00722E92">
        <w:rPr>
          <w:i/>
          <w:iCs/>
        </w:rPr>
        <w:t>якому</w:t>
      </w:r>
      <w:proofErr w:type="spellEnd"/>
      <w:r w:rsidRPr="00722E92">
        <w:rPr>
          <w:i/>
          <w:iCs/>
        </w:rPr>
        <w:t xml:space="preserve"> </w:t>
      </w:r>
      <w:proofErr w:type="spellStart"/>
      <w:r w:rsidRPr="00722E92">
        <w:rPr>
          <w:i/>
          <w:iCs/>
        </w:rPr>
        <w:t>перебуває</w:t>
      </w:r>
      <w:proofErr w:type="spellEnd"/>
      <w:r w:rsidRPr="00722E92">
        <w:rPr>
          <w:i/>
          <w:iCs/>
        </w:rPr>
        <w:t xml:space="preserve"> </w:t>
      </w:r>
      <w:proofErr w:type="spellStart"/>
      <w:r w:rsidRPr="00722E92">
        <w:rPr>
          <w:i/>
          <w:iCs/>
        </w:rPr>
        <w:t>Об’єкт</w:t>
      </w:r>
      <w:proofErr w:type="spellEnd"/>
      <w:r w:rsidRPr="00722E92">
        <w:rPr>
          <w:i/>
          <w:iCs/>
        </w:rPr>
        <w:t xml:space="preserve"> </w:t>
      </w:r>
      <w:proofErr w:type="spellStart"/>
      <w:r w:rsidRPr="00722E92">
        <w:rPr>
          <w:i/>
          <w:iCs/>
        </w:rPr>
        <w:t>оренди</w:t>
      </w:r>
      <w:proofErr w:type="spellEnd"/>
      <w:r w:rsidRPr="00722E92">
        <w:rPr>
          <w:i/>
          <w:iCs/>
        </w:rPr>
        <w:t xml:space="preserve">, </w:t>
      </w:r>
      <w:proofErr w:type="spellStart"/>
      <w:r w:rsidRPr="00722E92">
        <w:rPr>
          <w:i/>
          <w:iCs/>
        </w:rPr>
        <w:t>і</w:t>
      </w:r>
      <w:proofErr w:type="spellEnd"/>
      <w:r w:rsidRPr="00722E92">
        <w:rPr>
          <w:i/>
          <w:iCs/>
        </w:rPr>
        <w:t xml:space="preserve">  </w:t>
      </w:r>
      <w:proofErr w:type="spellStart"/>
      <w:r w:rsidRPr="00722E92">
        <w:rPr>
          <w:i/>
          <w:iCs/>
        </w:rPr>
        <w:t>які</w:t>
      </w:r>
      <w:proofErr w:type="spellEnd"/>
      <w:r w:rsidRPr="00722E92">
        <w:rPr>
          <w:i/>
          <w:iCs/>
        </w:rPr>
        <w:t xml:space="preserve"> </w:t>
      </w:r>
      <w:proofErr w:type="spellStart"/>
      <w:r w:rsidRPr="00722E92">
        <w:rPr>
          <w:i/>
          <w:iCs/>
        </w:rPr>
        <w:t>сталі</w:t>
      </w:r>
      <w:proofErr w:type="spellEnd"/>
      <w:r w:rsidRPr="00722E92">
        <w:rPr>
          <w:i/>
          <w:iCs/>
        </w:rPr>
        <w:t xml:space="preserve"> </w:t>
      </w:r>
      <w:proofErr w:type="spellStart"/>
      <w:r w:rsidRPr="00722E92">
        <w:rPr>
          <w:i/>
          <w:iCs/>
        </w:rPr>
        <w:t>відомі</w:t>
      </w:r>
      <w:proofErr w:type="spellEnd"/>
      <w:r w:rsidRPr="00722E92">
        <w:rPr>
          <w:i/>
          <w:iCs/>
        </w:rPr>
        <w:t xml:space="preserve"> </w:t>
      </w:r>
      <w:proofErr w:type="spellStart"/>
      <w:r w:rsidRPr="00722E92">
        <w:rPr>
          <w:i/>
          <w:iCs/>
        </w:rPr>
        <w:t>під</w:t>
      </w:r>
      <w:proofErr w:type="spellEnd"/>
      <w:r w:rsidRPr="00722E92">
        <w:rPr>
          <w:i/>
          <w:iCs/>
        </w:rPr>
        <w:t xml:space="preserve"> час </w:t>
      </w:r>
      <w:proofErr w:type="spellStart"/>
      <w:r w:rsidRPr="00722E92">
        <w:rPr>
          <w:i/>
          <w:iCs/>
        </w:rPr>
        <w:t>приймання-передач</w:t>
      </w:r>
      <w:proofErr w:type="gramStart"/>
      <w:r w:rsidRPr="00722E92">
        <w:rPr>
          <w:i/>
          <w:iCs/>
        </w:rPr>
        <w:t>і</w:t>
      </w:r>
      <w:proofErr w:type="spellEnd"/>
      <w:r w:rsidRPr="00722E92">
        <w:rPr>
          <w:i/>
          <w:iCs/>
        </w:rPr>
        <w:t xml:space="preserve"> </w:t>
      </w:r>
      <w:proofErr w:type="spellStart"/>
      <w:r w:rsidRPr="00722E92">
        <w:rPr>
          <w:i/>
          <w:iCs/>
        </w:rPr>
        <w:t>О</w:t>
      </w:r>
      <w:proofErr w:type="gramEnd"/>
      <w:r w:rsidRPr="00722E92">
        <w:rPr>
          <w:i/>
          <w:iCs/>
        </w:rPr>
        <w:t>б’єкта</w:t>
      </w:r>
      <w:proofErr w:type="spellEnd"/>
      <w:r w:rsidRPr="00722E92">
        <w:rPr>
          <w:i/>
          <w:iCs/>
        </w:rPr>
        <w:t xml:space="preserve"> </w:t>
      </w:r>
      <w:proofErr w:type="spellStart"/>
      <w:r w:rsidRPr="00722E92">
        <w:rPr>
          <w:i/>
          <w:iCs/>
        </w:rPr>
        <w:t>оренди</w:t>
      </w:r>
      <w:proofErr w:type="spellEnd"/>
      <w:r w:rsidRPr="00722E92">
        <w:rPr>
          <w:i/>
          <w:iCs/>
        </w:rPr>
        <w:t xml:space="preserve">, за </w:t>
      </w:r>
      <w:proofErr w:type="spellStart"/>
      <w:r w:rsidRPr="00722E92">
        <w:rPr>
          <w:i/>
          <w:iCs/>
        </w:rPr>
        <w:t>умови</w:t>
      </w:r>
      <w:proofErr w:type="spellEnd"/>
      <w:r w:rsidRPr="00722E92">
        <w:rPr>
          <w:i/>
          <w:iCs/>
        </w:rPr>
        <w:t xml:space="preserve">, </w:t>
      </w:r>
      <w:proofErr w:type="spellStart"/>
      <w:r w:rsidRPr="00722E92">
        <w:rPr>
          <w:i/>
          <w:iCs/>
        </w:rPr>
        <w:t>що</w:t>
      </w:r>
      <w:proofErr w:type="spellEnd"/>
      <w:r w:rsidRPr="00722E92">
        <w:rPr>
          <w:i/>
          <w:iCs/>
        </w:rPr>
        <w:t xml:space="preserve"> </w:t>
      </w:r>
      <w:proofErr w:type="spellStart"/>
      <w:r w:rsidRPr="00722E92">
        <w:rPr>
          <w:i/>
          <w:iCs/>
        </w:rPr>
        <w:t>такі</w:t>
      </w:r>
      <w:proofErr w:type="spellEnd"/>
      <w:r w:rsidRPr="00722E92">
        <w:rPr>
          <w:i/>
          <w:iCs/>
        </w:rPr>
        <w:t xml:space="preserve"> </w:t>
      </w:r>
      <w:proofErr w:type="spellStart"/>
      <w:r w:rsidRPr="00722E92">
        <w:rPr>
          <w:i/>
          <w:iCs/>
        </w:rPr>
        <w:t>обставини</w:t>
      </w:r>
      <w:proofErr w:type="spellEnd"/>
      <w:r w:rsidRPr="00722E92">
        <w:rPr>
          <w:i/>
          <w:iCs/>
        </w:rPr>
        <w:t xml:space="preserve"> не </w:t>
      </w:r>
      <w:proofErr w:type="spellStart"/>
      <w:r w:rsidRPr="00722E92">
        <w:rPr>
          <w:i/>
          <w:iCs/>
        </w:rPr>
        <w:t>були</w:t>
      </w:r>
      <w:proofErr w:type="spellEnd"/>
      <w:r w:rsidRPr="00722E92">
        <w:rPr>
          <w:i/>
          <w:iCs/>
        </w:rPr>
        <w:t xml:space="preserve"> </w:t>
      </w:r>
      <w:proofErr w:type="spellStart"/>
      <w:r w:rsidRPr="00722E92">
        <w:rPr>
          <w:i/>
          <w:iCs/>
        </w:rPr>
        <w:t>розкриті</w:t>
      </w:r>
      <w:proofErr w:type="spellEnd"/>
      <w:r w:rsidRPr="00722E92">
        <w:rPr>
          <w:i/>
          <w:iCs/>
        </w:rPr>
        <w:t xml:space="preserve"> в </w:t>
      </w:r>
      <w:proofErr w:type="spellStart"/>
      <w:r w:rsidRPr="00722E92">
        <w:rPr>
          <w:i/>
          <w:iCs/>
        </w:rPr>
        <w:t>оголошенні</w:t>
      </w:r>
      <w:proofErr w:type="spellEnd"/>
      <w:r w:rsidRPr="00722E92">
        <w:rPr>
          <w:i/>
          <w:iCs/>
        </w:rPr>
        <w:t xml:space="preserve"> </w:t>
      </w:r>
      <w:proofErr w:type="spellStart"/>
      <w:r w:rsidRPr="00722E92">
        <w:rPr>
          <w:i/>
          <w:iCs/>
        </w:rPr>
        <w:t>або</w:t>
      </w:r>
      <w:proofErr w:type="spellEnd"/>
      <w:r w:rsidRPr="00722E92">
        <w:rPr>
          <w:i/>
          <w:iCs/>
        </w:rPr>
        <w:t xml:space="preserve"> </w:t>
      </w:r>
      <w:proofErr w:type="spellStart"/>
      <w:r w:rsidRPr="00722E92">
        <w:rPr>
          <w:i/>
          <w:iCs/>
        </w:rPr>
        <w:t>інформаційному</w:t>
      </w:r>
      <w:proofErr w:type="spellEnd"/>
      <w:r w:rsidRPr="00722E92">
        <w:rPr>
          <w:i/>
          <w:iCs/>
        </w:rPr>
        <w:t xml:space="preserve"> </w:t>
      </w:r>
      <w:proofErr w:type="spellStart"/>
      <w:r w:rsidRPr="00722E92">
        <w:rPr>
          <w:i/>
          <w:iCs/>
        </w:rPr>
        <w:t>повідомленні</w:t>
      </w:r>
      <w:proofErr w:type="spellEnd"/>
      <w:r w:rsidRPr="00722E92">
        <w:rPr>
          <w:i/>
          <w:iCs/>
        </w:rPr>
        <w:t>/</w:t>
      </w:r>
      <w:proofErr w:type="spellStart"/>
      <w:r w:rsidRPr="00722E92">
        <w:rPr>
          <w:i/>
          <w:iCs/>
        </w:rPr>
        <w:t>інформації</w:t>
      </w:r>
      <w:proofErr w:type="spellEnd"/>
      <w:r w:rsidRPr="00722E92">
        <w:rPr>
          <w:i/>
          <w:iCs/>
        </w:rPr>
        <w:t xml:space="preserve"> про</w:t>
      </w:r>
      <w:proofErr w:type="gramStart"/>
      <w:r w:rsidRPr="00722E92">
        <w:rPr>
          <w:i/>
          <w:iCs/>
        </w:rPr>
        <w:t xml:space="preserve"> </w:t>
      </w:r>
      <w:proofErr w:type="spellStart"/>
      <w:r w:rsidRPr="00722E92">
        <w:rPr>
          <w:i/>
          <w:iCs/>
        </w:rPr>
        <w:t>О</w:t>
      </w:r>
      <w:proofErr w:type="gramEnd"/>
      <w:r w:rsidRPr="00722E92">
        <w:rPr>
          <w:i/>
          <w:iCs/>
        </w:rPr>
        <w:t>б’єкт</w:t>
      </w:r>
      <w:proofErr w:type="spellEnd"/>
      <w:r w:rsidRPr="00722E92">
        <w:rPr>
          <w:i/>
          <w:iCs/>
        </w:rPr>
        <w:t xml:space="preserve"> </w:t>
      </w:r>
      <w:proofErr w:type="spellStart"/>
      <w:r w:rsidRPr="00722E92">
        <w:rPr>
          <w:i/>
          <w:iCs/>
        </w:rPr>
        <w:t>оренди</w:t>
      </w:r>
      <w:proofErr w:type="spellEnd"/>
      <w:r w:rsidRPr="00722E92">
        <w:rPr>
          <w:i/>
          <w:iCs/>
        </w:rPr>
        <w:t xml:space="preserve"> </w:t>
      </w:r>
      <w:proofErr w:type="spellStart"/>
      <w:r w:rsidRPr="00722E92">
        <w:rPr>
          <w:i/>
          <w:iCs/>
        </w:rPr>
        <w:t>або</w:t>
      </w:r>
      <w:proofErr w:type="spellEnd"/>
      <w:r w:rsidRPr="00722E92">
        <w:rPr>
          <w:i/>
          <w:iCs/>
        </w:rPr>
        <w:t xml:space="preserve"> у </w:t>
      </w:r>
      <w:proofErr w:type="spellStart"/>
      <w:r w:rsidRPr="00722E92">
        <w:rPr>
          <w:i/>
          <w:iCs/>
        </w:rPr>
        <w:t>Переліках</w:t>
      </w:r>
      <w:proofErr w:type="spellEnd"/>
      <w:r w:rsidRPr="00722E92">
        <w:rPr>
          <w:i/>
          <w:iCs/>
        </w:rPr>
        <w:t xml:space="preserve"> </w:t>
      </w:r>
      <w:proofErr w:type="spellStart"/>
      <w:r w:rsidRPr="00722E92">
        <w:rPr>
          <w:i/>
          <w:iCs/>
        </w:rPr>
        <w:t>або</w:t>
      </w:r>
      <w:proofErr w:type="spellEnd"/>
      <w:r w:rsidRPr="00722E92">
        <w:rPr>
          <w:i/>
          <w:iCs/>
        </w:rPr>
        <w:t xml:space="preserve"> </w:t>
      </w:r>
      <w:proofErr w:type="spellStart"/>
      <w:r w:rsidRPr="00722E92">
        <w:rPr>
          <w:i/>
          <w:iCs/>
        </w:rPr>
        <w:t>були</w:t>
      </w:r>
      <w:proofErr w:type="spellEnd"/>
      <w:r w:rsidRPr="00722E92">
        <w:rPr>
          <w:i/>
          <w:iCs/>
        </w:rPr>
        <w:t xml:space="preserve"> </w:t>
      </w:r>
      <w:proofErr w:type="spellStart"/>
      <w:r w:rsidRPr="00722E92">
        <w:rPr>
          <w:i/>
          <w:iCs/>
        </w:rPr>
        <w:t>розкриті</w:t>
      </w:r>
      <w:proofErr w:type="spellEnd"/>
      <w:r w:rsidRPr="00722E92">
        <w:rPr>
          <w:i/>
          <w:iCs/>
        </w:rPr>
        <w:t xml:space="preserve"> </w:t>
      </w:r>
      <w:proofErr w:type="spellStart"/>
      <w:r w:rsidRPr="00722E92">
        <w:rPr>
          <w:i/>
          <w:iCs/>
        </w:rPr>
        <w:t>неповно</w:t>
      </w:r>
      <w:proofErr w:type="spellEnd"/>
      <w:r w:rsidRPr="00722E92">
        <w:rPr>
          <w:i/>
          <w:iCs/>
        </w:rPr>
        <w:t xml:space="preserve"> </w:t>
      </w:r>
      <w:proofErr w:type="spellStart"/>
      <w:r w:rsidRPr="00722E92">
        <w:rPr>
          <w:i/>
          <w:iCs/>
        </w:rPr>
        <w:t>чи</w:t>
      </w:r>
      <w:proofErr w:type="spellEnd"/>
      <w:r w:rsidRPr="00722E92">
        <w:rPr>
          <w:i/>
          <w:iCs/>
        </w:rPr>
        <w:t xml:space="preserve"> </w:t>
      </w:r>
      <w:proofErr w:type="spellStart"/>
      <w:r w:rsidRPr="00722E92">
        <w:rPr>
          <w:i/>
          <w:iCs/>
        </w:rPr>
        <w:t>містили</w:t>
      </w:r>
      <w:proofErr w:type="spellEnd"/>
      <w:r w:rsidRPr="00722E92">
        <w:rPr>
          <w:i/>
          <w:iCs/>
        </w:rPr>
        <w:t xml:space="preserve"> </w:t>
      </w:r>
      <w:proofErr w:type="spellStart"/>
      <w:r w:rsidRPr="00722E92">
        <w:rPr>
          <w:i/>
          <w:iCs/>
        </w:rPr>
        <w:t>інформацію</w:t>
      </w:r>
      <w:proofErr w:type="spellEnd"/>
      <w:r w:rsidRPr="00722E92">
        <w:rPr>
          <w:i/>
          <w:iCs/>
        </w:rPr>
        <w:t xml:space="preserve"> про </w:t>
      </w:r>
      <w:proofErr w:type="spellStart"/>
      <w:r w:rsidRPr="00722E92">
        <w:rPr>
          <w:i/>
          <w:iCs/>
        </w:rPr>
        <w:t>Об’єкт</w:t>
      </w:r>
      <w:proofErr w:type="spellEnd"/>
      <w:r w:rsidRPr="00722E92">
        <w:rPr>
          <w:i/>
          <w:iCs/>
        </w:rPr>
        <w:t xml:space="preserve"> </w:t>
      </w:r>
      <w:proofErr w:type="spellStart"/>
      <w:r w:rsidRPr="00722E92">
        <w:rPr>
          <w:i/>
          <w:iCs/>
        </w:rPr>
        <w:t>оренди</w:t>
      </w:r>
      <w:proofErr w:type="spellEnd"/>
      <w:r w:rsidRPr="00722E92">
        <w:rPr>
          <w:i/>
          <w:iCs/>
        </w:rPr>
        <w:t xml:space="preserve">, яка станом на дату </w:t>
      </w:r>
      <w:proofErr w:type="spellStart"/>
      <w:r w:rsidRPr="00722E92">
        <w:rPr>
          <w:i/>
          <w:iCs/>
        </w:rPr>
        <w:t>цього</w:t>
      </w:r>
      <w:proofErr w:type="spellEnd"/>
      <w:r w:rsidRPr="00722E92">
        <w:rPr>
          <w:i/>
          <w:iCs/>
        </w:rPr>
        <w:t xml:space="preserve"> Акта не </w:t>
      </w:r>
      <w:proofErr w:type="spellStart"/>
      <w:r w:rsidRPr="00722E92">
        <w:rPr>
          <w:i/>
          <w:iCs/>
        </w:rPr>
        <w:t>відповідає</w:t>
      </w:r>
      <w:proofErr w:type="spellEnd"/>
      <w:r w:rsidRPr="00722E92">
        <w:rPr>
          <w:i/>
          <w:iCs/>
        </w:rPr>
        <w:t xml:space="preserve"> </w:t>
      </w:r>
      <w:proofErr w:type="spellStart"/>
      <w:r w:rsidRPr="00722E92">
        <w:rPr>
          <w:i/>
          <w:iCs/>
        </w:rPr>
        <w:t>дійсності</w:t>
      </w:r>
      <w:proofErr w:type="spellEnd"/>
      <w:r w:rsidRPr="00722E92">
        <w:rPr>
          <w:i/>
          <w:iCs/>
        </w:rPr>
        <w:t>.</w:t>
      </w:r>
    </w:p>
    <w:p w:rsidR="006E130B" w:rsidRPr="00722E92" w:rsidRDefault="006E130B" w:rsidP="006E130B">
      <w:pPr>
        <w:spacing w:before="120"/>
        <w:ind w:firstLine="567"/>
        <w:jc w:val="both"/>
        <w:textAlignment w:val="baseline"/>
        <w:rPr>
          <w:i/>
          <w:iCs/>
        </w:rPr>
      </w:pPr>
      <w:proofErr w:type="spellStart"/>
      <w:r w:rsidRPr="00722E92">
        <w:rPr>
          <w:i/>
          <w:iCs/>
        </w:rPr>
        <w:lastRenderedPageBreak/>
        <w:t>Якщо</w:t>
      </w:r>
      <w:proofErr w:type="spellEnd"/>
      <w:r w:rsidRPr="00722E92">
        <w:rPr>
          <w:i/>
          <w:iCs/>
        </w:rPr>
        <w:t xml:space="preserve"> </w:t>
      </w:r>
      <w:proofErr w:type="spellStart"/>
      <w:r w:rsidRPr="00722E92">
        <w:rPr>
          <w:i/>
          <w:iCs/>
        </w:rPr>
        <w:t>такої</w:t>
      </w:r>
      <w:proofErr w:type="spellEnd"/>
      <w:r w:rsidRPr="00722E92">
        <w:rPr>
          <w:i/>
          <w:iCs/>
        </w:rPr>
        <w:t xml:space="preserve"> </w:t>
      </w:r>
      <w:proofErr w:type="spellStart"/>
      <w:r w:rsidRPr="00722E92">
        <w:rPr>
          <w:i/>
          <w:iCs/>
        </w:rPr>
        <w:t>або</w:t>
      </w:r>
      <w:proofErr w:type="spellEnd"/>
      <w:r w:rsidRPr="00722E92">
        <w:rPr>
          <w:i/>
          <w:iCs/>
        </w:rPr>
        <w:t xml:space="preserve"> </w:t>
      </w:r>
      <w:proofErr w:type="spellStart"/>
      <w:r w:rsidRPr="00722E92">
        <w:rPr>
          <w:i/>
          <w:iCs/>
        </w:rPr>
        <w:t>іншої</w:t>
      </w:r>
      <w:proofErr w:type="spellEnd"/>
      <w:r w:rsidRPr="00722E92">
        <w:rPr>
          <w:i/>
          <w:iCs/>
        </w:rPr>
        <w:t xml:space="preserve"> </w:t>
      </w:r>
      <w:proofErr w:type="spellStart"/>
      <w:r w:rsidRPr="00722E92">
        <w:rPr>
          <w:i/>
          <w:iCs/>
        </w:rPr>
        <w:t>інформації</w:t>
      </w:r>
      <w:proofErr w:type="spellEnd"/>
      <w:r w:rsidRPr="00722E92">
        <w:rPr>
          <w:i/>
          <w:iCs/>
        </w:rPr>
        <w:t xml:space="preserve"> </w:t>
      </w:r>
      <w:proofErr w:type="spellStart"/>
      <w:r w:rsidRPr="00722E92">
        <w:rPr>
          <w:i/>
          <w:iCs/>
        </w:rPr>
        <w:t>нема</w:t>
      </w:r>
      <w:proofErr w:type="gramStart"/>
      <w:r w:rsidRPr="00722E92">
        <w:rPr>
          <w:i/>
          <w:iCs/>
        </w:rPr>
        <w:t>є</w:t>
      </w:r>
      <w:proofErr w:type="spellEnd"/>
      <w:r w:rsidRPr="00722E92">
        <w:rPr>
          <w:i/>
          <w:iCs/>
        </w:rPr>
        <w:t>,</w:t>
      </w:r>
      <w:proofErr w:type="gramEnd"/>
      <w:r w:rsidRPr="00722E92">
        <w:rPr>
          <w:i/>
          <w:iCs/>
        </w:rPr>
        <w:t xml:space="preserve"> </w:t>
      </w:r>
      <w:proofErr w:type="spellStart"/>
      <w:r w:rsidRPr="00722E92">
        <w:rPr>
          <w:i/>
          <w:iCs/>
        </w:rPr>
        <w:t>Сторони</w:t>
      </w:r>
      <w:proofErr w:type="spellEnd"/>
      <w:r w:rsidRPr="00722E92">
        <w:rPr>
          <w:i/>
          <w:iCs/>
        </w:rPr>
        <w:t xml:space="preserve"> </w:t>
      </w:r>
      <w:proofErr w:type="spellStart"/>
      <w:r w:rsidRPr="00722E92">
        <w:rPr>
          <w:i/>
          <w:iCs/>
        </w:rPr>
        <w:t>зазначають</w:t>
      </w:r>
      <w:proofErr w:type="spellEnd"/>
      <w:r w:rsidRPr="00722E92">
        <w:rPr>
          <w:i/>
          <w:iCs/>
        </w:rPr>
        <w:t xml:space="preserve"> в </w:t>
      </w:r>
      <w:proofErr w:type="spellStart"/>
      <w:r w:rsidRPr="00722E92">
        <w:rPr>
          <w:i/>
          <w:iCs/>
        </w:rPr>
        <w:t>цьому</w:t>
      </w:r>
      <w:proofErr w:type="spellEnd"/>
      <w:r w:rsidRPr="00722E92">
        <w:rPr>
          <w:i/>
          <w:iCs/>
        </w:rPr>
        <w:t xml:space="preserve"> </w:t>
      </w:r>
      <w:proofErr w:type="spellStart"/>
      <w:r w:rsidRPr="00722E92">
        <w:rPr>
          <w:i/>
          <w:iCs/>
        </w:rPr>
        <w:t>пункті</w:t>
      </w:r>
      <w:proofErr w:type="spellEnd"/>
      <w:r w:rsidRPr="00722E92">
        <w:rPr>
          <w:i/>
          <w:iCs/>
        </w:rPr>
        <w:t xml:space="preserve">, </w:t>
      </w:r>
      <w:proofErr w:type="spellStart"/>
      <w:r w:rsidRPr="00722E92">
        <w:rPr>
          <w:i/>
          <w:iCs/>
        </w:rPr>
        <w:t>що</w:t>
      </w:r>
      <w:proofErr w:type="spellEnd"/>
      <w:r w:rsidRPr="00722E92">
        <w:rPr>
          <w:i/>
          <w:iCs/>
        </w:rPr>
        <w:t xml:space="preserve"> «</w:t>
      </w:r>
      <w:proofErr w:type="spellStart"/>
      <w:r w:rsidRPr="00722E92">
        <w:rPr>
          <w:b/>
          <w:bCs/>
          <w:i/>
          <w:iCs/>
        </w:rPr>
        <w:t>Запевнення</w:t>
      </w:r>
      <w:proofErr w:type="spellEnd"/>
      <w:r w:rsidRPr="00722E92">
        <w:rPr>
          <w:b/>
          <w:bCs/>
          <w:i/>
          <w:iCs/>
        </w:rPr>
        <w:t xml:space="preserve"> </w:t>
      </w:r>
      <w:proofErr w:type="spellStart"/>
      <w:r w:rsidRPr="00722E92">
        <w:rPr>
          <w:b/>
          <w:bCs/>
          <w:i/>
          <w:iCs/>
        </w:rPr>
        <w:t>Орендодавця</w:t>
      </w:r>
      <w:proofErr w:type="spellEnd"/>
      <w:r w:rsidRPr="00722E92">
        <w:rPr>
          <w:b/>
          <w:bCs/>
          <w:i/>
          <w:iCs/>
        </w:rPr>
        <w:t>/</w:t>
      </w:r>
      <w:proofErr w:type="spellStart"/>
      <w:r w:rsidRPr="00722E92">
        <w:rPr>
          <w:b/>
          <w:bCs/>
          <w:i/>
          <w:iCs/>
        </w:rPr>
        <w:t>Балансоутримувача</w:t>
      </w:r>
      <w:proofErr w:type="spellEnd"/>
      <w:r w:rsidRPr="00722E92">
        <w:rPr>
          <w:b/>
          <w:bCs/>
          <w:i/>
          <w:iCs/>
        </w:rPr>
        <w:t xml:space="preserve">, </w:t>
      </w:r>
      <w:proofErr w:type="spellStart"/>
      <w:r w:rsidRPr="00722E92">
        <w:rPr>
          <w:b/>
          <w:bCs/>
          <w:i/>
          <w:iCs/>
        </w:rPr>
        <w:t>зазначені</w:t>
      </w:r>
      <w:proofErr w:type="spellEnd"/>
      <w:r w:rsidRPr="00722E92">
        <w:rPr>
          <w:b/>
          <w:bCs/>
          <w:i/>
          <w:iCs/>
        </w:rPr>
        <w:t xml:space="preserve"> у пунктах 9.1.1 </w:t>
      </w:r>
      <w:proofErr w:type="spellStart"/>
      <w:r w:rsidRPr="00722E92">
        <w:rPr>
          <w:b/>
          <w:bCs/>
          <w:i/>
          <w:iCs/>
        </w:rPr>
        <w:t>і</w:t>
      </w:r>
      <w:proofErr w:type="spellEnd"/>
      <w:r w:rsidRPr="00722E92">
        <w:rPr>
          <w:b/>
          <w:bCs/>
          <w:i/>
          <w:iCs/>
        </w:rPr>
        <w:t xml:space="preserve"> 9.1.2 Договору </w:t>
      </w:r>
      <w:proofErr w:type="spellStart"/>
      <w:r w:rsidRPr="00722E92">
        <w:rPr>
          <w:b/>
          <w:bCs/>
          <w:i/>
          <w:iCs/>
        </w:rPr>
        <w:t>оренди</w:t>
      </w:r>
      <w:proofErr w:type="spellEnd"/>
      <w:r w:rsidRPr="00722E92">
        <w:rPr>
          <w:b/>
          <w:bCs/>
          <w:i/>
          <w:iCs/>
        </w:rPr>
        <w:t xml:space="preserve">, </w:t>
      </w:r>
      <w:proofErr w:type="spellStart"/>
      <w:r w:rsidRPr="00722E92">
        <w:rPr>
          <w:b/>
          <w:bCs/>
          <w:i/>
          <w:iCs/>
        </w:rPr>
        <w:t>повністю</w:t>
      </w:r>
      <w:proofErr w:type="spellEnd"/>
      <w:r w:rsidRPr="00722E92">
        <w:rPr>
          <w:b/>
          <w:bCs/>
          <w:i/>
          <w:iCs/>
        </w:rPr>
        <w:t xml:space="preserve"> </w:t>
      </w:r>
      <w:proofErr w:type="spellStart"/>
      <w:r w:rsidRPr="00722E92">
        <w:rPr>
          <w:b/>
          <w:bCs/>
          <w:i/>
          <w:iCs/>
        </w:rPr>
        <w:t>відповідають</w:t>
      </w:r>
      <w:proofErr w:type="spellEnd"/>
      <w:r w:rsidRPr="00722E92">
        <w:rPr>
          <w:b/>
          <w:bCs/>
          <w:i/>
          <w:iCs/>
        </w:rPr>
        <w:t xml:space="preserve"> </w:t>
      </w:r>
      <w:proofErr w:type="spellStart"/>
      <w:r w:rsidRPr="00722E92">
        <w:rPr>
          <w:b/>
          <w:bCs/>
          <w:i/>
          <w:iCs/>
        </w:rPr>
        <w:t>дійсності</w:t>
      </w:r>
      <w:proofErr w:type="spellEnd"/>
      <w:r w:rsidRPr="00722E92">
        <w:rPr>
          <w:b/>
          <w:bCs/>
          <w:i/>
          <w:iCs/>
        </w:rPr>
        <w:t xml:space="preserve">, а </w:t>
      </w:r>
      <w:proofErr w:type="spellStart"/>
      <w:r w:rsidRPr="00722E92">
        <w:rPr>
          <w:b/>
          <w:bCs/>
          <w:i/>
          <w:iCs/>
        </w:rPr>
        <w:t>випадки</w:t>
      </w:r>
      <w:proofErr w:type="spellEnd"/>
      <w:r w:rsidRPr="00722E92">
        <w:rPr>
          <w:b/>
          <w:bCs/>
          <w:i/>
          <w:iCs/>
        </w:rPr>
        <w:t xml:space="preserve"> </w:t>
      </w:r>
      <w:proofErr w:type="spellStart"/>
      <w:r w:rsidRPr="00722E92">
        <w:rPr>
          <w:b/>
          <w:bCs/>
          <w:i/>
          <w:iCs/>
        </w:rPr>
        <w:t>і</w:t>
      </w:r>
      <w:proofErr w:type="spellEnd"/>
      <w:r w:rsidRPr="00722E92">
        <w:rPr>
          <w:b/>
          <w:bCs/>
          <w:i/>
          <w:iCs/>
        </w:rPr>
        <w:t xml:space="preserve"> </w:t>
      </w:r>
      <w:proofErr w:type="spellStart"/>
      <w:r w:rsidRPr="00722E92">
        <w:rPr>
          <w:b/>
          <w:bCs/>
          <w:i/>
          <w:iCs/>
        </w:rPr>
        <w:t>обставини</w:t>
      </w:r>
      <w:proofErr w:type="spellEnd"/>
      <w:r w:rsidRPr="00722E92">
        <w:rPr>
          <w:b/>
          <w:bCs/>
          <w:i/>
          <w:iCs/>
        </w:rPr>
        <w:t xml:space="preserve">, на </w:t>
      </w:r>
      <w:proofErr w:type="spellStart"/>
      <w:r w:rsidRPr="00722E92">
        <w:rPr>
          <w:b/>
          <w:bCs/>
          <w:i/>
          <w:iCs/>
        </w:rPr>
        <w:t>які</w:t>
      </w:r>
      <w:proofErr w:type="spellEnd"/>
      <w:r w:rsidRPr="00722E92">
        <w:rPr>
          <w:b/>
          <w:bCs/>
          <w:i/>
          <w:iCs/>
        </w:rPr>
        <w:t xml:space="preserve"> </w:t>
      </w:r>
      <w:proofErr w:type="spellStart"/>
      <w:r w:rsidRPr="00722E92">
        <w:rPr>
          <w:b/>
          <w:bCs/>
          <w:i/>
          <w:iCs/>
        </w:rPr>
        <w:t>є</w:t>
      </w:r>
      <w:proofErr w:type="spellEnd"/>
      <w:r w:rsidRPr="00722E92">
        <w:rPr>
          <w:b/>
          <w:bCs/>
          <w:i/>
          <w:iCs/>
        </w:rPr>
        <w:t xml:space="preserve"> </w:t>
      </w:r>
      <w:proofErr w:type="spellStart"/>
      <w:r w:rsidRPr="00722E92">
        <w:rPr>
          <w:b/>
          <w:bCs/>
          <w:i/>
          <w:iCs/>
        </w:rPr>
        <w:t>посилання</w:t>
      </w:r>
      <w:proofErr w:type="spellEnd"/>
      <w:r w:rsidRPr="00722E92">
        <w:rPr>
          <w:b/>
          <w:bCs/>
          <w:i/>
          <w:iCs/>
        </w:rPr>
        <w:t xml:space="preserve"> у </w:t>
      </w:r>
      <w:proofErr w:type="spellStart"/>
      <w:r w:rsidRPr="00722E92">
        <w:rPr>
          <w:b/>
          <w:bCs/>
          <w:i/>
          <w:iCs/>
        </w:rPr>
        <w:t>цих</w:t>
      </w:r>
      <w:proofErr w:type="spellEnd"/>
      <w:r w:rsidRPr="00722E92">
        <w:rPr>
          <w:b/>
          <w:bCs/>
          <w:i/>
          <w:iCs/>
        </w:rPr>
        <w:t xml:space="preserve"> пунктах Договору </w:t>
      </w:r>
      <w:proofErr w:type="spellStart"/>
      <w:r w:rsidRPr="00722E92">
        <w:rPr>
          <w:b/>
          <w:bCs/>
          <w:i/>
          <w:iCs/>
        </w:rPr>
        <w:t>оренди</w:t>
      </w:r>
      <w:proofErr w:type="spellEnd"/>
      <w:r w:rsidRPr="00722E92">
        <w:rPr>
          <w:b/>
          <w:bCs/>
          <w:i/>
          <w:iCs/>
        </w:rPr>
        <w:t xml:space="preserve">, </w:t>
      </w:r>
      <w:proofErr w:type="spellStart"/>
      <w:r w:rsidRPr="00722E92">
        <w:rPr>
          <w:b/>
          <w:bCs/>
          <w:i/>
          <w:iCs/>
        </w:rPr>
        <w:t>відсутні</w:t>
      </w:r>
      <w:proofErr w:type="spellEnd"/>
      <w:r w:rsidRPr="00722E92">
        <w:rPr>
          <w:i/>
          <w:iCs/>
        </w:rPr>
        <w:t xml:space="preserve">»). </w:t>
      </w:r>
    </w:p>
    <w:p w:rsidR="006E130B" w:rsidRPr="00722E92" w:rsidRDefault="006E130B" w:rsidP="006E130B">
      <w:pPr>
        <w:tabs>
          <w:tab w:val="left" w:pos="1134"/>
        </w:tabs>
        <w:ind w:firstLine="567"/>
        <w:jc w:val="both"/>
        <w:textAlignment w:val="baseline"/>
      </w:pPr>
    </w:p>
    <w:p w:rsidR="006E130B" w:rsidRPr="00722E92" w:rsidRDefault="006E130B" w:rsidP="006E130B">
      <w:pPr>
        <w:tabs>
          <w:tab w:val="left" w:pos="1134"/>
        </w:tabs>
        <w:ind w:firstLine="567"/>
        <w:jc w:val="both"/>
        <w:textAlignment w:val="baseline"/>
      </w:pPr>
      <w:r w:rsidRPr="00722E92">
        <w:t xml:space="preserve">4. </w:t>
      </w:r>
      <w:proofErr w:type="spellStart"/>
      <w:r w:rsidRPr="00722E92">
        <w:t>Цим</w:t>
      </w:r>
      <w:proofErr w:type="spellEnd"/>
      <w:r w:rsidRPr="00722E92">
        <w:t xml:space="preserve"> Актом </w:t>
      </w:r>
      <w:proofErr w:type="spellStart"/>
      <w:r w:rsidRPr="00722E92">
        <w:t>Орендар</w:t>
      </w:r>
      <w:proofErr w:type="spellEnd"/>
      <w:r w:rsidRPr="00722E92">
        <w:t xml:space="preserve"> </w:t>
      </w:r>
      <w:proofErr w:type="spellStart"/>
      <w:r w:rsidRPr="00722E92">
        <w:t>засвідчує</w:t>
      </w:r>
      <w:proofErr w:type="spellEnd"/>
      <w:r w:rsidRPr="00722E92">
        <w:t xml:space="preserve">, </w:t>
      </w:r>
      <w:proofErr w:type="spellStart"/>
      <w:r w:rsidRPr="00722E92">
        <w:t>що</w:t>
      </w:r>
      <w:proofErr w:type="spellEnd"/>
      <w:r w:rsidRPr="00722E92">
        <w:t xml:space="preserve"> </w:t>
      </w:r>
      <w:proofErr w:type="spellStart"/>
      <w:r w:rsidRPr="00722E92">
        <w:t>отримав</w:t>
      </w:r>
      <w:proofErr w:type="spellEnd"/>
      <w:r w:rsidRPr="00722E92">
        <w:t xml:space="preserve"> </w:t>
      </w:r>
      <w:proofErr w:type="spellStart"/>
      <w:r w:rsidRPr="00722E92">
        <w:t>від</w:t>
      </w:r>
      <w:proofErr w:type="spellEnd"/>
      <w:r w:rsidRPr="00722E92">
        <w:t xml:space="preserve"> </w:t>
      </w:r>
      <w:proofErr w:type="spellStart"/>
      <w:r w:rsidRPr="00722E92">
        <w:t>Орендодавця</w:t>
      </w:r>
      <w:proofErr w:type="spellEnd"/>
      <w:r w:rsidRPr="00722E92">
        <w:t>/</w:t>
      </w:r>
      <w:proofErr w:type="spellStart"/>
      <w:r w:rsidRPr="00722E92">
        <w:t>Балансоутримувача</w:t>
      </w:r>
      <w:proofErr w:type="spellEnd"/>
      <w:r w:rsidRPr="00722E92">
        <w:t xml:space="preserve"> </w:t>
      </w:r>
      <w:proofErr w:type="spellStart"/>
      <w:r w:rsidRPr="00722E92">
        <w:t>необхідний</w:t>
      </w:r>
      <w:proofErr w:type="spellEnd"/>
      <w:r w:rsidRPr="00722E92">
        <w:t xml:space="preserve"> комплект </w:t>
      </w:r>
      <w:proofErr w:type="spellStart"/>
      <w:r w:rsidRPr="00722E92">
        <w:t>ключів</w:t>
      </w:r>
      <w:proofErr w:type="spellEnd"/>
      <w:r w:rsidRPr="00722E92">
        <w:t xml:space="preserve"> </w:t>
      </w:r>
      <w:proofErr w:type="spellStart"/>
      <w:r w:rsidRPr="00722E92">
        <w:t>від</w:t>
      </w:r>
      <w:proofErr w:type="spellEnd"/>
      <w:proofErr w:type="gramStart"/>
      <w:r w:rsidRPr="00722E92">
        <w:t xml:space="preserve"> </w:t>
      </w:r>
      <w:proofErr w:type="spellStart"/>
      <w:r w:rsidRPr="00722E92">
        <w:t>О</w:t>
      </w:r>
      <w:proofErr w:type="gramEnd"/>
      <w:r w:rsidRPr="00722E92">
        <w:t>б’єкта</w:t>
      </w:r>
      <w:proofErr w:type="spellEnd"/>
      <w:r w:rsidRPr="00722E92">
        <w:t xml:space="preserve"> у </w:t>
      </w:r>
      <w:proofErr w:type="spellStart"/>
      <w:r w:rsidRPr="00722E92">
        <w:t>кількості</w:t>
      </w:r>
      <w:proofErr w:type="spellEnd"/>
      <w:r w:rsidRPr="00722E92">
        <w:t xml:space="preserve"> 1 (</w:t>
      </w:r>
      <w:proofErr w:type="spellStart"/>
      <w:r w:rsidRPr="00722E92">
        <w:t>однієї</w:t>
      </w:r>
      <w:proofErr w:type="spellEnd"/>
      <w:r w:rsidRPr="00722E92">
        <w:t xml:space="preserve">)  штуки. </w:t>
      </w:r>
    </w:p>
    <w:p w:rsidR="006E130B" w:rsidRPr="00722E92" w:rsidRDefault="006E130B" w:rsidP="006E130B">
      <w:pPr>
        <w:spacing w:before="120"/>
        <w:ind w:firstLine="567"/>
        <w:jc w:val="both"/>
        <w:textAlignment w:val="baseline"/>
      </w:pPr>
      <w:r w:rsidRPr="00722E92">
        <w:rPr>
          <w:rFonts w:ascii="Antiqua" w:hAnsi="Antiqua"/>
        </w:rPr>
        <w:tab/>
      </w:r>
      <w:proofErr w:type="spellStart"/>
      <w:r w:rsidRPr="00722E92">
        <w:t>Довідково</w:t>
      </w:r>
      <w:proofErr w:type="spellEnd"/>
      <w:r w:rsidRPr="00722E92">
        <w:t xml:space="preserve">: </w:t>
      </w:r>
      <w:proofErr w:type="spellStart"/>
      <w:r w:rsidRPr="00722E92">
        <w:t>Відповідно</w:t>
      </w:r>
      <w:proofErr w:type="spellEnd"/>
      <w:r w:rsidRPr="00722E92">
        <w:t xml:space="preserve"> до пункту 12.9 Договору </w:t>
      </w:r>
      <w:proofErr w:type="spellStart"/>
      <w:r w:rsidRPr="00722E92">
        <w:t>оренди</w:t>
      </w:r>
      <w:proofErr w:type="spellEnd"/>
      <w:r w:rsidRPr="00722E92">
        <w:t xml:space="preserve">, </w:t>
      </w:r>
      <w:proofErr w:type="spellStart"/>
      <w:r w:rsidRPr="00722E92">
        <w:t>догові</w:t>
      </w:r>
      <w:proofErr w:type="gramStart"/>
      <w:r w:rsidRPr="00722E92">
        <w:t>р</w:t>
      </w:r>
      <w:proofErr w:type="spellEnd"/>
      <w:proofErr w:type="gramEnd"/>
      <w:r w:rsidRPr="00722E92">
        <w:t xml:space="preserve"> </w:t>
      </w:r>
      <w:proofErr w:type="spellStart"/>
      <w:r w:rsidRPr="00722E92">
        <w:t>може</w:t>
      </w:r>
      <w:proofErr w:type="spellEnd"/>
      <w:r w:rsidRPr="00722E92">
        <w:t xml:space="preserve"> бути </w:t>
      </w:r>
      <w:proofErr w:type="spellStart"/>
      <w:r w:rsidRPr="00722E92">
        <w:t>достроково</w:t>
      </w:r>
      <w:proofErr w:type="spellEnd"/>
      <w:r w:rsidRPr="00722E92">
        <w:t xml:space="preserve"> </w:t>
      </w:r>
      <w:proofErr w:type="spellStart"/>
      <w:r w:rsidRPr="00722E92">
        <w:t>припинений</w:t>
      </w:r>
      <w:proofErr w:type="spellEnd"/>
      <w:r w:rsidRPr="00722E92">
        <w:t xml:space="preserve"> на </w:t>
      </w:r>
      <w:proofErr w:type="spellStart"/>
      <w:r w:rsidRPr="00722E92">
        <w:t>вимогу</w:t>
      </w:r>
      <w:proofErr w:type="spellEnd"/>
      <w:r w:rsidRPr="00722E92">
        <w:t xml:space="preserve"> </w:t>
      </w:r>
      <w:proofErr w:type="spellStart"/>
      <w:r w:rsidRPr="00722E92">
        <w:t>Орендаря</w:t>
      </w:r>
      <w:proofErr w:type="spellEnd"/>
      <w:r w:rsidRPr="00722E92">
        <w:t xml:space="preserve">, </w:t>
      </w:r>
      <w:proofErr w:type="spellStart"/>
      <w:r w:rsidRPr="00722E92">
        <w:t>якщо</w:t>
      </w:r>
      <w:proofErr w:type="spellEnd"/>
      <w:r w:rsidRPr="00722E92">
        <w:t xml:space="preserve"> </w:t>
      </w:r>
      <w:proofErr w:type="spellStart"/>
      <w:r w:rsidRPr="00722E92">
        <w:t>протягом</w:t>
      </w:r>
      <w:proofErr w:type="spellEnd"/>
      <w:r w:rsidRPr="00722E92">
        <w:t xml:space="preserve"> одного </w:t>
      </w:r>
      <w:proofErr w:type="spellStart"/>
      <w:r w:rsidRPr="00722E92">
        <w:t>місяця</w:t>
      </w:r>
      <w:proofErr w:type="spellEnd"/>
      <w:r w:rsidRPr="00722E92">
        <w:t xml:space="preserve"> </w:t>
      </w:r>
      <w:proofErr w:type="spellStart"/>
      <w:r w:rsidRPr="00722E92">
        <w:t>після</w:t>
      </w:r>
      <w:proofErr w:type="spellEnd"/>
      <w:r w:rsidRPr="00722E92">
        <w:t xml:space="preserve"> </w:t>
      </w:r>
      <w:proofErr w:type="spellStart"/>
      <w:r w:rsidRPr="00722E92">
        <w:t>підписання</w:t>
      </w:r>
      <w:proofErr w:type="spellEnd"/>
      <w:r w:rsidRPr="00722E92">
        <w:t xml:space="preserve"> Акта </w:t>
      </w:r>
      <w:proofErr w:type="spellStart"/>
      <w:r w:rsidRPr="00722E92">
        <w:t>приймання-передачі</w:t>
      </w:r>
      <w:proofErr w:type="spellEnd"/>
      <w:r w:rsidRPr="00722E92">
        <w:t xml:space="preserve"> </w:t>
      </w:r>
      <w:proofErr w:type="spellStart"/>
      <w:r w:rsidRPr="00722E92">
        <w:t>Орендар</w:t>
      </w:r>
      <w:proofErr w:type="spellEnd"/>
      <w:r w:rsidRPr="00722E92">
        <w:t xml:space="preserve"> </w:t>
      </w:r>
      <w:proofErr w:type="spellStart"/>
      <w:r w:rsidRPr="00722E92">
        <w:t>отримає</w:t>
      </w:r>
      <w:proofErr w:type="spellEnd"/>
      <w:r w:rsidRPr="00722E92">
        <w:t xml:space="preserve"> </w:t>
      </w:r>
      <w:proofErr w:type="spellStart"/>
      <w:r w:rsidRPr="00722E92">
        <w:t>докази</w:t>
      </w:r>
      <w:proofErr w:type="spellEnd"/>
      <w:r w:rsidRPr="00722E92">
        <w:t xml:space="preserve"> </w:t>
      </w:r>
      <w:proofErr w:type="spellStart"/>
      <w:r w:rsidRPr="00722E92">
        <w:t>істотної</w:t>
      </w:r>
      <w:proofErr w:type="spellEnd"/>
      <w:r w:rsidRPr="00722E92">
        <w:t xml:space="preserve"> </w:t>
      </w:r>
      <w:proofErr w:type="spellStart"/>
      <w:r w:rsidRPr="00722E92">
        <w:t>невідповідності</w:t>
      </w:r>
      <w:proofErr w:type="spellEnd"/>
      <w:r w:rsidRPr="00722E92">
        <w:t xml:space="preserve"> </w:t>
      </w:r>
      <w:proofErr w:type="spellStart"/>
      <w:r w:rsidRPr="00722E92">
        <w:t>об’єкта</w:t>
      </w:r>
      <w:proofErr w:type="spellEnd"/>
      <w:r w:rsidRPr="00722E92">
        <w:t xml:space="preserve"> </w:t>
      </w:r>
      <w:proofErr w:type="spellStart"/>
      <w:r w:rsidRPr="00722E92">
        <w:t>оренди</w:t>
      </w:r>
      <w:proofErr w:type="spellEnd"/>
      <w:r w:rsidRPr="00722E92">
        <w:t xml:space="preserve"> </w:t>
      </w:r>
      <w:proofErr w:type="spellStart"/>
      <w:r w:rsidRPr="00722E92">
        <w:t>інформації</w:t>
      </w:r>
      <w:proofErr w:type="spellEnd"/>
      <w:r w:rsidRPr="00722E92">
        <w:t xml:space="preserve"> про </w:t>
      </w:r>
      <w:proofErr w:type="spellStart"/>
      <w:r w:rsidRPr="00722E92">
        <w:t>нього</w:t>
      </w:r>
      <w:proofErr w:type="spellEnd"/>
      <w:r w:rsidRPr="00722E92">
        <w:t xml:space="preserve">, </w:t>
      </w:r>
      <w:proofErr w:type="spellStart"/>
      <w:r w:rsidRPr="00722E92">
        <w:t>зазначеній</w:t>
      </w:r>
      <w:proofErr w:type="spellEnd"/>
      <w:r w:rsidRPr="00722E92">
        <w:t xml:space="preserve"> в </w:t>
      </w:r>
      <w:proofErr w:type="spellStart"/>
      <w:r w:rsidRPr="00722E92">
        <w:t>оголошенні</w:t>
      </w:r>
      <w:proofErr w:type="spellEnd"/>
      <w:r w:rsidRPr="00722E92">
        <w:t xml:space="preserve"> </w:t>
      </w:r>
      <w:proofErr w:type="spellStart"/>
      <w:r w:rsidRPr="00722E92">
        <w:t>або</w:t>
      </w:r>
      <w:proofErr w:type="spellEnd"/>
      <w:r w:rsidRPr="00722E92">
        <w:t xml:space="preserve"> </w:t>
      </w:r>
      <w:proofErr w:type="spellStart"/>
      <w:r w:rsidRPr="00722E92">
        <w:t>інформаційному</w:t>
      </w:r>
      <w:proofErr w:type="spellEnd"/>
      <w:r w:rsidRPr="00722E92">
        <w:t xml:space="preserve"> </w:t>
      </w:r>
      <w:proofErr w:type="spellStart"/>
      <w:r w:rsidRPr="00722E92">
        <w:t>повідомленні</w:t>
      </w:r>
      <w:proofErr w:type="spellEnd"/>
      <w:r w:rsidRPr="00722E92">
        <w:t>/</w:t>
      </w:r>
      <w:proofErr w:type="spellStart"/>
      <w:r w:rsidRPr="00722E92">
        <w:t>інформації</w:t>
      </w:r>
      <w:proofErr w:type="spellEnd"/>
      <w:r w:rsidRPr="00722E92">
        <w:t xml:space="preserve"> про </w:t>
      </w:r>
      <w:proofErr w:type="spellStart"/>
      <w:r w:rsidRPr="00722E92">
        <w:t>об’єкт</w:t>
      </w:r>
      <w:proofErr w:type="spellEnd"/>
      <w:r w:rsidRPr="00722E92">
        <w:t xml:space="preserve"> </w:t>
      </w:r>
      <w:proofErr w:type="spellStart"/>
      <w:r w:rsidRPr="00722E92">
        <w:t>оренди</w:t>
      </w:r>
      <w:proofErr w:type="spellEnd"/>
      <w:r w:rsidRPr="00722E92">
        <w:t xml:space="preserve"> </w:t>
      </w:r>
      <w:proofErr w:type="spellStart"/>
      <w:r w:rsidRPr="00722E92">
        <w:t>або</w:t>
      </w:r>
      <w:proofErr w:type="spellEnd"/>
      <w:r w:rsidRPr="00722E92">
        <w:t xml:space="preserve"> в </w:t>
      </w:r>
      <w:proofErr w:type="spellStart"/>
      <w:r w:rsidRPr="00722E92">
        <w:rPr>
          <w:u w:val="single"/>
        </w:rPr>
        <w:t>Акті</w:t>
      </w:r>
      <w:proofErr w:type="spellEnd"/>
      <w:r w:rsidRPr="00722E92">
        <w:rPr>
          <w:u w:val="single"/>
        </w:rPr>
        <w:t xml:space="preserve"> </w:t>
      </w:r>
      <w:proofErr w:type="spellStart"/>
      <w:r w:rsidRPr="00722E92">
        <w:rPr>
          <w:u w:val="single"/>
        </w:rPr>
        <w:t>приймання-передачі</w:t>
      </w:r>
      <w:proofErr w:type="spellEnd"/>
      <w:r w:rsidRPr="00722E92">
        <w:t xml:space="preserve">. </w:t>
      </w:r>
    </w:p>
    <w:p w:rsidR="006E130B" w:rsidRDefault="006E130B" w:rsidP="006E130B">
      <w:pPr>
        <w:jc w:val="both"/>
        <w:textAlignment w:val="baseline"/>
      </w:pPr>
    </w:p>
    <w:p w:rsidR="006E130B" w:rsidRPr="00722E92" w:rsidRDefault="006E130B" w:rsidP="006E130B">
      <w:pPr>
        <w:ind w:left="142"/>
        <w:jc w:val="both"/>
        <w:textAlignment w:val="baseline"/>
        <w:rPr>
          <w:sz w:val="26"/>
          <w:szCs w:val="26"/>
        </w:rPr>
      </w:pPr>
    </w:p>
    <w:tbl>
      <w:tblPr>
        <w:tblW w:w="9889" w:type="dxa"/>
        <w:tblLook w:val="04A0"/>
      </w:tblPr>
      <w:tblGrid>
        <w:gridCol w:w="4928"/>
        <w:gridCol w:w="4961"/>
      </w:tblGrid>
      <w:tr w:rsidR="006E130B" w:rsidRPr="00722E92" w:rsidTr="006F2E3B">
        <w:tc>
          <w:tcPr>
            <w:tcW w:w="4928" w:type="dxa"/>
          </w:tcPr>
          <w:p w:rsidR="006E130B" w:rsidRPr="00722E92" w:rsidRDefault="006E130B" w:rsidP="006F2E3B">
            <w:pPr>
              <w:jc w:val="both"/>
              <w:rPr>
                <w:b/>
                <w:sz w:val="26"/>
                <w:szCs w:val="26"/>
              </w:rPr>
            </w:pPr>
            <w:proofErr w:type="spellStart"/>
            <w:r w:rsidRPr="00722E92">
              <w:rPr>
                <w:b/>
                <w:sz w:val="26"/>
                <w:szCs w:val="26"/>
              </w:rPr>
              <w:t>Балансоутримувач</w:t>
            </w:r>
            <w:proofErr w:type="spellEnd"/>
            <w:r w:rsidRPr="00722E92">
              <w:rPr>
                <w:b/>
                <w:sz w:val="26"/>
                <w:szCs w:val="26"/>
              </w:rPr>
              <w:t>:</w:t>
            </w:r>
          </w:p>
          <w:p w:rsidR="006E130B" w:rsidRPr="00722E92" w:rsidRDefault="006E130B" w:rsidP="006F2E3B">
            <w:pPr>
              <w:rPr>
                <w:b/>
                <w:sz w:val="26"/>
                <w:szCs w:val="26"/>
              </w:rPr>
            </w:pPr>
          </w:p>
        </w:tc>
        <w:tc>
          <w:tcPr>
            <w:tcW w:w="4961" w:type="dxa"/>
          </w:tcPr>
          <w:p w:rsidR="006E130B" w:rsidRPr="00722E92" w:rsidRDefault="006E130B" w:rsidP="006F2E3B">
            <w:pPr>
              <w:ind w:left="420"/>
              <w:jc w:val="both"/>
              <w:rPr>
                <w:b/>
                <w:sz w:val="26"/>
                <w:szCs w:val="26"/>
              </w:rPr>
            </w:pPr>
            <w:proofErr w:type="spellStart"/>
            <w:r w:rsidRPr="00722E92">
              <w:rPr>
                <w:b/>
                <w:sz w:val="26"/>
                <w:szCs w:val="26"/>
              </w:rPr>
              <w:t>Орендар</w:t>
            </w:r>
            <w:proofErr w:type="spellEnd"/>
            <w:r w:rsidRPr="00722E92">
              <w:rPr>
                <w:b/>
                <w:sz w:val="26"/>
                <w:szCs w:val="26"/>
              </w:rPr>
              <w:t>:</w:t>
            </w:r>
          </w:p>
          <w:p w:rsidR="006E130B" w:rsidRPr="00722E92" w:rsidRDefault="006E130B" w:rsidP="006F2E3B">
            <w:pPr>
              <w:ind w:left="489"/>
              <w:rPr>
                <w:sz w:val="26"/>
                <w:szCs w:val="26"/>
              </w:rPr>
            </w:pPr>
          </w:p>
        </w:tc>
      </w:tr>
    </w:tbl>
    <w:p w:rsidR="006E130B" w:rsidRDefault="006E130B" w:rsidP="006E130B">
      <w:pPr>
        <w:jc w:val="center"/>
        <w:rPr>
          <w:rFonts w:ascii="Antiqua" w:hAnsi="Antiqua"/>
          <w:sz w:val="26"/>
          <w:lang w:val="uk-UA"/>
        </w:rPr>
      </w:pPr>
    </w:p>
    <w:p w:rsidR="006E130B" w:rsidRDefault="006E130B" w:rsidP="006E130B">
      <w:pPr>
        <w:ind w:left="-709"/>
        <w:rPr>
          <w:sz w:val="22"/>
          <w:szCs w:val="22"/>
          <w:lang w:val="uk-UA"/>
        </w:rPr>
      </w:pPr>
      <w:r>
        <w:rPr>
          <w:sz w:val="26"/>
          <w:szCs w:val="26"/>
          <w:lang w:val="uk-UA" w:eastAsia="uk-UA"/>
        </w:rPr>
        <w:t xml:space="preserve">             СЕКРЕТАР РАДИ                                                                  Оксана ЦАРИК</w:t>
      </w:r>
    </w:p>
    <w:p w:rsidR="001C791C" w:rsidRDefault="001C791C"/>
    <w:sectPr w:rsidR="001C791C" w:rsidSect="001C791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A54"/>
    <w:multiLevelType w:val="hybridMultilevel"/>
    <w:tmpl w:val="1A4060CC"/>
    <w:lvl w:ilvl="0" w:tplc="E5C4425C">
      <w:start w:val="7"/>
      <w:numFmt w:val="decimal"/>
      <w:lvlText w:val="%1."/>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55F86DA0">
      <w:start w:val="1"/>
      <w:numFmt w:val="lowerLetter"/>
      <w:lvlText w:val="%2"/>
      <w:lvlJc w:val="left"/>
      <w:pPr>
        <w:ind w:left="178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0F188938">
      <w:start w:val="1"/>
      <w:numFmt w:val="lowerRoman"/>
      <w:lvlText w:val="%3"/>
      <w:lvlJc w:val="left"/>
      <w:pPr>
        <w:ind w:left="250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BA0267A2">
      <w:start w:val="1"/>
      <w:numFmt w:val="decimal"/>
      <w:lvlText w:val="%4"/>
      <w:lvlJc w:val="left"/>
      <w:pPr>
        <w:ind w:left="322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0F42DC08">
      <w:start w:val="1"/>
      <w:numFmt w:val="lowerLetter"/>
      <w:lvlText w:val="%5"/>
      <w:lvlJc w:val="left"/>
      <w:pPr>
        <w:ind w:left="394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D012038E">
      <w:start w:val="1"/>
      <w:numFmt w:val="lowerRoman"/>
      <w:lvlText w:val="%6"/>
      <w:lvlJc w:val="left"/>
      <w:pPr>
        <w:ind w:left="466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C37AACB0">
      <w:start w:val="1"/>
      <w:numFmt w:val="decimal"/>
      <w:lvlText w:val="%7"/>
      <w:lvlJc w:val="left"/>
      <w:pPr>
        <w:ind w:left="538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4E8CE4D8">
      <w:start w:val="1"/>
      <w:numFmt w:val="lowerLetter"/>
      <w:lvlText w:val="%8"/>
      <w:lvlJc w:val="left"/>
      <w:pPr>
        <w:ind w:left="610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C21A03DE">
      <w:start w:val="1"/>
      <w:numFmt w:val="lowerRoman"/>
      <w:lvlText w:val="%9"/>
      <w:lvlJc w:val="left"/>
      <w:pPr>
        <w:ind w:left="682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
    <w:nsid w:val="06495CD5"/>
    <w:multiLevelType w:val="hybridMultilevel"/>
    <w:tmpl w:val="54629D0C"/>
    <w:lvl w:ilvl="0" w:tplc="61BC0394">
      <w:start w:val="1"/>
      <w:numFmt w:val="decimal"/>
      <w:lvlText w:val="%1."/>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89AAE564">
      <w:start w:val="1"/>
      <w:numFmt w:val="lowerLetter"/>
      <w:lvlText w:val="%2"/>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ED38390C">
      <w:start w:val="1"/>
      <w:numFmt w:val="lowerRoman"/>
      <w:lvlText w:val="%3"/>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D29434AA">
      <w:start w:val="1"/>
      <w:numFmt w:val="decimal"/>
      <w:lvlText w:val="%4"/>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EC227810">
      <w:start w:val="1"/>
      <w:numFmt w:val="lowerLetter"/>
      <w:lvlText w:val="%5"/>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9D78A604">
      <w:start w:val="1"/>
      <w:numFmt w:val="lowerRoman"/>
      <w:lvlText w:val="%6"/>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7F6E24BA">
      <w:start w:val="1"/>
      <w:numFmt w:val="decimal"/>
      <w:lvlText w:val="%7"/>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40CC2E10">
      <w:start w:val="1"/>
      <w:numFmt w:val="lowerLetter"/>
      <w:lvlText w:val="%8"/>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6A188A18">
      <w:start w:val="1"/>
      <w:numFmt w:val="lowerRoman"/>
      <w:lvlText w:val="%9"/>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
    <w:nsid w:val="102748E5"/>
    <w:multiLevelType w:val="hybridMultilevel"/>
    <w:tmpl w:val="62A01B72"/>
    <w:lvl w:ilvl="0" w:tplc="4E94D632">
      <w:start w:val="3"/>
      <w:numFmt w:val="decimal"/>
      <w:lvlText w:val="%1."/>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E0F0168C">
      <w:start w:val="1"/>
      <w:numFmt w:val="lowerLetter"/>
      <w:lvlText w:val="%2"/>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47F4CE48">
      <w:start w:val="1"/>
      <w:numFmt w:val="lowerRoman"/>
      <w:lvlText w:val="%3"/>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26307E92">
      <w:start w:val="1"/>
      <w:numFmt w:val="decimal"/>
      <w:lvlText w:val="%4"/>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41C8E81C">
      <w:start w:val="1"/>
      <w:numFmt w:val="lowerLetter"/>
      <w:lvlText w:val="%5"/>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1FC418F4">
      <w:start w:val="1"/>
      <w:numFmt w:val="lowerRoman"/>
      <w:lvlText w:val="%6"/>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C9E4CA80">
      <w:start w:val="1"/>
      <w:numFmt w:val="decimal"/>
      <w:lvlText w:val="%7"/>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43602EC0">
      <w:start w:val="1"/>
      <w:numFmt w:val="lowerLetter"/>
      <w:lvlText w:val="%8"/>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E7E4C0E6">
      <w:start w:val="1"/>
      <w:numFmt w:val="lowerRoman"/>
      <w:lvlText w:val="%9"/>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3">
    <w:nsid w:val="16B5504F"/>
    <w:multiLevelType w:val="multilevel"/>
    <w:tmpl w:val="383CA7B8"/>
    <w:lvl w:ilvl="0">
      <w:start w:val="2"/>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
    <w:nsid w:val="2B6C01C2"/>
    <w:multiLevelType w:val="hybridMultilevel"/>
    <w:tmpl w:val="81EA55E6"/>
    <w:lvl w:ilvl="0" w:tplc="CC0EC606">
      <w:start w:val="1"/>
      <w:numFmt w:val="decimal"/>
      <w:lvlText w:val="%1."/>
      <w:lvlJc w:val="left"/>
      <w:pPr>
        <w:ind w:left="191" w:hanging="360"/>
      </w:pPr>
      <w:rPr>
        <w:rFonts w:hint="default"/>
      </w:rPr>
    </w:lvl>
    <w:lvl w:ilvl="1" w:tplc="04190019" w:tentative="1">
      <w:start w:val="1"/>
      <w:numFmt w:val="lowerLetter"/>
      <w:lvlText w:val="%2."/>
      <w:lvlJc w:val="left"/>
      <w:pPr>
        <w:ind w:left="911" w:hanging="360"/>
      </w:pPr>
    </w:lvl>
    <w:lvl w:ilvl="2" w:tplc="0419001B" w:tentative="1">
      <w:start w:val="1"/>
      <w:numFmt w:val="lowerRoman"/>
      <w:lvlText w:val="%3."/>
      <w:lvlJc w:val="right"/>
      <w:pPr>
        <w:ind w:left="1631" w:hanging="180"/>
      </w:pPr>
    </w:lvl>
    <w:lvl w:ilvl="3" w:tplc="0419000F" w:tentative="1">
      <w:start w:val="1"/>
      <w:numFmt w:val="decimal"/>
      <w:lvlText w:val="%4."/>
      <w:lvlJc w:val="left"/>
      <w:pPr>
        <w:ind w:left="2351" w:hanging="360"/>
      </w:pPr>
    </w:lvl>
    <w:lvl w:ilvl="4" w:tplc="04190019" w:tentative="1">
      <w:start w:val="1"/>
      <w:numFmt w:val="lowerLetter"/>
      <w:lvlText w:val="%5."/>
      <w:lvlJc w:val="left"/>
      <w:pPr>
        <w:ind w:left="3071" w:hanging="360"/>
      </w:pPr>
    </w:lvl>
    <w:lvl w:ilvl="5" w:tplc="0419001B" w:tentative="1">
      <w:start w:val="1"/>
      <w:numFmt w:val="lowerRoman"/>
      <w:lvlText w:val="%6."/>
      <w:lvlJc w:val="right"/>
      <w:pPr>
        <w:ind w:left="3791" w:hanging="180"/>
      </w:pPr>
    </w:lvl>
    <w:lvl w:ilvl="6" w:tplc="0419000F" w:tentative="1">
      <w:start w:val="1"/>
      <w:numFmt w:val="decimal"/>
      <w:lvlText w:val="%7."/>
      <w:lvlJc w:val="left"/>
      <w:pPr>
        <w:ind w:left="4511" w:hanging="360"/>
      </w:pPr>
    </w:lvl>
    <w:lvl w:ilvl="7" w:tplc="04190019" w:tentative="1">
      <w:start w:val="1"/>
      <w:numFmt w:val="lowerLetter"/>
      <w:lvlText w:val="%8."/>
      <w:lvlJc w:val="left"/>
      <w:pPr>
        <w:ind w:left="5231" w:hanging="360"/>
      </w:pPr>
    </w:lvl>
    <w:lvl w:ilvl="8" w:tplc="0419001B" w:tentative="1">
      <w:start w:val="1"/>
      <w:numFmt w:val="lowerRoman"/>
      <w:lvlText w:val="%9."/>
      <w:lvlJc w:val="right"/>
      <w:pPr>
        <w:ind w:left="5951" w:hanging="180"/>
      </w:pPr>
    </w:lvl>
  </w:abstractNum>
  <w:abstractNum w:abstractNumId="5">
    <w:nsid w:val="35720A7E"/>
    <w:multiLevelType w:val="multilevel"/>
    <w:tmpl w:val="3E7EE6C6"/>
    <w:lvl w:ilvl="0">
      <w:start w:val="1"/>
      <w:numFmt w:val="decimal"/>
      <w:lvlText w:val="%1."/>
      <w:lvlJc w:val="left"/>
      <w:pPr>
        <w:ind w:left="928" w:hanging="360"/>
      </w:pPr>
      <w:rPr>
        <w:rFonts w:hint="default"/>
      </w:rPr>
    </w:lvl>
    <w:lvl w:ilvl="1">
      <w:start w:val="6"/>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nsid w:val="3E947108"/>
    <w:multiLevelType w:val="hybridMultilevel"/>
    <w:tmpl w:val="99FE35DC"/>
    <w:lvl w:ilvl="0" w:tplc="59CC6148">
      <w:start w:val="1"/>
      <w:numFmt w:val="bullet"/>
      <w:lvlText w:val="-"/>
      <w:lvlJc w:val="left"/>
      <w:pPr>
        <w:ind w:left="191" w:hanging="360"/>
      </w:pPr>
      <w:rPr>
        <w:rFonts w:ascii="Times New Roman" w:eastAsia="Times New Roman" w:hAnsi="Times New Roman" w:cs="Times New Roman" w:hint="default"/>
      </w:rPr>
    </w:lvl>
    <w:lvl w:ilvl="1" w:tplc="04220003" w:tentative="1">
      <w:start w:val="1"/>
      <w:numFmt w:val="bullet"/>
      <w:lvlText w:val="o"/>
      <w:lvlJc w:val="left"/>
      <w:pPr>
        <w:ind w:left="911" w:hanging="360"/>
      </w:pPr>
      <w:rPr>
        <w:rFonts w:ascii="Courier New" w:hAnsi="Courier New" w:cs="Courier New" w:hint="default"/>
      </w:rPr>
    </w:lvl>
    <w:lvl w:ilvl="2" w:tplc="04220005" w:tentative="1">
      <w:start w:val="1"/>
      <w:numFmt w:val="bullet"/>
      <w:lvlText w:val=""/>
      <w:lvlJc w:val="left"/>
      <w:pPr>
        <w:ind w:left="1631" w:hanging="360"/>
      </w:pPr>
      <w:rPr>
        <w:rFonts w:ascii="Wingdings" w:hAnsi="Wingdings" w:hint="default"/>
      </w:rPr>
    </w:lvl>
    <w:lvl w:ilvl="3" w:tplc="04220001" w:tentative="1">
      <w:start w:val="1"/>
      <w:numFmt w:val="bullet"/>
      <w:lvlText w:val=""/>
      <w:lvlJc w:val="left"/>
      <w:pPr>
        <w:ind w:left="2351" w:hanging="360"/>
      </w:pPr>
      <w:rPr>
        <w:rFonts w:ascii="Symbol" w:hAnsi="Symbol" w:hint="default"/>
      </w:rPr>
    </w:lvl>
    <w:lvl w:ilvl="4" w:tplc="04220003" w:tentative="1">
      <w:start w:val="1"/>
      <w:numFmt w:val="bullet"/>
      <w:lvlText w:val="o"/>
      <w:lvlJc w:val="left"/>
      <w:pPr>
        <w:ind w:left="3071" w:hanging="360"/>
      </w:pPr>
      <w:rPr>
        <w:rFonts w:ascii="Courier New" w:hAnsi="Courier New" w:cs="Courier New" w:hint="default"/>
      </w:rPr>
    </w:lvl>
    <w:lvl w:ilvl="5" w:tplc="04220005" w:tentative="1">
      <w:start w:val="1"/>
      <w:numFmt w:val="bullet"/>
      <w:lvlText w:val=""/>
      <w:lvlJc w:val="left"/>
      <w:pPr>
        <w:ind w:left="3791" w:hanging="360"/>
      </w:pPr>
      <w:rPr>
        <w:rFonts w:ascii="Wingdings" w:hAnsi="Wingdings" w:hint="default"/>
      </w:rPr>
    </w:lvl>
    <w:lvl w:ilvl="6" w:tplc="04220001" w:tentative="1">
      <w:start w:val="1"/>
      <w:numFmt w:val="bullet"/>
      <w:lvlText w:val=""/>
      <w:lvlJc w:val="left"/>
      <w:pPr>
        <w:ind w:left="4511" w:hanging="360"/>
      </w:pPr>
      <w:rPr>
        <w:rFonts w:ascii="Symbol" w:hAnsi="Symbol" w:hint="default"/>
      </w:rPr>
    </w:lvl>
    <w:lvl w:ilvl="7" w:tplc="04220003" w:tentative="1">
      <w:start w:val="1"/>
      <w:numFmt w:val="bullet"/>
      <w:lvlText w:val="o"/>
      <w:lvlJc w:val="left"/>
      <w:pPr>
        <w:ind w:left="5231" w:hanging="360"/>
      </w:pPr>
      <w:rPr>
        <w:rFonts w:ascii="Courier New" w:hAnsi="Courier New" w:cs="Courier New" w:hint="default"/>
      </w:rPr>
    </w:lvl>
    <w:lvl w:ilvl="8" w:tplc="04220005" w:tentative="1">
      <w:start w:val="1"/>
      <w:numFmt w:val="bullet"/>
      <w:lvlText w:val=""/>
      <w:lvlJc w:val="left"/>
      <w:pPr>
        <w:ind w:left="5951" w:hanging="360"/>
      </w:pPr>
      <w:rPr>
        <w:rFonts w:ascii="Wingdings" w:hAnsi="Wingdings" w:hint="default"/>
      </w:rPr>
    </w:lvl>
  </w:abstractNum>
  <w:abstractNum w:abstractNumId="7">
    <w:nsid w:val="3FAF4CD5"/>
    <w:multiLevelType w:val="hybridMultilevel"/>
    <w:tmpl w:val="784A1706"/>
    <w:lvl w:ilvl="0" w:tplc="C4C2DC14">
      <w:start w:val="1"/>
      <w:numFmt w:val="decimal"/>
      <w:lvlText w:val="%1."/>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82B60180">
      <w:start w:val="1"/>
      <w:numFmt w:val="lowerLetter"/>
      <w:lvlText w:val="%2"/>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D6284F6C">
      <w:start w:val="1"/>
      <w:numFmt w:val="lowerRoman"/>
      <w:lvlText w:val="%3"/>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563A7B0E">
      <w:start w:val="1"/>
      <w:numFmt w:val="decimal"/>
      <w:lvlText w:val="%4"/>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52424272">
      <w:start w:val="1"/>
      <w:numFmt w:val="lowerLetter"/>
      <w:lvlText w:val="%5"/>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700CD78E">
      <w:start w:val="1"/>
      <w:numFmt w:val="lowerRoman"/>
      <w:lvlText w:val="%6"/>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1BDC2440">
      <w:start w:val="1"/>
      <w:numFmt w:val="decimal"/>
      <w:lvlText w:val="%7"/>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F6024E32">
      <w:start w:val="1"/>
      <w:numFmt w:val="lowerLetter"/>
      <w:lvlText w:val="%8"/>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437E8B0E">
      <w:start w:val="1"/>
      <w:numFmt w:val="lowerRoman"/>
      <w:lvlText w:val="%9"/>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8">
    <w:nsid w:val="46B9787B"/>
    <w:multiLevelType w:val="hybridMultilevel"/>
    <w:tmpl w:val="07161044"/>
    <w:lvl w:ilvl="0" w:tplc="2DFED2FE">
      <w:start w:val="1"/>
      <w:numFmt w:val="decimal"/>
      <w:lvlText w:val="%1."/>
      <w:lvlJc w:val="left"/>
      <w:pPr>
        <w:ind w:left="191" w:hanging="360"/>
      </w:pPr>
      <w:rPr>
        <w:rFonts w:hint="default"/>
      </w:rPr>
    </w:lvl>
    <w:lvl w:ilvl="1" w:tplc="04190019" w:tentative="1">
      <w:start w:val="1"/>
      <w:numFmt w:val="lowerLetter"/>
      <w:lvlText w:val="%2."/>
      <w:lvlJc w:val="left"/>
      <w:pPr>
        <w:ind w:left="911" w:hanging="360"/>
      </w:pPr>
    </w:lvl>
    <w:lvl w:ilvl="2" w:tplc="0419001B" w:tentative="1">
      <w:start w:val="1"/>
      <w:numFmt w:val="lowerRoman"/>
      <w:lvlText w:val="%3."/>
      <w:lvlJc w:val="right"/>
      <w:pPr>
        <w:ind w:left="1631" w:hanging="180"/>
      </w:pPr>
    </w:lvl>
    <w:lvl w:ilvl="3" w:tplc="0419000F" w:tentative="1">
      <w:start w:val="1"/>
      <w:numFmt w:val="decimal"/>
      <w:lvlText w:val="%4."/>
      <w:lvlJc w:val="left"/>
      <w:pPr>
        <w:ind w:left="2351" w:hanging="360"/>
      </w:pPr>
    </w:lvl>
    <w:lvl w:ilvl="4" w:tplc="04190019" w:tentative="1">
      <w:start w:val="1"/>
      <w:numFmt w:val="lowerLetter"/>
      <w:lvlText w:val="%5."/>
      <w:lvlJc w:val="left"/>
      <w:pPr>
        <w:ind w:left="3071" w:hanging="360"/>
      </w:pPr>
    </w:lvl>
    <w:lvl w:ilvl="5" w:tplc="0419001B" w:tentative="1">
      <w:start w:val="1"/>
      <w:numFmt w:val="lowerRoman"/>
      <w:lvlText w:val="%6."/>
      <w:lvlJc w:val="right"/>
      <w:pPr>
        <w:ind w:left="3791" w:hanging="180"/>
      </w:pPr>
    </w:lvl>
    <w:lvl w:ilvl="6" w:tplc="0419000F" w:tentative="1">
      <w:start w:val="1"/>
      <w:numFmt w:val="decimal"/>
      <w:lvlText w:val="%7."/>
      <w:lvlJc w:val="left"/>
      <w:pPr>
        <w:ind w:left="4511" w:hanging="360"/>
      </w:pPr>
    </w:lvl>
    <w:lvl w:ilvl="7" w:tplc="04190019" w:tentative="1">
      <w:start w:val="1"/>
      <w:numFmt w:val="lowerLetter"/>
      <w:lvlText w:val="%8."/>
      <w:lvlJc w:val="left"/>
      <w:pPr>
        <w:ind w:left="5231" w:hanging="360"/>
      </w:pPr>
    </w:lvl>
    <w:lvl w:ilvl="8" w:tplc="0419001B" w:tentative="1">
      <w:start w:val="1"/>
      <w:numFmt w:val="lowerRoman"/>
      <w:lvlText w:val="%9."/>
      <w:lvlJc w:val="right"/>
      <w:pPr>
        <w:ind w:left="5951" w:hanging="180"/>
      </w:pPr>
    </w:lvl>
  </w:abstractNum>
  <w:abstractNum w:abstractNumId="9">
    <w:nsid w:val="50FA5842"/>
    <w:multiLevelType w:val="hybridMultilevel"/>
    <w:tmpl w:val="5628D19E"/>
    <w:lvl w:ilvl="0" w:tplc="2D9885B2">
      <w:start w:val="1"/>
      <w:numFmt w:val="decimal"/>
      <w:lvlText w:val="%1."/>
      <w:lvlJc w:val="left"/>
      <w:pPr>
        <w:ind w:left="342" w:hanging="317"/>
      </w:pPr>
      <w:rPr>
        <w:rFonts w:ascii="Times New Roman" w:eastAsia="Times New Roman" w:hAnsi="Times New Roman" w:cs="Times New Roman" w:hint="default"/>
        <w:w w:val="100"/>
        <w:sz w:val="28"/>
        <w:szCs w:val="28"/>
        <w:lang w:val="uk-UA" w:eastAsia="en-US" w:bidi="ar-SA"/>
      </w:rPr>
    </w:lvl>
    <w:lvl w:ilvl="1" w:tplc="7D8E34BA">
      <w:start w:val="1"/>
      <w:numFmt w:val="decimal"/>
      <w:lvlText w:val="%2."/>
      <w:lvlJc w:val="left"/>
      <w:pPr>
        <w:ind w:left="342" w:hanging="360"/>
      </w:pPr>
      <w:rPr>
        <w:rFonts w:ascii="Times New Roman" w:eastAsia="Times New Roman" w:hAnsi="Times New Roman" w:cs="Times New Roman" w:hint="default"/>
        <w:spacing w:val="0"/>
        <w:w w:val="100"/>
        <w:sz w:val="28"/>
        <w:szCs w:val="28"/>
        <w:lang w:val="uk-UA" w:eastAsia="en-US" w:bidi="ar-SA"/>
      </w:rPr>
    </w:lvl>
    <w:lvl w:ilvl="2" w:tplc="430CB8F8">
      <w:numFmt w:val="bullet"/>
      <w:lvlText w:val="•"/>
      <w:lvlJc w:val="left"/>
      <w:pPr>
        <w:ind w:left="2285" w:hanging="360"/>
      </w:pPr>
      <w:rPr>
        <w:lang w:val="uk-UA" w:eastAsia="en-US" w:bidi="ar-SA"/>
      </w:rPr>
    </w:lvl>
    <w:lvl w:ilvl="3" w:tplc="74E61AE2">
      <w:numFmt w:val="bullet"/>
      <w:lvlText w:val="•"/>
      <w:lvlJc w:val="left"/>
      <w:pPr>
        <w:ind w:left="3257" w:hanging="360"/>
      </w:pPr>
      <w:rPr>
        <w:lang w:val="uk-UA" w:eastAsia="en-US" w:bidi="ar-SA"/>
      </w:rPr>
    </w:lvl>
    <w:lvl w:ilvl="4" w:tplc="B4C2245C">
      <w:numFmt w:val="bullet"/>
      <w:lvlText w:val="•"/>
      <w:lvlJc w:val="left"/>
      <w:pPr>
        <w:ind w:left="4230" w:hanging="360"/>
      </w:pPr>
      <w:rPr>
        <w:lang w:val="uk-UA" w:eastAsia="en-US" w:bidi="ar-SA"/>
      </w:rPr>
    </w:lvl>
    <w:lvl w:ilvl="5" w:tplc="66EC03C4">
      <w:numFmt w:val="bullet"/>
      <w:lvlText w:val="•"/>
      <w:lvlJc w:val="left"/>
      <w:pPr>
        <w:ind w:left="5203" w:hanging="360"/>
      </w:pPr>
      <w:rPr>
        <w:lang w:val="uk-UA" w:eastAsia="en-US" w:bidi="ar-SA"/>
      </w:rPr>
    </w:lvl>
    <w:lvl w:ilvl="6" w:tplc="D554A77C">
      <w:numFmt w:val="bullet"/>
      <w:lvlText w:val="•"/>
      <w:lvlJc w:val="left"/>
      <w:pPr>
        <w:ind w:left="6175" w:hanging="360"/>
      </w:pPr>
      <w:rPr>
        <w:lang w:val="uk-UA" w:eastAsia="en-US" w:bidi="ar-SA"/>
      </w:rPr>
    </w:lvl>
    <w:lvl w:ilvl="7" w:tplc="ECAACAA6">
      <w:numFmt w:val="bullet"/>
      <w:lvlText w:val="•"/>
      <w:lvlJc w:val="left"/>
      <w:pPr>
        <w:ind w:left="7148" w:hanging="360"/>
      </w:pPr>
      <w:rPr>
        <w:lang w:val="uk-UA" w:eastAsia="en-US" w:bidi="ar-SA"/>
      </w:rPr>
    </w:lvl>
    <w:lvl w:ilvl="8" w:tplc="E2627AA6">
      <w:numFmt w:val="bullet"/>
      <w:lvlText w:val="•"/>
      <w:lvlJc w:val="left"/>
      <w:pPr>
        <w:ind w:left="8121" w:hanging="360"/>
      </w:pPr>
      <w:rPr>
        <w:lang w:val="uk-UA" w:eastAsia="en-US" w:bidi="ar-SA"/>
      </w:rPr>
    </w:lvl>
  </w:abstractNum>
  <w:abstractNum w:abstractNumId="10">
    <w:nsid w:val="55EC126F"/>
    <w:multiLevelType w:val="hybridMultilevel"/>
    <w:tmpl w:val="B9C2D574"/>
    <w:lvl w:ilvl="0" w:tplc="8F868458">
      <w:start w:val="1"/>
      <w:numFmt w:val="bullet"/>
      <w:lvlText w:val="-"/>
      <w:lvlJc w:val="left"/>
      <w:pPr>
        <w:ind w:left="191" w:hanging="360"/>
      </w:pPr>
      <w:rPr>
        <w:rFonts w:ascii="Times New Roman" w:eastAsia="Times New Roman" w:hAnsi="Times New Roman" w:cs="Times New Roman" w:hint="default"/>
      </w:rPr>
    </w:lvl>
    <w:lvl w:ilvl="1" w:tplc="04220003" w:tentative="1">
      <w:start w:val="1"/>
      <w:numFmt w:val="bullet"/>
      <w:lvlText w:val="o"/>
      <w:lvlJc w:val="left"/>
      <w:pPr>
        <w:ind w:left="911" w:hanging="360"/>
      </w:pPr>
      <w:rPr>
        <w:rFonts w:ascii="Courier New" w:hAnsi="Courier New" w:cs="Courier New" w:hint="default"/>
      </w:rPr>
    </w:lvl>
    <w:lvl w:ilvl="2" w:tplc="04220005" w:tentative="1">
      <w:start w:val="1"/>
      <w:numFmt w:val="bullet"/>
      <w:lvlText w:val=""/>
      <w:lvlJc w:val="left"/>
      <w:pPr>
        <w:ind w:left="1631" w:hanging="360"/>
      </w:pPr>
      <w:rPr>
        <w:rFonts w:ascii="Wingdings" w:hAnsi="Wingdings" w:hint="default"/>
      </w:rPr>
    </w:lvl>
    <w:lvl w:ilvl="3" w:tplc="04220001" w:tentative="1">
      <w:start w:val="1"/>
      <w:numFmt w:val="bullet"/>
      <w:lvlText w:val=""/>
      <w:lvlJc w:val="left"/>
      <w:pPr>
        <w:ind w:left="2351" w:hanging="360"/>
      </w:pPr>
      <w:rPr>
        <w:rFonts w:ascii="Symbol" w:hAnsi="Symbol" w:hint="default"/>
      </w:rPr>
    </w:lvl>
    <w:lvl w:ilvl="4" w:tplc="04220003" w:tentative="1">
      <w:start w:val="1"/>
      <w:numFmt w:val="bullet"/>
      <w:lvlText w:val="o"/>
      <w:lvlJc w:val="left"/>
      <w:pPr>
        <w:ind w:left="3071" w:hanging="360"/>
      </w:pPr>
      <w:rPr>
        <w:rFonts w:ascii="Courier New" w:hAnsi="Courier New" w:cs="Courier New" w:hint="default"/>
      </w:rPr>
    </w:lvl>
    <w:lvl w:ilvl="5" w:tplc="04220005" w:tentative="1">
      <w:start w:val="1"/>
      <w:numFmt w:val="bullet"/>
      <w:lvlText w:val=""/>
      <w:lvlJc w:val="left"/>
      <w:pPr>
        <w:ind w:left="3791" w:hanging="360"/>
      </w:pPr>
      <w:rPr>
        <w:rFonts w:ascii="Wingdings" w:hAnsi="Wingdings" w:hint="default"/>
      </w:rPr>
    </w:lvl>
    <w:lvl w:ilvl="6" w:tplc="04220001" w:tentative="1">
      <w:start w:val="1"/>
      <w:numFmt w:val="bullet"/>
      <w:lvlText w:val=""/>
      <w:lvlJc w:val="left"/>
      <w:pPr>
        <w:ind w:left="4511" w:hanging="360"/>
      </w:pPr>
      <w:rPr>
        <w:rFonts w:ascii="Symbol" w:hAnsi="Symbol" w:hint="default"/>
      </w:rPr>
    </w:lvl>
    <w:lvl w:ilvl="7" w:tplc="04220003" w:tentative="1">
      <w:start w:val="1"/>
      <w:numFmt w:val="bullet"/>
      <w:lvlText w:val="o"/>
      <w:lvlJc w:val="left"/>
      <w:pPr>
        <w:ind w:left="5231" w:hanging="360"/>
      </w:pPr>
      <w:rPr>
        <w:rFonts w:ascii="Courier New" w:hAnsi="Courier New" w:cs="Courier New" w:hint="default"/>
      </w:rPr>
    </w:lvl>
    <w:lvl w:ilvl="8" w:tplc="04220005" w:tentative="1">
      <w:start w:val="1"/>
      <w:numFmt w:val="bullet"/>
      <w:lvlText w:val=""/>
      <w:lvlJc w:val="left"/>
      <w:pPr>
        <w:ind w:left="5951" w:hanging="360"/>
      </w:pPr>
      <w:rPr>
        <w:rFonts w:ascii="Wingdings" w:hAnsi="Wingdings" w:hint="default"/>
      </w:rPr>
    </w:lvl>
  </w:abstractNum>
  <w:abstractNum w:abstractNumId="11">
    <w:nsid w:val="57092E72"/>
    <w:multiLevelType w:val="hybridMultilevel"/>
    <w:tmpl w:val="B1E424BA"/>
    <w:lvl w:ilvl="0" w:tplc="B9A6A19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5B190667"/>
    <w:multiLevelType w:val="hybridMultilevel"/>
    <w:tmpl w:val="B6320CB6"/>
    <w:lvl w:ilvl="0" w:tplc="DFDA6280">
      <w:start w:val="1"/>
      <w:numFmt w:val="decimal"/>
      <w:lvlText w:val="%1."/>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49824F42">
      <w:start w:val="1"/>
      <w:numFmt w:val="lowerLetter"/>
      <w:lvlText w:val="%2"/>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29D2B9C8">
      <w:start w:val="1"/>
      <w:numFmt w:val="lowerRoman"/>
      <w:lvlText w:val="%3"/>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C07CF38A">
      <w:start w:val="1"/>
      <w:numFmt w:val="decimal"/>
      <w:lvlText w:val="%4"/>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BEFC7F5A">
      <w:start w:val="1"/>
      <w:numFmt w:val="lowerLetter"/>
      <w:lvlText w:val="%5"/>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1FFA1C02">
      <w:start w:val="1"/>
      <w:numFmt w:val="lowerRoman"/>
      <w:lvlText w:val="%6"/>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E244DA1A">
      <w:start w:val="1"/>
      <w:numFmt w:val="decimal"/>
      <w:lvlText w:val="%7"/>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D5C6C34E">
      <w:start w:val="1"/>
      <w:numFmt w:val="lowerLetter"/>
      <w:lvlText w:val="%8"/>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20F48DAA">
      <w:start w:val="1"/>
      <w:numFmt w:val="lowerRoman"/>
      <w:lvlText w:val="%9"/>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3">
    <w:nsid w:val="63365835"/>
    <w:multiLevelType w:val="hybridMultilevel"/>
    <w:tmpl w:val="48BA8F50"/>
    <w:lvl w:ilvl="0" w:tplc="BD3C5DBC">
      <w:start w:val="3"/>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4">
    <w:nsid w:val="6C6933D2"/>
    <w:multiLevelType w:val="hybridMultilevel"/>
    <w:tmpl w:val="54B053F4"/>
    <w:lvl w:ilvl="0" w:tplc="0CFC676C">
      <w:start w:val="1"/>
      <w:numFmt w:val="decimal"/>
      <w:lvlText w:val="%1."/>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2CFC3048">
      <w:start w:val="1"/>
      <w:numFmt w:val="lowerLetter"/>
      <w:lvlText w:val="%2"/>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A7226582">
      <w:start w:val="1"/>
      <w:numFmt w:val="lowerRoman"/>
      <w:lvlText w:val="%3"/>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8BD4B87C">
      <w:start w:val="1"/>
      <w:numFmt w:val="decimal"/>
      <w:lvlText w:val="%4"/>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00F4C748">
      <w:start w:val="1"/>
      <w:numFmt w:val="lowerLetter"/>
      <w:lvlText w:val="%5"/>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8A8A50B2">
      <w:start w:val="1"/>
      <w:numFmt w:val="lowerRoman"/>
      <w:lvlText w:val="%6"/>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13064A4E">
      <w:start w:val="1"/>
      <w:numFmt w:val="decimal"/>
      <w:lvlText w:val="%7"/>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EF366AEA">
      <w:start w:val="1"/>
      <w:numFmt w:val="lowerLetter"/>
      <w:lvlText w:val="%8"/>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FF1C879C">
      <w:start w:val="1"/>
      <w:numFmt w:val="lowerRoman"/>
      <w:lvlText w:val="%9"/>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5">
    <w:nsid w:val="6E5B5BA5"/>
    <w:multiLevelType w:val="hybridMultilevel"/>
    <w:tmpl w:val="B22CC0C4"/>
    <w:lvl w:ilvl="0" w:tplc="87F65C56">
      <w:start w:val="1"/>
      <w:numFmt w:val="decimal"/>
      <w:lvlText w:val="%1."/>
      <w:lvlJc w:val="left"/>
      <w:pPr>
        <w:ind w:left="900" w:hanging="360"/>
      </w:pPr>
      <w:rPr>
        <w:rFonts w:hint="default"/>
        <w:color w:val="333333"/>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729A506D"/>
    <w:multiLevelType w:val="multilevel"/>
    <w:tmpl w:val="42401FD0"/>
    <w:lvl w:ilvl="0">
      <w:start w:val="1"/>
      <w:numFmt w:val="decimal"/>
      <w:lvlText w:val="%1"/>
      <w:lvlJc w:val="left"/>
      <w:pPr>
        <w:ind w:left="435" w:hanging="435"/>
      </w:pPr>
      <w:rPr>
        <w:rFonts w:hint="default"/>
      </w:rPr>
    </w:lvl>
    <w:lvl w:ilvl="1">
      <w:start w:val="1"/>
      <w:numFmt w:val="decimal"/>
      <w:lvlText w:val="%1.%2"/>
      <w:lvlJc w:val="left"/>
      <w:pPr>
        <w:ind w:left="294" w:hanging="435"/>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735" w:hanging="144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813" w:hanging="1800"/>
      </w:pPr>
      <w:rPr>
        <w:rFonts w:hint="default"/>
      </w:rPr>
    </w:lvl>
    <w:lvl w:ilvl="8">
      <w:start w:val="1"/>
      <w:numFmt w:val="decimal"/>
      <w:lvlText w:val="%1.%2.%3.%4.%5.%6.%7.%8.%9"/>
      <w:lvlJc w:val="left"/>
      <w:pPr>
        <w:ind w:left="672" w:hanging="1800"/>
      </w:pPr>
      <w:rPr>
        <w:rFonts w:hint="default"/>
      </w:rPr>
    </w:lvl>
  </w:abstractNum>
  <w:abstractNum w:abstractNumId="17">
    <w:nsid w:val="7A350B97"/>
    <w:multiLevelType w:val="hybridMultilevel"/>
    <w:tmpl w:val="D878362A"/>
    <w:lvl w:ilvl="0" w:tplc="54049426">
      <w:start w:val="1"/>
      <w:numFmt w:val="decimal"/>
      <w:lvlText w:val="%1."/>
      <w:lvlJc w:val="left"/>
      <w:pPr>
        <w:ind w:left="191" w:hanging="360"/>
      </w:pPr>
      <w:rPr>
        <w:rFonts w:hint="default"/>
      </w:rPr>
    </w:lvl>
    <w:lvl w:ilvl="1" w:tplc="04190019" w:tentative="1">
      <w:start w:val="1"/>
      <w:numFmt w:val="lowerLetter"/>
      <w:lvlText w:val="%2."/>
      <w:lvlJc w:val="left"/>
      <w:pPr>
        <w:ind w:left="911" w:hanging="360"/>
      </w:pPr>
    </w:lvl>
    <w:lvl w:ilvl="2" w:tplc="0419001B" w:tentative="1">
      <w:start w:val="1"/>
      <w:numFmt w:val="lowerRoman"/>
      <w:lvlText w:val="%3."/>
      <w:lvlJc w:val="right"/>
      <w:pPr>
        <w:ind w:left="1631" w:hanging="180"/>
      </w:pPr>
    </w:lvl>
    <w:lvl w:ilvl="3" w:tplc="0419000F" w:tentative="1">
      <w:start w:val="1"/>
      <w:numFmt w:val="decimal"/>
      <w:lvlText w:val="%4."/>
      <w:lvlJc w:val="left"/>
      <w:pPr>
        <w:ind w:left="2351" w:hanging="360"/>
      </w:pPr>
    </w:lvl>
    <w:lvl w:ilvl="4" w:tplc="04190019" w:tentative="1">
      <w:start w:val="1"/>
      <w:numFmt w:val="lowerLetter"/>
      <w:lvlText w:val="%5."/>
      <w:lvlJc w:val="left"/>
      <w:pPr>
        <w:ind w:left="3071" w:hanging="360"/>
      </w:pPr>
    </w:lvl>
    <w:lvl w:ilvl="5" w:tplc="0419001B" w:tentative="1">
      <w:start w:val="1"/>
      <w:numFmt w:val="lowerRoman"/>
      <w:lvlText w:val="%6."/>
      <w:lvlJc w:val="right"/>
      <w:pPr>
        <w:ind w:left="3791" w:hanging="180"/>
      </w:pPr>
    </w:lvl>
    <w:lvl w:ilvl="6" w:tplc="0419000F" w:tentative="1">
      <w:start w:val="1"/>
      <w:numFmt w:val="decimal"/>
      <w:lvlText w:val="%7."/>
      <w:lvlJc w:val="left"/>
      <w:pPr>
        <w:ind w:left="4511" w:hanging="360"/>
      </w:pPr>
    </w:lvl>
    <w:lvl w:ilvl="7" w:tplc="04190019" w:tentative="1">
      <w:start w:val="1"/>
      <w:numFmt w:val="lowerLetter"/>
      <w:lvlText w:val="%8."/>
      <w:lvlJc w:val="left"/>
      <w:pPr>
        <w:ind w:left="5231" w:hanging="360"/>
      </w:pPr>
    </w:lvl>
    <w:lvl w:ilvl="8" w:tplc="0419001B" w:tentative="1">
      <w:start w:val="1"/>
      <w:numFmt w:val="lowerRoman"/>
      <w:lvlText w:val="%9."/>
      <w:lvlJc w:val="right"/>
      <w:pPr>
        <w:ind w:left="5951" w:hanging="180"/>
      </w:pPr>
    </w:lvl>
  </w:abstractNum>
  <w:num w:numId="1">
    <w:abstractNumId w:val="11"/>
  </w:num>
  <w:num w:numId="2">
    <w:abstractNumId w:val="5"/>
  </w:num>
  <w:num w:numId="3">
    <w:abstractNumId w:val="15"/>
  </w:num>
  <w:num w:numId="4">
    <w:abstractNumId w:val="3"/>
  </w:num>
  <w:num w:numId="5">
    <w:abstractNumId w:val="10"/>
  </w:num>
  <w:num w:numId="6">
    <w:abstractNumId w:val="6"/>
  </w:num>
  <w:num w:numId="7">
    <w:abstractNumId w:val="8"/>
  </w:num>
  <w:num w:numId="8">
    <w:abstractNumId w:val="4"/>
  </w:num>
  <w:num w:numId="9">
    <w:abstractNumId w:val="17"/>
  </w:num>
  <w:num w:numId="10">
    <w:abstractNumId w:val="13"/>
  </w:num>
  <w:num w:numId="11">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7"/>
  </w:num>
  <w:num w:numId="13">
    <w:abstractNumId w:val="1"/>
  </w:num>
  <w:num w:numId="14">
    <w:abstractNumId w:val="2"/>
  </w:num>
  <w:num w:numId="15">
    <w:abstractNumId w:val="14"/>
  </w:num>
  <w:num w:numId="16">
    <w:abstractNumId w:val="0"/>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2DB6"/>
    <w:rsid w:val="0009122A"/>
    <w:rsid w:val="001C791C"/>
    <w:rsid w:val="00224294"/>
    <w:rsid w:val="003F4CCE"/>
    <w:rsid w:val="006E130B"/>
    <w:rsid w:val="00B82D06"/>
    <w:rsid w:val="00C9288C"/>
    <w:rsid w:val="00CF2DB6"/>
    <w:rsid w:val="00EB08DF"/>
    <w:rsid w:val="00EC1D5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DB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nhideWhenUsed/>
    <w:rsid w:val="00CF2DB6"/>
    <w:rPr>
      <w:rFonts w:ascii="Tahoma" w:hAnsi="Tahoma" w:cs="Tahoma"/>
      <w:sz w:val="16"/>
      <w:szCs w:val="16"/>
    </w:rPr>
  </w:style>
  <w:style w:type="character" w:customStyle="1" w:styleId="a4">
    <w:name w:val="Текст выноски Знак"/>
    <w:basedOn w:val="a0"/>
    <w:link w:val="a3"/>
    <w:rsid w:val="00CF2DB6"/>
    <w:rPr>
      <w:rFonts w:ascii="Tahoma" w:eastAsia="Times New Roman" w:hAnsi="Tahoma" w:cs="Tahoma"/>
      <w:sz w:val="16"/>
      <w:szCs w:val="16"/>
      <w:lang w:val="ru-RU" w:eastAsia="ru-RU"/>
    </w:rPr>
  </w:style>
  <w:style w:type="paragraph" w:styleId="a5">
    <w:name w:val="Normal (Web)"/>
    <w:basedOn w:val="a"/>
    <w:rsid w:val="006E130B"/>
    <w:pPr>
      <w:spacing w:before="100" w:beforeAutospacing="1" w:after="100" w:afterAutospacing="1"/>
    </w:pPr>
    <w:rPr>
      <w:lang w:val="uk-UA" w:eastAsia="uk-UA"/>
    </w:rPr>
  </w:style>
  <w:style w:type="paragraph" w:styleId="a6">
    <w:name w:val="List Paragraph"/>
    <w:basedOn w:val="a"/>
    <w:uiPriority w:val="1"/>
    <w:qFormat/>
    <w:rsid w:val="006E130B"/>
    <w:pPr>
      <w:spacing w:after="200" w:line="276" w:lineRule="auto"/>
      <w:ind w:left="720"/>
      <w:contextualSpacing/>
    </w:pPr>
    <w:rPr>
      <w:rFonts w:ascii="Calibri" w:hAnsi="Calibri"/>
      <w:sz w:val="22"/>
      <w:szCs w:val="22"/>
      <w:lang w:val="uk-UA" w:eastAsia="uk-UA"/>
    </w:rPr>
  </w:style>
  <w:style w:type="paragraph" w:customStyle="1" w:styleId="rvps2">
    <w:name w:val="rvps2"/>
    <w:basedOn w:val="a"/>
    <w:rsid w:val="006E130B"/>
    <w:pPr>
      <w:spacing w:before="100" w:beforeAutospacing="1" w:after="100" w:afterAutospacing="1"/>
    </w:pPr>
    <w:rPr>
      <w:lang w:val="uk-UA" w:eastAsia="uk-UA"/>
    </w:rPr>
  </w:style>
  <w:style w:type="character" w:styleId="a7">
    <w:name w:val="Hyperlink"/>
    <w:uiPriority w:val="99"/>
    <w:unhideWhenUsed/>
    <w:rsid w:val="006E130B"/>
    <w:rPr>
      <w:color w:val="0000FF"/>
      <w:u w:val="single"/>
    </w:rPr>
  </w:style>
  <w:style w:type="paragraph" w:customStyle="1" w:styleId="rvps12">
    <w:name w:val="rvps12"/>
    <w:basedOn w:val="a"/>
    <w:rsid w:val="006E130B"/>
    <w:pPr>
      <w:spacing w:before="100" w:beforeAutospacing="1" w:after="100" w:afterAutospacing="1"/>
    </w:pPr>
    <w:rPr>
      <w:lang w:val="uk-UA" w:eastAsia="uk-UA"/>
    </w:rPr>
  </w:style>
  <w:style w:type="paragraph" w:customStyle="1" w:styleId="rvps14">
    <w:name w:val="rvps14"/>
    <w:basedOn w:val="a"/>
    <w:rsid w:val="006E130B"/>
    <w:pPr>
      <w:spacing w:before="100" w:beforeAutospacing="1" w:after="100" w:afterAutospacing="1"/>
    </w:pPr>
    <w:rPr>
      <w:lang w:val="uk-UA" w:eastAsia="uk-UA"/>
    </w:rPr>
  </w:style>
  <w:style w:type="character" w:customStyle="1" w:styleId="rvts9">
    <w:name w:val="rvts9"/>
    <w:rsid w:val="006E130B"/>
  </w:style>
  <w:style w:type="paragraph" w:customStyle="1" w:styleId="a8">
    <w:name w:val="Нормальний текст"/>
    <w:basedOn w:val="a"/>
    <w:rsid w:val="006E130B"/>
    <w:pPr>
      <w:spacing w:before="120"/>
      <w:ind w:firstLine="567"/>
    </w:pPr>
    <w:rPr>
      <w:rFonts w:ascii="Antiqua" w:hAnsi="Antiqua"/>
      <w:sz w:val="26"/>
      <w:szCs w:val="20"/>
      <w:lang w:val="uk-UA"/>
    </w:rPr>
  </w:style>
  <w:style w:type="paragraph" w:styleId="HTML">
    <w:name w:val="HTML Preformatted"/>
    <w:basedOn w:val="a"/>
    <w:link w:val="HTML0"/>
    <w:rsid w:val="006E1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rPr>
  </w:style>
  <w:style w:type="character" w:customStyle="1" w:styleId="HTML0">
    <w:name w:val="Стандартный HTML Знак"/>
    <w:basedOn w:val="a0"/>
    <w:link w:val="HTML"/>
    <w:rsid w:val="006E130B"/>
    <w:rPr>
      <w:rFonts w:ascii="Courier New" w:eastAsia="Times New Roman" w:hAnsi="Courier New" w:cs="Times New Roman"/>
      <w:color w:val="000000"/>
      <w:sz w:val="21"/>
      <w:szCs w:val="21"/>
      <w:lang/>
    </w:rPr>
  </w:style>
  <w:style w:type="paragraph" w:customStyle="1" w:styleId="rvps7">
    <w:name w:val="rvps7"/>
    <w:basedOn w:val="a"/>
    <w:rsid w:val="006E130B"/>
    <w:pPr>
      <w:spacing w:before="100" w:beforeAutospacing="1" w:after="100" w:afterAutospacing="1"/>
    </w:pPr>
  </w:style>
  <w:style w:type="character" w:customStyle="1" w:styleId="rvts15">
    <w:name w:val="rvts15"/>
    <w:rsid w:val="006E130B"/>
  </w:style>
  <w:style w:type="character" w:customStyle="1" w:styleId="rvts46">
    <w:name w:val="rvts46"/>
    <w:rsid w:val="006E130B"/>
  </w:style>
  <w:style w:type="paragraph" w:styleId="a9">
    <w:name w:val="Body Text Indent"/>
    <w:basedOn w:val="a"/>
    <w:link w:val="aa"/>
    <w:rsid w:val="006E130B"/>
    <w:pPr>
      <w:suppressAutoHyphens/>
      <w:spacing w:line="360" w:lineRule="auto"/>
      <w:ind w:firstLine="567"/>
      <w:jc w:val="both"/>
    </w:pPr>
    <w:rPr>
      <w:sz w:val="28"/>
      <w:szCs w:val="20"/>
      <w:lang w:eastAsia="zh-CN"/>
    </w:rPr>
  </w:style>
  <w:style w:type="character" w:customStyle="1" w:styleId="aa">
    <w:name w:val="Основной текст с отступом Знак"/>
    <w:basedOn w:val="a0"/>
    <w:link w:val="a9"/>
    <w:rsid w:val="006E130B"/>
    <w:rPr>
      <w:rFonts w:ascii="Times New Roman" w:eastAsia="Times New Roman" w:hAnsi="Times New Roman" w:cs="Times New Roman"/>
      <w:sz w:val="28"/>
      <w:szCs w:val="20"/>
      <w:lang w:eastAsia="zh-CN"/>
    </w:rPr>
  </w:style>
  <w:style w:type="paragraph" w:styleId="ab">
    <w:name w:val="header"/>
    <w:basedOn w:val="a"/>
    <w:link w:val="ac"/>
    <w:rsid w:val="006E130B"/>
    <w:pPr>
      <w:tabs>
        <w:tab w:val="center" w:pos="4677"/>
        <w:tab w:val="right" w:pos="9355"/>
      </w:tabs>
    </w:pPr>
    <w:rPr>
      <w:sz w:val="20"/>
      <w:szCs w:val="20"/>
    </w:rPr>
  </w:style>
  <w:style w:type="character" w:customStyle="1" w:styleId="ac">
    <w:name w:val="Верхний колонтитул Знак"/>
    <w:basedOn w:val="a0"/>
    <w:link w:val="ab"/>
    <w:rsid w:val="006E130B"/>
    <w:rPr>
      <w:rFonts w:ascii="Times New Roman" w:eastAsia="Times New Roman" w:hAnsi="Times New Roman" w:cs="Times New Roman"/>
      <w:sz w:val="20"/>
      <w:szCs w:val="20"/>
      <w:lang w:val="ru-RU" w:eastAsia="ru-RU"/>
    </w:rPr>
  </w:style>
  <w:style w:type="paragraph" w:styleId="ad">
    <w:name w:val="footer"/>
    <w:basedOn w:val="a"/>
    <w:link w:val="ae"/>
    <w:rsid w:val="006E130B"/>
    <w:pPr>
      <w:tabs>
        <w:tab w:val="center" w:pos="4677"/>
        <w:tab w:val="right" w:pos="9355"/>
      </w:tabs>
    </w:pPr>
    <w:rPr>
      <w:sz w:val="20"/>
      <w:szCs w:val="20"/>
    </w:rPr>
  </w:style>
  <w:style w:type="character" w:customStyle="1" w:styleId="ae">
    <w:name w:val="Нижний колонтитул Знак"/>
    <w:basedOn w:val="a0"/>
    <w:link w:val="ad"/>
    <w:rsid w:val="006E130B"/>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28758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zakon.rada.gov.ua/laws/show/630-2021-%D0%BF" TargetMode="External"/><Relationship Id="rId18" Type="http://schemas.openxmlformats.org/officeDocument/2006/relationships/hyperlink" Target="https://zakon.rada.gov.ua/laws/file/imgs/90/p506691n33-8.bmp" TargetMode="External"/><Relationship Id="rId26" Type="http://schemas.openxmlformats.org/officeDocument/2006/relationships/hyperlink" Target="https://zakon.rada.gov.ua/laws/show/630-2021-%D0%BF" TargetMode="External"/><Relationship Id="rId3" Type="http://schemas.openxmlformats.org/officeDocument/2006/relationships/styles" Target="styles.xml"/><Relationship Id="rId21" Type="http://schemas.openxmlformats.org/officeDocument/2006/relationships/hyperlink" Target="https://zakon.rada.gov.ua/laws/show/917-19" TargetMode="External"/><Relationship Id="rId7" Type="http://schemas.openxmlformats.org/officeDocument/2006/relationships/hyperlink" Target="https://zakon.rada.gov.ua/laws/show/630-2021-%D0%BF" TargetMode="External"/><Relationship Id="rId12" Type="http://schemas.openxmlformats.org/officeDocument/2006/relationships/hyperlink" Target="https://zakon.rada.gov.ua/laws/show/630-2021-%D0%BF" TargetMode="External"/><Relationship Id="rId17" Type="http://schemas.openxmlformats.org/officeDocument/2006/relationships/image" Target="media/image4.png"/><Relationship Id="rId25" Type="http://schemas.openxmlformats.org/officeDocument/2006/relationships/hyperlink" Target="https://zakon.rada.gov.ua/laws/show/630-2021-%D0%BF" TargetMode="External"/><Relationship Id="rId2" Type="http://schemas.openxmlformats.org/officeDocument/2006/relationships/numbering" Target="numbering.xml"/><Relationship Id="rId16" Type="http://schemas.openxmlformats.org/officeDocument/2006/relationships/hyperlink" Target="https://zakon.rada.gov.ua/laws/file/imgs/90/p506691n29-6.bmp" TargetMode="External"/><Relationship Id="rId20" Type="http://schemas.openxmlformats.org/officeDocument/2006/relationships/hyperlink" Target="https://zakon.rada.gov.ua/laws/show/630-2021-%D0%B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zakon.rada.gov.ua/laws/show/157-20" TargetMode="External"/><Relationship Id="rId24" Type="http://schemas.openxmlformats.org/officeDocument/2006/relationships/hyperlink" Target="https://zakon.rada.gov.ua/laws/show/630-2021-%D0%B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zakon.rada.gov.ua/laws/show/157-20" TargetMode="External"/><Relationship Id="rId28" Type="http://schemas.openxmlformats.org/officeDocument/2006/relationships/fontTable" Target="fontTable.xml"/><Relationship Id="rId10" Type="http://schemas.openxmlformats.org/officeDocument/2006/relationships/hyperlink" Target="https://zakon.rada.gov.ua/laws/show/630-2021-%D0%BF"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zakon.rada.gov.ua/laws/file/imgs/90/p506691n226.bmp" TargetMode="External"/><Relationship Id="rId14" Type="http://schemas.openxmlformats.org/officeDocument/2006/relationships/hyperlink" Target="https://zakon.rada.gov.ua/laws/file/imgs/90/p506691n25-4.bmp" TargetMode="External"/><Relationship Id="rId22" Type="http://schemas.openxmlformats.org/officeDocument/2006/relationships/hyperlink" Target="https://zakon.rada.gov.ua/laws/show/1555-18" TargetMode="External"/><Relationship Id="rId27" Type="http://schemas.openxmlformats.org/officeDocument/2006/relationships/hyperlink" Target="https://_____________________________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A61C3-6D4D-4E63-97D0-2ECFB17F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62422</Words>
  <Characters>35581</Characters>
  <Application>Microsoft Office Word</Application>
  <DocSecurity>0</DocSecurity>
  <Lines>296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2025-12-23T14:27:00Z</cp:lastPrinted>
  <dcterms:created xsi:type="dcterms:W3CDTF">2025-12-23T14:14:00Z</dcterms:created>
  <dcterms:modified xsi:type="dcterms:W3CDTF">2025-12-23T14:27:00Z</dcterms:modified>
</cp:coreProperties>
</file>