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02" w:rsidRPr="00B3789D" w:rsidRDefault="00A94502" w:rsidP="00A94502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B3789D">
        <w:rPr>
          <w:rFonts w:ascii="Antiqua" w:eastAsia="Times New Roman" w:hAnsi="Antiqua" w:cs="Times New Roman"/>
          <w:noProof/>
          <w:sz w:val="26"/>
          <w:szCs w:val="20"/>
          <w:lang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502" w:rsidRPr="00B3789D" w:rsidRDefault="00A94502" w:rsidP="00A945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B3789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НОВОРОЗДІЛЬСЬКА МІСЬКА РАДА</w:t>
      </w:r>
      <w:r w:rsidRPr="00B3789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   </w:t>
      </w:r>
    </w:p>
    <w:p w:rsidR="00A94502" w:rsidRPr="00B3789D" w:rsidRDefault="00A94502" w:rsidP="00A945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B3789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A94502" w:rsidRPr="00B3789D" w:rsidRDefault="00A94502" w:rsidP="00A945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B3789D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 О З П О Р Я Д Ж Е Н Н Я</w:t>
      </w:r>
    </w:p>
    <w:p w:rsidR="00A94502" w:rsidRPr="00B3789D" w:rsidRDefault="00A94502" w:rsidP="00A945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89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</w:t>
      </w:r>
      <w:r w:rsidR="00AC480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20 </w:t>
      </w:r>
      <w:r w:rsidR="00ED790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квітня</w:t>
      </w:r>
      <w:r w:rsidRPr="00B3789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6</w:t>
      </w:r>
      <w:r w:rsidR="00AC480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р.                          </w:t>
      </w:r>
      <w:r w:rsidRPr="00B3789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м.Новий Розділ         </w:t>
      </w:r>
      <w:r w:rsidR="00AC480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</w:t>
      </w:r>
      <w:r w:rsidRPr="00B3789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</w:t>
      </w:r>
      <w:r w:rsidRPr="00AC480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  <w:t xml:space="preserve">№ </w:t>
      </w:r>
      <w:r w:rsidR="00AC480C" w:rsidRPr="00AC480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64</w:t>
      </w:r>
    </w:p>
    <w:p w:rsidR="00A94502" w:rsidRPr="00B3789D" w:rsidRDefault="00A94502" w:rsidP="00A945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94502" w:rsidRPr="00B3789D" w:rsidRDefault="00A94502" w:rsidP="00A9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502" w:rsidRDefault="00A94502" w:rsidP="00A9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створення робочої групи з питань легалізації </w:t>
      </w:r>
    </w:p>
    <w:p w:rsidR="00A94502" w:rsidRDefault="00A94502" w:rsidP="00A9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виплати заробітної плати та зайнятості населення </w:t>
      </w:r>
    </w:p>
    <w:p w:rsidR="00A94502" w:rsidRDefault="00A94502" w:rsidP="00A9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Новороздільської територіальної громади </w:t>
      </w:r>
    </w:p>
    <w:p w:rsidR="00A94502" w:rsidRPr="00112234" w:rsidRDefault="00A94502" w:rsidP="00A94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122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 затвердження Положення про робоч</w:t>
      </w:r>
      <w:r w:rsidR="002D5B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 групу</w:t>
      </w:r>
    </w:p>
    <w:p w:rsidR="00A94502" w:rsidRPr="00112234" w:rsidRDefault="00A94502" w:rsidP="00112234">
      <w:pPr>
        <w:tabs>
          <w:tab w:val="left" w:pos="8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122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 питань легалізації виплати заробітної плати </w:t>
      </w:r>
      <w:r w:rsidR="001122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A94502" w:rsidRPr="00112234" w:rsidRDefault="002A0974" w:rsidP="00A94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 зайнятості населення</w:t>
      </w:r>
      <w:bookmarkStart w:id="0" w:name="_GoBack"/>
      <w:bookmarkEnd w:id="0"/>
    </w:p>
    <w:p w:rsidR="00A94502" w:rsidRPr="00B3789D" w:rsidRDefault="00A94502" w:rsidP="00A9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502" w:rsidRPr="00B3789D" w:rsidRDefault="00A94502" w:rsidP="00A9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502" w:rsidRPr="00B3789D" w:rsidRDefault="00484570" w:rsidP="00A94502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зв</w:t>
      </w:r>
      <w:r w:rsidRPr="00AC480C">
        <w:rPr>
          <w:rFonts w:ascii="Times New Roman" w:eastAsia="Times New Roman" w:hAnsi="Times New Roman" w:cs="Times New Roman"/>
          <w:sz w:val="26"/>
          <w:szCs w:val="26"/>
          <w:lang w:eastAsia="ru-RU"/>
        </w:rPr>
        <w:t>`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язку з кадровими змінами у виконавчих органах Новороздільської міської ради та з метою легалізації трудових відносин, заробітної плати, дотримання закон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давства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частині виплати мінімальної з</w:t>
      </w:r>
      <w:r w:rsidR="002D5B1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робітної плати та в</w:t>
      </w:r>
      <w:r w:rsidR="00A94502"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ідповідно до п. 20 ч. 4 ст.42 Закону України „Про місцеве самоврядування в Україні” </w:t>
      </w:r>
      <w:r w:rsidR="00A94502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="004929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розпорядження К</w:t>
      </w:r>
      <w:r w:rsidR="003B6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абінету </w:t>
      </w:r>
      <w:r w:rsidR="004929A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B6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іністрів </w:t>
      </w:r>
      <w:r w:rsidR="004929A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B644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країни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4845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 затвердження плану заходів щодо детінізації доходів та відносин у сфері зайнятості населення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4929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02.03.2010р. № 359-р (зі змінами)</w:t>
      </w:r>
    </w:p>
    <w:p w:rsidR="00A94502" w:rsidRPr="00B3789D" w:rsidRDefault="00A94502" w:rsidP="00A945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9A4" w:rsidRPr="004929A4" w:rsidRDefault="004929A4" w:rsidP="004929A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Cs w:val="26"/>
        </w:rPr>
      </w:pPr>
      <w:r w:rsidRPr="004929A4">
        <w:rPr>
          <w:rFonts w:ascii="Times New Roman" w:hAnsi="Times New Roman"/>
          <w:szCs w:val="26"/>
        </w:rPr>
        <w:t>Створити робочу групу з питань легалізації виплати заробітної плати та зайнятості населення Новороздільської територіальної громади та затвердити її склад згідно з Додатком 1.</w:t>
      </w:r>
    </w:p>
    <w:p w:rsidR="004929A4" w:rsidRDefault="004929A4" w:rsidP="004929A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Затвердити положення про </w:t>
      </w:r>
      <w:r w:rsidRPr="004929A4">
        <w:rPr>
          <w:rFonts w:ascii="Times New Roman" w:hAnsi="Times New Roman"/>
          <w:szCs w:val="26"/>
        </w:rPr>
        <w:t>робочу групу з питань легалізації виплати заробітної плати та зайнятості населення Новороздільської територіальної громади</w:t>
      </w:r>
      <w:r>
        <w:rPr>
          <w:rFonts w:ascii="Times New Roman" w:hAnsi="Times New Roman"/>
          <w:szCs w:val="26"/>
        </w:rPr>
        <w:t xml:space="preserve"> згідно з Додатком 2.</w:t>
      </w:r>
    </w:p>
    <w:p w:rsidR="004929A4" w:rsidRDefault="004929A4" w:rsidP="004929A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Розпорядження </w:t>
      </w:r>
      <w:r w:rsidRPr="00B3789D">
        <w:rPr>
          <w:rFonts w:ascii="Times New Roman" w:hAnsi="Times New Roman"/>
          <w:szCs w:val="26"/>
        </w:rPr>
        <w:t>міського голови № 142 від 07.06.</w:t>
      </w:r>
      <w:r w:rsidR="002A0974">
        <w:rPr>
          <w:rFonts w:ascii="Times New Roman" w:hAnsi="Times New Roman"/>
          <w:szCs w:val="26"/>
        </w:rPr>
        <w:t>20</w:t>
      </w:r>
      <w:r w:rsidRPr="00B3789D">
        <w:rPr>
          <w:rFonts w:ascii="Times New Roman" w:hAnsi="Times New Roman"/>
          <w:szCs w:val="26"/>
        </w:rPr>
        <w:t>12р.  «Про створення робочої групи з питань легалізації виплати заробітної  плати та зайнятості населення</w:t>
      </w:r>
      <w:r w:rsidR="002A0974">
        <w:rPr>
          <w:rFonts w:ascii="Times New Roman" w:hAnsi="Times New Roman"/>
          <w:szCs w:val="26"/>
        </w:rPr>
        <w:t xml:space="preserve">      </w:t>
      </w:r>
      <w:r w:rsidRPr="00B3789D">
        <w:rPr>
          <w:rFonts w:ascii="Times New Roman" w:hAnsi="Times New Roman"/>
          <w:szCs w:val="26"/>
        </w:rPr>
        <w:t xml:space="preserve"> м. Новий Розділ» </w:t>
      </w:r>
      <w:r w:rsidR="001F67CE">
        <w:rPr>
          <w:rFonts w:ascii="Times New Roman" w:hAnsi="Times New Roman"/>
          <w:szCs w:val="26"/>
        </w:rPr>
        <w:t>з усіма наступними змінами</w:t>
      </w:r>
      <w:r w:rsidRPr="00B3789D">
        <w:rPr>
          <w:rFonts w:ascii="Times New Roman" w:hAnsi="Times New Roman"/>
          <w:szCs w:val="26"/>
        </w:rPr>
        <w:t xml:space="preserve"> визнати таким, що втратило чинність</w:t>
      </w:r>
      <w:r>
        <w:rPr>
          <w:rFonts w:ascii="Times New Roman" w:hAnsi="Times New Roman"/>
          <w:szCs w:val="26"/>
        </w:rPr>
        <w:t>.</w:t>
      </w:r>
    </w:p>
    <w:p w:rsidR="00484570" w:rsidRDefault="00484570" w:rsidP="004929A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Контроль за виконанням розпорядження залишаю за собою.</w:t>
      </w:r>
    </w:p>
    <w:p w:rsidR="004929A4" w:rsidRPr="004929A4" w:rsidRDefault="004929A4" w:rsidP="004929A4">
      <w:pPr>
        <w:pStyle w:val="a3"/>
        <w:jc w:val="both"/>
        <w:rPr>
          <w:rFonts w:ascii="Times New Roman" w:hAnsi="Times New Roman"/>
          <w:szCs w:val="26"/>
        </w:rPr>
      </w:pPr>
    </w:p>
    <w:p w:rsidR="00A94502" w:rsidRPr="00B3789D" w:rsidRDefault="00A94502" w:rsidP="00A94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4502" w:rsidRPr="00B3789D" w:rsidRDefault="00A94502" w:rsidP="00A9450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4502" w:rsidRPr="00B3789D" w:rsidRDefault="002A0974" w:rsidP="00A9450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="00A94502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МІСЬКИЙ 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Ярина </w:t>
      </w:r>
      <w:r w:rsidR="00A94502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ЯЦЕНКО</w:t>
      </w:r>
    </w:p>
    <w:p w:rsidR="00A94502" w:rsidRPr="00B3789D" w:rsidRDefault="00A94502" w:rsidP="00A945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94502" w:rsidRPr="00B3789D" w:rsidRDefault="00A94502" w:rsidP="00A945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94502" w:rsidRPr="00B3789D" w:rsidRDefault="00A94502" w:rsidP="00A945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94502" w:rsidRPr="00B3789D" w:rsidRDefault="00A94502" w:rsidP="00A94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4502" w:rsidRPr="00B3789D" w:rsidRDefault="00A94502" w:rsidP="00B37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789D" w:rsidRPr="00B3789D" w:rsidRDefault="00B3789D" w:rsidP="00B37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789D" w:rsidRPr="00B3789D" w:rsidRDefault="00B3789D" w:rsidP="00B37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789D" w:rsidRPr="00B3789D" w:rsidRDefault="00B3789D" w:rsidP="00B37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3789D" w:rsidRPr="00B3789D" w:rsidRDefault="00B3789D" w:rsidP="00B37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378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B3789D" w:rsidRPr="00B3789D" w:rsidRDefault="00B3789D" w:rsidP="00B37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 w:rsidR="00A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3789D" w:rsidRPr="00B3789D" w:rsidRDefault="00B3789D" w:rsidP="00B37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до розпорядження міського голови</w:t>
      </w:r>
    </w:p>
    <w:p w:rsidR="00B3789D" w:rsidRPr="00B3789D" w:rsidRDefault="00B3789D" w:rsidP="00B37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№  </w:t>
      </w:r>
      <w:r w:rsidR="00AC480C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від </w:t>
      </w:r>
      <w:r w:rsidR="00AC480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5819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</w:t>
      </w:r>
    </w:p>
    <w:p w:rsidR="00B3789D" w:rsidRPr="00B3789D" w:rsidRDefault="00B3789D" w:rsidP="00B37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89D" w:rsidRPr="00B3789D" w:rsidRDefault="00B3789D" w:rsidP="002D5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78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Склад</w:t>
      </w:r>
    </w:p>
    <w:p w:rsidR="00B3789D" w:rsidRPr="00B3789D" w:rsidRDefault="00B3789D" w:rsidP="002D5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 групи з питань легалізації виплати заробітної плати та</w:t>
      </w:r>
    </w:p>
    <w:p w:rsidR="00B3789D" w:rsidRPr="00B3789D" w:rsidRDefault="00B3789D" w:rsidP="002D5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зайнятості населення </w:t>
      </w:r>
      <w:r w:rsidR="002D5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 територіальної громади</w:t>
      </w:r>
    </w:p>
    <w:p w:rsidR="00B3789D" w:rsidRPr="00B3789D" w:rsidRDefault="00B3789D" w:rsidP="00B3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89D" w:rsidRPr="00B3789D" w:rsidRDefault="00B3789D" w:rsidP="00B3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C9" w:rsidRPr="00856228" w:rsidRDefault="005819C9" w:rsidP="002F6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Гулій Михайло Миронович – перший заступник  міського голови, голова </w:t>
      </w:r>
      <w:r w:rsidR="00484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 групи</w:t>
      </w: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19C9" w:rsidRPr="00856228" w:rsidRDefault="005819C9" w:rsidP="002F6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Крижанівський</w:t>
      </w:r>
      <w:r w:rsidR="002A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Ігор Михайлович</w:t>
      </w: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заступник</w:t>
      </w:r>
      <w:r w:rsidR="0059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начальника-</w:t>
      </w: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DA046A"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доходів </w:t>
      </w: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фінансового управління міської ради, заступник голови </w:t>
      </w:r>
      <w:r w:rsidR="00484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 групи</w:t>
      </w: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19C9" w:rsidRPr="00856228" w:rsidRDefault="005819C9" w:rsidP="002F6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Тарнавчик</w:t>
      </w:r>
      <w:proofErr w:type="spellEnd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Наталія Василівна – начальник відділу економічної політики, секретар </w:t>
      </w:r>
      <w:r w:rsidR="00484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 групи</w:t>
      </w: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                   </w:t>
      </w:r>
    </w:p>
    <w:p w:rsidR="005819C9" w:rsidRPr="00856228" w:rsidRDefault="005819C9" w:rsidP="00581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5819C9" w:rsidRPr="00856228" w:rsidRDefault="005819C9" w:rsidP="00581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Члени комісії        </w:t>
      </w:r>
    </w:p>
    <w:p w:rsidR="005819C9" w:rsidRPr="00856228" w:rsidRDefault="005819C9" w:rsidP="002F6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Горак</w:t>
      </w:r>
      <w:proofErr w:type="spellEnd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Марія Михайлівна  - головний спеціаліст відділу </w:t>
      </w:r>
      <w:r w:rsidR="00484570"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економічної політики </w:t>
      </w: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  міської ради;</w:t>
      </w:r>
    </w:p>
    <w:p w:rsidR="005819C9" w:rsidRPr="00856228" w:rsidRDefault="005819C9" w:rsidP="002F6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Пілка Валентина Петрівна – </w:t>
      </w:r>
      <w:r w:rsidR="00B135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</w:t>
      </w: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доходів фінансового управління  міської ради;</w:t>
      </w:r>
    </w:p>
    <w:p w:rsidR="005819C9" w:rsidRPr="00856228" w:rsidRDefault="005819C9" w:rsidP="002F6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Мелешко Уляна Ярославівна  - головний державний ревізор - інспектор Стрийського відділу податків і зборів з фізичних осіб та проведення камеральних перевірок Головного управління ДПС у Львівській області (за згодою);</w:t>
      </w:r>
    </w:p>
    <w:p w:rsidR="005819C9" w:rsidRPr="00856228" w:rsidRDefault="005819C9" w:rsidP="002F6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Мартинів Іван Михайлович - начальник Стрийського відділу податків і зборів з фізичних осіб та проведення перевірок Головного управління ДПС у Львівській області (за згодою);</w:t>
      </w:r>
    </w:p>
    <w:p w:rsidR="005819C9" w:rsidRPr="00856228" w:rsidRDefault="005819C9" w:rsidP="002F6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Стружак</w:t>
      </w:r>
      <w:proofErr w:type="spellEnd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Віра Теодорівна – начальник </w:t>
      </w:r>
      <w:proofErr w:type="spellStart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Новороздільського</w:t>
      </w:r>
      <w:proofErr w:type="spellEnd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</w:t>
      </w:r>
      <w:proofErr w:type="spellStart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Pr="0085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філії Львівського обласного Центру зайнятості (за згодою);</w:t>
      </w:r>
    </w:p>
    <w:p w:rsidR="00B3789D" w:rsidRPr="00AA727B" w:rsidRDefault="00D7284B" w:rsidP="002F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3789D" w:rsidRPr="00AA72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 Західного міжрегіонального управління Державної Служби з питань праці (за згодою);</w:t>
      </w:r>
    </w:p>
    <w:p w:rsidR="00B3789D" w:rsidRPr="00AA727B" w:rsidRDefault="00AA727B" w:rsidP="002F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3789D" w:rsidRPr="00AA7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Представник </w:t>
      </w:r>
      <w:proofErr w:type="spellStart"/>
      <w:r w:rsidR="00B3789D" w:rsidRPr="00AA72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Стрийського</w:t>
      </w:r>
      <w:proofErr w:type="spellEnd"/>
      <w:r w:rsidR="00B3789D" w:rsidRPr="00AA7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відділу поліції ГУ НП у Львівській області (за згодою).</w:t>
      </w:r>
    </w:p>
    <w:p w:rsidR="00B3789D" w:rsidRPr="00B3789D" w:rsidRDefault="00B3789D" w:rsidP="002F63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789D" w:rsidRPr="00B3789D" w:rsidRDefault="00B3789D" w:rsidP="00B378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789D" w:rsidRPr="00B3789D" w:rsidRDefault="002F639C" w:rsidP="00B3789D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B3789D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МІСЬКИЙ ГОЛОВА</w:t>
      </w:r>
      <w:r w:rsidR="00B3789D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B3789D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B3789D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B3789D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B3789D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Ярина   ЯЦЕНКО</w:t>
      </w:r>
    </w:p>
    <w:p w:rsidR="00A020AB" w:rsidRPr="004929A4" w:rsidRDefault="00B3789D" w:rsidP="004929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78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r w:rsidRPr="00B378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</w:t>
      </w:r>
    </w:p>
    <w:p w:rsidR="00A020AB" w:rsidRDefault="00A020AB"/>
    <w:p w:rsidR="00A020AB" w:rsidRDefault="00A020AB"/>
    <w:p w:rsidR="00ED7907" w:rsidRDefault="00ED7907"/>
    <w:p w:rsidR="006236A4" w:rsidRDefault="006236A4"/>
    <w:p w:rsidR="00B135E7" w:rsidRDefault="00B135E7"/>
    <w:p w:rsidR="00A020AB" w:rsidRDefault="00A020AB"/>
    <w:p w:rsidR="00A020AB" w:rsidRPr="0036356E" w:rsidRDefault="00A020AB" w:rsidP="00A020AB">
      <w:pPr>
        <w:pStyle w:val="a3"/>
        <w:widowControl w:val="0"/>
        <w:tabs>
          <w:tab w:val="left" w:pos="851"/>
          <w:tab w:val="left" w:pos="993"/>
        </w:tabs>
        <w:ind w:left="5812"/>
        <w:jc w:val="both"/>
        <w:rPr>
          <w:rFonts w:ascii="Times New Roman" w:hAnsi="Times New Roman"/>
          <w:color w:val="000000" w:themeColor="text1"/>
          <w:szCs w:val="26"/>
        </w:rPr>
      </w:pPr>
      <w:r w:rsidRPr="0036356E">
        <w:rPr>
          <w:rFonts w:ascii="Times New Roman" w:hAnsi="Times New Roman"/>
          <w:color w:val="000000" w:themeColor="text1"/>
          <w:szCs w:val="26"/>
        </w:rPr>
        <w:t>Додаток 2</w:t>
      </w:r>
    </w:p>
    <w:p w:rsidR="00A020AB" w:rsidRPr="0036356E" w:rsidRDefault="00A020AB" w:rsidP="00A020AB">
      <w:pPr>
        <w:pStyle w:val="a3"/>
        <w:widowControl w:val="0"/>
        <w:tabs>
          <w:tab w:val="left" w:pos="851"/>
          <w:tab w:val="left" w:pos="993"/>
        </w:tabs>
        <w:ind w:left="5812"/>
        <w:jc w:val="both"/>
        <w:rPr>
          <w:rFonts w:ascii="Times New Roman" w:hAnsi="Times New Roman"/>
          <w:color w:val="000000" w:themeColor="text1"/>
          <w:szCs w:val="26"/>
        </w:rPr>
      </w:pPr>
      <w:r w:rsidRPr="0036356E">
        <w:rPr>
          <w:rFonts w:ascii="Times New Roman" w:hAnsi="Times New Roman"/>
          <w:color w:val="000000" w:themeColor="text1"/>
          <w:szCs w:val="26"/>
        </w:rPr>
        <w:t xml:space="preserve">до розпорядження міського голови </w:t>
      </w:r>
    </w:p>
    <w:p w:rsidR="00A020AB" w:rsidRPr="0036356E" w:rsidRDefault="00A020AB" w:rsidP="00A020AB">
      <w:pPr>
        <w:pStyle w:val="a3"/>
        <w:widowControl w:val="0"/>
        <w:tabs>
          <w:tab w:val="left" w:pos="851"/>
          <w:tab w:val="left" w:pos="993"/>
        </w:tabs>
        <w:ind w:left="5812"/>
        <w:jc w:val="both"/>
        <w:rPr>
          <w:rFonts w:ascii="Times New Roman" w:hAnsi="Times New Roman"/>
          <w:color w:val="000000" w:themeColor="text1"/>
          <w:szCs w:val="26"/>
        </w:rPr>
      </w:pPr>
      <w:r w:rsidRPr="0036356E">
        <w:rPr>
          <w:rFonts w:ascii="Times New Roman" w:hAnsi="Times New Roman"/>
          <w:color w:val="000000" w:themeColor="text1"/>
          <w:sz w:val="24"/>
          <w:szCs w:val="24"/>
        </w:rPr>
        <w:t xml:space="preserve">від </w:t>
      </w:r>
      <w:r w:rsidR="00AC480C">
        <w:rPr>
          <w:rFonts w:ascii="Times New Roman" w:hAnsi="Times New Roman"/>
          <w:color w:val="000000" w:themeColor="text1"/>
          <w:sz w:val="24"/>
          <w:szCs w:val="24"/>
        </w:rPr>
        <w:t xml:space="preserve">20 квітня </w:t>
      </w:r>
      <w:r w:rsidRPr="0036356E">
        <w:rPr>
          <w:rFonts w:ascii="Times New Roman" w:hAnsi="Times New Roman"/>
          <w:color w:val="000000" w:themeColor="text1"/>
          <w:sz w:val="24"/>
          <w:szCs w:val="24"/>
        </w:rPr>
        <w:t>2026р. №</w:t>
      </w:r>
      <w:r w:rsidR="00AC480C">
        <w:rPr>
          <w:rFonts w:ascii="Times New Roman" w:hAnsi="Times New Roman"/>
          <w:color w:val="000000" w:themeColor="text1"/>
          <w:sz w:val="24"/>
          <w:szCs w:val="24"/>
        </w:rPr>
        <w:t xml:space="preserve"> 64</w:t>
      </w:r>
    </w:p>
    <w:p w:rsidR="00A020AB" w:rsidRDefault="00A020AB" w:rsidP="00A020AB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A020AB" w:rsidRDefault="00A020AB" w:rsidP="00A020AB">
      <w:pPr>
        <w:widowControl w:val="0"/>
        <w:ind w:left="1701"/>
        <w:rPr>
          <w:rFonts w:ascii="Times New Roman" w:hAnsi="Times New Roman"/>
          <w:color w:val="000000" w:themeColor="text1"/>
          <w:sz w:val="24"/>
          <w:szCs w:val="24"/>
        </w:rPr>
      </w:pPr>
    </w:p>
    <w:p w:rsidR="00A020AB" w:rsidRDefault="00A020AB" w:rsidP="00A020A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ПОЛОЖЕННЯ</w:t>
      </w:r>
    </w:p>
    <w:p w:rsidR="00A020AB" w:rsidRDefault="00A020AB" w:rsidP="00A020A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робочу групу з питань легалізації виплати </w:t>
      </w:r>
    </w:p>
    <w:p w:rsidR="00A020AB" w:rsidRDefault="00A020AB" w:rsidP="00A020A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заробітної плати та зайнятості населення </w:t>
      </w:r>
    </w:p>
    <w:p w:rsidR="00A020AB" w:rsidRDefault="00A020AB" w:rsidP="00A020A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Новороздільської територіальної громади</w:t>
      </w:r>
    </w:p>
    <w:p w:rsidR="00A020AB" w:rsidRDefault="00A020AB" w:rsidP="00A020AB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A020AB" w:rsidRDefault="0036356E" w:rsidP="00A020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020AB">
        <w:rPr>
          <w:rFonts w:ascii="Times New Roman" w:hAnsi="Times New Roman"/>
          <w:sz w:val="28"/>
          <w:szCs w:val="28"/>
        </w:rPr>
        <w:t xml:space="preserve">обоча група з питань легалізації виплати заробітної плати та зайнятості населення </w:t>
      </w:r>
      <w:r>
        <w:rPr>
          <w:rFonts w:ascii="Times New Roman" w:hAnsi="Times New Roman"/>
          <w:sz w:val="28"/>
          <w:szCs w:val="28"/>
        </w:rPr>
        <w:t xml:space="preserve">Новороздільської територіальної громади </w:t>
      </w:r>
      <w:r w:rsidR="00A020AB">
        <w:rPr>
          <w:rFonts w:ascii="Times New Roman" w:hAnsi="Times New Roman"/>
          <w:sz w:val="28"/>
          <w:szCs w:val="28"/>
        </w:rPr>
        <w:t>(далі – робоча група) є постійно діючим дорадчим органом, що утворюється з</w:t>
      </w:r>
      <w:r w:rsidR="00A020AB">
        <w:rPr>
          <w:rFonts w:asciiTheme="minorHAnsi" w:hAnsiTheme="minorHAnsi"/>
        </w:rPr>
        <w:t xml:space="preserve"> </w:t>
      </w:r>
      <w:r w:rsidR="00A020AB">
        <w:rPr>
          <w:rFonts w:ascii="Times New Roman" w:hAnsi="Times New Roman"/>
          <w:sz w:val="28"/>
          <w:szCs w:val="28"/>
        </w:rPr>
        <w:t>метою здійснення заходів щодо виведення заробітної плати та зайнятості населення з «тіньового» сектора економіки та їх легалізації.</w:t>
      </w:r>
    </w:p>
    <w:p w:rsidR="00A020AB" w:rsidRDefault="00A020AB" w:rsidP="00A020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Робоча група у своїй діяльності керується Конституцією та законами України, актами Президента України та Кабінету Міністрів України,</w:t>
      </w:r>
      <w:r w:rsidR="005079F4">
        <w:rPr>
          <w:rFonts w:ascii="Times New Roman" w:hAnsi="Times New Roman"/>
          <w:sz w:val="28"/>
          <w:szCs w:val="28"/>
        </w:rPr>
        <w:t xml:space="preserve"> розпорядженнями ЛОДА та РДА, рішеннями Новороздільської міської ради, виконкому,</w:t>
      </w:r>
      <w:r>
        <w:rPr>
          <w:rFonts w:ascii="Times New Roman" w:hAnsi="Times New Roman"/>
          <w:sz w:val="28"/>
          <w:szCs w:val="28"/>
        </w:rPr>
        <w:t xml:space="preserve"> розпорядженнями </w:t>
      </w:r>
      <w:r w:rsidR="004730E3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дорученнями міського голови, цим Положенням та іншими нормативно-правовими актами.</w:t>
      </w:r>
    </w:p>
    <w:p w:rsidR="00A020AB" w:rsidRDefault="00A020AB" w:rsidP="00A020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завданнями робочої групи є:</w:t>
      </w:r>
    </w:p>
    <w:p w:rsidR="00A020AB" w:rsidRDefault="00A020AB" w:rsidP="00A020AB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сприяння діяльності органів виконавчої влади та місцевого самоврядування щодо забезпечення легалізації виплати заробітної плати та зайнятості населення;</w:t>
      </w:r>
    </w:p>
    <w:p w:rsidR="00A020AB" w:rsidRDefault="00A020AB" w:rsidP="00A020AB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підготовка пропозицій стосовно визначення шляхів, механізмів та способів вирішення питань щодо легалізації виплати заробітної плати та зайнятості населення;</w:t>
      </w:r>
    </w:p>
    <w:p w:rsidR="00A020AB" w:rsidRDefault="00A020AB" w:rsidP="00A020AB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проведення роз’яснювальної роботи серед роботодавців щодо дотримання ними вимог чинного трудового законодавства в частині використання найманої робочої сили та запобігання фактів неофіційних трудових відносин.</w:t>
      </w:r>
    </w:p>
    <w:p w:rsidR="00A020AB" w:rsidRDefault="00A020AB" w:rsidP="00A020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Робоча група відповідно до покладених на неї завдань:</w:t>
      </w:r>
    </w:p>
    <w:p w:rsidR="00A020AB" w:rsidRDefault="00A020AB" w:rsidP="00A020AB">
      <w:pPr>
        <w:pStyle w:val="a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роботу із збирання та моніторингу інформації про факти нелегальної виплати заробітної плати і зайнятості населення;</w:t>
      </w:r>
    </w:p>
    <w:p w:rsidR="00A020AB" w:rsidRDefault="00A020AB" w:rsidP="00A020AB">
      <w:pPr>
        <w:pStyle w:val="a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аналіз стану справ та причин виникнення проблем, пов’язаних з легальною виплатою заробітної плати та зайнятістю населення;</w:t>
      </w:r>
    </w:p>
    <w:p w:rsidR="00A020AB" w:rsidRDefault="00A020AB" w:rsidP="00A020AB">
      <w:pPr>
        <w:pStyle w:val="a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розглядає результати моніторингу відомостей, що містять ознаки нелегальної виплати заробітної плати та зайнятості населення, проведеного Головним управлінням Пенсійного фонду України в Львівській області, </w:t>
      </w:r>
      <w:r w:rsidR="00DA046A">
        <w:rPr>
          <w:rFonts w:ascii="Times New Roman" w:hAnsi="Times New Roman"/>
          <w:sz w:val="28"/>
          <w:szCs w:val="28"/>
        </w:rPr>
        <w:t xml:space="preserve">Західним міжрегіональним </w:t>
      </w:r>
      <w:r>
        <w:rPr>
          <w:rFonts w:ascii="Times New Roman" w:hAnsi="Times New Roman"/>
          <w:sz w:val="28"/>
          <w:szCs w:val="28"/>
        </w:rPr>
        <w:t xml:space="preserve">управлінням Державної служби </w:t>
      </w:r>
      <w:r w:rsidR="00DA046A">
        <w:rPr>
          <w:rFonts w:ascii="Times New Roman" w:hAnsi="Times New Roman"/>
          <w:sz w:val="28"/>
          <w:szCs w:val="28"/>
        </w:rPr>
        <w:t>з питань праці</w:t>
      </w:r>
      <w:r w:rsidR="000E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Львівській області</w:t>
      </w:r>
      <w:r w:rsidR="002F159D">
        <w:rPr>
          <w:rFonts w:ascii="Times New Roman" w:hAnsi="Times New Roman"/>
          <w:sz w:val="28"/>
          <w:szCs w:val="28"/>
        </w:rPr>
        <w:t>, Головним управлінням ДПС у Львівській області</w:t>
      </w:r>
      <w:r>
        <w:rPr>
          <w:rFonts w:ascii="Times New Roman" w:hAnsi="Times New Roman"/>
          <w:sz w:val="28"/>
          <w:szCs w:val="28"/>
        </w:rPr>
        <w:t>;</w:t>
      </w:r>
    </w:p>
    <w:p w:rsidR="00A020AB" w:rsidRDefault="00A020AB" w:rsidP="00A020AB">
      <w:pPr>
        <w:pStyle w:val="a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заслуховує на своїх засіданнях керівників підприємств, установ та організацій </w:t>
      </w:r>
      <w:r w:rsidR="00B135E7">
        <w:rPr>
          <w:rFonts w:ascii="Times New Roman" w:hAnsi="Times New Roman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>, незалежно від форм власності, які допустили факти виплати нелегальної заробітної плати чи «тіньової» зайнятості;</w:t>
      </w:r>
    </w:p>
    <w:p w:rsidR="00A020AB" w:rsidRDefault="00A020AB" w:rsidP="00A020AB">
      <w:pPr>
        <w:pStyle w:val="a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періодичне висвітлення у засобах масової інформації питань щодо стану справ з легалізацією виплати заробітної плати і зайнятості населення.</w:t>
      </w:r>
    </w:p>
    <w:p w:rsidR="00A020AB" w:rsidRDefault="00A020AB" w:rsidP="00A020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Робоча група має право:</w:t>
      </w:r>
    </w:p>
    <w:p w:rsidR="00A020AB" w:rsidRDefault="00A020AB" w:rsidP="00A020AB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отримувати в установленому порядку від підприємств, установ та організацій усіх форм власності інформацію, необхідну для виконання покладених на неї завдань;</w:t>
      </w:r>
    </w:p>
    <w:p w:rsidR="00A020AB" w:rsidRDefault="00A020AB" w:rsidP="00A020AB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запрошувати на свої засідання керівників підприємств, установ і організацій </w:t>
      </w:r>
      <w:r w:rsidR="00B135E7">
        <w:rPr>
          <w:rFonts w:ascii="Times New Roman" w:hAnsi="Times New Roman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>, незалежно від форм власності для розгляду питань щодо легалізації виплати заробітної плати і зайнятості населення;</w:t>
      </w:r>
    </w:p>
    <w:p w:rsidR="00A020AB" w:rsidRDefault="00A020AB" w:rsidP="00A020AB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залучати до участі у роботі робочої групи представників підприємств, установ та організацій за погодженням з їх керівниками;</w:t>
      </w:r>
    </w:p>
    <w:p w:rsidR="00A020AB" w:rsidRDefault="00A020AB" w:rsidP="00A020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Формою роботи робочої групи є засідання, що проводяться за рішенням голови робочої групи, але не рідше ніж один раз на місяць. Члени робочої групи мають право ініціювати проведення позачергових засідань.</w:t>
      </w:r>
    </w:p>
    <w:p w:rsidR="00A020AB" w:rsidRDefault="00A020AB" w:rsidP="00A020AB">
      <w:pPr>
        <w:pStyle w:val="a3"/>
        <w:widowControl w:val="0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робочої групи веде голова, а у разі його відсутності – заступник голови.</w:t>
      </w:r>
    </w:p>
    <w:p w:rsidR="00A020AB" w:rsidRDefault="00A020AB" w:rsidP="00A020AB">
      <w:pPr>
        <w:pStyle w:val="a3"/>
        <w:widowControl w:val="0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Підготовку матеріалів для розгляду на засідання робочої групи забезпечує її секретар.</w:t>
      </w:r>
    </w:p>
    <w:p w:rsidR="00A020AB" w:rsidRDefault="00A020AB" w:rsidP="00A020AB">
      <w:pPr>
        <w:pStyle w:val="a3"/>
        <w:widowControl w:val="0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робочої групи вважається правомочним, якщо на ньому присутні більш як половина її членів.</w:t>
      </w:r>
    </w:p>
    <w:p w:rsidR="00A020AB" w:rsidRDefault="00A020AB" w:rsidP="00A020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засіданнях робоча група розробляє пропозиції та рекомендації питань, що належать до її компетенції.</w:t>
      </w:r>
    </w:p>
    <w:p w:rsidR="00A020AB" w:rsidRDefault="00A020AB" w:rsidP="00A020AB">
      <w:pPr>
        <w:pStyle w:val="a3"/>
        <w:widowControl w:val="0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рекомендації робочої групи приймаються простою більшістю голосів членів робочої групи, що присутні на засіданні. У разі рівного розподілу голосів вирішальним є голос головуючого на засіданні робочої групи.</w:t>
      </w:r>
    </w:p>
    <w:p w:rsidR="00A020AB" w:rsidRDefault="00A020AB" w:rsidP="00A020AB">
      <w:pPr>
        <w:pStyle w:val="a3"/>
        <w:widowControl w:val="0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рекомендації фіксуються у протоколі засідання робочої групи, який підписується головуючим на її засіданні та секретарем і надсилається у триденний строк усім членам робочої групи.</w:t>
      </w:r>
    </w:p>
    <w:p w:rsidR="00A020AB" w:rsidRDefault="00A020AB" w:rsidP="00A020AB">
      <w:pPr>
        <w:pStyle w:val="a3"/>
        <w:widowControl w:val="0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робочої групи,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:rsidR="00A020AB" w:rsidRDefault="00A020AB" w:rsidP="00A020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Організаційне, інформаційне, матеріально-технічне забезпечення діяльності робочої групи здійснює виконавчий комітет Новороздільської міської ради.</w:t>
      </w:r>
    </w:p>
    <w:p w:rsidR="00A020AB" w:rsidRDefault="00A020AB" w:rsidP="00A020AB">
      <w:pPr>
        <w:pStyle w:val="a3"/>
        <w:widowControl w:val="0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A020AB" w:rsidRDefault="00A020AB" w:rsidP="00A020AB">
      <w:pPr>
        <w:pStyle w:val="a3"/>
        <w:widowControl w:val="0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A94502" w:rsidRPr="00B3789D" w:rsidRDefault="000D5B1B" w:rsidP="00A9450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A94502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МІСЬКИЙ ГОЛОВА</w:t>
      </w:r>
      <w:r w:rsidR="00A94502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A94502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A94502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A94502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A94502" w:rsidRPr="00B378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Ярина   ЯЦЕНКО</w:t>
      </w:r>
    </w:p>
    <w:p w:rsidR="00A020AB" w:rsidRDefault="00A020AB" w:rsidP="00A020AB">
      <w:pPr>
        <w:pStyle w:val="a3"/>
        <w:widowControl w:val="0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A020AB" w:rsidRDefault="00A020AB" w:rsidP="00A020AB">
      <w:pPr>
        <w:rPr>
          <w:rFonts w:ascii="Times New Roman" w:hAnsi="Times New Roman"/>
          <w:sz w:val="28"/>
          <w:szCs w:val="28"/>
        </w:rPr>
      </w:pPr>
    </w:p>
    <w:sectPr w:rsidR="00A020AB" w:rsidSect="00CB5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6E81"/>
    <w:multiLevelType w:val="hybridMultilevel"/>
    <w:tmpl w:val="2B220C34"/>
    <w:lvl w:ilvl="0" w:tplc="8B16743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730388"/>
    <w:multiLevelType w:val="hybridMultilevel"/>
    <w:tmpl w:val="41CEDEDA"/>
    <w:lvl w:ilvl="0" w:tplc="30DCC2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C21D36"/>
    <w:multiLevelType w:val="hybridMultilevel"/>
    <w:tmpl w:val="5D3E6B0C"/>
    <w:lvl w:ilvl="0" w:tplc="4B5205D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D151BC"/>
    <w:multiLevelType w:val="hybridMultilevel"/>
    <w:tmpl w:val="33BE7A02"/>
    <w:lvl w:ilvl="0" w:tplc="4502CF5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715A15"/>
    <w:multiLevelType w:val="hybridMultilevel"/>
    <w:tmpl w:val="0840F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FB3"/>
    <w:rsid w:val="00073BA8"/>
    <w:rsid w:val="000828D6"/>
    <w:rsid w:val="000D5B1B"/>
    <w:rsid w:val="000D6432"/>
    <w:rsid w:val="000E37B7"/>
    <w:rsid w:val="00112234"/>
    <w:rsid w:val="001F67CE"/>
    <w:rsid w:val="002A0974"/>
    <w:rsid w:val="002D5B18"/>
    <w:rsid w:val="002F159D"/>
    <w:rsid w:val="002F639C"/>
    <w:rsid w:val="0036356E"/>
    <w:rsid w:val="003B644F"/>
    <w:rsid w:val="004730E3"/>
    <w:rsid w:val="00484570"/>
    <w:rsid w:val="004929A4"/>
    <w:rsid w:val="004A51B0"/>
    <w:rsid w:val="005079F4"/>
    <w:rsid w:val="005819C9"/>
    <w:rsid w:val="00593945"/>
    <w:rsid w:val="006236A4"/>
    <w:rsid w:val="00781938"/>
    <w:rsid w:val="008509B3"/>
    <w:rsid w:val="00856228"/>
    <w:rsid w:val="0098780E"/>
    <w:rsid w:val="00A020AB"/>
    <w:rsid w:val="00A94502"/>
    <w:rsid w:val="00AA727B"/>
    <w:rsid w:val="00AC480C"/>
    <w:rsid w:val="00B135E7"/>
    <w:rsid w:val="00B3789D"/>
    <w:rsid w:val="00B60FB3"/>
    <w:rsid w:val="00C15E72"/>
    <w:rsid w:val="00CB5853"/>
    <w:rsid w:val="00CC27D2"/>
    <w:rsid w:val="00D7284B"/>
    <w:rsid w:val="00DA046A"/>
    <w:rsid w:val="00ED7907"/>
    <w:rsid w:val="00FB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0AB"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3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5247</Words>
  <Characters>2991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2</cp:revision>
  <cp:lastPrinted>2026-04-16T08:29:00Z</cp:lastPrinted>
  <dcterms:created xsi:type="dcterms:W3CDTF">2026-04-23T13:10:00Z</dcterms:created>
  <dcterms:modified xsi:type="dcterms:W3CDTF">2026-04-23T13:10:00Z</dcterms:modified>
</cp:coreProperties>
</file>