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E1E8C" w14:textId="77777777" w:rsidR="00DC5F2C" w:rsidRPr="00086801" w:rsidRDefault="00DC5F2C" w:rsidP="00DC5F2C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ОБҐРУНТУВАННЯ</w:t>
      </w:r>
    </w:p>
    <w:p w14:paraId="4246DA3E" w14:textId="6970A549" w:rsidR="00DC5F2C" w:rsidRPr="00086801" w:rsidRDefault="00DC5F2C" w:rsidP="00DC5F2C">
      <w:pPr>
        <w:shd w:val="clear" w:color="auto" w:fill="FFFFFF"/>
        <w:spacing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технічних та якісних характеристик предмета закупівлі,</w:t>
      </w: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br/>
        <w:t>його очікуваної вартості та/ або розміру бюджетного призначення</w:t>
      </w: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br/>
        <w:t>в межах закупівлі 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ab/>
      </w:r>
      <w:r w:rsidR="00086801"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UA-2026-10-12-011189-a</w:t>
      </w:r>
    </w:p>
    <w:p w14:paraId="332F6041" w14:textId="0767A93C" w:rsidR="00DC5F2C" w:rsidRPr="00086801" w:rsidRDefault="00DC5F2C" w:rsidP="00DC5F2C">
      <w:pPr>
        <w:shd w:val="clear" w:color="auto" w:fill="FFFFFF"/>
        <w:spacing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Підстава для публікації </w:t>
      </w:r>
      <w:r w:rsidR="00B73ABC"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обґрунтування</w:t>
      </w: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: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 постанова Кабінету Міністрів України від 16.12.2020 №1266 «Про внесення змін до постанов Кабінету Міністрів України від 01.08.2013 №631 і від 11.10.2016 №710».</w:t>
      </w:r>
    </w:p>
    <w:p w14:paraId="3B8C6E63" w14:textId="0D057BAB" w:rsidR="00DC5F2C" w:rsidRPr="00086801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Замовник: </w:t>
      </w:r>
      <w:r w:rsid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Управління культури, спорту та гуманітарної політики </w:t>
      </w:r>
      <w:proofErr w:type="spellStart"/>
      <w:r w:rsid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Новороздільської</w:t>
      </w:r>
      <w:proofErr w:type="spellEnd"/>
      <w:r w:rsid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міської ради</w:t>
      </w:r>
    </w:p>
    <w:p w14:paraId="15739E77" w14:textId="34EE3D31" w:rsidR="00DC5F2C" w:rsidRPr="00086801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код ЄДРПОУ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: </w:t>
      </w:r>
      <w:r w:rsid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43968917</w:t>
      </w:r>
    </w:p>
    <w:p w14:paraId="0F92EE2F" w14:textId="77777777" w:rsidR="00DC5F2C" w:rsidRPr="00086801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Вид процедури: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 відкриті торги з особливостями</w:t>
      </w:r>
    </w:p>
    <w:p w14:paraId="7BA73755" w14:textId="3A732C50" w:rsidR="00E14654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 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ab/>
      </w:r>
      <w:r w:rsidR="00086801"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UA-2026-10-12-011189-a</w:t>
      </w:r>
    </w:p>
    <w:p w14:paraId="6F77C616" w14:textId="77777777" w:rsidR="00086801" w:rsidRPr="00086801" w:rsidRDefault="00086801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29B0B32B" w14:textId="77777777" w:rsidR="00086801" w:rsidRDefault="00DC5F2C" w:rsidP="000868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Предмет закупівлі: </w:t>
      </w:r>
      <w:r w:rsidR="00086801"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«Реконструкція будівлі комунальної установи «Міський будинок культури «Молодість» із впровадженням енергозберігаючих заходів по </w:t>
      </w:r>
      <w:proofErr w:type="spellStart"/>
      <w:r w:rsidR="00086801"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просп</w:t>
      </w:r>
      <w:proofErr w:type="spellEnd"/>
      <w:r w:rsidR="00086801"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. Шевченка, 13 у м. Новий Розділ Львівської області» Коригування </w:t>
      </w:r>
    </w:p>
    <w:p w14:paraId="07F8CF24" w14:textId="77777777" w:rsidR="00086801" w:rsidRDefault="00086801" w:rsidP="000868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</w:p>
    <w:p w14:paraId="06B13E65" w14:textId="1699CEEA" w:rsidR="00086801" w:rsidRDefault="00DC5F2C" w:rsidP="000868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закупівлі: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 </w:t>
      </w:r>
      <w:r w:rsidR="00B579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15221222,</w:t>
      </w:r>
      <w:r w:rsidR="00A21315" w:rsidRP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33 грн (без ПДВ)</w:t>
      </w:r>
      <w:r w:rsid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="00B579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18265466,</w:t>
      </w:r>
      <w:r w:rsidR="00A21315" w:rsidRP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80 грн</w:t>
      </w:r>
      <w:r w:rsid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(</w:t>
      </w:r>
      <w:r w:rsidR="00A21315" w:rsidRP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з ПДВ</w:t>
      </w:r>
      <w:r w:rsid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)</w:t>
      </w:r>
    </w:p>
    <w:p w14:paraId="5BBE557D" w14:textId="77777777" w:rsidR="00A21315" w:rsidRDefault="00A21315" w:rsidP="000868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</w:p>
    <w:p w14:paraId="521A1F5E" w14:textId="318909CE" w:rsidR="00A21315" w:rsidRPr="00E351A5" w:rsidRDefault="00A21315" w:rsidP="00A2131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bookmarkStart w:id="0" w:name="_Hlk153870583"/>
      <w:r w:rsidRPr="00A213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</w:t>
      </w:r>
      <w:r w:rsidRP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визначена на підставі Настанови з визначення вартості будівництва, затвердженої наказом Міністерства розвитку громад та територій України від 01.11.2021 № 281,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кошторисної документації, що пройшла експертизу (експертний звіт (Позитивний) </w:t>
      </w:r>
      <w:r w:rsidRP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№ </w:t>
      </w:r>
      <w:r w:rsidR="00B579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04-04/351-22.09.2026</w:t>
      </w:r>
      <w:r w:rsidRP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від </w:t>
      </w:r>
      <w:r w:rsidR="00B579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22</w:t>
      </w:r>
      <w:r w:rsidRP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вересня 2026</w:t>
      </w:r>
      <w:r w:rsidRPr="00A2131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) та затверджена у встановленому порядку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5B12FA5" w14:textId="636752BC" w:rsidR="00B31D2D" w:rsidRPr="00086801" w:rsidRDefault="00E14654" w:rsidP="00B579DA">
      <w:pPr>
        <w:pStyle w:val="21"/>
        <w:shd w:val="clear" w:color="auto" w:fill="FFFFFF"/>
        <w:spacing w:after="0"/>
        <w:ind w:firstLine="708"/>
        <w:jc w:val="both"/>
        <w:rPr>
          <w:lang w:val="uk-UA"/>
        </w:rPr>
      </w:pPr>
      <w:r w:rsidRPr="00086801">
        <w:rPr>
          <w:lang w:val="uk-UA"/>
        </w:rPr>
        <w:t xml:space="preserve">При визначенні очікуваної вартості використовуємо зведений кошторисний розрахунок вартості об’єкта будівництва, згідно якого загальна кошторисна вартість будівництва складає  </w:t>
      </w:r>
      <w:r w:rsidR="00A21315">
        <w:rPr>
          <w:lang w:val="uk-UA"/>
        </w:rPr>
        <w:t>19283,058</w:t>
      </w:r>
      <w:r w:rsidRPr="00086801">
        <w:rPr>
          <w:lang w:val="uk-UA"/>
        </w:rPr>
        <w:t xml:space="preserve"> </w:t>
      </w:r>
      <w:proofErr w:type="spellStart"/>
      <w:r w:rsidRPr="00086801">
        <w:rPr>
          <w:lang w:val="uk-UA"/>
        </w:rPr>
        <w:t>тис.грн</w:t>
      </w:r>
      <w:proofErr w:type="spellEnd"/>
      <w:r w:rsidRPr="00086801">
        <w:rPr>
          <w:lang w:val="uk-UA"/>
        </w:rPr>
        <w:t xml:space="preserve">., у тому числі: будівельні роботи – </w:t>
      </w:r>
      <w:r w:rsidR="00A21315">
        <w:rPr>
          <w:lang w:val="uk-UA"/>
        </w:rPr>
        <w:t>14464,025</w:t>
      </w:r>
      <w:r w:rsidRPr="00086801">
        <w:rPr>
          <w:lang w:val="uk-UA"/>
        </w:rPr>
        <w:t xml:space="preserve"> </w:t>
      </w:r>
      <w:proofErr w:type="spellStart"/>
      <w:r w:rsidRPr="00086801">
        <w:rPr>
          <w:lang w:val="uk-UA"/>
        </w:rPr>
        <w:t>тис.грн</w:t>
      </w:r>
      <w:proofErr w:type="spellEnd"/>
      <w:r w:rsidRPr="00086801">
        <w:rPr>
          <w:lang w:val="uk-UA"/>
        </w:rPr>
        <w:t xml:space="preserve">.; </w:t>
      </w:r>
      <w:r w:rsidR="00B73ABC" w:rsidRPr="00B73ABC">
        <w:rPr>
          <w:lang w:val="uk-UA"/>
        </w:rPr>
        <w:t xml:space="preserve">– </w:t>
      </w:r>
      <w:r w:rsidRPr="00086801">
        <w:rPr>
          <w:lang w:val="uk-UA"/>
        </w:rPr>
        <w:t xml:space="preserve">устаткування, меблі, інвентар тис. грн.  – </w:t>
      </w:r>
      <w:r w:rsidR="00A21315">
        <w:rPr>
          <w:lang w:val="uk-UA"/>
        </w:rPr>
        <w:t>0</w:t>
      </w:r>
      <w:r w:rsidRPr="00086801">
        <w:rPr>
          <w:lang w:val="uk-UA"/>
        </w:rPr>
        <w:t xml:space="preserve"> </w:t>
      </w:r>
      <w:proofErr w:type="spellStart"/>
      <w:r w:rsidRPr="00086801">
        <w:rPr>
          <w:lang w:val="uk-UA"/>
        </w:rPr>
        <w:t>тис.грн</w:t>
      </w:r>
      <w:proofErr w:type="spellEnd"/>
      <w:r w:rsidRPr="00086801">
        <w:rPr>
          <w:lang w:val="uk-UA"/>
        </w:rPr>
        <w:t xml:space="preserve">.,; інші витрати – </w:t>
      </w:r>
      <w:r w:rsidR="00A21315">
        <w:rPr>
          <w:lang w:val="uk-UA"/>
        </w:rPr>
        <w:t xml:space="preserve">4819,033 тис.; Із загальної кошторисної вартості виконано: 202,196 </w:t>
      </w:r>
      <w:proofErr w:type="spellStart"/>
      <w:r w:rsidR="00A21315">
        <w:rPr>
          <w:lang w:val="uk-UA"/>
        </w:rPr>
        <w:t>тис.грн</w:t>
      </w:r>
      <w:proofErr w:type="spellEnd"/>
      <w:r w:rsidR="00A21315">
        <w:rPr>
          <w:lang w:val="uk-UA"/>
        </w:rPr>
        <w:t xml:space="preserve">., у тому числі: </w:t>
      </w:r>
      <w:r w:rsidR="00A21315" w:rsidRPr="00A21315">
        <w:rPr>
          <w:lang w:val="uk-UA"/>
        </w:rPr>
        <w:t xml:space="preserve">інші витрати – </w:t>
      </w:r>
      <w:r w:rsidR="00A21315">
        <w:rPr>
          <w:lang w:val="uk-UA"/>
        </w:rPr>
        <w:t xml:space="preserve">202,196 </w:t>
      </w:r>
      <w:r w:rsidR="00A21315">
        <w:rPr>
          <w:lang w:val="uk-UA"/>
        </w:rPr>
        <w:t>тис..</w:t>
      </w:r>
    </w:p>
    <w:p w14:paraId="42BCC2AA" w14:textId="629DDDA0" w:rsidR="00DC5F2C" w:rsidRPr="00086801" w:rsidRDefault="00DC5F2C" w:rsidP="00DC5F2C">
      <w:pPr>
        <w:pStyle w:val="21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bdr w:val="none" w:sz="0" w:space="0" w:color="auto" w:frame="1"/>
          <w:lang w:val="uk-UA"/>
        </w:rPr>
      </w:pPr>
      <w:r w:rsidRPr="00086801">
        <w:rPr>
          <w:lang w:val="uk-UA"/>
        </w:rPr>
        <w:t>Очікувана вартість робіт розрахована за виключенням суми глави 10 «Утримання служби замовника</w:t>
      </w:r>
      <w:r w:rsidR="00A21315">
        <w:rPr>
          <w:lang w:val="uk-UA"/>
        </w:rPr>
        <w:t xml:space="preserve"> та </w:t>
      </w:r>
      <w:r w:rsidR="00B579DA">
        <w:rPr>
          <w:lang w:val="uk-UA"/>
        </w:rPr>
        <w:t>інжинірингові</w:t>
      </w:r>
      <w:r w:rsidR="00A21315">
        <w:rPr>
          <w:lang w:val="uk-UA"/>
        </w:rPr>
        <w:t xml:space="preserve"> послуги</w:t>
      </w:r>
      <w:r w:rsidR="00B579DA">
        <w:rPr>
          <w:lang w:val="uk-UA"/>
        </w:rPr>
        <w:t xml:space="preserve">» та глави 12 «Проектні, вишукувальні роботи, експертиза </w:t>
      </w:r>
      <w:r w:rsidRPr="00086801">
        <w:rPr>
          <w:lang w:val="uk-UA"/>
        </w:rPr>
        <w:t>та авторський нагляд» зведеного кошторисного розрахунку вартості об’єкта будівництва з урахуванням ПДВ.</w:t>
      </w:r>
      <w:r w:rsidRPr="00086801">
        <w:rPr>
          <w:b/>
          <w:bCs/>
          <w:bdr w:val="none" w:sz="0" w:space="0" w:color="auto" w:frame="1"/>
          <w:lang w:val="uk-UA"/>
        </w:rPr>
        <w:t xml:space="preserve"> </w:t>
      </w:r>
      <w:bookmarkStart w:id="1" w:name="_GoBack"/>
      <w:bookmarkEnd w:id="1"/>
    </w:p>
    <w:bookmarkEnd w:id="0"/>
    <w:p w14:paraId="5E84BDB6" w14:textId="77777777" w:rsidR="00DC5F2C" w:rsidRPr="00086801" w:rsidRDefault="00DC5F2C" w:rsidP="00DC5F2C">
      <w:pPr>
        <w:pStyle w:val="21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bdr w:val="none" w:sz="0" w:space="0" w:color="auto" w:frame="1"/>
          <w:lang w:val="uk-UA"/>
        </w:rPr>
      </w:pPr>
    </w:p>
    <w:p w14:paraId="27BB3E2F" w14:textId="51F5A5E6" w:rsidR="00DC5F2C" w:rsidRDefault="00DC5F2C" w:rsidP="00B579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680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Обґрунтування розміру бюджетного призначення: </w:t>
      </w:r>
      <w:bookmarkStart w:id="2" w:name="_Hlk153874020"/>
      <w:r w:rsidRPr="000868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розмір бюджетного призначення визначено </w:t>
      </w:r>
      <w:bookmarkEnd w:id="2"/>
      <w:r w:rsidRPr="000868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рішення</w:t>
      </w:r>
      <w:r w:rsid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</w:t>
      </w:r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сесії VIII демократичного скликання </w:t>
      </w:r>
      <w:proofErr w:type="spellStart"/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Новороздільської</w:t>
      </w:r>
      <w:proofErr w:type="spellEnd"/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 №2538 від 18.12.2025 "Про міський бюджет на 2026 рік"</w:t>
      </w:r>
      <w:r w:rsid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рішення</w:t>
      </w:r>
      <w:r w:rsid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</w:t>
      </w:r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сесії VIII демократичного скликання </w:t>
      </w:r>
      <w:proofErr w:type="spellStart"/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Новороздільської</w:t>
      </w:r>
      <w:proofErr w:type="spellEnd"/>
      <w:r w:rsidR="00B579DA" w:rsidRP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 від 23.07.2026 №2748 "Про внесення змін до показників міського бюджету на 2026 рік"</w:t>
      </w:r>
      <w:r w:rsidR="00B579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10EC3D3A" w14:textId="77777777" w:rsidR="00B579DA" w:rsidRPr="00B579DA" w:rsidRDefault="00B579DA" w:rsidP="00B579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54D5C9A" w14:textId="77777777" w:rsidR="00DC5F2C" w:rsidRPr="00086801" w:rsidRDefault="00DC5F2C" w:rsidP="0008680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</w:pPr>
      <w:r w:rsidRPr="000868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Технічні та якісні характеристики предмета закупівлі:</w:t>
      </w:r>
      <w:r w:rsidRPr="0008680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 </w:t>
      </w:r>
      <w:r w:rsidRPr="00086801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технічні та якісні характеристики предмета закупівлі </w:t>
      </w:r>
      <w:r w:rsidRPr="00086801">
        <w:rPr>
          <w:rFonts w:ascii="Times New Roman" w:eastAsia="Malgun Gothic" w:hAnsi="Times New Roman" w:cs="Times New Roman"/>
          <w:sz w:val="24"/>
          <w:szCs w:val="24"/>
          <w:lang w:val="uk-UA" w:eastAsia="uk-UA"/>
        </w:rPr>
        <w:t xml:space="preserve">визначені відповідно до потреб замовника та </w:t>
      </w:r>
      <w:r w:rsidRPr="00086801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сформовані на підставі та з урахуванням умов та вимог згідно розробленої проектно-кошторисної документації, яка отримала позитивний експертний звіт щодо розгляду кошторисної частини проектної документації на будівництво за робочим проектом та практики застосування і виконання відповідних робіт для досягнення якісного результату по об’єкту будівництва.  </w:t>
      </w:r>
    </w:p>
    <w:p w14:paraId="13E65D62" w14:textId="77777777" w:rsidR="00DC5F2C" w:rsidRPr="00086801" w:rsidRDefault="00DC5F2C" w:rsidP="00DC5F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</w:p>
    <w:p w14:paraId="1D254B72" w14:textId="77777777" w:rsidR="00DC5F2C" w:rsidRPr="00086801" w:rsidRDefault="00DC5F2C" w:rsidP="00DC5F2C">
      <w:pPr>
        <w:rPr>
          <w:lang w:val="uk-UA"/>
        </w:rPr>
      </w:pPr>
    </w:p>
    <w:p w14:paraId="3ACC0E42" w14:textId="77777777" w:rsidR="003939DB" w:rsidRPr="00086801" w:rsidRDefault="003939DB">
      <w:pPr>
        <w:rPr>
          <w:lang w:val="uk-UA"/>
        </w:rPr>
      </w:pPr>
    </w:p>
    <w:sectPr w:rsidR="003939DB" w:rsidRPr="00086801" w:rsidSect="0099439E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2C"/>
    <w:rsid w:val="00086801"/>
    <w:rsid w:val="00087BF3"/>
    <w:rsid w:val="002B7FAF"/>
    <w:rsid w:val="003939DB"/>
    <w:rsid w:val="00A21315"/>
    <w:rsid w:val="00B31D2D"/>
    <w:rsid w:val="00B579DA"/>
    <w:rsid w:val="00B73ABC"/>
    <w:rsid w:val="00DC5F2C"/>
    <w:rsid w:val="00E14654"/>
    <w:rsid w:val="00E351A5"/>
    <w:rsid w:val="00F3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2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uiPriority w:val="99"/>
    <w:rsid w:val="00DC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2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uiPriority w:val="99"/>
    <w:rsid w:val="00DC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1948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Power</dc:creator>
  <cp:lastModifiedBy>Користувач Windows</cp:lastModifiedBy>
  <cp:revision>3</cp:revision>
  <dcterms:created xsi:type="dcterms:W3CDTF">2026-10-20T07:12:00Z</dcterms:created>
  <dcterms:modified xsi:type="dcterms:W3CDTF">2026-10-20T07:12:00Z</dcterms:modified>
</cp:coreProperties>
</file>