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Pr="003F31F5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CB7">
        <w:rPr>
          <w:rFonts w:ascii="Times New Roman" w:hAnsi="Times New Roman"/>
          <w:sz w:val="28"/>
          <w:szCs w:val="28"/>
          <w:lang w:val="uk-UA"/>
        </w:rPr>
        <w:t>бул</w:t>
      </w:r>
      <w:r w:rsidR="00122474">
        <w:rPr>
          <w:rFonts w:ascii="Times New Roman" w:hAnsi="Times New Roman"/>
          <w:sz w:val="28"/>
          <w:szCs w:val="28"/>
          <w:lang w:val="uk-UA"/>
        </w:rPr>
        <w:t>ьвар</w:t>
      </w:r>
      <w:r w:rsidR="00786CB7">
        <w:rPr>
          <w:rFonts w:ascii="Times New Roman" w:hAnsi="Times New Roman"/>
          <w:sz w:val="28"/>
          <w:szCs w:val="28"/>
          <w:lang w:val="uk-UA"/>
        </w:rPr>
        <w:t xml:space="preserve"> Центральний, 27</w:t>
      </w:r>
      <w:r w:rsidR="00F843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 xml:space="preserve">(на підставі акту обстеження території від </w:t>
      </w:r>
      <w:r w:rsidR="00AF0975">
        <w:rPr>
          <w:rFonts w:ascii="Times New Roman" w:hAnsi="Times New Roman"/>
          <w:sz w:val="28"/>
          <w:szCs w:val="28"/>
          <w:lang w:val="uk-UA"/>
        </w:rPr>
        <w:t>1</w:t>
      </w:r>
      <w:r w:rsidR="00786CB7">
        <w:rPr>
          <w:rFonts w:ascii="Times New Roman" w:hAnsi="Times New Roman"/>
          <w:sz w:val="28"/>
          <w:szCs w:val="28"/>
          <w:lang w:val="uk-UA"/>
        </w:rPr>
        <w:t>4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>.0</w:t>
      </w:r>
      <w:r w:rsidR="00AF0975">
        <w:rPr>
          <w:rFonts w:ascii="Times New Roman" w:hAnsi="Times New Roman"/>
          <w:sz w:val="28"/>
          <w:szCs w:val="28"/>
          <w:lang w:val="uk-UA"/>
        </w:rPr>
        <w:t>5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>.2021 № 0</w:t>
      </w:r>
      <w:r w:rsidR="00F84304">
        <w:rPr>
          <w:rFonts w:ascii="Times New Roman" w:hAnsi="Times New Roman"/>
          <w:sz w:val="28"/>
          <w:szCs w:val="28"/>
          <w:lang w:val="uk-UA"/>
        </w:rPr>
        <w:t>8</w:t>
      </w:r>
      <w:r w:rsidR="00AF0975">
        <w:rPr>
          <w:rFonts w:ascii="Times New Roman" w:hAnsi="Times New Roman"/>
          <w:sz w:val="28"/>
          <w:szCs w:val="28"/>
          <w:lang w:val="uk-UA"/>
        </w:rPr>
        <w:t>4</w:t>
      </w:r>
      <w:r w:rsidR="00786CB7">
        <w:rPr>
          <w:rFonts w:ascii="Times New Roman" w:hAnsi="Times New Roman"/>
          <w:sz w:val="28"/>
          <w:szCs w:val="28"/>
          <w:lang w:val="uk-UA"/>
        </w:rPr>
        <w:t>7</w:t>
      </w:r>
      <w:r w:rsidR="00F84304" w:rsidRPr="00F84304">
        <w:rPr>
          <w:rFonts w:ascii="Times New Roman" w:hAnsi="Times New Roman"/>
          <w:sz w:val="28"/>
          <w:szCs w:val="28"/>
          <w:lang w:val="uk-UA"/>
        </w:rPr>
        <w:t xml:space="preserve">)   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C7CBD" w:rsidRPr="00C3337D" w:rsidRDefault="00EC7CB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Pr="006C18D7" w:rsidRDefault="00A4212C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5F4D47" w:rsidP="005F4D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Типов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им</w:t>
      </w:r>
      <w:r w:rsidRPr="007F496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en-US"/>
        </w:rPr>
        <w:t>ом</w:t>
      </w:r>
      <w:r w:rsidRPr="007F49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</w:t>
      </w:r>
      <w:r>
        <w:rPr>
          <w:rFonts w:ascii="Times New Roman" w:hAnsi="Times New Roman"/>
          <w:sz w:val="28"/>
          <w:szCs w:val="28"/>
          <w:lang w:val="uk-UA" w:eastAsia="en-US"/>
        </w:rPr>
        <w:t>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р.</w:t>
      </w:r>
      <w:r>
        <w:rPr>
          <w:rFonts w:ascii="Times New Roman" w:hAnsi="Times New Roman"/>
          <w:sz w:val="28"/>
          <w:szCs w:val="28"/>
          <w:lang w:val="uk-UA" w:eastAsia="en-US"/>
        </w:rPr>
        <w:t> № </w:t>
      </w:r>
      <w:r w:rsidRPr="007F4968">
        <w:rPr>
          <w:rFonts w:ascii="Times New Roman" w:hAnsi="Times New Roman"/>
          <w:sz w:val="28"/>
          <w:szCs w:val="28"/>
          <w:lang w:val="uk-UA" w:eastAsia="en-US"/>
        </w:rPr>
        <w:t>870</w:t>
      </w:r>
      <w:r>
        <w:rPr>
          <w:rFonts w:ascii="Times New Roman" w:hAnsi="Times New Roman"/>
          <w:sz w:val="28"/>
          <w:szCs w:val="28"/>
          <w:lang w:val="uk-UA" w:eastAsia="en-US"/>
        </w:rPr>
        <w:t>, </w:t>
      </w:r>
      <w:r>
        <w:rPr>
          <w:rFonts w:ascii="Times New Roman" w:hAnsi="Times New Roman"/>
          <w:sz w:val="28"/>
          <w:szCs w:val="28"/>
          <w:lang w:val="uk-UA"/>
        </w:rPr>
        <w:t xml:space="preserve">Правилами благоустрою території міста Запоріжжя, затверд-женими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22.06.2011 №41</w:t>
      </w:r>
      <w:r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фактом виявлення об’єкта, встановленого без достатніх правових підстав без дозвільних документів, на підставі акту обстеження території від </w:t>
      </w:r>
      <w:r w:rsidR="000F1DE5">
        <w:rPr>
          <w:rFonts w:ascii="Times New Roman" w:hAnsi="Times New Roman"/>
          <w:sz w:val="28"/>
          <w:szCs w:val="28"/>
          <w:lang w:val="uk-UA"/>
        </w:rPr>
        <w:t>1</w:t>
      </w:r>
      <w:r w:rsidR="00786CB7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0F1DE5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.2021р. №0</w:t>
      </w:r>
      <w:r w:rsidR="00EC7CBD">
        <w:rPr>
          <w:rFonts w:ascii="Times New Roman" w:hAnsi="Times New Roman"/>
          <w:sz w:val="28"/>
          <w:szCs w:val="28"/>
          <w:lang w:val="uk-UA"/>
        </w:rPr>
        <w:t>8</w:t>
      </w:r>
      <w:r w:rsidR="000F1DE5">
        <w:rPr>
          <w:rFonts w:ascii="Times New Roman" w:hAnsi="Times New Roman"/>
          <w:sz w:val="28"/>
          <w:szCs w:val="28"/>
          <w:lang w:val="uk-UA"/>
        </w:rPr>
        <w:t>4</w:t>
      </w:r>
      <w:r w:rsidR="00786CB7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, фотоматеріалів, </w:t>
      </w:r>
      <w:r w:rsidRPr="00C3337D">
        <w:rPr>
          <w:rFonts w:ascii="Times New Roman" w:hAnsi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> Запорізької міської </w:t>
      </w:r>
      <w:r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5F4D47">
        <w:rPr>
          <w:rFonts w:ascii="Times New Roman" w:hAnsi="Times New Roman"/>
          <w:sz w:val="28"/>
          <w:szCs w:val="28"/>
          <w:lang w:val="uk-UA"/>
        </w:rPr>
        <w:t xml:space="preserve">металевої збірно-розбірної конструкції </w:t>
      </w:r>
      <w:r w:rsidR="001B7A51">
        <w:rPr>
          <w:rFonts w:ascii="Times New Roman" w:hAnsi="Times New Roman"/>
          <w:sz w:val="28"/>
          <w:szCs w:val="28"/>
          <w:lang w:val="uk-UA"/>
        </w:rPr>
        <w:t>(</w:t>
      </w:r>
      <w:r w:rsidR="005F4D47">
        <w:rPr>
          <w:rFonts w:ascii="Times New Roman" w:hAnsi="Times New Roman"/>
          <w:sz w:val="28"/>
          <w:szCs w:val="28"/>
          <w:lang w:val="uk-UA"/>
        </w:rPr>
        <w:t>гаражу</w:t>
      </w:r>
      <w:r w:rsidR="001B7A51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786CB7">
        <w:rPr>
          <w:rFonts w:ascii="Times New Roman" w:hAnsi="Times New Roman"/>
          <w:sz w:val="28"/>
          <w:szCs w:val="28"/>
          <w:lang w:val="uk-UA"/>
        </w:rPr>
        <w:t>бул</w:t>
      </w:r>
      <w:proofErr w:type="spellEnd"/>
      <w:r w:rsidR="00786CB7">
        <w:rPr>
          <w:rFonts w:ascii="Times New Roman" w:hAnsi="Times New Roman"/>
          <w:sz w:val="28"/>
          <w:szCs w:val="28"/>
          <w:lang w:val="uk-UA"/>
        </w:rPr>
        <w:t>. Центральний, 27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56DF">
        <w:rPr>
          <w:rFonts w:ascii="Times New Roman" w:hAnsi="Times New Roman"/>
          <w:sz w:val="28"/>
          <w:szCs w:val="28"/>
          <w:lang w:val="uk-UA"/>
        </w:rPr>
        <w:t xml:space="preserve">конструкції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EC7CBD">
        <w:rPr>
          <w:rFonts w:ascii="Times New Roman" w:hAnsi="Times New Roman"/>
          <w:sz w:val="28"/>
          <w:szCs w:val="28"/>
          <w:lang w:val="uk-UA"/>
        </w:rPr>
        <w:t xml:space="preserve">металевої </w:t>
      </w:r>
      <w:r w:rsidR="007E6471">
        <w:rPr>
          <w:rFonts w:ascii="Times New Roman" w:hAnsi="Times New Roman"/>
          <w:sz w:val="28"/>
          <w:szCs w:val="28"/>
          <w:lang w:val="uk-UA"/>
        </w:rPr>
        <w:t>конструкції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2723F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2723FF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 міського голови  з  питань  діяльності  виконавчих </w:t>
      </w:r>
      <w:r w:rsidR="003F31F5">
        <w:rPr>
          <w:rFonts w:ascii="Times New Roman" w:hAnsi="Times New Roman"/>
          <w:sz w:val="28"/>
          <w:szCs w:val="28"/>
          <w:lang w:val="uk-UA"/>
        </w:rPr>
        <w:t xml:space="preserve"> органів ради</w:t>
      </w:r>
      <w:bookmarkStart w:id="0" w:name="_GoBack"/>
      <w:bookmarkEnd w:id="0"/>
      <w:r w:rsidR="003F31F5">
        <w:rPr>
          <w:rFonts w:ascii="Times New Roman" w:hAnsi="Times New Roman"/>
          <w:sz w:val="28"/>
          <w:szCs w:val="28"/>
          <w:lang w:val="uk-UA"/>
        </w:rPr>
        <w:t xml:space="preserve">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r w:rsidR="00155D8B" w:rsidRPr="003F31F5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голову районної адміністрації міської ради по </w:t>
      </w:r>
      <w:proofErr w:type="spellStart"/>
      <w:r w:rsidR="00AA5DED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E11C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DED">
        <w:rPr>
          <w:rFonts w:ascii="Times New Roman" w:hAnsi="Times New Roman"/>
          <w:sz w:val="28"/>
          <w:szCs w:val="28"/>
          <w:lang w:val="uk-UA"/>
        </w:rPr>
        <w:t>Лисенка В.В.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6FD" w:rsidRDefault="00FB06FD" w:rsidP="004D322D">
      <w:pPr>
        <w:spacing w:after="0" w:line="240" w:lineRule="auto"/>
      </w:pPr>
      <w:r>
        <w:separator/>
      </w:r>
    </w:p>
  </w:endnote>
  <w:endnote w:type="continuationSeparator" w:id="0">
    <w:p w:rsidR="00FB06FD" w:rsidRDefault="00FB06FD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6FD" w:rsidRDefault="00FB06FD" w:rsidP="004D322D">
      <w:pPr>
        <w:spacing w:after="0" w:line="240" w:lineRule="auto"/>
      </w:pPr>
      <w:r>
        <w:separator/>
      </w:r>
    </w:p>
  </w:footnote>
  <w:footnote w:type="continuationSeparator" w:id="0">
    <w:p w:rsidR="00FB06FD" w:rsidRDefault="00FB06FD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EE1FAE" w:rsidRPr="00EE1FAE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2E5E"/>
    <w:rsid w:val="0004344C"/>
    <w:rsid w:val="0005406C"/>
    <w:rsid w:val="00057547"/>
    <w:rsid w:val="000718B8"/>
    <w:rsid w:val="000944EB"/>
    <w:rsid w:val="000B65E6"/>
    <w:rsid w:val="000C07CA"/>
    <w:rsid w:val="000D2106"/>
    <w:rsid w:val="000D7306"/>
    <w:rsid w:val="000E40AC"/>
    <w:rsid w:val="000F1DE5"/>
    <w:rsid w:val="000F33A3"/>
    <w:rsid w:val="001154DB"/>
    <w:rsid w:val="001163FD"/>
    <w:rsid w:val="00117B3E"/>
    <w:rsid w:val="00122474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23FF"/>
    <w:rsid w:val="002745DB"/>
    <w:rsid w:val="00274F72"/>
    <w:rsid w:val="00291E4E"/>
    <w:rsid w:val="00292E8B"/>
    <w:rsid w:val="002930DD"/>
    <w:rsid w:val="00295451"/>
    <w:rsid w:val="002A6FB3"/>
    <w:rsid w:val="002B507F"/>
    <w:rsid w:val="002C08FB"/>
    <w:rsid w:val="002C2EBD"/>
    <w:rsid w:val="002D1D30"/>
    <w:rsid w:val="002D4334"/>
    <w:rsid w:val="002D5781"/>
    <w:rsid w:val="002F1F52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160A"/>
    <w:rsid w:val="003C62DB"/>
    <w:rsid w:val="003C7A1F"/>
    <w:rsid w:val="003D64A4"/>
    <w:rsid w:val="003E2E2B"/>
    <w:rsid w:val="003F31F5"/>
    <w:rsid w:val="004066CF"/>
    <w:rsid w:val="00411347"/>
    <w:rsid w:val="004572FB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707C"/>
    <w:rsid w:val="00586D13"/>
    <w:rsid w:val="005A1196"/>
    <w:rsid w:val="005E5D56"/>
    <w:rsid w:val="005E7780"/>
    <w:rsid w:val="005E78E5"/>
    <w:rsid w:val="005F4D47"/>
    <w:rsid w:val="005F6B98"/>
    <w:rsid w:val="00611DE7"/>
    <w:rsid w:val="00642924"/>
    <w:rsid w:val="0064353E"/>
    <w:rsid w:val="00643745"/>
    <w:rsid w:val="006552E5"/>
    <w:rsid w:val="006749DA"/>
    <w:rsid w:val="006A56DF"/>
    <w:rsid w:val="006A746C"/>
    <w:rsid w:val="006C18D7"/>
    <w:rsid w:val="006C2105"/>
    <w:rsid w:val="006C37C6"/>
    <w:rsid w:val="006C4F2C"/>
    <w:rsid w:val="006D46BA"/>
    <w:rsid w:val="006E6A7C"/>
    <w:rsid w:val="006F1E19"/>
    <w:rsid w:val="006F72D3"/>
    <w:rsid w:val="006F7F35"/>
    <w:rsid w:val="007025C0"/>
    <w:rsid w:val="00704C3F"/>
    <w:rsid w:val="00707037"/>
    <w:rsid w:val="007239EE"/>
    <w:rsid w:val="007350E2"/>
    <w:rsid w:val="00747599"/>
    <w:rsid w:val="0076521B"/>
    <w:rsid w:val="00780731"/>
    <w:rsid w:val="00786CB7"/>
    <w:rsid w:val="00790573"/>
    <w:rsid w:val="00793BA0"/>
    <w:rsid w:val="007A0EEE"/>
    <w:rsid w:val="007A270E"/>
    <w:rsid w:val="007D64AD"/>
    <w:rsid w:val="007D66A6"/>
    <w:rsid w:val="007E0D8E"/>
    <w:rsid w:val="007E4A7A"/>
    <w:rsid w:val="007E58D7"/>
    <w:rsid w:val="007E6471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8F3E9F"/>
    <w:rsid w:val="009154EC"/>
    <w:rsid w:val="00925C06"/>
    <w:rsid w:val="009315A9"/>
    <w:rsid w:val="009367E4"/>
    <w:rsid w:val="0093688C"/>
    <w:rsid w:val="00952C50"/>
    <w:rsid w:val="00954ABB"/>
    <w:rsid w:val="00962A1C"/>
    <w:rsid w:val="00962BB9"/>
    <w:rsid w:val="00964EBC"/>
    <w:rsid w:val="00970619"/>
    <w:rsid w:val="009823F3"/>
    <w:rsid w:val="00994892"/>
    <w:rsid w:val="009973DB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4212C"/>
    <w:rsid w:val="00A52CA0"/>
    <w:rsid w:val="00A676C0"/>
    <w:rsid w:val="00AA519F"/>
    <w:rsid w:val="00AA5DED"/>
    <w:rsid w:val="00AC2F47"/>
    <w:rsid w:val="00AC3351"/>
    <w:rsid w:val="00AC553B"/>
    <w:rsid w:val="00AD6981"/>
    <w:rsid w:val="00AF0975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DEF"/>
    <w:rsid w:val="00D37771"/>
    <w:rsid w:val="00D42DEB"/>
    <w:rsid w:val="00D57A8D"/>
    <w:rsid w:val="00D6415B"/>
    <w:rsid w:val="00D64579"/>
    <w:rsid w:val="00DA53DD"/>
    <w:rsid w:val="00DB3B19"/>
    <w:rsid w:val="00DC552A"/>
    <w:rsid w:val="00DD0C7B"/>
    <w:rsid w:val="00E03C44"/>
    <w:rsid w:val="00E11C96"/>
    <w:rsid w:val="00E240B4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C7CBD"/>
    <w:rsid w:val="00ED14C0"/>
    <w:rsid w:val="00ED7CFF"/>
    <w:rsid w:val="00EE1FAE"/>
    <w:rsid w:val="00EE533F"/>
    <w:rsid w:val="00F03F1E"/>
    <w:rsid w:val="00F0463C"/>
    <w:rsid w:val="00F24F91"/>
    <w:rsid w:val="00F3045D"/>
    <w:rsid w:val="00F34BD2"/>
    <w:rsid w:val="00F44997"/>
    <w:rsid w:val="00F75229"/>
    <w:rsid w:val="00F84304"/>
    <w:rsid w:val="00F91FE7"/>
    <w:rsid w:val="00F951D4"/>
    <w:rsid w:val="00FA4161"/>
    <w:rsid w:val="00FA5E21"/>
    <w:rsid w:val="00FB06FD"/>
    <w:rsid w:val="00FB4C6C"/>
    <w:rsid w:val="00FD1EA9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FED41-B8A8-4F0A-A92C-171374736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2108</Words>
  <Characters>12021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2021-05-19T05:23:00Z</cp:lastPrinted>
  <dcterms:created xsi:type="dcterms:W3CDTF">2021-02-17T08:15:00Z</dcterms:created>
  <dcterms:modified xsi:type="dcterms:W3CDTF">2021-05-19T05:24:00Z</dcterms:modified>
</cp:coreProperties>
</file>