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0A" w:rsidRDefault="00AB170A" w:rsidP="00AB170A">
      <w:pPr>
        <w:rPr>
          <w:lang w:val="uk-UA" w:eastAsia="x-none"/>
        </w:rPr>
      </w:pPr>
    </w:p>
    <w:p w:rsidR="00AB170A" w:rsidRDefault="00AB170A" w:rsidP="00AB170A">
      <w:pPr>
        <w:pStyle w:val="1"/>
        <w:tabs>
          <w:tab w:val="left" w:pos="3261"/>
        </w:tabs>
        <w:jc w:val="center"/>
        <w:rPr>
          <w:rFonts w:ascii="Times New Roman" w:hAnsi="Times New Roman"/>
          <w:b w:val="0"/>
          <w:szCs w:val="28"/>
          <w:lang w:val="uk-UA"/>
        </w:rPr>
      </w:pPr>
      <w:r>
        <w:rPr>
          <w:rFonts w:ascii="Times New Roman" w:hAnsi="Times New Roman"/>
          <w:b w:val="0"/>
          <w:szCs w:val="28"/>
          <w:lang w:val="uk-UA"/>
        </w:rPr>
        <w:t>ПОЯСНЮВАЛЬНА ЗАПИСКА</w:t>
      </w:r>
    </w:p>
    <w:p w:rsidR="00AB170A" w:rsidRDefault="00AB170A" w:rsidP="00AB170A">
      <w:pPr>
        <w:rPr>
          <w:szCs w:val="20"/>
          <w:lang w:val="uk-UA"/>
        </w:rPr>
      </w:pPr>
    </w:p>
    <w:p w:rsidR="00AB170A" w:rsidRDefault="00AB170A" w:rsidP="00AB170A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виконавчого комітету Запорізької міської ради</w:t>
      </w:r>
    </w:p>
    <w:p w:rsidR="00AB170A" w:rsidRDefault="00AB170A" w:rsidP="00AB170A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“Про надання дозволу на списання майна комунальної власності, яке перебуває в господарському віданні МІСЬКОГО КОМУНАЛЬНОГО ПІДПРИЄМСТВА  “ОСНОВАНІЄ ”</w:t>
      </w:r>
    </w:p>
    <w:p w:rsidR="00AB170A" w:rsidRDefault="00AB170A" w:rsidP="00AB170A">
      <w:pPr>
        <w:spacing w:line="240" w:lineRule="exact"/>
        <w:rPr>
          <w:sz w:val="28"/>
          <w:szCs w:val="28"/>
          <w:lang w:val="uk-UA"/>
        </w:rPr>
      </w:pPr>
    </w:p>
    <w:p w:rsidR="00AB170A" w:rsidRDefault="00AB170A" w:rsidP="00AB170A">
      <w:pPr>
        <w:pStyle w:val="a3"/>
        <w:tabs>
          <w:tab w:val="left" w:pos="709"/>
        </w:tabs>
        <w:rPr>
          <w:szCs w:val="28"/>
        </w:rPr>
      </w:pPr>
    </w:p>
    <w:p w:rsidR="00AB170A" w:rsidRDefault="00AB170A" w:rsidP="00AB170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виконавчого комітету Запорізької міської ради надійшло звернення МКП “ОСНОВАНІЄ” про надання дозволу на списання майна комунальної власності, яке перебуває в господарському віданні останнього. </w:t>
      </w:r>
    </w:p>
    <w:p w:rsidR="00AB170A" w:rsidRDefault="00AB170A" w:rsidP="00AB170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Комісія, створена розпорядженням Запорізького міського голови від 13.07.2016 №399р “Про створення постійно діючої комісії з визначення доцільності списання майна комунальної власності, яке належить територіальній громаді </w:t>
      </w:r>
      <w:proofErr w:type="spellStart"/>
      <w:r>
        <w:rPr>
          <w:sz w:val="28"/>
          <w:szCs w:val="28"/>
          <w:lang w:val="uk-UA"/>
        </w:rPr>
        <w:t>м.Запоріжжя</w:t>
      </w:r>
      <w:proofErr w:type="spellEnd"/>
      <w:r>
        <w:rPr>
          <w:sz w:val="28"/>
          <w:szCs w:val="28"/>
          <w:lang w:val="uk-UA"/>
        </w:rPr>
        <w:t xml:space="preserve">” (зі змінами) розглянула документи, надані МКП “ОСНОВАНІЄ” у відповідності до вимог Положення про порядок списання майна, яке належить на праві комунальної власності територіальній громаді </w:t>
      </w:r>
      <w:proofErr w:type="spellStart"/>
      <w:r>
        <w:rPr>
          <w:sz w:val="28"/>
          <w:szCs w:val="28"/>
          <w:lang w:val="uk-UA"/>
        </w:rPr>
        <w:t>м.Запоріжжя</w:t>
      </w:r>
      <w:proofErr w:type="spellEnd"/>
      <w:r>
        <w:rPr>
          <w:sz w:val="28"/>
          <w:szCs w:val="28"/>
          <w:lang w:val="uk-UA"/>
        </w:rPr>
        <w:t>, затвердженого рішенням Запорізької міської ради від 05.10.2011 №80 (зі змінами).</w:t>
      </w:r>
    </w:p>
    <w:p w:rsidR="00AB170A" w:rsidRDefault="00AB170A" w:rsidP="00AB17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момент роботи комісії встановлено, що запропоновані для списання основні засоби, а саме: навіси /</w:t>
      </w:r>
      <w:proofErr w:type="spellStart"/>
      <w:r>
        <w:rPr>
          <w:sz w:val="28"/>
          <w:szCs w:val="28"/>
          <w:lang w:val="uk-UA"/>
        </w:rPr>
        <w:t>літ.П</w:t>
      </w:r>
      <w:proofErr w:type="spellEnd"/>
      <w:r>
        <w:rPr>
          <w:sz w:val="28"/>
          <w:szCs w:val="28"/>
          <w:lang w:val="uk-UA"/>
        </w:rPr>
        <w:t>/, /</w:t>
      </w:r>
      <w:proofErr w:type="spellStart"/>
      <w:r>
        <w:rPr>
          <w:sz w:val="28"/>
          <w:szCs w:val="28"/>
          <w:lang w:val="uk-UA"/>
        </w:rPr>
        <w:t>літ.С</w:t>
      </w:r>
      <w:proofErr w:type="spellEnd"/>
      <w:r>
        <w:rPr>
          <w:sz w:val="28"/>
          <w:szCs w:val="28"/>
          <w:lang w:val="uk-UA"/>
        </w:rPr>
        <w:t>/ та сарай /</w:t>
      </w:r>
      <w:proofErr w:type="spellStart"/>
      <w:r>
        <w:rPr>
          <w:sz w:val="28"/>
          <w:szCs w:val="28"/>
          <w:lang w:val="uk-UA"/>
        </w:rPr>
        <w:t>літ.Т</w:t>
      </w:r>
      <w:proofErr w:type="spellEnd"/>
      <w:r>
        <w:rPr>
          <w:sz w:val="28"/>
          <w:szCs w:val="28"/>
          <w:lang w:val="uk-UA"/>
        </w:rPr>
        <w:t xml:space="preserve">/ розташовані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м.Запоріжжя</w:t>
      </w:r>
      <w:proofErr w:type="spellEnd"/>
      <w:r>
        <w:rPr>
          <w:sz w:val="28"/>
          <w:szCs w:val="28"/>
          <w:lang w:val="uk-UA"/>
        </w:rPr>
        <w:t xml:space="preserve"> проспект Моторобудівників,46. Об’єкти впродовж тривалого часу експлуатації (рік забудови 1978)  повністю втратили свої фізичні властивості.   </w:t>
      </w:r>
    </w:p>
    <w:p w:rsidR="00AB170A" w:rsidRDefault="00AB170A" w:rsidP="00AB17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надані комунальним підприємством документи та висновки комісії, департаментом комунальної власності та приватизації міської ради підготовлено відповідний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виконкому міської ради “Про надання дозволу на списання майна комунальної власності, яке перебуває в господарському віданні МІСЬКОГО КОМУНАЛЬНОГО ПІДПРИЄМСТВА “ОСНОВАНІЄ”,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який вноситься для розгляду на чергове засідання виконкому міської ради. </w:t>
      </w:r>
    </w:p>
    <w:p w:rsidR="00AB170A" w:rsidRDefault="00AB170A" w:rsidP="00AB170A">
      <w:pPr>
        <w:ind w:firstLine="708"/>
        <w:jc w:val="both"/>
        <w:rPr>
          <w:sz w:val="28"/>
          <w:szCs w:val="28"/>
          <w:lang w:val="uk-UA"/>
        </w:rPr>
      </w:pPr>
    </w:p>
    <w:p w:rsidR="00AB170A" w:rsidRDefault="00AB170A" w:rsidP="00AB170A">
      <w:pPr>
        <w:ind w:firstLine="708"/>
        <w:jc w:val="both"/>
        <w:rPr>
          <w:sz w:val="28"/>
          <w:szCs w:val="28"/>
          <w:lang w:val="uk-UA"/>
        </w:rPr>
      </w:pPr>
    </w:p>
    <w:p w:rsidR="00AB170A" w:rsidRDefault="00AB170A" w:rsidP="00AB17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00"/>
          <w:tab w:val="left" w:pos="8260"/>
        </w:tabs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комунальної</w:t>
      </w:r>
    </w:p>
    <w:p w:rsidR="00AB170A" w:rsidRDefault="00AB170A" w:rsidP="00AB17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00"/>
          <w:tab w:val="left" w:pos="8260"/>
        </w:tabs>
        <w:spacing w:line="24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та приватизації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proofErr w:type="spellStart"/>
      <w:r>
        <w:rPr>
          <w:sz w:val="28"/>
          <w:szCs w:val="28"/>
          <w:lang w:val="uk-UA"/>
        </w:rPr>
        <w:t>О.П.Забутний</w:t>
      </w:r>
      <w:proofErr w:type="spellEnd"/>
    </w:p>
    <w:p w:rsidR="00AB170A" w:rsidRDefault="00AB170A" w:rsidP="00AB170A">
      <w:pPr>
        <w:ind w:left="5880"/>
        <w:jc w:val="both"/>
        <w:rPr>
          <w:sz w:val="28"/>
          <w:szCs w:val="28"/>
          <w:lang w:val="uk-UA"/>
        </w:rPr>
      </w:pPr>
    </w:p>
    <w:p w:rsidR="00DE4228" w:rsidRPr="00AB170A" w:rsidRDefault="00DE4228">
      <w:pPr>
        <w:rPr>
          <w:lang w:val="uk-UA"/>
        </w:rPr>
      </w:pPr>
      <w:bookmarkStart w:id="0" w:name="_GoBack"/>
      <w:bookmarkEnd w:id="0"/>
    </w:p>
    <w:sectPr w:rsidR="00DE4228" w:rsidRPr="00AB1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01E"/>
    <w:rsid w:val="000B701E"/>
    <w:rsid w:val="000D2537"/>
    <w:rsid w:val="00A21914"/>
    <w:rsid w:val="00AB170A"/>
    <w:rsid w:val="00DE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1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70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Body Text"/>
    <w:basedOn w:val="a"/>
    <w:link w:val="a4"/>
    <w:semiHidden/>
    <w:unhideWhenUsed/>
    <w:rsid w:val="00AB170A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AB170A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1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70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Body Text"/>
    <w:basedOn w:val="a"/>
    <w:link w:val="a4"/>
    <w:semiHidden/>
    <w:unhideWhenUsed/>
    <w:rsid w:val="00AB170A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AB170A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9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2021-05-19T12:05:00Z</dcterms:created>
  <dcterms:modified xsi:type="dcterms:W3CDTF">2021-05-19T12:05:00Z</dcterms:modified>
</cp:coreProperties>
</file>