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653" w:rsidRPr="001D3F7A" w:rsidRDefault="00206653" w:rsidP="00206653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206653" w:rsidRPr="001D3F7A" w:rsidRDefault="00206653" w:rsidP="00206653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206653" w:rsidRPr="001D3F7A" w:rsidRDefault="00206653" w:rsidP="00206653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206653" w:rsidRPr="001D3F7A" w:rsidRDefault="00206653" w:rsidP="00206653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206653" w:rsidRPr="001D3F7A" w:rsidRDefault="00206653" w:rsidP="00206653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206653" w:rsidRDefault="00206653" w:rsidP="00206653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</w:t>
      </w:r>
    </w:p>
    <w:p w:rsidR="00206653" w:rsidRDefault="00206653" w:rsidP="00206653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приватного підприємства «</w:t>
      </w:r>
      <w:proofErr w:type="spellStart"/>
      <w:r>
        <w:rPr>
          <w:sz w:val="28"/>
          <w:szCs w:val="28"/>
          <w:lang w:val="uk-UA"/>
        </w:rPr>
        <w:t>Вітафарма</w:t>
      </w:r>
      <w:proofErr w:type="spellEnd"/>
      <w:r>
        <w:rPr>
          <w:sz w:val="28"/>
          <w:szCs w:val="28"/>
          <w:lang w:val="uk-UA"/>
        </w:rPr>
        <w:t>»</w:t>
      </w:r>
    </w:p>
    <w:p w:rsidR="00206653" w:rsidRDefault="00206653" w:rsidP="00206653">
      <w:pPr>
        <w:spacing w:line="240" w:lineRule="exact"/>
        <w:jc w:val="center"/>
        <w:rPr>
          <w:sz w:val="28"/>
          <w:szCs w:val="28"/>
          <w:lang w:val="uk-UA"/>
        </w:rPr>
      </w:pPr>
    </w:p>
    <w:p w:rsidR="00206653" w:rsidRPr="001D3F7A" w:rsidRDefault="00206653" w:rsidP="00206653">
      <w:pPr>
        <w:spacing w:line="240" w:lineRule="exact"/>
        <w:jc w:val="center"/>
        <w:rPr>
          <w:sz w:val="28"/>
          <w:szCs w:val="28"/>
          <w:lang w:val="uk-UA"/>
        </w:rPr>
      </w:pPr>
    </w:p>
    <w:p w:rsidR="00206653" w:rsidRPr="000C6826" w:rsidRDefault="00206653" w:rsidP="00206653">
      <w:pPr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нестандартна фасадна спеціальна конструкція, без змінних площин, загальною площею </w:t>
      </w:r>
      <w:smartTag w:uri="urn:schemas-microsoft-com:office:smarttags" w:element="metricconverter">
        <w:smartTagPr>
          <w:attr w:name="ProductID" w:val="0,96 кв. м"/>
        </w:smartTagPr>
        <w:r>
          <w:rPr>
            <w:sz w:val="28"/>
            <w:szCs w:val="28"/>
            <w:lang w:val="uk-UA"/>
          </w:rPr>
          <w:t>0,96 кв. м</w:t>
        </w:r>
      </w:smartTag>
      <w:r>
        <w:rPr>
          <w:sz w:val="28"/>
          <w:szCs w:val="28"/>
          <w:lang w:val="uk-UA"/>
        </w:rPr>
        <w:t>, за адресою: м. Запоріжжя, пр. Леніна, буд. 177, дозвіл №626/13</w:t>
      </w:r>
      <w:r w:rsidRPr="000C6826">
        <w:rPr>
          <w:kern w:val="1"/>
          <w:sz w:val="28"/>
          <w:szCs w:val="28"/>
          <w:lang w:val="uk-UA"/>
        </w:rPr>
        <w:t>;</w:t>
      </w:r>
    </w:p>
    <w:p w:rsidR="00206653" w:rsidRDefault="00206653" w:rsidP="00206653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2</w:t>
      </w:r>
      <w:r w:rsidRPr="000C6826">
        <w:rPr>
          <w:kern w:val="1"/>
          <w:sz w:val="28"/>
          <w:szCs w:val="28"/>
          <w:lang w:val="uk-UA"/>
        </w:rPr>
        <w:t>.</w:t>
      </w:r>
      <w:r>
        <w:rPr>
          <w:kern w:val="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нестандартна фасадна спеціальна конструкція, без змінних площин, загальною площею </w:t>
      </w:r>
      <w:smartTag w:uri="urn:schemas-microsoft-com:office:smarttags" w:element="metricconverter">
        <w:smartTagPr>
          <w:attr w:name="ProductID" w:val="2,16 кв. м"/>
        </w:smartTagPr>
        <w:r>
          <w:rPr>
            <w:sz w:val="28"/>
            <w:szCs w:val="28"/>
            <w:lang w:val="uk-UA"/>
          </w:rPr>
          <w:t>2,16 кв. м</w:t>
        </w:r>
      </w:smartTag>
      <w:r>
        <w:rPr>
          <w:sz w:val="28"/>
          <w:szCs w:val="28"/>
          <w:lang w:val="uk-UA"/>
        </w:rPr>
        <w:t>, за адресою: м. Запоріжжя, пр. Леніна, буд. 177, дозвіл №627/13</w:t>
      </w:r>
      <w:r w:rsidRPr="000C6826">
        <w:rPr>
          <w:kern w:val="1"/>
          <w:sz w:val="28"/>
          <w:szCs w:val="28"/>
          <w:lang w:val="uk-UA"/>
        </w:rPr>
        <w:t>;</w:t>
      </w:r>
    </w:p>
    <w:p w:rsidR="00206653" w:rsidRDefault="00206653" w:rsidP="00206653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нестандартна фасадна спеціальна конструкція №1, без змінних площин, загальною площею </w:t>
      </w:r>
      <w:smartTag w:uri="urn:schemas-microsoft-com:office:smarttags" w:element="metricconverter">
        <w:smartTagPr>
          <w:attr w:name="ProductID" w:val="1,24 кв. м"/>
        </w:smartTagPr>
        <w:r>
          <w:rPr>
            <w:sz w:val="28"/>
            <w:szCs w:val="28"/>
            <w:lang w:val="uk-UA"/>
          </w:rPr>
          <w:t>1,24 кв. м</w:t>
        </w:r>
      </w:smartTag>
      <w:r>
        <w:rPr>
          <w:sz w:val="28"/>
          <w:szCs w:val="28"/>
          <w:lang w:val="uk-UA"/>
        </w:rPr>
        <w:t>, за адресою: м. Запоріжжя, пр. Леніна, буд. 177, дозвіл №628/13</w:t>
      </w:r>
      <w:r w:rsidRPr="000C6826">
        <w:rPr>
          <w:kern w:val="1"/>
          <w:sz w:val="28"/>
          <w:szCs w:val="28"/>
          <w:lang w:val="uk-UA"/>
        </w:rPr>
        <w:t>;</w:t>
      </w:r>
    </w:p>
    <w:p w:rsidR="00206653" w:rsidRDefault="00206653" w:rsidP="00206653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4. </w:t>
      </w:r>
      <w:r>
        <w:rPr>
          <w:sz w:val="28"/>
          <w:szCs w:val="28"/>
          <w:lang w:val="uk-UA"/>
        </w:rPr>
        <w:t xml:space="preserve">нестандартна фасадна спеціальна конструкція №2, без змінних площин, загальною площею </w:t>
      </w:r>
      <w:smartTag w:uri="urn:schemas-microsoft-com:office:smarttags" w:element="metricconverter">
        <w:smartTagPr>
          <w:attr w:name="ProductID" w:val="1,24 кв. м"/>
        </w:smartTagPr>
        <w:r>
          <w:rPr>
            <w:sz w:val="28"/>
            <w:szCs w:val="28"/>
            <w:lang w:val="uk-UA"/>
          </w:rPr>
          <w:t>1,24 кв. м</w:t>
        </w:r>
      </w:smartTag>
      <w:r>
        <w:rPr>
          <w:sz w:val="28"/>
          <w:szCs w:val="28"/>
          <w:lang w:val="uk-UA"/>
        </w:rPr>
        <w:t>, за адресою: м. Запоріжжя, пр. Леніна, буд. 177, дозвіл №629/13;</w:t>
      </w:r>
    </w:p>
    <w:p w:rsidR="00206653" w:rsidRDefault="00206653" w:rsidP="00206653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нестандартна фасадна спеціальна конструкція, без змінних площин, форматом 350х2200 мм, за адресою: м. Запоріжжя, пр. Леніна, буд. 177, дозвіл №630/13;</w:t>
      </w:r>
    </w:p>
    <w:p w:rsidR="00206653" w:rsidRDefault="00206653" w:rsidP="00206653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нестандартна фасадна спеціальна конструкція, без змінних площин, форматом 710х4500 мм, за адресою: м. Запоріжжя, пр. Леніна, буд. 177, дозвіл №631/13.</w:t>
      </w:r>
    </w:p>
    <w:tbl>
      <w:tblPr>
        <w:tblW w:w="0" w:type="auto"/>
        <w:tblLook w:val="01E0"/>
      </w:tblPr>
      <w:tblGrid>
        <w:gridCol w:w="4804"/>
        <w:gridCol w:w="4880"/>
      </w:tblGrid>
      <w:tr w:rsidR="00206653" w:rsidRPr="00E4753B" w:rsidTr="002760BE">
        <w:tc>
          <w:tcPr>
            <w:tcW w:w="4804" w:type="dxa"/>
          </w:tcPr>
          <w:p w:rsidR="00206653" w:rsidRPr="00ED1773" w:rsidRDefault="00206653" w:rsidP="002760BE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206653" w:rsidRPr="00ED1773" w:rsidRDefault="00206653" w:rsidP="002760BE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206653" w:rsidRPr="00ED1773" w:rsidRDefault="00206653" w:rsidP="002760BE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CA66B9" w:rsidRDefault="00CA66B9"/>
    <w:sectPr w:rsidR="00CA66B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06653"/>
    <w:rsid w:val="00055123"/>
    <w:rsid w:val="001E0874"/>
    <w:rsid w:val="00206653"/>
    <w:rsid w:val="0021435F"/>
    <w:rsid w:val="002348A3"/>
    <w:rsid w:val="005620AE"/>
    <w:rsid w:val="00663BAA"/>
    <w:rsid w:val="00944B13"/>
    <w:rsid w:val="00AE59EA"/>
    <w:rsid w:val="00BF0EAD"/>
    <w:rsid w:val="00CA66B9"/>
    <w:rsid w:val="00F25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65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Company>Microsoft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2017-11-15T12:43:00Z</dcterms:created>
  <dcterms:modified xsi:type="dcterms:W3CDTF">2017-11-15T12:43:00Z</dcterms:modified>
</cp:coreProperties>
</file>