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EBD" w:rsidRPr="001D3F7A" w:rsidRDefault="00831EBD" w:rsidP="00831EBD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831EBD" w:rsidRPr="001D3F7A" w:rsidRDefault="00831EBD" w:rsidP="00831EBD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831EBD" w:rsidRPr="001D3F7A" w:rsidRDefault="00831EBD" w:rsidP="00831EBD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831EBD" w:rsidRPr="001D3F7A" w:rsidRDefault="00831EBD" w:rsidP="00831EBD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831EBD" w:rsidRPr="001D3F7A" w:rsidRDefault="00831EBD" w:rsidP="00831EBD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831EBD" w:rsidRDefault="00831EBD" w:rsidP="00831EBD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</w:t>
      </w:r>
    </w:p>
    <w:p w:rsidR="00831EBD" w:rsidRDefault="00831EBD" w:rsidP="00831EBD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приватного підприємства «Реклама Сервіс»</w:t>
      </w:r>
    </w:p>
    <w:p w:rsidR="00831EBD" w:rsidRPr="001D3F7A" w:rsidRDefault="00831EBD" w:rsidP="00831EBD">
      <w:pPr>
        <w:spacing w:line="240" w:lineRule="exact"/>
        <w:jc w:val="center"/>
        <w:rPr>
          <w:sz w:val="28"/>
          <w:szCs w:val="28"/>
          <w:lang w:val="uk-UA"/>
        </w:rPr>
      </w:pP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наземна спеціальна конструкція, форматом 3,0х6,0м, за адресою:                   м. Запоріжжя, Прибережна автомагістраль – вул. </w:t>
      </w:r>
      <w:proofErr w:type="spellStart"/>
      <w:r>
        <w:rPr>
          <w:sz w:val="28"/>
          <w:szCs w:val="28"/>
          <w:lang w:val="uk-UA"/>
        </w:rPr>
        <w:t>Глісерна</w:t>
      </w:r>
      <w:proofErr w:type="spellEnd"/>
      <w:r>
        <w:rPr>
          <w:sz w:val="28"/>
          <w:szCs w:val="28"/>
          <w:lang w:val="uk-UA"/>
        </w:rPr>
        <w:t>, дозвіл №221/07;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спеціальна конструкція, форматом 3,0х6,0м, за адресою:                 м. Запоріжжя, вул. Новгородська, буд. 15, дозвіл №222/07;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конструкція, форматом 3,0х6,0м, за адресою:                       м. Запоріжжя, вул. Космічна – вул. Олександра Говорухи, дозвіл №223/07;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наземна спеціальна конструкція, форматом 3,0х6,0м, за адресою:                  м. Запоріжжя, </w:t>
      </w:r>
      <w:proofErr w:type="spellStart"/>
      <w:r>
        <w:rPr>
          <w:sz w:val="28"/>
          <w:szCs w:val="28"/>
          <w:lang w:val="uk-UA"/>
        </w:rPr>
        <w:t>бул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Вінтера</w:t>
      </w:r>
      <w:proofErr w:type="spellEnd"/>
      <w:r>
        <w:rPr>
          <w:sz w:val="28"/>
          <w:szCs w:val="28"/>
          <w:lang w:val="uk-UA"/>
        </w:rPr>
        <w:t xml:space="preserve"> – вул. Гребельна, дозвіл №224/07;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конструкція, форматом 3,0х6,0м, за адресою:                     м. Запоріжжя, вул. Перемоги (район 6-ої лікарні), дозвіл №225/07;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наземна спеціальна конструкція, форматом 3,0х6,0 м, за адресою:                м. Запоріжжя, пр. Соборний – вул. Гагаріна, дозвіл №226/07;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конструкція, форматом 3,0х6,0 м, за адресою:                м. Запоріжжя, вул. Іванова – вул. 8 Березня, дозвіл №227/07;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спеціальна конструкція, форматом 3,0х6,0х м, за адресою:                 м. Запоріжжя, пр. Соборний (напроти автовокзалу), дозвіл №228/07;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наземна спеціальна конструкція, форматом 3,0х6,0 м, за адресою:                  м. Запоріжжя, перехрестя вул. </w:t>
      </w:r>
      <w:proofErr w:type="spellStart"/>
      <w:r>
        <w:rPr>
          <w:sz w:val="28"/>
          <w:szCs w:val="28"/>
          <w:lang w:val="uk-UA"/>
        </w:rPr>
        <w:t>Автомагістральна</w:t>
      </w:r>
      <w:proofErr w:type="spellEnd"/>
      <w:r>
        <w:rPr>
          <w:sz w:val="28"/>
          <w:szCs w:val="28"/>
          <w:lang w:val="uk-UA"/>
        </w:rPr>
        <w:t xml:space="preserve"> – вул. Космічна, дозвіл №229/07;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10. наземна спеціальна конструкція, форматом 3,0х6,0 м, за адресою:                м. Запоріжжя, пр. Соборний (біля вул. </w:t>
      </w:r>
      <w:proofErr w:type="spellStart"/>
      <w:r>
        <w:rPr>
          <w:sz w:val="28"/>
          <w:szCs w:val="28"/>
          <w:lang w:val="uk-UA"/>
        </w:rPr>
        <w:t>Шенвізька</w:t>
      </w:r>
      <w:proofErr w:type="spellEnd"/>
      <w:r>
        <w:rPr>
          <w:sz w:val="28"/>
          <w:szCs w:val="28"/>
          <w:lang w:val="uk-UA"/>
        </w:rPr>
        <w:t xml:space="preserve"> та автовокзалу), дозвіл №230/07;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наземна спеціальна конструкція, форматом 3,0х6,0 м, за адресою:                  м. Запоріжжя, пр. Соборний (біля бібліотеки ім. Горького), дозвіл №231/07;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наземна спеціальна конструкція, форматом 3,0х6,0 м, за адресою:                м. Запоріжжя, вул. Іванова, буд. 99, дозвіл №232/07;</w:t>
      </w:r>
    </w:p>
    <w:p w:rsidR="00831EBD" w:rsidRDefault="00831EBD" w:rsidP="00831EBD">
      <w:pPr>
        <w:spacing w:line="100" w:lineRule="atLeas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 наземна спеціальна конструкція, форматом 3,0х6,0 м, за адресою:               м. Запоріжжя, пл. Профспілок, дозвіл №233/07.</w:t>
      </w:r>
    </w:p>
    <w:tbl>
      <w:tblPr>
        <w:tblW w:w="0" w:type="auto"/>
        <w:tblLook w:val="01E0"/>
      </w:tblPr>
      <w:tblGrid>
        <w:gridCol w:w="4804"/>
        <w:gridCol w:w="4880"/>
      </w:tblGrid>
      <w:tr w:rsidR="00831EBD" w:rsidRPr="00ED1773" w:rsidTr="000D3E4C">
        <w:tc>
          <w:tcPr>
            <w:tcW w:w="4804" w:type="dxa"/>
          </w:tcPr>
          <w:p w:rsidR="00831EBD" w:rsidRPr="00ED1773" w:rsidRDefault="00831EBD" w:rsidP="000D3E4C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831EBD" w:rsidRPr="00ED1773" w:rsidRDefault="00831EBD" w:rsidP="000D3E4C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831EBD" w:rsidRPr="00ED1773" w:rsidRDefault="00831EBD" w:rsidP="000D3E4C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CA66B9" w:rsidRDefault="00CA66B9"/>
    <w:sectPr w:rsidR="00CA66B9" w:rsidSect="00831EBD">
      <w:pgSz w:w="11906" w:h="16838"/>
      <w:pgMar w:top="1134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31EBD"/>
    <w:rsid w:val="00055123"/>
    <w:rsid w:val="001E0874"/>
    <w:rsid w:val="0021435F"/>
    <w:rsid w:val="002348A3"/>
    <w:rsid w:val="005620AE"/>
    <w:rsid w:val="00663BAA"/>
    <w:rsid w:val="00831EBD"/>
    <w:rsid w:val="00944B13"/>
    <w:rsid w:val="00AE59EA"/>
    <w:rsid w:val="00BF0EAD"/>
    <w:rsid w:val="00CA66B9"/>
    <w:rsid w:val="00D2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B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>Microsoft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2017-06-29T14:10:00Z</dcterms:created>
  <dcterms:modified xsi:type="dcterms:W3CDTF">2017-06-29T14:11:00Z</dcterms:modified>
</cp:coreProperties>
</file>