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17626C">
        <w:rPr>
          <w:bCs/>
          <w:szCs w:val="28"/>
        </w:rPr>
        <w:t>ТЕПЛОБУДІМПОРТ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17626C">
        <w:rPr>
          <w:szCs w:val="28"/>
        </w:rPr>
        <w:t xml:space="preserve">                      </w:t>
      </w:r>
      <w:r w:rsidR="006F2C14">
        <w:rPr>
          <w:szCs w:val="28"/>
        </w:rPr>
        <w:t>пр. Соборний, 129, 133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7626C">
        <w:rPr>
          <w:szCs w:val="28"/>
        </w:rPr>
        <w:t xml:space="preserve">                                     </w:t>
      </w:r>
      <w:r w:rsidR="00CC37AB">
        <w:rPr>
          <w:szCs w:val="28"/>
        </w:rPr>
        <w:t>ТОВ «</w:t>
      </w:r>
      <w:r w:rsidR="0017626C" w:rsidRPr="0017626C">
        <w:rPr>
          <w:szCs w:val="28"/>
        </w:rPr>
        <w:t>ТЕПЛОБУДІМПОРТ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7626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</w:t>
      </w:r>
      <w:r w:rsidR="006F2C14" w:rsidRPr="006F2C1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Соборний, 129, 133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</w:t>
      </w:r>
      <w:r w:rsidR="0017626C">
        <w:rPr>
          <w:bCs/>
          <w:szCs w:val="28"/>
        </w:rPr>
        <w:t xml:space="preserve">нтом інженерних мереж і споруд; </w:t>
      </w:r>
      <w:r w:rsidR="0017626C" w:rsidRPr="0017626C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 xml:space="preserve">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F2C14" w:rsidRPr="006F2C14">
        <w:rPr>
          <w:bCs/>
          <w:szCs w:val="28"/>
        </w:rPr>
        <w:t>пр. Соборний, 129, 133</w:t>
      </w:r>
      <w:r w:rsidR="00B20495" w:rsidRPr="00B20495">
        <w:rPr>
          <w:bCs/>
          <w:szCs w:val="28"/>
        </w:rPr>
        <w:t xml:space="preserve">, з метою </w:t>
      </w:r>
      <w:r w:rsidR="0017626C" w:rsidRPr="0017626C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6C079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626C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079B"/>
    <w:rsid w:val="006F2C14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D1077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68338-8A9A-4B58-A086-7C14F7A8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254</cp:revision>
  <cp:lastPrinted>2020-12-17T15:45:00Z</cp:lastPrinted>
  <dcterms:created xsi:type="dcterms:W3CDTF">2017-03-13T10:39:00Z</dcterms:created>
  <dcterms:modified xsi:type="dcterms:W3CDTF">2021-03-24T09:19:00Z</dcterms:modified>
</cp:coreProperties>
</file>