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9E6" w:rsidRDefault="00B659E6" w:rsidP="00B659E6">
      <w:pPr>
        <w:pStyle w:val="1"/>
        <w:tabs>
          <w:tab w:val="left" w:pos="3261"/>
        </w:tabs>
        <w:jc w:val="center"/>
        <w:rPr>
          <w:rFonts w:ascii="Times New Roman" w:hAnsi="Times New Roman"/>
          <w:b w:val="0"/>
          <w:szCs w:val="28"/>
          <w:lang w:val="uk-UA"/>
        </w:rPr>
      </w:pPr>
      <w:r>
        <w:rPr>
          <w:rFonts w:ascii="Times New Roman" w:hAnsi="Times New Roman"/>
          <w:b w:val="0"/>
          <w:szCs w:val="28"/>
          <w:lang w:val="uk-UA"/>
        </w:rPr>
        <w:t>ПОЯСНЮВАЛЬНА ЗАПИСКА</w:t>
      </w:r>
    </w:p>
    <w:p w:rsidR="00B659E6" w:rsidRDefault="00B659E6" w:rsidP="00B659E6">
      <w:pPr>
        <w:rPr>
          <w:szCs w:val="20"/>
          <w:lang w:val="uk-UA"/>
        </w:rPr>
      </w:pPr>
    </w:p>
    <w:p w:rsidR="00B659E6" w:rsidRDefault="00B659E6" w:rsidP="00B659E6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виконавчого комітету Запорізької міської ради</w:t>
      </w:r>
    </w:p>
    <w:p w:rsidR="00B659E6" w:rsidRDefault="00B659E6" w:rsidP="00B659E6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“Про надання дозволу на списання майна комунальної власності, яке перебуває в господарському віданні комунального підприємства </w:t>
      </w:r>
    </w:p>
    <w:p w:rsidR="00B659E6" w:rsidRDefault="00B659E6" w:rsidP="00B659E6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“Міжнародний аеропорт Запоріжжя”</w:t>
      </w:r>
    </w:p>
    <w:p w:rsidR="00B659E6" w:rsidRDefault="00B659E6" w:rsidP="00B659E6">
      <w:pPr>
        <w:spacing w:line="240" w:lineRule="exact"/>
        <w:rPr>
          <w:sz w:val="28"/>
          <w:szCs w:val="28"/>
          <w:lang w:val="uk-UA"/>
        </w:rPr>
      </w:pPr>
    </w:p>
    <w:p w:rsidR="00B659E6" w:rsidRDefault="00B659E6" w:rsidP="00B659E6">
      <w:pPr>
        <w:pStyle w:val="a3"/>
        <w:tabs>
          <w:tab w:val="left" w:pos="709"/>
        </w:tabs>
        <w:rPr>
          <w:szCs w:val="28"/>
        </w:rPr>
      </w:pPr>
    </w:p>
    <w:p w:rsidR="00B659E6" w:rsidRDefault="00B659E6" w:rsidP="00B659E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виконавчого комітету Запорізької міської ради надійшло звернення КП “Міжнародний аеропорт Запоріжжя” про надання дозволу на списання майна комунальної власності, яке перебуває в господарському віданні останнього. </w:t>
      </w:r>
    </w:p>
    <w:p w:rsidR="00B659E6" w:rsidRDefault="00B659E6" w:rsidP="00B659E6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Комісія, створена розпорядженням Запорізького міського голови від 13.07.2016 №399р “Про створення постійно діючої комісії з визначення доцільності списання майна комунальної власності, яке належить територіальній громаді </w:t>
      </w:r>
      <w:proofErr w:type="spellStart"/>
      <w:r>
        <w:rPr>
          <w:sz w:val="28"/>
          <w:szCs w:val="28"/>
          <w:lang w:val="uk-UA"/>
        </w:rPr>
        <w:t>м.Запоріжжя</w:t>
      </w:r>
      <w:proofErr w:type="spellEnd"/>
      <w:r>
        <w:rPr>
          <w:sz w:val="28"/>
          <w:szCs w:val="28"/>
          <w:lang w:val="uk-UA"/>
        </w:rPr>
        <w:t xml:space="preserve">” (зі змінами) розглянула документи, надані КП “Міжнародний аеропорт Запоріжжя” у відповідності до вимог Положення про порядок списання майна, яке належить на праві комунальної власності територіальній громаді </w:t>
      </w:r>
      <w:proofErr w:type="spellStart"/>
      <w:r>
        <w:rPr>
          <w:sz w:val="28"/>
          <w:szCs w:val="28"/>
          <w:lang w:val="uk-UA"/>
        </w:rPr>
        <w:t>м.Запоріжжя</w:t>
      </w:r>
      <w:proofErr w:type="spellEnd"/>
      <w:r>
        <w:rPr>
          <w:sz w:val="28"/>
          <w:szCs w:val="28"/>
          <w:lang w:val="uk-UA"/>
        </w:rPr>
        <w:t>, затвердженого рішенням Запорізької міської ради від 05.10.2011 №80 (зі змінами).</w:t>
      </w:r>
    </w:p>
    <w:p w:rsidR="00B659E6" w:rsidRDefault="00B659E6" w:rsidP="00B659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момент роботи комісії встановлено, що запропоновані для списання основні засоби, а саме: арматура розбірного трубопроводу, пожежне водосховище, резервуар для нафтопродуктів, розбірний трубопровід, вагон металевий, резервуар, мають незадовільний стан, комунальним підприємством за призначенням  не експлуатуються. </w:t>
      </w:r>
    </w:p>
    <w:p w:rsidR="00B659E6" w:rsidRDefault="00B659E6" w:rsidP="00B659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надані комунальним підприємством документи та висновки комісії, департаментом комунальної власності та приватизації міської ради підготовлено відповідний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виконкому міської ради “Про надання дозволу на списання майна комунальної власності, яке перебуває в господарському віданні комунального підприємства “Міжнародний аеропорт Запоріжжя”,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який вноситься для розгляду на чергове засідання виконкому міської ради. </w:t>
      </w:r>
    </w:p>
    <w:p w:rsidR="00B659E6" w:rsidRDefault="00B659E6" w:rsidP="00B659E6">
      <w:pPr>
        <w:ind w:firstLine="708"/>
        <w:jc w:val="both"/>
        <w:rPr>
          <w:sz w:val="28"/>
          <w:szCs w:val="28"/>
          <w:lang w:val="uk-UA"/>
        </w:rPr>
      </w:pPr>
    </w:p>
    <w:p w:rsidR="00B659E6" w:rsidRDefault="00B659E6" w:rsidP="00B659E6">
      <w:pPr>
        <w:ind w:firstLine="708"/>
        <w:jc w:val="both"/>
        <w:rPr>
          <w:sz w:val="28"/>
          <w:szCs w:val="28"/>
          <w:lang w:val="uk-UA"/>
        </w:rPr>
      </w:pPr>
    </w:p>
    <w:p w:rsidR="00B659E6" w:rsidRDefault="00B659E6" w:rsidP="00B659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200"/>
          <w:tab w:val="left" w:pos="8260"/>
        </w:tabs>
        <w:spacing w:line="24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комунальної</w:t>
      </w:r>
    </w:p>
    <w:p w:rsidR="00B659E6" w:rsidRDefault="00B659E6" w:rsidP="00B659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200"/>
          <w:tab w:val="left" w:pos="8260"/>
        </w:tabs>
        <w:spacing w:line="24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та приватизації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proofErr w:type="spellStart"/>
      <w:r>
        <w:rPr>
          <w:sz w:val="28"/>
          <w:szCs w:val="28"/>
          <w:lang w:val="uk-UA"/>
        </w:rPr>
        <w:t>О.П.Забутний</w:t>
      </w:r>
      <w:proofErr w:type="spellEnd"/>
    </w:p>
    <w:p w:rsidR="00B659E6" w:rsidRDefault="00B659E6" w:rsidP="00B659E6">
      <w:pPr>
        <w:ind w:left="5880"/>
        <w:jc w:val="both"/>
        <w:rPr>
          <w:sz w:val="28"/>
          <w:szCs w:val="28"/>
          <w:lang w:val="uk-UA"/>
        </w:rPr>
      </w:pPr>
    </w:p>
    <w:p w:rsidR="00DE4228" w:rsidRPr="00B659E6" w:rsidRDefault="00DE4228">
      <w:pPr>
        <w:rPr>
          <w:lang w:val="uk-UA"/>
        </w:rPr>
      </w:pPr>
      <w:bookmarkStart w:id="0" w:name="_GoBack"/>
      <w:bookmarkEnd w:id="0"/>
    </w:p>
    <w:sectPr w:rsidR="00DE4228" w:rsidRPr="00B65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FA"/>
    <w:rsid w:val="000D2537"/>
    <w:rsid w:val="002B7FFA"/>
    <w:rsid w:val="00A21914"/>
    <w:rsid w:val="00B659E6"/>
    <w:rsid w:val="00DE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59E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9E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Body Text"/>
    <w:basedOn w:val="a"/>
    <w:link w:val="a4"/>
    <w:semiHidden/>
    <w:unhideWhenUsed/>
    <w:rsid w:val="00B659E6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B659E6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59E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9E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Body Text"/>
    <w:basedOn w:val="a"/>
    <w:link w:val="a4"/>
    <w:semiHidden/>
    <w:unhideWhenUsed/>
    <w:rsid w:val="00B659E6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B659E6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2021-03-12T08:16:00Z</dcterms:created>
  <dcterms:modified xsi:type="dcterms:W3CDTF">2021-03-12T08:16:00Z</dcterms:modified>
</cp:coreProperties>
</file>