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C80F" w14:textId="77777777" w:rsidR="001C2E01" w:rsidRPr="004D0572" w:rsidRDefault="001C2E01" w:rsidP="001C2E01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CEB9025" wp14:editId="14058EE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1811B" w14:textId="57BEE182" w:rsidR="001C2E01" w:rsidRPr="004D0572" w:rsidRDefault="001C2E01" w:rsidP="001C2E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ПОЧАЇВСЬКА  МІСЬКА  РАДА                                 </w:t>
      </w:r>
    </w:p>
    <w:p w14:paraId="24B2C0DA" w14:textId="77777777" w:rsidR="001C2E01" w:rsidRPr="004D0572" w:rsidRDefault="001C2E01" w:rsidP="001C2E0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789D2F14" w14:textId="68490338" w:rsidR="001C2E01" w:rsidRPr="00E87C49" w:rsidRDefault="001C2E01" w:rsidP="001C2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П’ЯТДЕСЯТ ПЕРША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12401D6" w14:textId="77777777" w:rsidR="001C2E01" w:rsidRPr="00E87C49" w:rsidRDefault="001C2E01" w:rsidP="001C2E01">
      <w:pPr>
        <w:spacing w:after="0"/>
        <w:jc w:val="center"/>
        <w:rPr>
          <w:rStyle w:val="32pt"/>
          <w:rFonts w:eastAsiaTheme="minorHAnsi"/>
          <w:bCs w:val="0"/>
        </w:rPr>
      </w:pPr>
    </w:p>
    <w:p w14:paraId="1D67340E" w14:textId="77777777" w:rsidR="001C2E01" w:rsidRPr="00983AD9" w:rsidRDefault="001C2E01" w:rsidP="001C2E01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983AD9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1B44B13D" w14:textId="77777777" w:rsidR="001C2E01" w:rsidRPr="0099565B" w:rsidRDefault="001C2E01" w:rsidP="001C2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55034D2" w14:textId="3EFE171A" w:rsidR="001C2E01" w:rsidRPr="0099565B" w:rsidRDefault="001C2E01" w:rsidP="001C2E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>В</w:t>
      </w:r>
      <w:r w:rsidRPr="009956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>ід «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 xml:space="preserve">   </w:t>
      </w:r>
      <w:r w:rsidRPr="009956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 xml:space="preserve"> »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>грудня  202</w:t>
      </w:r>
      <w:r w:rsidR="00C54E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 xml:space="preserve"> року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  <w:tab/>
        <w:t>№ПРОЕКТ</w:t>
      </w:r>
    </w:p>
    <w:p w14:paraId="610736F3" w14:textId="77777777" w:rsidR="001C2E01" w:rsidRPr="0099565B" w:rsidRDefault="001C2E01" w:rsidP="001C2E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x-none"/>
        </w:rPr>
      </w:pPr>
    </w:p>
    <w:p w14:paraId="0F3666FF" w14:textId="77777777" w:rsidR="001C2E01" w:rsidRDefault="001C2E01" w:rsidP="001C2E0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r w:rsidRPr="0099565B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Про передачу коштів з </w:t>
      </w:r>
      <w:bookmarkStart w:id="0" w:name="bookmark1"/>
      <w:r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бюджету </w:t>
      </w:r>
    </w:p>
    <w:p w14:paraId="6CD4003C" w14:textId="2012B524" w:rsidR="001C2E01" w:rsidRPr="0099565B" w:rsidRDefault="001C2E01" w:rsidP="001C2E0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Почаївської міської територіальної громади до бюджету Кременецької міської територіальної громади на</w:t>
      </w:r>
      <w:r w:rsidRPr="0099565B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 фінансування КУ «</w:t>
      </w:r>
      <w:proofErr w:type="spellStart"/>
      <w:r w:rsidRPr="0099565B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Інклюзивно</w:t>
      </w:r>
      <w:proofErr w:type="spellEnd"/>
      <w:r w:rsidRPr="0099565B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 -ресурсний центр</w:t>
      </w:r>
    </w:p>
    <w:p w14:paraId="1C19F695" w14:textId="77777777" w:rsidR="001C2E01" w:rsidRPr="0099565B" w:rsidRDefault="001C2E01" w:rsidP="001C2E01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r w:rsidRPr="0099565B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Кременецької міської ради»</w:t>
      </w:r>
    </w:p>
    <w:p w14:paraId="2B15847A" w14:textId="77777777" w:rsidR="001C2E01" w:rsidRPr="0099565B" w:rsidRDefault="001C2E01" w:rsidP="001C2E01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</w:p>
    <w:p w14:paraId="738807B2" w14:textId="77777777" w:rsidR="001C2E01" w:rsidRPr="0099565B" w:rsidRDefault="001C2E01" w:rsidP="001C2E01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1" w:name="bookmark2"/>
      <w:bookmarkEnd w:id="0"/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надання інклюзивної освіти у комунальних закладах освіти на території Почаївської міської територіальної громади, керуючись ст. 89, 101 Бюджетного кодексу України, Законом України «Про місцеве самоврядування в Україні», Почаївська міська рада</w:t>
      </w:r>
    </w:p>
    <w:p w14:paraId="449C2D87" w14:textId="77777777" w:rsidR="001C2E01" w:rsidRPr="0099565B" w:rsidRDefault="001C2E01" w:rsidP="001C2E01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995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14:paraId="368B633E" w14:textId="3E1EFB1E" w:rsidR="001C2E01" w:rsidRPr="0099565B" w:rsidRDefault="001C2E01" w:rsidP="001C2E0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Передати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 2025 бюджетному році</w:t>
      </w:r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бюджету Почаївської міської територіальної громади </w:t>
      </w:r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Кременецької міської територіальної громади</w:t>
      </w:r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міжбюджетн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ий</w:t>
      </w:r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трансферт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у вигляді «іншої субвенції з місцевого бюджету» </w:t>
      </w:r>
      <w:r w:rsidRPr="0099565B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сумі 87</w:t>
      </w:r>
      <w:r w:rsidRPr="0099565B">
        <w:rPr>
          <w:rFonts w:ascii="Times New Roman" w:hAnsi="Times New Roman" w:cs="Times New Roman"/>
          <w:sz w:val="24"/>
          <w:szCs w:val="24"/>
          <w:lang w:val="uk-UA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тис ( вісімдесят сім тисяч ) грн</w:t>
      </w:r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на фінансування послуг, що будуть надаватися КУ «</w:t>
      </w:r>
      <w:proofErr w:type="spellStart"/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Інклюзивно</w:t>
      </w:r>
      <w:proofErr w:type="spellEnd"/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-ресурсний центр Кременецької місько</w:t>
      </w:r>
      <w:r w:rsidRPr="0099565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ї ради».</w:t>
      </w:r>
      <w:r w:rsidRPr="009956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1C6B1B24" w14:textId="77777777" w:rsidR="001C2E01" w:rsidRPr="0099565B" w:rsidRDefault="001C2E01" w:rsidP="001C2E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53FCF0D8" w14:textId="77777777" w:rsidR="001C2E01" w:rsidRPr="0099565B" w:rsidRDefault="001C2E01" w:rsidP="001C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65B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текст договору про передачу та прийняття іншої субвенції з </w:t>
      </w:r>
      <w:r>
        <w:rPr>
          <w:rFonts w:ascii="Times New Roman" w:hAnsi="Times New Roman" w:cs="Times New Roman"/>
          <w:sz w:val="24"/>
          <w:szCs w:val="24"/>
          <w:lang w:val="uk-UA"/>
        </w:rPr>
        <w:t>бюджету Почаївської міської територіальної громади до бюджету Кременецької міської територіальної громади</w:t>
      </w:r>
      <w:r w:rsidRPr="0099565B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додатком 1.</w:t>
      </w:r>
    </w:p>
    <w:p w14:paraId="29B07439" w14:textId="77777777" w:rsidR="001C2E01" w:rsidRPr="0099565B" w:rsidRDefault="001C2E01" w:rsidP="001C2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677BCE" w14:textId="77777777" w:rsidR="001C2E01" w:rsidRPr="0099565B" w:rsidRDefault="001C2E01" w:rsidP="001C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65B">
        <w:rPr>
          <w:rFonts w:ascii="Times New Roman" w:hAnsi="Times New Roman" w:cs="Times New Roman"/>
          <w:sz w:val="24"/>
          <w:szCs w:val="24"/>
          <w:lang w:val="uk-UA"/>
        </w:rPr>
        <w:t>3. Дор</w:t>
      </w:r>
      <w:r>
        <w:rPr>
          <w:rFonts w:ascii="Times New Roman" w:hAnsi="Times New Roman" w:cs="Times New Roman"/>
          <w:sz w:val="24"/>
          <w:szCs w:val="24"/>
          <w:lang w:val="uk-UA"/>
        </w:rPr>
        <w:t>учити міському голові Василю БОЙКУ</w:t>
      </w:r>
      <w:r w:rsidRPr="0099565B">
        <w:rPr>
          <w:rFonts w:ascii="Times New Roman" w:hAnsi="Times New Roman" w:cs="Times New Roman"/>
          <w:sz w:val="24"/>
          <w:szCs w:val="24"/>
          <w:lang w:val="uk-UA"/>
        </w:rPr>
        <w:t xml:space="preserve"> підписати договір  про передачу та прийняття видатків іншої субвенції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бюджету Почаївської міської територіальної громади </w:t>
      </w:r>
      <w:r w:rsidRPr="0099565B">
        <w:rPr>
          <w:rFonts w:ascii="Times New Roman" w:hAnsi="Times New Roman" w:cs="Times New Roman"/>
          <w:sz w:val="24"/>
          <w:szCs w:val="24"/>
          <w:lang w:val="uk-UA"/>
        </w:rPr>
        <w:t xml:space="preserve"> до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Кременецької міської територіальної громади</w:t>
      </w:r>
      <w:r w:rsidRPr="009956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058A85" w14:textId="77777777" w:rsidR="001C2E01" w:rsidRPr="0099565B" w:rsidRDefault="001C2E01" w:rsidP="001C2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9FCD62" w14:textId="77777777" w:rsidR="001C2E01" w:rsidRPr="0099565B" w:rsidRDefault="001C2E01" w:rsidP="001C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65B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99565B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99565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9565B">
        <w:rPr>
          <w:rFonts w:ascii="Times New Roman" w:hAnsi="Times New Roman" w:cs="Times New Roman"/>
          <w:sz w:val="24"/>
          <w:szCs w:val="24"/>
        </w:rPr>
        <w:t xml:space="preserve"> </w:t>
      </w:r>
      <w:r w:rsidRPr="0099565B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Pr="0099565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9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5B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99565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565B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99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5B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99565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565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9565B">
        <w:rPr>
          <w:rFonts w:ascii="Times New Roman" w:hAnsi="Times New Roman" w:cs="Times New Roman"/>
          <w:sz w:val="24"/>
          <w:szCs w:val="24"/>
        </w:rPr>
        <w:t xml:space="preserve"> </w:t>
      </w:r>
      <w:r w:rsidRPr="0099565B">
        <w:rPr>
          <w:rFonts w:ascii="Times New Roman" w:hAnsi="Times New Roman" w:cs="Times New Roman"/>
          <w:sz w:val="24"/>
          <w:szCs w:val="24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Pr="0099565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A9703DD" w14:textId="77777777" w:rsidR="001C2E01" w:rsidRPr="0099565B" w:rsidRDefault="001C2E01" w:rsidP="001C2E0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7C1843" w14:textId="77777777" w:rsidR="001C2E01" w:rsidRPr="0099565B" w:rsidRDefault="001C2E01" w:rsidP="001C2E0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BBC085" w14:textId="77777777" w:rsidR="001C2E01" w:rsidRDefault="001C2E01" w:rsidP="001C2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2D583A9" w14:textId="505FD227" w:rsidR="001C2E01" w:rsidRPr="001C2E01" w:rsidRDefault="001C2E01" w:rsidP="001C2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C2E01">
        <w:rPr>
          <w:rFonts w:ascii="Times New Roman" w:hAnsi="Times New Roman" w:cs="Times New Roman"/>
          <w:b/>
          <w:sz w:val="20"/>
          <w:szCs w:val="20"/>
          <w:lang w:val="uk-UA"/>
        </w:rPr>
        <w:t>Андрій ЧУБИК</w:t>
      </w:r>
    </w:p>
    <w:p w14:paraId="7428BFF6" w14:textId="4EEAE67E" w:rsidR="001C2E01" w:rsidRDefault="001C2E01" w:rsidP="001C2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Галина БОНДАР</w:t>
      </w:r>
    </w:p>
    <w:p w14:paraId="5A592AD7" w14:textId="77777777" w:rsidR="001C2E01" w:rsidRDefault="001C2E01" w:rsidP="001C2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9CD584B" w14:textId="77777777" w:rsidR="001C2E01" w:rsidRDefault="001C2E01" w:rsidP="001C2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5C0F516" w14:textId="77777777" w:rsidR="001C2E01" w:rsidRPr="0099565B" w:rsidRDefault="001C2E01" w:rsidP="001C2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1BF8C9E" w14:textId="77777777" w:rsidR="001C2E01" w:rsidRPr="0099565B" w:rsidRDefault="001C2E01" w:rsidP="001C2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C8263D6" w14:textId="77777777" w:rsidR="001C2E01" w:rsidRPr="0099565B" w:rsidRDefault="001C2E01" w:rsidP="001C2E0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uk-UA" w:eastAsia="uk-UA" w:bidi="uk-UA"/>
        </w:rPr>
      </w:pPr>
      <w:bookmarkStart w:id="2" w:name="bookmark0"/>
      <w:r w:rsidRPr="0099565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uk-UA" w:eastAsia="uk-UA" w:bidi="uk-UA"/>
        </w:rPr>
        <w:lastRenderedPageBreak/>
        <w:t>Додаток 1</w:t>
      </w:r>
    </w:p>
    <w:p w14:paraId="613CEBCC" w14:textId="77777777" w:rsidR="001C2E01" w:rsidRPr="0099565B" w:rsidRDefault="001C2E01" w:rsidP="001C2E0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uk-UA" w:eastAsia="uk-UA" w:bidi="uk-UA"/>
        </w:rPr>
        <w:t>до рішення міської ради</w:t>
      </w:r>
    </w:p>
    <w:p w14:paraId="792ED00A" w14:textId="5499DD29" w:rsidR="001C2E01" w:rsidRPr="0099565B" w:rsidRDefault="001C2E01" w:rsidP="001C2E0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uk-UA" w:eastAsia="uk-UA" w:bidi="uk-UA"/>
        </w:rPr>
        <w:t>№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uk-UA" w:eastAsia="uk-UA" w:bidi="uk-UA"/>
        </w:rPr>
        <w:t xml:space="preserve">     від «      » грудня 2024</w:t>
      </w:r>
      <w:r w:rsidRPr="0099565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uk-UA" w:eastAsia="uk-UA" w:bidi="uk-UA"/>
        </w:rPr>
        <w:t xml:space="preserve"> р.</w:t>
      </w:r>
    </w:p>
    <w:p w14:paraId="13F01528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7C686D61" w14:textId="77777777" w:rsidR="001C2E01" w:rsidRPr="0099565B" w:rsidRDefault="001C2E01" w:rsidP="001C2E0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ДОГОВІР №_</w:t>
      </w:r>
      <w:bookmarkEnd w:id="2"/>
    </w:p>
    <w:p w14:paraId="4D3917E0" w14:textId="77777777" w:rsidR="001C2E01" w:rsidRPr="0099565B" w:rsidRDefault="001C2E01" w:rsidP="001C2E0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2255CD1C" w14:textId="77777777" w:rsidR="001C2E01" w:rsidRPr="0099565B" w:rsidRDefault="001C2E01" w:rsidP="001C2E0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 ПЕРЕДАЧУ ТА ПРИЙНЯТТЯ ВИДАТКІВ ІНШОЇ СУБВЕНЦІЇ </w:t>
      </w:r>
    </w:p>
    <w:p w14:paraId="50AA71C1" w14:textId="77777777" w:rsidR="001C2E01" w:rsidRPr="0099565B" w:rsidRDefault="001C2E01" w:rsidP="001C2E0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з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бюджету Почаївської міської територіальної громади</w:t>
      </w: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до бюджету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Кременецької міської територіальної громади </w:t>
      </w:r>
    </w:p>
    <w:p w14:paraId="35DAD700" w14:textId="77777777" w:rsidR="001C2E01" w:rsidRPr="0099565B" w:rsidRDefault="001C2E01" w:rsidP="001C2E0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2776E555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>___________</w:t>
      </w:r>
    </w:p>
    <w:p w14:paraId="1748A88D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5976E550" w14:textId="77777777" w:rsidR="001C2E01" w:rsidRPr="0099565B" w:rsidRDefault="001C2E01" w:rsidP="001C2E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 в особі Почаївського міського гол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ови Бойка Василя Сергійовича, (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надалі передавач субвенції), який діє на підставі Закону України «Про місцеве самоврядування в Україні», з однієї сторони та Кременецька міська рада в особі Кременецького міського голови Смаглюка Андрія Миколайовича, (надалі отримувач субвенції), який діє на підставі Закону України «Про місцеве самоврядування в Україні», з другої сторони, (разом – Сторони), з метою своєчасності, рівномірності, гарантованості та повноти перерахування трансферту відповідно до ст. 93, ст.101 Бюджетного кодексу України, уклали цей договір про наступне:</w:t>
      </w:r>
    </w:p>
    <w:p w14:paraId="414821D4" w14:textId="77777777" w:rsidR="001C2E01" w:rsidRPr="0099565B" w:rsidRDefault="001C2E01" w:rsidP="001C2E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7468DD9" w14:textId="77777777" w:rsidR="001C2E01" w:rsidRPr="0099565B" w:rsidRDefault="001C2E01" w:rsidP="001C2E01">
      <w:pPr>
        <w:keepNext/>
        <w:keepLines/>
        <w:widowControl w:val="0"/>
        <w:numPr>
          <w:ilvl w:val="0"/>
          <w:numId w:val="2"/>
        </w:numPr>
        <w:spacing w:after="143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99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ПРЕДМЕТ ДОГОВОРУ</w:t>
      </w:r>
    </w:p>
    <w:p w14:paraId="38BC6A6A" w14:textId="77777777" w:rsidR="001C2E01" w:rsidRPr="0099565B" w:rsidRDefault="001C2E01" w:rsidP="001C2E01">
      <w:pPr>
        <w:keepNext/>
        <w:keepLines/>
        <w:widowControl w:val="0"/>
        <w:spacing w:after="143" w:line="240" w:lineRule="auto"/>
        <w:ind w:left="384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2F4B4145" w14:textId="0439DD29" w:rsidR="001C2E01" w:rsidRPr="0099565B" w:rsidRDefault="001C2E01" w:rsidP="001C2E01">
      <w:pPr>
        <w:widowControl w:val="0"/>
        <w:numPr>
          <w:ilvl w:val="0"/>
          <w:numId w:val="1"/>
        </w:numPr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Предметом цього договору є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2025 бюджетному році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міжбюджетного трансферту у вигляді 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іншої субвенції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бюджету Почаївської міської територіальної громади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Кременецької міської територіальної громади в сумі 87,00 тис. (вісімдесят сім тисяч) грн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фінансування послуг, що будуть надаватися КУ «</w:t>
      </w:r>
      <w:proofErr w:type="spellStart"/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Інклюзивно</w:t>
      </w:r>
      <w:proofErr w:type="spellEnd"/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-ресурсний центр Кременецької міської ради». </w:t>
      </w:r>
    </w:p>
    <w:p w14:paraId="7513C8F5" w14:textId="77777777" w:rsidR="001C2E01" w:rsidRPr="0099565B" w:rsidRDefault="001C2E01" w:rsidP="001C2E01">
      <w:pPr>
        <w:widowControl w:val="0"/>
        <w:numPr>
          <w:ilvl w:val="0"/>
          <w:numId w:val="1"/>
        </w:numPr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Цим договором Сторони встановлюють, що кошти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бюджету Почаївської міської територіальної громади 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будуть перераховуватися до 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Кременецької міської територіальної громади 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відповідно до затвердженого помісячного розпису видатків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бюджету Почаївської міської територіальної громади.</w:t>
      </w:r>
    </w:p>
    <w:p w14:paraId="1311577E" w14:textId="77777777" w:rsidR="001C2E01" w:rsidRPr="0099565B" w:rsidRDefault="001C2E01" w:rsidP="001C2E01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1B563340" w14:textId="77777777" w:rsidR="001C2E01" w:rsidRPr="0099565B" w:rsidRDefault="001C2E01" w:rsidP="001C2E01">
      <w:pPr>
        <w:keepNext/>
        <w:keepLines/>
        <w:widowControl w:val="0"/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3" w:name="bookmark3"/>
      <w:r w:rsidRPr="0099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ОБОВ’ЯЗКИ СТОРІН</w:t>
      </w:r>
      <w:bookmarkEnd w:id="3"/>
    </w:p>
    <w:p w14:paraId="54F8D3BF" w14:textId="77777777" w:rsidR="001C2E01" w:rsidRPr="0099565B" w:rsidRDefault="001C2E01" w:rsidP="001C2E01">
      <w:pPr>
        <w:keepNext/>
        <w:keepLines/>
        <w:widowControl w:val="0"/>
        <w:spacing w:after="0" w:line="240" w:lineRule="auto"/>
        <w:ind w:left="384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68E03AC0" w14:textId="399BCD9B" w:rsidR="001C2E01" w:rsidRPr="0099565B" w:rsidRDefault="001C2E01" w:rsidP="001C2E01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95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2.1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Передавач субвенції зобов’язується проводити перерахунок коштів іншої субвенції на рахунок КУ «</w:t>
      </w:r>
      <w:proofErr w:type="spellStart"/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Інклюзивно</w:t>
      </w:r>
      <w:proofErr w:type="spellEnd"/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-ресурсний центр Кремен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ецької міської ради» в сумі 87,00 тис. ( вісімдесят сім тисяч) грн.</w:t>
      </w:r>
    </w:p>
    <w:p w14:paraId="7D3AB4F5" w14:textId="77777777" w:rsidR="001C2E01" w:rsidRPr="0099565B" w:rsidRDefault="001C2E01" w:rsidP="001C2E01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2.2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Отримувач субвенції зобов’язується спрямувати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кошти 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на:</w:t>
      </w:r>
    </w:p>
    <w:p w14:paraId="503D19B5" w14:textId="413DC784" w:rsidR="001C2E01" w:rsidRPr="0099565B" w:rsidRDefault="001C2E01" w:rsidP="001C2E01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 xml:space="preserve">- </w:t>
      </w:r>
      <w:r w:rsidRPr="00995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оплату </w:t>
      </w:r>
      <w:proofErr w:type="spellStart"/>
      <w:r w:rsidRPr="00995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послуг</w:t>
      </w:r>
      <w:proofErr w:type="spellEnd"/>
      <w:r w:rsidRPr="00995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що надаватимуться</w:t>
      </w:r>
      <w:r w:rsidRPr="00995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5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комунальним закладам освіти Почаївської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сумі </w:t>
      </w:r>
      <w:r w:rsidR="00C54E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,00 тис. (</w:t>
      </w:r>
      <w:r w:rsidR="00C54E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вісімдесят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сім</w:t>
      </w:r>
      <w:r w:rsidRPr="00995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тисяч) грн;</w:t>
      </w:r>
    </w:p>
    <w:p w14:paraId="53101496" w14:textId="77777777" w:rsidR="001C2E01" w:rsidRPr="0099565B" w:rsidRDefault="001C2E01" w:rsidP="001C2E01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2AF2A48C" w14:textId="77777777" w:rsidR="001C2E01" w:rsidRPr="0099565B" w:rsidRDefault="001C2E01" w:rsidP="001C2E01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399F5179" w14:textId="77777777" w:rsidR="001C2E01" w:rsidRDefault="001C2E01" w:rsidP="001C2E01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19279E26" w14:textId="77777777" w:rsidR="00C54E1E" w:rsidRDefault="00C54E1E" w:rsidP="001C2E01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300554CB" w14:textId="77777777" w:rsidR="001C2E01" w:rsidRPr="0099565B" w:rsidRDefault="001C2E01" w:rsidP="001C2E01">
      <w:pPr>
        <w:widowControl w:val="0"/>
        <w:numPr>
          <w:ilvl w:val="0"/>
          <w:numId w:val="2"/>
        </w:numPr>
        <w:tabs>
          <w:tab w:val="left" w:pos="1330"/>
        </w:tabs>
        <w:spacing w:after="0" w:line="240" w:lineRule="auto"/>
        <w:ind w:left="2977" w:hanging="2422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lastRenderedPageBreak/>
        <w:t>В</w:t>
      </w: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ІДПОВІДАЛЬНІСТЬ СТОРІН</w:t>
      </w:r>
    </w:p>
    <w:p w14:paraId="5792AE4F" w14:textId="77777777" w:rsidR="001C2E01" w:rsidRPr="0099565B" w:rsidRDefault="001C2E01" w:rsidP="001C2E01">
      <w:pPr>
        <w:widowControl w:val="0"/>
        <w:tabs>
          <w:tab w:val="left" w:pos="1330"/>
        </w:tabs>
        <w:spacing w:after="0" w:line="240" w:lineRule="auto"/>
        <w:ind w:left="1843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3136003D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Цей договір укладений у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двох автентичних примірниках україн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ською мовою (по одному кожній зі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сторін ). </w:t>
      </w:r>
    </w:p>
    <w:p w14:paraId="7FB40171" w14:textId="77777777" w:rsidR="001C2E01" w:rsidRPr="0099565B" w:rsidRDefault="001C2E01" w:rsidP="001C2E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3.2.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14:paraId="37A851B9" w14:textId="77777777" w:rsidR="001C2E01" w:rsidRPr="0099565B" w:rsidRDefault="001C2E01" w:rsidP="001C2E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4F5401D8" w14:textId="77777777" w:rsidR="001C2E01" w:rsidRPr="0099565B" w:rsidRDefault="001C2E01" w:rsidP="001C2E01">
      <w:pPr>
        <w:widowControl w:val="0"/>
        <w:numPr>
          <w:ilvl w:val="0"/>
          <w:numId w:val="4"/>
        </w:numPr>
        <w:spacing w:after="0" w:line="240" w:lineRule="auto"/>
        <w:ind w:left="1276" w:hanging="709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СТРОКИ ДІЇ ДОГОВОРУ, ПОРЯДОК ВНЕСЕННЯ ЗМІН ТА ДОПОВНЕНЬ</w:t>
      </w:r>
    </w:p>
    <w:p w14:paraId="64D79AED" w14:textId="77777777" w:rsidR="001C2E01" w:rsidRPr="0099565B" w:rsidRDefault="001C2E01" w:rsidP="001C2E01">
      <w:pPr>
        <w:widowControl w:val="0"/>
        <w:spacing w:after="0" w:line="240" w:lineRule="auto"/>
        <w:ind w:left="1276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3E5F5FAC" w14:textId="106539B9" w:rsidR="001C2E01" w:rsidRPr="0099565B" w:rsidRDefault="001C2E01" w:rsidP="001C2E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Цей договір набуває чинності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з моменту його підписання обома 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торонами та діє до 31 грудня 202</w:t>
      </w:r>
      <w:r w:rsidR="00C54E1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5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року включно.</w:t>
      </w:r>
    </w:p>
    <w:p w14:paraId="6BE620B3" w14:textId="77777777" w:rsidR="001C2E01" w:rsidRPr="0099565B" w:rsidRDefault="001C2E01" w:rsidP="001C2E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4.2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Зміни та доповнення до цього договору вносяться за письмовою згодою сторін на підставі додаткової угоди.</w:t>
      </w:r>
    </w:p>
    <w:p w14:paraId="76815D59" w14:textId="77777777" w:rsidR="001C2E01" w:rsidRPr="0099565B" w:rsidRDefault="001C2E01" w:rsidP="001C2E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BE715F1" w14:textId="77777777" w:rsidR="001C2E01" w:rsidRPr="0099565B" w:rsidRDefault="001C2E01" w:rsidP="001C2E01">
      <w:pPr>
        <w:widowControl w:val="0"/>
        <w:numPr>
          <w:ilvl w:val="0"/>
          <w:numId w:val="4"/>
        </w:numPr>
        <w:spacing w:after="0" w:line="240" w:lineRule="auto"/>
        <w:ind w:left="993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ЮРИДИЧНІ АДРЕСИ СТОРІН</w:t>
      </w:r>
    </w:p>
    <w:p w14:paraId="4B41AD12" w14:textId="77777777" w:rsidR="001C2E01" w:rsidRPr="0099565B" w:rsidRDefault="001C2E01" w:rsidP="001C2E01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3199624F" w14:textId="77777777" w:rsidR="001C2E01" w:rsidRPr="0099565B" w:rsidRDefault="001C2E01" w:rsidP="001C2E01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  <w:t xml:space="preserve">47000, м. </w:t>
      </w: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</w:t>
      </w:r>
      <w:proofErr w:type="spellEnd"/>
    </w:p>
    <w:p w14:paraId="645D3136" w14:textId="77777777" w:rsidR="001C2E01" w:rsidRPr="0099565B" w:rsidRDefault="001C2E01" w:rsidP="001C2E01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Площа Шевченка Тараса, 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Шевченка, 67</w:t>
      </w:r>
    </w:p>
    <w:p w14:paraId="6635CD84" w14:textId="77777777" w:rsidR="001C2E01" w:rsidRPr="0099565B" w:rsidRDefault="001C2E01" w:rsidP="001C2E01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</w:p>
    <w:p w14:paraId="391A262F" w14:textId="77777777" w:rsidR="001C2E01" w:rsidRPr="0099565B" w:rsidRDefault="001C2E01" w:rsidP="001C2E01">
      <w:pPr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Кременецький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</w:p>
    <w:p w14:paraId="3B379BC3" w14:textId="77777777" w:rsidR="001C2E01" w:rsidRPr="0099565B" w:rsidRDefault="001C2E01" w:rsidP="001C2E0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5F5F54A4" w14:textId="77777777" w:rsidR="001C2E01" w:rsidRPr="0099565B" w:rsidRDefault="001C2E01" w:rsidP="001C2E0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673EF862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</w:t>
      </w:r>
      <w:r w:rsidRPr="0099565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____</w:t>
      </w: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Василь БОЙКО</w:t>
      </w: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  <w:t>__________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_</w:t>
      </w:r>
      <w:r w:rsidRPr="009956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Андрій СМАГЛЮК</w:t>
      </w:r>
    </w:p>
    <w:p w14:paraId="75CBBB83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23E590B8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8EDADB3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12D711D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7592B25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2D8FA77" w14:textId="77777777" w:rsidR="001C2E01" w:rsidRPr="0099565B" w:rsidRDefault="001C2E01" w:rsidP="001C2E0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70D8672" w14:textId="77777777" w:rsidR="001C2E01" w:rsidRPr="0022084A" w:rsidRDefault="001C2E01" w:rsidP="001C2E01">
      <w:pPr>
        <w:rPr>
          <w:lang w:val="uk-UA"/>
        </w:rPr>
      </w:pPr>
    </w:p>
    <w:p w14:paraId="0C5606D0" w14:textId="77777777" w:rsidR="00507094" w:rsidRDefault="00507094"/>
    <w:sectPr w:rsidR="00507094" w:rsidSect="001C2E01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 w15:restartNumberingAfterBreak="0">
    <w:nsid w:val="677A1214"/>
    <w:multiLevelType w:val="hybridMultilevel"/>
    <w:tmpl w:val="BA643502"/>
    <w:lvl w:ilvl="0" w:tplc="8262768E">
      <w:start w:val="4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num w:numId="1" w16cid:durableId="1119494458">
    <w:abstractNumId w:val="0"/>
  </w:num>
  <w:num w:numId="2" w16cid:durableId="1960450882">
    <w:abstractNumId w:val="2"/>
  </w:num>
  <w:num w:numId="3" w16cid:durableId="963854121">
    <w:abstractNumId w:val="1"/>
  </w:num>
  <w:num w:numId="4" w16cid:durableId="728387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01"/>
    <w:rsid w:val="00085A43"/>
    <w:rsid w:val="001C2E01"/>
    <w:rsid w:val="00243101"/>
    <w:rsid w:val="00507094"/>
    <w:rsid w:val="00A44BCF"/>
    <w:rsid w:val="00C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2FD39"/>
  <w15:chartTrackingRefBased/>
  <w15:docId w15:val="{0AA489F1-7B48-4FCF-B8F7-3C72CE47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01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C2E0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C2E0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C2E0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584</Words>
  <Characters>3914</Characters>
  <Application>Microsoft Office Word</Application>
  <DocSecurity>0</DocSecurity>
  <Lines>134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2</cp:revision>
  <dcterms:created xsi:type="dcterms:W3CDTF">2024-11-27T14:23:00Z</dcterms:created>
  <dcterms:modified xsi:type="dcterms:W3CDTF">2024-11-28T06:58:00Z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775308ca-dfd7-4c95-bd3a-85be57e5e43e</vt:lpwstr>
  </property>
</Properties>
</file>