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115A5" w14:textId="77777777" w:rsidR="009977DB" w:rsidRPr="00786F1A" w:rsidRDefault="009977DB" w:rsidP="00A70C3F">
      <w:pPr>
        <w:jc w:val="center"/>
        <w:rPr>
          <w:b/>
          <w:sz w:val="28"/>
          <w:szCs w:val="28"/>
        </w:rPr>
      </w:pPr>
      <w:r w:rsidRPr="00786F1A">
        <w:rPr>
          <w:b/>
          <w:noProof/>
          <w:sz w:val="28"/>
          <w:szCs w:val="28"/>
          <w:lang w:eastAsia="uk-UA"/>
        </w:rPr>
        <w:drawing>
          <wp:inline distT="0" distB="0" distL="0" distR="0" wp14:anchorId="2651C300" wp14:editId="29B2B137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1B66" w14:textId="54E70B80" w:rsidR="009977DB" w:rsidRPr="00786F1A" w:rsidRDefault="009977DB" w:rsidP="00A70C3F">
      <w:pPr>
        <w:jc w:val="center"/>
        <w:rPr>
          <w:b/>
          <w:bCs/>
          <w:sz w:val="28"/>
          <w:szCs w:val="28"/>
        </w:rPr>
      </w:pPr>
      <w:r w:rsidRPr="00786F1A">
        <w:rPr>
          <w:b/>
          <w:bCs/>
          <w:sz w:val="28"/>
          <w:szCs w:val="28"/>
        </w:rPr>
        <w:t>ПОЧАЇВСЬКА  МІСЬКА  РАДА</w:t>
      </w:r>
    </w:p>
    <w:p w14:paraId="3880C876" w14:textId="77777777" w:rsidR="009977DB" w:rsidRPr="00786F1A" w:rsidRDefault="009977DB" w:rsidP="00A70C3F">
      <w:pPr>
        <w:keepNext/>
        <w:jc w:val="center"/>
        <w:outlineLvl w:val="8"/>
        <w:rPr>
          <w:b/>
          <w:sz w:val="28"/>
          <w:szCs w:val="28"/>
        </w:rPr>
      </w:pPr>
      <w:r w:rsidRPr="00786F1A">
        <w:rPr>
          <w:b/>
          <w:bCs/>
          <w:sz w:val="28"/>
          <w:szCs w:val="28"/>
        </w:rPr>
        <w:t>ВОСЬМЕ  СКЛИКАННЯ</w:t>
      </w:r>
    </w:p>
    <w:p w14:paraId="3F971761" w14:textId="3EB115BA" w:rsidR="009977DB" w:rsidRPr="00786F1A" w:rsidRDefault="00405769" w:rsidP="00A70C3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П’ЯТДЕСЯТ </w:t>
      </w:r>
      <w:r w:rsidR="0092503D">
        <w:rPr>
          <w:b/>
          <w:bCs/>
          <w:sz w:val="28"/>
          <w:szCs w:val="28"/>
        </w:rPr>
        <w:t>ДРУГА</w:t>
      </w:r>
      <w:r w:rsidR="009977DB" w:rsidRPr="00786F1A">
        <w:rPr>
          <w:b/>
          <w:bCs/>
          <w:sz w:val="28"/>
          <w:szCs w:val="28"/>
        </w:rPr>
        <w:t xml:space="preserve"> СЕСІЯ</w:t>
      </w:r>
    </w:p>
    <w:p w14:paraId="2268CD24" w14:textId="77777777" w:rsidR="009977DB" w:rsidRPr="00786F1A" w:rsidRDefault="009977DB" w:rsidP="00A70C3F">
      <w:pPr>
        <w:jc w:val="center"/>
        <w:rPr>
          <w:rStyle w:val="32pt"/>
          <w:rFonts w:eastAsiaTheme="minorHAnsi"/>
          <w:bCs w:val="0"/>
          <w:sz w:val="28"/>
          <w:szCs w:val="28"/>
        </w:rPr>
      </w:pPr>
    </w:p>
    <w:p w14:paraId="29929CF2" w14:textId="77777777" w:rsidR="009977DB" w:rsidRPr="00786F1A" w:rsidRDefault="009977DB" w:rsidP="00A70C3F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786F1A">
        <w:rPr>
          <w:rStyle w:val="32pt"/>
          <w:rFonts w:eastAsiaTheme="majorEastAsia"/>
          <w:sz w:val="28"/>
          <w:szCs w:val="28"/>
        </w:rPr>
        <w:t>РІШЕННЯ</w:t>
      </w:r>
    </w:p>
    <w:p w14:paraId="789BB299" w14:textId="77777777" w:rsidR="009977DB" w:rsidRPr="009206D7" w:rsidRDefault="00405769" w:rsidP="009977DB">
      <w:pPr>
        <w:pStyle w:val="20"/>
        <w:shd w:val="clear" w:color="auto" w:fill="auto"/>
        <w:tabs>
          <w:tab w:val="left" w:pos="7848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bidi="uk-UA"/>
        </w:rPr>
        <w:t xml:space="preserve">Від «     </w:t>
      </w:r>
      <w:r w:rsidR="009977DB" w:rsidRPr="009206D7">
        <w:rPr>
          <w:sz w:val="28"/>
          <w:szCs w:val="28"/>
          <w:lang w:bidi="uk-UA"/>
        </w:rPr>
        <w:t>»</w:t>
      </w:r>
      <w:r w:rsidR="009977DB" w:rsidRPr="009206D7">
        <w:rPr>
          <w:rStyle w:val="21"/>
          <w:rFonts w:eastAsia="Verdana"/>
          <w:b/>
        </w:rPr>
        <w:t xml:space="preserve"> </w:t>
      </w:r>
      <w:r>
        <w:rPr>
          <w:rStyle w:val="21"/>
          <w:rFonts w:eastAsia="Verdana"/>
          <w:b/>
        </w:rPr>
        <w:t>грудня</w:t>
      </w:r>
      <w:r w:rsidR="009977DB" w:rsidRPr="009206D7">
        <w:rPr>
          <w:rStyle w:val="21"/>
          <w:rFonts w:eastAsia="Verdana"/>
          <w:b/>
        </w:rPr>
        <w:t xml:space="preserve"> 2024 </w:t>
      </w:r>
      <w:r>
        <w:rPr>
          <w:sz w:val="28"/>
          <w:szCs w:val="28"/>
          <w:lang w:bidi="uk-UA"/>
        </w:rPr>
        <w:t>року</w:t>
      </w:r>
      <w:r>
        <w:rPr>
          <w:sz w:val="28"/>
          <w:szCs w:val="28"/>
          <w:lang w:bidi="uk-UA"/>
        </w:rPr>
        <w:tab/>
        <w:t>№ ПРОЕКТ</w:t>
      </w:r>
    </w:p>
    <w:p w14:paraId="081F8AC0" w14:textId="77777777" w:rsidR="009977DB" w:rsidRPr="009206D7" w:rsidRDefault="009977DB" w:rsidP="009977DB">
      <w:pPr>
        <w:ind w:right="5160"/>
        <w:rPr>
          <w:rFonts w:eastAsia="Times New Roman" w:cs="Arial"/>
          <w:b/>
          <w:sz w:val="28"/>
          <w:szCs w:val="28"/>
        </w:rPr>
      </w:pPr>
    </w:p>
    <w:p w14:paraId="3D1AA245" w14:textId="77777777" w:rsidR="009977DB" w:rsidRDefault="009977DB" w:rsidP="009977DB">
      <w:pPr>
        <w:ind w:right="5160"/>
        <w:rPr>
          <w:rFonts w:eastAsia="Times New Roman" w:cs="Arial"/>
          <w:b/>
          <w:sz w:val="28"/>
          <w:szCs w:val="28"/>
        </w:rPr>
      </w:pPr>
      <w:r w:rsidRPr="00786F1A">
        <w:rPr>
          <w:rFonts w:eastAsia="Times New Roman" w:cs="Arial"/>
          <w:b/>
          <w:sz w:val="28"/>
          <w:szCs w:val="28"/>
        </w:rPr>
        <w:t xml:space="preserve">Про </w:t>
      </w:r>
      <w:r w:rsidR="00405769">
        <w:rPr>
          <w:rFonts w:eastAsia="Times New Roman" w:cs="Arial"/>
          <w:b/>
          <w:sz w:val="28"/>
          <w:szCs w:val="28"/>
        </w:rPr>
        <w:t>внесення змін до</w:t>
      </w:r>
      <w:r w:rsidRPr="00786F1A">
        <w:rPr>
          <w:rFonts w:eastAsia="Times New Roman" w:cs="Arial"/>
          <w:b/>
          <w:sz w:val="28"/>
          <w:szCs w:val="28"/>
        </w:rPr>
        <w:t xml:space="preserve"> Програми </w:t>
      </w:r>
      <w:r>
        <w:rPr>
          <w:rFonts w:eastAsia="Times New Roman" w:cs="Arial"/>
          <w:b/>
          <w:sz w:val="28"/>
          <w:szCs w:val="28"/>
        </w:rPr>
        <w:t>зміцнення та розвитку</w:t>
      </w:r>
    </w:p>
    <w:p w14:paraId="41D00596" w14:textId="0E80BBBD" w:rsidR="009977DB" w:rsidRDefault="009977DB" w:rsidP="009977DB">
      <w:pPr>
        <w:ind w:right="5160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матеріально-технічної бази</w:t>
      </w:r>
    </w:p>
    <w:p w14:paraId="64732122" w14:textId="77777777" w:rsidR="009977DB" w:rsidRDefault="009206D7" w:rsidP="009977DB">
      <w:pPr>
        <w:ind w:right="5160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КНП</w:t>
      </w:r>
      <w:r w:rsidR="008940D6">
        <w:rPr>
          <w:rFonts w:eastAsia="Times New Roman" w:cs="Arial"/>
          <w:b/>
          <w:sz w:val="28"/>
          <w:szCs w:val="28"/>
        </w:rPr>
        <w:t xml:space="preserve"> « Почаївська РКЛ» </w:t>
      </w:r>
      <w:r w:rsidR="009977DB">
        <w:rPr>
          <w:rFonts w:eastAsia="Times New Roman" w:cs="Arial"/>
          <w:b/>
          <w:sz w:val="28"/>
          <w:szCs w:val="28"/>
        </w:rPr>
        <w:t xml:space="preserve">на </w:t>
      </w:r>
    </w:p>
    <w:p w14:paraId="2FCB06CB" w14:textId="77777777" w:rsidR="009977DB" w:rsidRPr="00786F1A" w:rsidRDefault="008940D6" w:rsidP="009977DB">
      <w:pPr>
        <w:ind w:right="5160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2025-2026роки</w:t>
      </w:r>
    </w:p>
    <w:p w14:paraId="1AD073BD" w14:textId="77777777" w:rsidR="009977DB" w:rsidRPr="00786F1A" w:rsidRDefault="009977DB" w:rsidP="009977DB">
      <w:pPr>
        <w:ind w:right="5160"/>
        <w:rPr>
          <w:rFonts w:eastAsia="Times New Roman" w:cs="Arial"/>
          <w:b/>
          <w:sz w:val="28"/>
          <w:szCs w:val="28"/>
        </w:rPr>
      </w:pPr>
    </w:p>
    <w:p w14:paraId="49F4D2E8" w14:textId="77777777" w:rsidR="009977DB" w:rsidRDefault="009977DB" w:rsidP="009977DB">
      <w:pPr>
        <w:pStyle w:val="20"/>
        <w:shd w:val="clear" w:color="auto" w:fill="auto"/>
        <w:spacing w:line="240" w:lineRule="auto"/>
        <w:ind w:firstLine="1000"/>
        <w:jc w:val="both"/>
        <w:rPr>
          <w:b w:val="0"/>
          <w:sz w:val="28"/>
          <w:szCs w:val="28"/>
          <w:lang w:bidi="uk-UA"/>
        </w:rPr>
      </w:pPr>
      <w:r w:rsidRPr="009206D7">
        <w:rPr>
          <w:b w:val="0"/>
          <w:sz w:val="28"/>
          <w:szCs w:val="28"/>
          <w:lang w:bidi="uk-UA"/>
        </w:rPr>
        <w:t xml:space="preserve">Розглянувши лист КНП « Почаївська РКЛ» Почаївської міської ради за </w:t>
      </w:r>
      <w:proofErr w:type="spellStart"/>
      <w:r w:rsidRPr="009206D7">
        <w:rPr>
          <w:b w:val="0"/>
          <w:sz w:val="28"/>
          <w:szCs w:val="28"/>
          <w:lang w:bidi="uk-UA"/>
        </w:rPr>
        <w:t>вх</w:t>
      </w:r>
      <w:proofErr w:type="spellEnd"/>
      <w:r w:rsidRPr="009206D7">
        <w:rPr>
          <w:b w:val="0"/>
          <w:sz w:val="28"/>
          <w:szCs w:val="28"/>
          <w:lang w:bidi="uk-UA"/>
        </w:rPr>
        <w:t>. №</w:t>
      </w:r>
      <w:r w:rsidR="00405769">
        <w:rPr>
          <w:b w:val="0"/>
          <w:sz w:val="28"/>
          <w:szCs w:val="28"/>
          <w:lang w:bidi="uk-UA"/>
        </w:rPr>
        <w:t>557</w:t>
      </w:r>
      <w:r w:rsidRPr="009206D7">
        <w:rPr>
          <w:b w:val="0"/>
          <w:sz w:val="28"/>
          <w:szCs w:val="28"/>
          <w:lang w:bidi="uk-UA"/>
        </w:rPr>
        <w:t xml:space="preserve"> від </w:t>
      </w:r>
      <w:r w:rsidR="00405769">
        <w:rPr>
          <w:b w:val="0"/>
          <w:sz w:val="28"/>
          <w:szCs w:val="28"/>
          <w:lang w:bidi="uk-UA"/>
        </w:rPr>
        <w:t>04</w:t>
      </w:r>
      <w:r w:rsidR="007B164F">
        <w:rPr>
          <w:b w:val="0"/>
          <w:sz w:val="28"/>
          <w:szCs w:val="28"/>
          <w:lang w:bidi="uk-UA"/>
        </w:rPr>
        <w:t xml:space="preserve"> </w:t>
      </w:r>
      <w:r w:rsidR="00405769">
        <w:rPr>
          <w:b w:val="0"/>
          <w:sz w:val="28"/>
          <w:szCs w:val="28"/>
          <w:lang w:bidi="uk-UA"/>
        </w:rPr>
        <w:t>грудня</w:t>
      </w:r>
      <w:r w:rsidR="007B164F">
        <w:rPr>
          <w:b w:val="0"/>
          <w:sz w:val="28"/>
          <w:szCs w:val="28"/>
          <w:lang w:bidi="uk-UA"/>
        </w:rPr>
        <w:t xml:space="preserve"> 2024 року</w:t>
      </w:r>
      <w:r w:rsidRPr="009206D7">
        <w:rPr>
          <w:b w:val="0"/>
          <w:sz w:val="28"/>
          <w:szCs w:val="28"/>
          <w:lang w:bidi="uk-UA"/>
        </w:rPr>
        <w:t xml:space="preserve">, </w:t>
      </w:r>
      <w:r w:rsidR="009206D7" w:rsidRPr="009206D7">
        <w:rPr>
          <w:b w:val="0"/>
          <w:sz w:val="28"/>
          <w:szCs w:val="28"/>
          <w:lang w:bidi="uk-UA"/>
        </w:rPr>
        <w:t>керуючись</w:t>
      </w:r>
      <w:r w:rsidR="00227143">
        <w:rPr>
          <w:b w:val="0"/>
          <w:sz w:val="28"/>
          <w:szCs w:val="28"/>
          <w:lang w:bidi="uk-UA"/>
        </w:rPr>
        <w:t xml:space="preserve"> Порядком розроблення та виконання місцевих цільових програм, затвердженого рішенням сесії Почаївської міської ради № 792 від 12.04.2017 року,</w:t>
      </w:r>
      <w:r w:rsidR="009206D7" w:rsidRPr="009206D7">
        <w:rPr>
          <w:b w:val="0"/>
          <w:sz w:val="28"/>
          <w:szCs w:val="28"/>
          <w:lang w:bidi="uk-UA"/>
        </w:rPr>
        <w:t xml:space="preserve"> Законом</w:t>
      </w:r>
      <w:r w:rsidRPr="009206D7">
        <w:rPr>
          <w:b w:val="0"/>
          <w:sz w:val="28"/>
          <w:szCs w:val="28"/>
          <w:lang w:bidi="uk-UA"/>
        </w:rPr>
        <w:t xml:space="preserve"> України «Про місцеве самоврядування в Україні» Почаївська міська рада</w:t>
      </w:r>
    </w:p>
    <w:p w14:paraId="504BDF6E" w14:textId="77777777" w:rsidR="008940D6" w:rsidRDefault="008940D6" w:rsidP="009977DB">
      <w:pPr>
        <w:pStyle w:val="20"/>
        <w:shd w:val="clear" w:color="auto" w:fill="auto"/>
        <w:spacing w:line="240" w:lineRule="auto"/>
        <w:ind w:firstLine="1000"/>
        <w:jc w:val="both"/>
        <w:rPr>
          <w:b w:val="0"/>
          <w:sz w:val="28"/>
          <w:szCs w:val="28"/>
          <w:lang w:bidi="uk-UA"/>
        </w:rPr>
      </w:pPr>
    </w:p>
    <w:p w14:paraId="09C74DF0" w14:textId="77777777" w:rsidR="008940D6" w:rsidRDefault="008940D6" w:rsidP="008940D6">
      <w:pPr>
        <w:pStyle w:val="20"/>
        <w:shd w:val="clear" w:color="auto" w:fill="auto"/>
        <w:spacing w:line="240" w:lineRule="auto"/>
        <w:ind w:firstLine="1000"/>
        <w:jc w:val="center"/>
        <w:rPr>
          <w:sz w:val="28"/>
          <w:szCs w:val="28"/>
          <w:lang w:bidi="uk-UA"/>
        </w:rPr>
      </w:pPr>
      <w:r w:rsidRPr="008940D6">
        <w:rPr>
          <w:sz w:val="28"/>
          <w:szCs w:val="28"/>
          <w:lang w:bidi="uk-UA"/>
        </w:rPr>
        <w:t>ВИРІШИЛА:</w:t>
      </w:r>
    </w:p>
    <w:p w14:paraId="3E05B4E6" w14:textId="77777777" w:rsidR="008940D6" w:rsidRPr="008940D6" w:rsidRDefault="008940D6" w:rsidP="008940D6">
      <w:pPr>
        <w:pStyle w:val="20"/>
        <w:shd w:val="clear" w:color="auto" w:fill="auto"/>
        <w:spacing w:line="240" w:lineRule="auto"/>
        <w:ind w:firstLine="1000"/>
        <w:jc w:val="center"/>
        <w:rPr>
          <w:sz w:val="28"/>
          <w:szCs w:val="28"/>
          <w:lang w:bidi="uk-UA"/>
        </w:rPr>
      </w:pPr>
    </w:p>
    <w:p w14:paraId="7BF9A4AE" w14:textId="77777777" w:rsidR="009977DB" w:rsidRPr="009206D7" w:rsidRDefault="00405769" w:rsidP="009977DB">
      <w:pPr>
        <w:pStyle w:val="a7"/>
        <w:widowControl w:val="0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Програми</w:t>
      </w:r>
      <w:r w:rsidR="009206D7" w:rsidRPr="009206D7">
        <w:rPr>
          <w:sz w:val="28"/>
          <w:szCs w:val="28"/>
        </w:rPr>
        <w:t xml:space="preserve"> зміцнення та розвитку матеріально-технічної бази </w:t>
      </w:r>
      <w:r w:rsidR="009206D7">
        <w:rPr>
          <w:sz w:val="28"/>
          <w:szCs w:val="28"/>
        </w:rPr>
        <w:t>К</w:t>
      </w:r>
      <w:r w:rsidR="008940D6">
        <w:rPr>
          <w:sz w:val="28"/>
          <w:szCs w:val="28"/>
        </w:rPr>
        <w:t xml:space="preserve">НП «Почаївська РКЛ» на 2025-2026 роки </w:t>
      </w:r>
      <w:r w:rsidR="009977DB" w:rsidRPr="009206D7">
        <w:rPr>
          <w:sz w:val="28"/>
          <w:szCs w:val="28"/>
        </w:rPr>
        <w:t>, що додається.</w:t>
      </w:r>
    </w:p>
    <w:p w14:paraId="332FB234" w14:textId="77777777" w:rsidR="009977DB" w:rsidRPr="009206D7" w:rsidRDefault="009977DB" w:rsidP="009977DB">
      <w:pPr>
        <w:pStyle w:val="a7"/>
        <w:ind w:left="780"/>
        <w:jc w:val="both"/>
        <w:rPr>
          <w:sz w:val="28"/>
          <w:szCs w:val="28"/>
        </w:rPr>
      </w:pPr>
    </w:p>
    <w:p w14:paraId="47D44CA2" w14:textId="77777777" w:rsidR="009977DB" w:rsidRPr="009206D7" w:rsidRDefault="008940D6" w:rsidP="009977D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9977DB" w:rsidRPr="009206D7">
        <w:rPr>
          <w:sz w:val="28"/>
          <w:szCs w:val="28"/>
        </w:rPr>
        <w:t>Контроль за виконанням Програми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368CB13A" w14:textId="77777777" w:rsidR="009977DB" w:rsidRPr="009206D7" w:rsidRDefault="009977DB" w:rsidP="009977DB">
      <w:pPr>
        <w:jc w:val="both"/>
        <w:rPr>
          <w:sz w:val="28"/>
          <w:szCs w:val="28"/>
        </w:rPr>
      </w:pPr>
    </w:p>
    <w:p w14:paraId="4E77D7C2" w14:textId="77777777" w:rsidR="009977DB" w:rsidRPr="009206D7" w:rsidRDefault="009977DB" w:rsidP="009977DB">
      <w:pPr>
        <w:jc w:val="both"/>
        <w:rPr>
          <w:sz w:val="28"/>
          <w:szCs w:val="28"/>
        </w:rPr>
      </w:pPr>
    </w:p>
    <w:p w14:paraId="669D1793" w14:textId="77777777" w:rsidR="009977DB" w:rsidRDefault="009977DB" w:rsidP="009977DB">
      <w:pPr>
        <w:jc w:val="both"/>
        <w:rPr>
          <w:sz w:val="28"/>
          <w:szCs w:val="28"/>
        </w:rPr>
      </w:pPr>
    </w:p>
    <w:p w14:paraId="339E4409" w14:textId="77777777" w:rsidR="008940D6" w:rsidRDefault="008940D6" w:rsidP="009977DB">
      <w:pPr>
        <w:jc w:val="both"/>
        <w:rPr>
          <w:sz w:val="28"/>
          <w:szCs w:val="28"/>
        </w:rPr>
      </w:pPr>
    </w:p>
    <w:p w14:paraId="59A4DABF" w14:textId="77777777" w:rsidR="008940D6" w:rsidRPr="009206D7" w:rsidRDefault="008940D6" w:rsidP="009977DB">
      <w:pPr>
        <w:jc w:val="both"/>
        <w:rPr>
          <w:sz w:val="28"/>
          <w:szCs w:val="28"/>
        </w:rPr>
      </w:pPr>
    </w:p>
    <w:p w14:paraId="0B29B812" w14:textId="77777777" w:rsidR="00A70C3F" w:rsidRDefault="00A70C3F">
      <w:pPr>
        <w:rPr>
          <w:b/>
          <w:bCs/>
          <w:lang w:eastAsia="uk-UA"/>
        </w:rPr>
      </w:pPr>
      <w:r>
        <w:rPr>
          <w:b/>
          <w:bCs/>
          <w:lang w:eastAsia="uk-UA"/>
        </w:rPr>
        <w:br w:type="page"/>
      </w:r>
    </w:p>
    <w:p w14:paraId="613F2FC8" w14:textId="172BECD7" w:rsidR="009206D7" w:rsidRPr="009206D7" w:rsidRDefault="00405769" w:rsidP="00A70C3F">
      <w:pPr>
        <w:shd w:val="clear" w:color="auto" w:fill="FFFFFF"/>
        <w:ind w:left="5670"/>
        <w:rPr>
          <w:b/>
          <w:bCs/>
          <w:lang w:eastAsia="uk-UA"/>
        </w:rPr>
      </w:pPr>
      <w:r>
        <w:rPr>
          <w:b/>
          <w:bCs/>
          <w:lang w:eastAsia="uk-UA"/>
        </w:rPr>
        <w:lastRenderedPageBreak/>
        <w:t>Додаток до рішення</w:t>
      </w:r>
      <w:r w:rsidR="009206D7" w:rsidRPr="009206D7">
        <w:rPr>
          <w:b/>
          <w:bCs/>
          <w:lang w:eastAsia="uk-UA"/>
        </w:rPr>
        <w:t xml:space="preserve"> сесії</w:t>
      </w:r>
      <w:r w:rsidR="00A70C3F" w:rsidRPr="00A70C3F">
        <w:rPr>
          <w:b/>
          <w:bCs/>
          <w:lang w:eastAsia="uk-UA"/>
        </w:rPr>
        <w:t xml:space="preserve"> </w:t>
      </w:r>
      <w:r w:rsidR="009206D7" w:rsidRPr="009206D7">
        <w:rPr>
          <w:b/>
          <w:bCs/>
          <w:lang w:eastAsia="uk-UA"/>
        </w:rPr>
        <w:t>Почаївської міської ради</w:t>
      </w:r>
    </w:p>
    <w:p w14:paraId="5018FBE6" w14:textId="3FD0D493" w:rsidR="009206D7" w:rsidRPr="009206D7" w:rsidRDefault="009206D7" w:rsidP="00A70C3F">
      <w:pPr>
        <w:shd w:val="clear" w:color="auto" w:fill="FFFFFF"/>
        <w:tabs>
          <w:tab w:val="left" w:pos="5400"/>
        </w:tabs>
        <w:ind w:left="5670"/>
        <w:rPr>
          <w:b/>
          <w:bCs/>
          <w:lang w:eastAsia="uk-UA"/>
        </w:rPr>
      </w:pPr>
      <w:r>
        <w:rPr>
          <w:b/>
          <w:bCs/>
          <w:lang w:eastAsia="uk-UA"/>
        </w:rPr>
        <w:t xml:space="preserve">№ </w:t>
      </w:r>
      <w:r w:rsidR="00405769">
        <w:rPr>
          <w:b/>
          <w:bCs/>
          <w:lang w:eastAsia="uk-UA"/>
        </w:rPr>
        <w:t xml:space="preserve">    </w:t>
      </w:r>
      <w:r>
        <w:rPr>
          <w:b/>
          <w:bCs/>
          <w:lang w:eastAsia="uk-UA"/>
        </w:rPr>
        <w:t xml:space="preserve">  від  </w:t>
      </w:r>
      <w:r w:rsidR="00405769">
        <w:rPr>
          <w:b/>
          <w:bCs/>
          <w:lang w:eastAsia="uk-UA"/>
        </w:rPr>
        <w:t xml:space="preserve">       </w:t>
      </w:r>
      <w:r>
        <w:rPr>
          <w:b/>
          <w:bCs/>
          <w:lang w:eastAsia="uk-UA"/>
        </w:rPr>
        <w:t xml:space="preserve"> 2024 року</w:t>
      </w:r>
    </w:p>
    <w:p w14:paraId="69848423" w14:textId="77777777" w:rsidR="009206D7" w:rsidRDefault="009206D7" w:rsidP="00C33A44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1BCE2DE6" w14:textId="77777777" w:rsidR="00822D0B" w:rsidRPr="0008202E" w:rsidRDefault="00822D0B" w:rsidP="00C33A44">
      <w:pPr>
        <w:shd w:val="clear" w:color="auto" w:fill="FFFFFF"/>
        <w:jc w:val="center"/>
        <w:rPr>
          <w:sz w:val="28"/>
          <w:szCs w:val="28"/>
        </w:rPr>
      </w:pPr>
      <w:r w:rsidRPr="0008202E">
        <w:rPr>
          <w:b/>
          <w:sz w:val="28"/>
          <w:szCs w:val="28"/>
          <w:lang w:eastAsia="uk-UA"/>
        </w:rPr>
        <w:t>1. ПА</w:t>
      </w:r>
      <w:r w:rsidRPr="0008202E">
        <w:rPr>
          <w:b/>
          <w:bCs/>
          <w:sz w:val="28"/>
          <w:szCs w:val="28"/>
          <w:lang w:eastAsia="uk-UA"/>
        </w:rPr>
        <w:t>СПОРТ ПРОГРАМИ</w:t>
      </w:r>
    </w:p>
    <w:p w14:paraId="4FC39BB5" w14:textId="77777777" w:rsidR="00822D0B" w:rsidRPr="0008202E" w:rsidRDefault="00E20BE8" w:rsidP="00C33A44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114935" simplePos="0" relativeHeight="251658240" behindDoc="0" locked="0" layoutInCell="1" allowOverlap="1" wp14:anchorId="47455921" wp14:editId="4A793223">
                <wp:simplePos x="0" y="0"/>
                <wp:positionH relativeFrom="margin">
                  <wp:posOffset>6130290</wp:posOffset>
                </wp:positionH>
                <wp:positionV relativeFrom="paragraph">
                  <wp:posOffset>8306435</wp:posOffset>
                </wp:positionV>
                <wp:extent cx="44450" cy="5080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50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D501" w14:textId="77777777" w:rsidR="00822D0B" w:rsidRDefault="00822D0B" w:rsidP="00C33A44">
                            <w:pPr>
                              <w:suppressAutoHyphens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559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7pt;margin-top:654.05pt;width:3.5pt;height:4pt;z-index:251658240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" stroked="f">
                <v:fill opacity="0"/>
                <v:textbox inset="0,0,0,0">
                  <w:txbxContent>
                    <w:p w14:paraId="6960D501" w14:textId="77777777" w:rsidR="00822D0B" w:rsidRDefault="00822D0B" w:rsidP="00C33A44">
                      <w:pPr>
                        <w:suppressAutoHyphens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4456"/>
        <w:gridCol w:w="4904"/>
      </w:tblGrid>
      <w:tr w:rsidR="00822D0B" w:rsidRPr="0008202E" w14:paraId="36F69DD6" w14:textId="77777777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94FB7" w14:textId="77777777" w:rsidR="00822D0B" w:rsidRPr="0008202E" w:rsidRDefault="00822D0B" w:rsidP="00E67C58">
            <w:pPr>
              <w:jc w:val="center"/>
              <w:rPr>
                <w:sz w:val="28"/>
                <w:szCs w:val="28"/>
                <w:lang w:eastAsia="uk-UA"/>
              </w:rPr>
            </w:pPr>
            <w:r w:rsidRPr="0008202E">
              <w:rPr>
                <w:sz w:val="28"/>
                <w:szCs w:val="28"/>
              </w:rPr>
              <w:t>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3D49B" w14:textId="77777777" w:rsidR="00822D0B" w:rsidRPr="0008202E" w:rsidRDefault="00822D0B" w:rsidP="00E67C58">
            <w:pPr>
              <w:jc w:val="both"/>
              <w:rPr>
                <w:sz w:val="28"/>
                <w:szCs w:val="28"/>
                <w:lang w:eastAsia="uk-UA"/>
              </w:rPr>
            </w:pPr>
            <w:r w:rsidRPr="0008202E">
              <w:rPr>
                <w:sz w:val="28"/>
                <w:szCs w:val="28"/>
                <w:lang w:eastAsia="uk-UA"/>
              </w:rPr>
              <w:t>Ініціатори розроблення Програми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0FD4" w14:textId="77777777" w:rsidR="008940D6" w:rsidRDefault="008940D6" w:rsidP="008940D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КНП «Почаївська РКЛ» </w:t>
            </w:r>
          </w:p>
          <w:p w14:paraId="5C9C29D5" w14:textId="77777777" w:rsidR="004227E4" w:rsidRDefault="008940D6" w:rsidP="008940D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Почаївської міської ради</w:t>
            </w:r>
          </w:p>
          <w:p w14:paraId="6DFDA6D8" w14:textId="77777777" w:rsidR="008940D6" w:rsidRPr="0008202E" w:rsidRDefault="008940D6" w:rsidP="008940D6">
            <w:pPr>
              <w:jc w:val="both"/>
              <w:rPr>
                <w:sz w:val="28"/>
                <w:szCs w:val="28"/>
              </w:rPr>
            </w:pPr>
          </w:p>
        </w:tc>
      </w:tr>
      <w:tr w:rsidR="004227E4" w:rsidRPr="0008202E" w14:paraId="327FB63E" w14:textId="77777777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1EDD7" w14:textId="77777777" w:rsidR="004227E4" w:rsidRPr="0008202E" w:rsidRDefault="004227E4" w:rsidP="00E6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E1572" w14:textId="77777777" w:rsidR="004227E4" w:rsidRPr="00FD3F72" w:rsidRDefault="004227E4" w:rsidP="00E67C58">
            <w:pPr>
              <w:jc w:val="both"/>
              <w:rPr>
                <w:sz w:val="28"/>
                <w:szCs w:val="28"/>
              </w:rPr>
            </w:pPr>
            <w:r w:rsidRPr="00FD3F72">
              <w:rPr>
                <w:sz w:val="28"/>
                <w:szCs w:val="28"/>
              </w:rPr>
              <w:t>Дата ,номер і назва розпорядчого документа органу  влади про розроблення програми</w:t>
            </w:r>
          </w:p>
          <w:p w14:paraId="62E95CB3" w14:textId="77777777" w:rsidR="004227E4" w:rsidRPr="00FD3F72" w:rsidRDefault="004227E4" w:rsidP="00E67C58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3844" w14:textId="77777777" w:rsidR="004227E4" w:rsidRPr="00FD3F72" w:rsidRDefault="008940D6" w:rsidP="0042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Розпорядження міського голови №162 </w:t>
            </w:r>
            <w:r w:rsidR="004227E4" w:rsidRPr="00FD3F7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24 вересня 2024 року</w:t>
            </w:r>
          </w:p>
          <w:p w14:paraId="76F94398" w14:textId="77777777" w:rsidR="004227E4" w:rsidRPr="00FD3F72" w:rsidRDefault="004227E4" w:rsidP="004227E4">
            <w:pPr>
              <w:jc w:val="both"/>
              <w:rPr>
                <w:sz w:val="28"/>
                <w:szCs w:val="28"/>
              </w:rPr>
            </w:pPr>
            <w:r w:rsidRPr="00FD3F72">
              <w:rPr>
                <w:sz w:val="28"/>
                <w:szCs w:val="28"/>
              </w:rPr>
              <w:t>Рішення виконавчого комітету №</w:t>
            </w:r>
            <w:r w:rsidR="008940D6">
              <w:rPr>
                <w:sz w:val="28"/>
                <w:szCs w:val="28"/>
              </w:rPr>
              <w:t>409</w:t>
            </w:r>
            <w:r w:rsidRPr="00FD3F72">
              <w:rPr>
                <w:sz w:val="28"/>
                <w:szCs w:val="28"/>
              </w:rPr>
              <w:t xml:space="preserve">          від</w:t>
            </w:r>
            <w:r w:rsidR="008940D6">
              <w:rPr>
                <w:sz w:val="28"/>
                <w:szCs w:val="28"/>
              </w:rPr>
              <w:t xml:space="preserve"> 7 жовтня 2024 року</w:t>
            </w:r>
          </w:p>
          <w:p w14:paraId="53A31594" w14:textId="77777777" w:rsidR="004227E4" w:rsidRPr="00FD3F72" w:rsidRDefault="004227E4" w:rsidP="004227E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822D0B" w:rsidRPr="0008202E" w14:paraId="569C6F8C" w14:textId="77777777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F3C71" w14:textId="77777777" w:rsidR="00822D0B" w:rsidRPr="0008202E" w:rsidRDefault="004227E4" w:rsidP="00E67C5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3</w:t>
            </w:r>
            <w:r w:rsidR="00822D0B" w:rsidRPr="0008202E">
              <w:rPr>
                <w:sz w:val="28"/>
                <w:szCs w:val="28"/>
              </w:rPr>
              <w:t>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EA5AC" w14:textId="77777777" w:rsidR="00822D0B" w:rsidRPr="0008202E" w:rsidRDefault="00822D0B" w:rsidP="00E67C58">
            <w:pPr>
              <w:jc w:val="both"/>
              <w:rPr>
                <w:sz w:val="28"/>
                <w:szCs w:val="28"/>
                <w:lang w:eastAsia="uk-UA"/>
              </w:rPr>
            </w:pPr>
            <w:r w:rsidRPr="0008202E">
              <w:rPr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A388" w14:textId="77777777" w:rsidR="004227E4" w:rsidRPr="0008202E" w:rsidRDefault="008940D6" w:rsidP="008940D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Відділ управління проектами та програмами соціально економічного розвитку Почаївської міської ради</w:t>
            </w:r>
            <w:r w:rsidR="00E46BA6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822D0B" w:rsidRPr="0008202E" w14:paraId="28C6A3D9" w14:textId="77777777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03137" w14:textId="77777777" w:rsidR="00822D0B" w:rsidRPr="0008202E" w:rsidRDefault="004227E4" w:rsidP="00E67C5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4</w:t>
            </w:r>
            <w:r w:rsidR="00822D0B" w:rsidRPr="0008202E">
              <w:rPr>
                <w:sz w:val="28"/>
                <w:szCs w:val="28"/>
              </w:rPr>
              <w:t>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CDF46" w14:textId="77777777" w:rsidR="00822D0B" w:rsidRPr="0008202E" w:rsidRDefault="00822D0B" w:rsidP="00E67C58">
            <w:pPr>
              <w:jc w:val="both"/>
              <w:rPr>
                <w:sz w:val="28"/>
                <w:szCs w:val="28"/>
                <w:lang w:eastAsia="uk-UA"/>
              </w:rPr>
            </w:pPr>
            <w:r w:rsidRPr="0008202E">
              <w:rPr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6787" w14:textId="77777777" w:rsidR="004227E4" w:rsidRPr="0008202E" w:rsidRDefault="006372C5" w:rsidP="008940D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</w:t>
            </w:r>
            <w:r w:rsidR="00E46BA6">
              <w:rPr>
                <w:bCs/>
                <w:iCs/>
                <w:sz w:val="28"/>
                <w:szCs w:val="28"/>
              </w:rPr>
              <w:t xml:space="preserve">НП «Почаївська РКЛ» </w:t>
            </w:r>
            <w:r w:rsidR="008940D6">
              <w:rPr>
                <w:bCs/>
                <w:iCs/>
                <w:sz w:val="28"/>
                <w:szCs w:val="28"/>
              </w:rPr>
              <w:t>Почаївської міської ради</w:t>
            </w:r>
          </w:p>
        </w:tc>
      </w:tr>
      <w:tr w:rsidR="00822D0B" w:rsidRPr="0008202E" w14:paraId="3E6F6F75" w14:textId="77777777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894B2" w14:textId="77777777" w:rsidR="00822D0B" w:rsidRPr="0008202E" w:rsidRDefault="004227E4" w:rsidP="00E67C5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5</w:t>
            </w:r>
            <w:r w:rsidR="00822D0B" w:rsidRPr="0008202E">
              <w:rPr>
                <w:sz w:val="28"/>
                <w:szCs w:val="28"/>
              </w:rPr>
              <w:t>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D5AD6" w14:textId="77777777" w:rsidR="00822D0B" w:rsidRPr="0008202E" w:rsidRDefault="00822D0B" w:rsidP="00E67C5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</w:t>
            </w:r>
            <w:r w:rsidRPr="0008202E">
              <w:rPr>
                <w:sz w:val="28"/>
                <w:szCs w:val="28"/>
                <w:lang w:eastAsia="uk-UA"/>
              </w:rPr>
              <w:t>часники Програми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AC57" w14:textId="77777777" w:rsidR="00927167" w:rsidRDefault="00927167" w:rsidP="006D7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Почаївська міська рада</w:t>
            </w:r>
            <w:r w:rsidR="006D7321">
              <w:rPr>
                <w:sz w:val="28"/>
                <w:szCs w:val="28"/>
              </w:rPr>
              <w:t xml:space="preserve">, </w:t>
            </w:r>
          </w:p>
          <w:p w14:paraId="52AA7553" w14:textId="77777777" w:rsidR="00822D0B" w:rsidRDefault="00822D0B" w:rsidP="006D7321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КНП «</w:t>
            </w:r>
            <w:r w:rsidR="00AC3630">
              <w:rPr>
                <w:bCs/>
                <w:iCs/>
                <w:sz w:val="28"/>
                <w:szCs w:val="28"/>
              </w:rPr>
              <w:t>Почаївська РКЛ</w:t>
            </w:r>
            <w:r>
              <w:rPr>
                <w:sz w:val="28"/>
                <w:szCs w:val="28"/>
                <w:lang w:eastAsia="uk-UA"/>
              </w:rPr>
              <w:t>»</w:t>
            </w:r>
            <w:r w:rsidR="008940D6">
              <w:rPr>
                <w:sz w:val="28"/>
                <w:szCs w:val="28"/>
                <w:lang w:eastAsia="uk-UA"/>
              </w:rPr>
              <w:t xml:space="preserve"> Почаївської міської ради</w:t>
            </w:r>
          </w:p>
          <w:p w14:paraId="7063C452" w14:textId="77777777" w:rsidR="004227E4" w:rsidRPr="0008202E" w:rsidRDefault="004227E4" w:rsidP="006D7321">
            <w:pPr>
              <w:jc w:val="both"/>
              <w:rPr>
                <w:sz w:val="28"/>
                <w:szCs w:val="28"/>
              </w:rPr>
            </w:pPr>
          </w:p>
        </w:tc>
      </w:tr>
      <w:tr w:rsidR="00822D0B" w:rsidRPr="0008202E" w14:paraId="54E044AC" w14:textId="77777777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3A41C" w14:textId="77777777" w:rsidR="00822D0B" w:rsidRPr="0008202E" w:rsidRDefault="004227E4" w:rsidP="00E67C5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6</w:t>
            </w:r>
            <w:r w:rsidR="00822D0B" w:rsidRPr="0008202E">
              <w:rPr>
                <w:sz w:val="28"/>
                <w:szCs w:val="28"/>
              </w:rPr>
              <w:t>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BA064" w14:textId="77777777" w:rsidR="00822D0B" w:rsidRPr="0008202E" w:rsidRDefault="00822D0B" w:rsidP="00E67C58">
            <w:pPr>
              <w:jc w:val="both"/>
              <w:rPr>
                <w:sz w:val="28"/>
                <w:szCs w:val="28"/>
                <w:lang w:eastAsia="uk-UA"/>
              </w:rPr>
            </w:pPr>
            <w:r w:rsidRPr="0008202E">
              <w:rPr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C41D" w14:textId="77777777" w:rsidR="00822D0B" w:rsidRDefault="006D7321" w:rsidP="00FC565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202</w:t>
            </w:r>
            <w:r w:rsidR="00FC5659">
              <w:rPr>
                <w:sz w:val="28"/>
                <w:szCs w:val="28"/>
                <w:lang w:eastAsia="uk-UA"/>
              </w:rPr>
              <w:t>5</w:t>
            </w:r>
            <w:r w:rsidR="00822D0B">
              <w:rPr>
                <w:sz w:val="28"/>
                <w:szCs w:val="28"/>
                <w:lang w:eastAsia="uk-UA"/>
              </w:rPr>
              <w:t>-202</w:t>
            </w:r>
            <w:r w:rsidR="00FC5659">
              <w:rPr>
                <w:sz w:val="28"/>
                <w:szCs w:val="28"/>
                <w:lang w:eastAsia="uk-UA"/>
              </w:rPr>
              <w:t>6</w:t>
            </w:r>
            <w:r w:rsidR="00822D0B" w:rsidRPr="0008202E">
              <w:rPr>
                <w:sz w:val="28"/>
                <w:szCs w:val="28"/>
                <w:lang w:eastAsia="uk-UA"/>
              </w:rPr>
              <w:t xml:space="preserve"> роки</w:t>
            </w:r>
          </w:p>
          <w:p w14:paraId="013477B0" w14:textId="77777777" w:rsidR="004227E4" w:rsidRPr="0008202E" w:rsidRDefault="004227E4" w:rsidP="00FC5659">
            <w:pPr>
              <w:jc w:val="both"/>
              <w:rPr>
                <w:sz w:val="28"/>
                <w:szCs w:val="28"/>
              </w:rPr>
            </w:pPr>
          </w:p>
        </w:tc>
      </w:tr>
      <w:tr w:rsidR="00822D0B" w:rsidRPr="0008202E" w14:paraId="15545A54" w14:textId="77777777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75AFE" w14:textId="77777777" w:rsidR="00822D0B" w:rsidRPr="0008202E" w:rsidRDefault="004227E4" w:rsidP="00E67C5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7</w:t>
            </w:r>
            <w:r w:rsidR="00822D0B" w:rsidRPr="0008202E">
              <w:rPr>
                <w:sz w:val="28"/>
                <w:szCs w:val="28"/>
              </w:rPr>
              <w:t>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AA5C8" w14:textId="77777777" w:rsidR="00822D0B" w:rsidRDefault="00822D0B" w:rsidP="00E67C58">
            <w:pPr>
              <w:jc w:val="both"/>
              <w:rPr>
                <w:sz w:val="28"/>
                <w:szCs w:val="28"/>
                <w:lang w:eastAsia="uk-UA"/>
              </w:rPr>
            </w:pPr>
            <w:r w:rsidRPr="0008202E">
              <w:rPr>
                <w:sz w:val="28"/>
                <w:szCs w:val="28"/>
                <w:lang w:eastAsia="uk-UA"/>
              </w:rPr>
              <w:t>Перелік місцевих бюджетів, які беруть участь у виконанні Програми</w:t>
            </w:r>
          </w:p>
          <w:p w14:paraId="2A26A587" w14:textId="77777777" w:rsidR="004227E4" w:rsidRPr="0008202E" w:rsidRDefault="004227E4" w:rsidP="00E67C58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E48A" w14:textId="77777777" w:rsidR="00822D0B" w:rsidRPr="0008202E" w:rsidRDefault="00822D0B" w:rsidP="00422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бюджет</w:t>
            </w:r>
            <w:r w:rsidR="001C1BCB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ТГ</w:t>
            </w:r>
            <w:r w:rsidR="004227E4">
              <w:rPr>
                <w:sz w:val="28"/>
                <w:szCs w:val="28"/>
              </w:rPr>
              <w:t xml:space="preserve"> м. Почаїв</w:t>
            </w:r>
          </w:p>
        </w:tc>
      </w:tr>
      <w:tr w:rsidR="00822D0B" w:rsidRPr="0008202E" w14:paraId="0E47F49F" w14:textId="77777777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9F3F9" w14:textId="77777777" w:rsidR="00822D0B" w:rsidRPr="0008202E" w:rsidRDefault="004227E4" w:rsidP="00E6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22D0B" w:rsidRPr="0008202E">
              <w:rPr>
                <w:sz w:val="28"/>
                <w:szCs w:val="28"/>
              </w:rPr>
              <w:t>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17EC8" w14:textId="77777777" w:rsidR="00822D0B" w:rsidRPr="0008202E" w:rsidRDefault="00822D0B" w:rsidP="00E67C58">
            <w:pPr>
              <w:jc w:val="both"/>
              <w:rPr>
                <w:sz w:val="28"/>
                <w:szCs w:val="28"/>
              </w:rPr>
            </w:pPr>
            <w:r w:rsidRPr="0008202E">
              <w:rPr>
                <w:sz w:val="28"/>
                <w:szCs w:val="28"/>
              </w:rPr>
              <w:t>Загальний обсяг фінансових</w:t>
            </w:r>
          </w:p>
          <w:p w14:paraId="5A59AB00" w14:textId="77777777" w:rsidR="00822D0B" w:rsidRPr="0008202E" w:rsidRDefault="00822D0B" w:rsidP="00E67C58">
            <w:pPr>
              <w:jc w:val="both"/>
              <w:rPr>
                <w:sz w:val="28"/>
                <w:szCs w:val="28"/>
              </w:rPr>
            </w:pPr>
            <w:r w:rsidRPr="0008202E">
              <w:rPr>
                <w:sz w:val="28"/>
                <w:szCs w:val="28"/>
              </w:rPr>
              <w:t xml:space="preserve"> ресурсів, необхідних для</w:t>
            </w:r>
          </w:p>
          <w:p w14:paraId="3D0211DE" w14:textId="77777777" w:rsidR="00822D0B" w:rsidRPr="0008202E" w:rsidRDefault="00822D0B" w:rsidP="00E67C58">
            <w:pPr>
              <w:jc w:val="both"/>
              <w:rPr>
                <w:sz w:val="28"/>
                <w:szCs w:val="28"/>
              </w:rPr>
            </w:pPr>
            <w:r w:rsidRPr="0008202E">
              <w:rPr>
                <w:sz w:val="28"/>
                <w:szCs w:val="28"/>
              </w:rPr>
              <w:t>реалізації програми, всього</w:t>
            </w:r>
          </w:p>
          <w:p w14:paraId="13743696" w14:textId="77777777" w:rsidR="00822D0B" w:rsidRPr="0008202E" w:rsidRDefault="00822D0B" w:rsidP="00E67C58">
            <w:pPr>
              <w:jc w:val="both"/>
              <w:rPr>
                <w:sz w:val="28"/>
                <w:szCs w:val="28"/>
              </w:rPr>
            </w:pPr>
            <w:r w:rsidRPr="0008202E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D029" w14:textId="77777777" w:rsidR="00822D0B" w:rsidRPr="0008202E" w:rsidRDefault="00405769" w:rsidP="00E67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47DE1">
              <w:rPr>
                <w:sz w:val="28"/>
                <w:szCs w:val="28"/>
              </w:rPr>
              <w:t xml:space="preserve"> млн. </w:t>
            </w:r>
            <w:r>
              <w:rPr>
                <w:sz w:val="28"/>
                <w:szCs w:val="28"/>
              </w:rPr>
              <w:t>692</w:t>
            </w:r>
            <w:r w:rsidR="00B6644D">
              <w:rPr>
                <w:sz w:val="28"/>
                <w:szCs w:val="28"/>
              </w:rPr>
              <w:t>,0</w:t>
            </w:r>
            <w:r w:rsidR="00822D0B" w:rsidRPr="0008202E">
              <w:rPr>
                <w:sz w:val="28"/>
                <w:szCs w:val="28"/>
              </w:rPr>
              <w:t xml:space="preserve"> тис. гривень</w:t>
            </w:r>
          </w:p>
          <w:p w14:paraId="0C64B387" w14:textId="77777777" w:rsidR="00822D0B" w:rsidRPr="0008202E" w:rsidRDefault="00822D0B" w:rsidP="00E67C58">
            <w:pPr>
              <w:rPr>
                <w:sz w:val="28"/>
                <w:szCs w:val="28"/>
              </w:rPr>
            </w:pPr>
          </w:p>
        </w:tc>
      </w:tr>
      <w:tr w:rsidR="00822D0B" w:rsidRPr="0008202E" w14:paraId="1D293426" w14:textId="77777777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04289" w14:textId="77777777" w:rsidR="00822D0B" w:rsidRPr="0008202E" w:rsidRDefault="004227E4" w:rsidP="00E6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58C9D" w14:textId="77777777" w:rsidR="00822D0B" w:rsidRDefault="001C1BCB" w:rsidP="001C1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Коштів </w:t>
            </w:r>
            <w:r w:rsidR="00822D0B" w:rsidRPr="00E647A7">
              <w:rPr>
                <w:sz w:val="28"/>
                <w:szCs w:val="28"/>
              </w:rPr>
              <w:t>ТГ м. Почаїв</w:t>
            </w:r>
          </w:p>
          <w:p w14:paraId="46702CD7" w14:textId="77777777" w:rsidR="004227E4" w:rsidRPr="00E647A7" w:rsidRDefault="004227E4" w:rsidP="001C1BCB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0AB9" w14:textId="77777777" w:rsidR="00822D0B" w:rsidRPr="00E647A7" w:rsidRDefault="00405769" w:rsidP="00405769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 5</w:t>
            </w:r>
            <w:r w:rsidR="00E647A7" w:rsidRPr="00E647A7">
              <w:rPr>
                <w:sz w:val="28"/>
                <w:szCs w:val="28"/>
              </w:rPr>
              <w:t xml:space="preserve"> млн.</w:t>
            </w:r>
            <w:r w:rsidR="00C12244" w:rsidRPr="00E647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692</w:t>
            </w:r>
            <w:r w:rsidR="00B6644D">
              <w:rPr>
                <w:sz w:val="28"/>
                <w:szCs w:val="28"/>
              </w:rPr>
              <w:t>,0</w:t>
            </w:r>
            <w:r w:rsidR="00822D0B" w:rsidRPr="00E647A7">
              <w:rPr>
                <w:sz w:val="28"/>
                <w:szCs w:val="28"/>
              </w:rPr>
              <w:t xml:space="preserve"> тис. гривень</w:t>
            </w:r>
          </w:p>
        </w:tc>
      </w:tr>
      <w:tr w:rsidR="009206D7" w:rsidRPr="0008202E" w14:paraId="54D3BE3C" w14:textId="77777777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26095" w14:textId="77777777" w:rsidR="009206D7" w:rsidRDefault="004227E4" w:rsidP="00E6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0189B" w14:textId="77777777" w:rsidR="009206D7" w:rsidRDefault="004227E4" w:rsidP="001C1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інших джерел</w:t>
            </w:r>
          </w:p>
          <w:p w14:paraId="3ABCE267" w14:textId="77777777" w:rsidR="004227E4" w:rsidRDefault="004227E4" w:rsidP="001C1BCB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5910" w14:textId="77777777" w:rsidR="009206D7" w:rsidRDefault="004227E4" w:rsidP="00B66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227E4" w:rsidRPr="0008202E" w14:paraId="39DDF36C" w14:textId="77777777" w:rsidTr="00E67C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5F4B6" w14:textId="77777777" w:rsidR="004227E4" w:rsidRDefault="004227E4" w:rsidP="00E67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9E00D" w14:textId="77777777" w:rsidR="004227E4" w:rsidRDefault="004227E4" w:rsidP="001C1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Програми</w:t>
            </w:r>
          </w:p>
          <w:p w14:paraId="27154F2E" w14:textId="77777777" w:rsidR="004227E4" w:rsidRDefault="004227E4" w:rsidP="001C1BCB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663C" w14:textId="77777777" w:rsidR="004227E4" w:rsidRDefault="004227E4" w:rsidP="00B66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 Мамчур С.В.</w:t>
            </w:r>
          </w:p>
        </w:tc>
      </w:tr>
    </w:tbl>
    <w:p w14:paraId="12D0582B" w14:textId="77777777" w:rsidR="00DA2077" w:rsidRDefault="00DA2077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D32C9B" w14:textId="77777777" w:rsidR="009977DB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631EFD" w14:textId="77777777" w:rsidR="009977DB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879DF" w14:textId="77777777" w:rsidR="009977DB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582F0F" w14:textId="77777777" w:rsidR="004501AD" w:rsidRDefault="004501AD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12447E" w14:textId="77777777" w:rsidR="00405769" w:rsidRDefault="00405769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DA5AEE" w14:textId="77777777" w:rsidR="004501AD" w:rsidRDefault="004501AD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DF4F66" w14:textId="77777777" w:rsidR="00111377" w:rsidRPr="00111377" w:rsidRDefault="00111377" w:rsidP="00927167">
      <w:pPr>
        <w:pStyle w:val="10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4DF5EE78" w14:textId="77777777" w:rsidR="00111377" w:rsidRDefault="00111377" w:rsidP="00111377">
      <w:pPr>
        <w:pStyle w:val="10"/>
        <w:shd w:val="clear" w:color="auto" w:fill="FFFFFF"/>
        <w:spacing w:after="0" w:line="240" w:lineRule="auto"/>
        <w:ind w:left="77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Pr="00796369">
        <w:rPr>
          <w:rFonts w:ascii="Times New Roman" w:hAnsi="Times New Roman" w:cs="Times New Roman"/>
          <w:b/>
          <w:sz w:val="28"/>
          <w:szCs w:val="28"/>
          <w:lang w:eastAsia="uk-UA"/>
        </w:rPr>
        <w:t>Обґру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н</w:t>
      </w:r>
      <w:r w:rsidRPr="00796369">
        <w:rPr>
          <w:rFonts w:ascii="Times New Roman" w:hAnsi="Times New Roman" w:cs="Times New Roman"/>
          <w:b/>
          <w:sz w:val="28"/>
          <w:szCs w:val="28"/>
          <w:lang w:eastAsia="uk-UA"/>
        </w:rPr>
        <w:t>тування необхідності прийняття програми.</w:t>
      </w:r>
    </w:p>
    <w:p w14:paraId="6ECA5984" w14:textId="77777777" w:rsidR="00111377" w:rsidRPr="00DA26BF" w:rsidRDefault="00111377" w:rsidP="00111377">
      <w:pPr>
        <w:pStyle w:val="10"/>
        <w:shd w:val="clear" w:color="auto" w:fill="FFFFFF"/>
        <w:spacing w:after="0" w:line="240" w:lineRule="auto"/>
        <w:ind w:left="113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3D91AAE" w14:textId="77777777" w:rsidR="008F2782" w:rsidRPr="004216AC" w:rsidRDefault="008F2782" w:rsidP="008F2782">
      <w:pPr>
        <w:pStyle w:val="HTML"/>
        <w:shd w:val="clear" w:color="auto" w:fill="FFFFFF"/>
        <w:ind w:left="-284"/>
        <w:jc w:val="both"/>
        <w:rPr>
          <w:rFonts w:ascii="Times New Roman" w:hAnsi="Times New Roman" w:cs="Times New Roman"/>
          <w:color w:val="292B2C"/>
          <w:sz w:val="26"/>
          <w:szCs w:val="26"/>
        </w:rPr>
      </w:pPr>
      <w:r w:rsidRPr="004216AC">
        <w:rPr>
          <w:rFonts w:ascii="Times New Roman" w:hAnsi="Times New Roman" w:cs="Times New Roman"/>
          <w:sz w:val="28"/>
          <w:szCs w:val="28"/>
        </w:rPr>
        <w:t>Програма розроблена відповідно до норм вказаних в Законі України «</w:t>
      </w:r>
      <w:r w:rsidRPr="0042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Основи законодавства України про охорону здоров'я</w:t>
      </w:r>
      <w:r w:rsidRPr="004216AC">
        <w:rPr>
          <w:rFonts w:ascii="Times New Roman" w:hAnsi="Times New Roman" w:cs="Times New Roman"/>
          <w:sz w:val="28"/>
          <w:szCs w:val="28"/>
        </w:rPr>
        <w:t>», Законі України «Про державні фінансові гарантії медичного обслуговування населення від 19.05.2017 року № 2168 та наказу МОЗ України від 02.03.2011 року № 127 «</w:t>
      </w:r>
      <w:r w:rsidRPr="004216AC">
        <w:rPr>
          <w:rFonts w:ascii="Times New Roman" w:hAnsi="Times New Roman" w:cs="Times New Roman"/>
          <w:bCs/>
          <w:color w:val="292B2C"/>
          <w:sz w:val="28"/>
          <w:szCs w:val="28"/>
        </w:rPr>
        <w:t>Про затвердження примірних табелів оснащення медичною технікою та виробами медичного призначення центральної районної (районної) та централь</w:t>
      </w:r>
      <w:r>
        <w:rPr>
          <w:rFonts w:ascii="Times New Roman" w:hAnsi="Times New Roman" w:cs="Times New Roman"/>
          <w:bCs/>
          <w:color w:val="292B2C"/>
          <w:sz w:val="28"/>
          <w:szCs w:val="28"/>
        </w:rPr>
        <w:t>ної міської (міської) лікарень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91A16">
        <w:t xml:space="preserve"> </w:t>
      </w:r>
      <w:r w:rsidRPr="00591A16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1A16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25 квітня</w:t>
      </w:r>
      <w:r>
        <w:rPr>
          <w:rFonts w:ascii="Times New Roman" w:hAnsi="Times New Roman" w:cs="Times New Roman"/>
          <w:sz w:val="28"/>
          <w:szCs w:val="28"/>
        </w:rPr>
        <w:t xml:space="preserve"> 2018 р. №410  «</w:t>
      </w:r>
      <w:r w:rsidRPr="00591A16">
        <w:rPr>
          <w:rFonts w:ascii="Times New Roman" w:hAnsi="Times New Roman" w:cs="Times New Roman"/>
          <w:sz w:val="28"/>
          <w:szCs w:val="28"/>
        </w:rPr>
        <w:t>Про договори про меди</w:t>
      </w:r>
      <w:r>
        <w:rPr>
          <w:rFonts w:ascii="Times New Roman" w:hAnsi="Times New Roman" w:cs="Times New Roman"/>
          <w:sz w:val="28"/>
          <w:szCs w:val="28"/>
        </w:rPr>
        <w:t xml:space="preserve">чне обслуговування населення за програмою медичних гарантій» із змінами та доповненнями. </w:t>
      </w:r>
    </w:p>
    <w:p w14:paraId="1AE17DA0" w14:textId="77777777" w:rsidR="008F2782" w:rsidRPr="00111377" w:rsidRDefault="008F2782" w:rsidP="00111377">
      <w:pPr>
        <w:shd w:val="clear" w:color="auto" w:fill="FFFFFF"/>
        <w:ind w:left="-284" w:firstLine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</w:t>
      </w:r>
      <w:r w:rsidRPr="0008202E">
        <w:rPr>
          <w:sz w:val="28"/>
          <w:szCs w:val="28"/>
        </w:rPr>
        <w:t>Програмою визначено основні завдання, які сприятимуть</w:t>
      </w:r>
      <w:r w:rsidRPr="0008202E">
        <w:rPr>
          <w:sz w:val="28"/>
          <w:szCs w:val="28"/>
          <w:lang w:eastAsia="uk-UA"/>
        </w:rPr>
        <w:t xml:space="preserve"> забезпеченню своєчасного і повного фінансування закладів охорони здоров'я, зміцнення їх матеріально-технічної бази.</w:t>
      </w:r>
    </w:p>
    <w:p w14:paraId="579D12A1" w14:textId="77777777" w:rsidR="008F2782" w:rsidRPr="0008202E" w:rsidRDefault="008F2782" w:rsidP="008F2782">
      <w:pPr>
        <w:pStyle w:val="10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Pr="0008202E">
        <w:rPr>
          <w:rFonts w:ascii="Times New Roman" w:hAnsi="Times New Roman" w:cs="Times New Roman"/>
          <w:sz w:val="28"/>
          <w:szCs w:val="28"/>
          <w:lang w:eastAsia="uk-UA"/>
        </w:rPr>
        <w:t>Охорона здоров'я м</w:t>
      </w:r>
      <w:r>
        <w:rPr>
          <w:rFonts w:ascii="Times New Roman" w:hAnsi="Times New Roman" w:cs="Times New Roman"/>
          <w:sz w:val="28"/>
          <w:szCs w:val="28"/>
          <w:lang w:eastAsia="uk-UA"/>
        </w:rPr>
        <w:t>ає</w:t>
      </w:r>
      <w:r w:rsidRPr="000820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стати</w:t>
      </w:r>
      <w:r w:rsidRPr="0008202E">
        <w:rPr>
          <w:rFonts w:ascii="Times New Roman" w:hAnsi="Times New Roman" w:cs="Times New Roman"/>
          <w:sz w:val="28"/>
          <w:szCs w:val="28"/>
          <w:lang w:eastAsia="uk-UA"/>
        </w:rPr>
        <w:t xml:space="preserve"> найголовнішою сферою в соціально-економічному розвитку Української держави. Саме завдяки діяльності установ та закладів охорони здоров'я, працівників галузі, реалізується державна політика щодо становлення здорового громадянського суспільства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08202E">
        <w:rPr>
          <w:rFonts w:ascii="Times New Roman" w:hAnsi="Times New Roman" w:cs="Times New Roman"/>
          <w:sz w:val="28"/>
          <w:szCs w:val="28"/>
          <w:lang w:eastAsia="uk-UA"/>
        </w:rPr>
        <w:t xml:space="preserve"> здатного підняти свою державу на недосяжний рівень як в економічному так і в культурному розвитку. </w:t>
      </w:r>
    </w:p>
    <w:p w14:paraId="3FE08A79" w14:textId="77777777" w:rsidR="008F2782" w:rsidRPr="00501051" w:rsidRDefault="008F2782" w:rsidP="008F2782">
      <w:pPr>
        <w:ind w:left="-142" w:right="-133" w:firstLine="708"/>
        <w:jc w:val="both"/>
        <w:rPr>
          <w:sz w:val="28"/>
          <w:szCs w:val="28"/>
        </w:rPr>
      </w:pPr>
      <w:r w:rsidRPr="0008202E">
        <w:rPr>
          <w:sz w:val="28"/>
          <w:szCs w:val="28"/>
          <w:lang w:eastAsia="uk-UA"/>
        </w:rPr>
        <w:t>У Кременецькому районі, як і в цілій державі, відбуваються зміни, реорганізація, оптимізація лікувально</w:t>
      </w:r>
      <w:r>
        <w:rPr>
          <w:sz w:val="28"/>
          <w:szCs w:val="28"/>
          <w:lang w:eastAsia="uk-UA"/>
        </w:rPr>
        <w:t xml:space="preserve"> -</w:t>
      </w:r>
      <w:r w:rsidRPr="0008202E">
        <w:rPr>
          <w:sz w:val="28"/>
          <w:szCs w:val="28"/>
          <w:lang w:eastAsia="uk-UA"/>
        </w:rPr>
        <w:t xml:space="preserve"> профілак</w:t>
      </w:r>
      <w:r>
        <w:rPr>
          <w:sz w:val="28"/>
          <w:szCs w:val="28"/>
          <w:lang w:eastAsia="uk-UA"/>
        </w:rPr>
        <w:t xml:space="preserve">тичних закладів та фінансування. </w:t>
      </w:r>
      <w:r w:rsidRPr="005718CC">
        <w:rPr>
          <w:rFonts w:eastAsia="Times New Roman"/>
          <w:sz w:val="28"/>
          <w:szCs w:val="28"/>
          <w:lang w:eastAsia="ar-SA"/>
        </w:rPr>
        <w:t xml:space="preserve">Комунальне некомерційне підприємство «Почаївська районна комунальна лікарня» Почаївської міської ради обслуговує населення загальною кількістю  </w:t>
      </w:r>
      <w:r w:rsidRPr="00F03941">
        <w:rPr>
          <w:rFonts w:eastAsia="Times New Roman"/>
          <w:sz w:val="28"/>
          <w:szCs w:val="28"/>
          <w:lang w:val="ru-RU" w:eastAsia="ar-SA"/>
        </w:rPr>
        <w:t xml:space="preserve">- </w:t>
      </w:r>
      <w:r w:rsidRPr="00F03941">
        <w:rPr>
          <w:rFonts w:eastAsia="Times New Roman"/>
          <w:sz w:val="28"/>
          <w:szCs w:val="28"/>
          <w:lang w:eastAsia="ar-SA"/>
        </w:rPr>
        <w:t xml:space="preserve">23 274 </w:t>
      </w:r>
      <w:r w:rsidRPr="00F03941">
        <w:rPr>
          <w:rFonts w:eastAsia="Times New Roman"/>
          <w:sz w:val="28"/>
          <w:szCs w:val="28"/>
          <w:lang w:val="ru-RU" w:eastAsia="ar-SA"/>
        </w:rPr>
        <w:t>чол</w:t>
      </w:r>
      <w:r>
        <w:rPr>
          <w:rFonts w:eastAsia="Times New Roman"/>
          <w:sz w:val="28"/>
          <w:szCs w:val="28"/>
          <w:lang w:eastAsia="ar-SA"/>
        </w:rPr>
        <w:t xml:space="preserve">. З функціонуванням </w:t>
      </w:r>
      <w:r>
        <w:rPr>
          <w:sz w:val="28"/>
          <w:szCs w:val="28"/>
        </w:rPr>
        <w:t>на 75 ліжок, по відділеннях:</w:t>
      </w:r>
      <w:r>
        <w:rPr>
          <w:sz w:val="28"/>
          <w:szCs w:val="28"/>
        </w:rPr>
        <w:br/>
        <w:t>Терапевтичне відділення   - 26 ліжок, з них:</w:t>
      </w:r>
    </w:p>
    <w:p w14:paraId="242D1196" w14:textId="77777777" w:rsidR="008F2782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       -  терапевтичні ліжка           -  21;</w:t>
      </w:r>
    </w:p>
    <w:p w14:paraId="700861DC" w14:textId="77777777" w:rsidR="008F2782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       -  неврологічних ліжок          - 5;</w:t>
      </w:r>
    </w:p>
    <w:p w14:paraId="0C9F21DF" w14:textId="77777777" w:rsidR="008F2782" w:rsidRPr="004D1250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Інфекційне відділення -11 ліжок;</w:t>
      </w:r>
    </w:p>
    <w:p w14:paraId="4FE31FAF" w14:textId="77777777" w:rsidR="008F2782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Педіатричне  відділення – 11 ліжок.</w:t>
      </w:r>
    </w:p>
    <w:p w14:paraId="574354D7" w14:textId="77777777" w:rsidR="008F2782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Відділення загальної хірургії – 13 ліжок , з них:</w:t>
      </w:r>
    </w:p>
    <w:p w14:paraId="4D1A94E5" w14:textId="77777777" w:rsidR="008F2782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           - хірургічні ліжка – 8;</w:t>
      </w:r>
      <w:r>
        <w:rPr>
          <w:sz w:val="28"/>
          <w:szCs w:val="28"/>
        </w:rPr>
        <w:br/>
        <w:t xml:space="preserve">            - хірургічні ліжка одного дня – 2;</w:t>
      </w:r>
      <w:r>
        <w:rPr>
          <w:sz w:val="28"/>
          <w:szCs w:val="28"/>
        </w:rPr>
        <w:br/>
        <w:t xml:space="preserve">            - травматологічні – 2;</w:t>
      </w:r>
    </w:p>
    <w:p w14:paraId="0FCEF866" w14:textId="77777777" w:rsidR="008F2782" w:rsidRDefault="008F2782" w:rsidP="008F2782">
      <w:pPr>
        <w:rPr>
          <w:sz w:val="28"/>
          <w:szCs w:val="28"/>
        </w:rPr>
      </w:pPr>
      <w:r w:rsidRPr="008F2782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>отоларингологічне – 1.</w:t>
      </w:r>
    </w:p>
    <w:p w14:paraId="121C276A" w14:textId="77777777" w:rsidR="008F2782" w:rsidRPr="009B4C6F" w:rsidRDefault="008F2782" w:rsidP="008F2782">
      <w:pPr>
        <w:rPr>
          <w:sz w:val="28"/>
          <w:szCs w:val="28"/>
        </w:rPr>
      </w:pPr>
      <w:r>
        <w:rPr>
          <w:sz w:val="28"/>
          <w:szCs w:val="28"/>
        </w:rPr>
        <w:t xml:space="preserve"> Відділення паліативної допомоги – 14 ліжок</w:t>
      </w:r>
    </w:p>
    <w:p w14:paraId="5D20D67D" w14:textId="77777777" w:rsidR="008F2782" w:rsidRDefault="008F2782" w:rsidP="008F2782">
      <w:pPr>
        <w:pStyle w:val="1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Поліклінічне відділення</w:t>
      </w:r>
    </w:p>
    <w:p w14:paraId="4FD1501A" w14:textId="77777777" w:rsidR="008F2782" w:rsidRDefault="008F2782" w:rsidP="008F2782">
      <w:pPr>
        <w:pStyle w:val="1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Клініко – діагностична лабораторія</w:t>
      </w:r>
    </w:p>
    <w:p w14:paraId="2BFAD55B" w14:textId="77777777" w:rsidR="008F2782" w:rsidRDefault="008F2782" w:rsidP="008F2782">
      <w:pPr>
        <w:pStyle w:val="1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Рентген кабінет</w:t>
      </w:r>
    </w:p>
    <w:p w14:paraId="50D7CAB7" w14:textId="77777777" w:rsidR="008F2782" w:rsidRDefault="008F2782" w:rsidP="008F27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</w:t>
      </w:r>
      <w:r w:rsidRPr="0008202E">
        <w:rPr>
          <w:sz w:val="28"/>
          <w:szCs w:val="28"/>
          <w:lang w:eastAsia="uk-UA"/>
        </w:rPr>
        <w:t xml:space="preserve">Разом з тим, викликає занепокоєння матеріально-технічний стан закладів охорони здоров'я, який в цілому суттєво впливає </w:t>
      </w:r>
      <w:r w:rsidRPr="0008202E">
        <w:rPr>
          <w:sz w:val="28"/>
          <w:szCs w:val="28"/>
        </w:rPr>
        <w:t xml:space="preserve">на якість надання медичної допомоги пацієнтам. Зокрема,  турбує проблема зношеності матеріально-технічної бази закладів охорони здоров'я, заміна медичного обладнання, відсутність можливості для розширення надання переліку медичних послуг, </w:t>
      </w:r>
      <w:r w:rsidRPr="0008202E">
        <w:rPr>
          <w:sz w:val="28"/>
          <w:szCs w:val="28"/>
        </w:rPr>
        <w:lastRenderedPageBreak/>
        <w:t>проведення реставраційно-ремонтних робіт. Ряд закладів охорони здоров'я мають незадовільний технічний стан, потребують невідкладних капітальних ремонтів. Матеріально-технічна база закладів охорони здоров'я, потребує значного поліпшення – оснащення медичним, зокрема сучасним діагностичним обладнанням, заміни старого обладнання котре вичерпало свій ресурс ще в минулому.  Обсяги коштів, які виділяються,  не дозволяють задовольнити найнагальніших потреб заклад</w:t>
      </w:r>
      <w:r>
        <w:rPr>
          <w:sz w:val="28"/>
          <w:szCs w:val="28"/>
        </w:rPr>
        <w:t>у, оскільки змінилася система фінансування.</w:t>
      </w:r>
      <w:r w:rsidRPr="0008202E">
        <w:rPr>
          <w:sz w:val="28"/>
          <w:szCs w:val="28"/>
        </w:rPr>
        <w:t xml:space="preserve"> </w:t>
      </w:r>
    </w:p>
    <w:p w14:paraId="0188B357" w14:textId="77777777" w:rsidR="008F2782" w:rsidRPr="00D37239" w:rsidRDefault="008F2782" w:rsidP="008F2782">
      <w:pPr>
        <w:shd w:val="clear" w:color="auto" w:fill="FFFFFF"/>
        <w:jc w:val="both"/>
        <w:rPr>
          <w:rFonts w:ascii="inherit" w:eastAsia="Times New Roman" w:hAnsi="inherit" w:cs="Segoe UI"/>
          <w:color w:val="050505"/>
          <w:sz w:val="28"/>
          <w:szCs w:val="28"/>
          <w:lang w:eastAsia="uk-UA"/>
        </w:rPr>
      </w:pP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          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Медична галузь була, є і буде у пріоритеті! 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Тому п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ридбання 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для нашого закладу 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сучасного високоякісного рентген-обладнання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та </w:t>
      </w:r>
      <w:proofErr w:type="spellStart"/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лапароскопічної</w:t>
      </w:r>
      <w:proofErr w:type="spellEnd"/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стійки</w:t>
      </w:r>
      <w:proofErr w:type="spellEnd"/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є важливим кроком у напрямку підвищення якості надання м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едичних послуг жителям громади.</w:t>
      </w:r>
    </w:p>
    <w:p w14:paraId="7454B072" w14:textId="77777777" w:rsidR="008F2782" w:rsidRPr="009007BA" w:rsidRDefault="008F2782" w:rsidP="008F2782">
      <w:pPr>
        <w:shd w:val="clear" w:color="auto" w:fill="FFFFFF"/>
        <w:jc w:val="both"/>
        <w:rPr>
          <w:rFonts w:ascii="inherit" w:eastAsia="Times New Roman" w:hAnsi="inherit" w:cs="Segoe UI"/>
          <w:color w:val="050505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  Р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ентгенівські обстеження – одна з н</w:t>
      </w:r>
      <w:r w:rsidRPr="008F2782">
        <w:rPr>
          <w:rFonts w:ascii="inherit" w:eastAsia="Times New Roman" w:hAnsi="inherit" w:cs="Segoe UI"/>
          <w:color w:val="050505"/>
          <w:sz w:val="28"/>
          <w:szCs w:val="28"/>
          <w:lang w:val="ru-RU" w:eastAsia="uk-UA"/>
        </w:rPr>
        <w:t>еобхідн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іш</w:t>
      </w:r>
      <w:r w:rsidRPr="008F2782">
        <w:rPr>
          <w:rFonts w:ascii="inherit" w:eastAsia="Times New Roman" w:hAnsi="inherit" w:cs="Segoe UI"/>
          <w:color w:val="050505"/>
          <w:sz w:val="28"/>
          <w:szCs w:val="28"/>
          <w:lang w:val="ru-RU" w:eastAsia="uk-UA"/>
        </w:rPr>
        <w:t>их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послуг у лікарні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тому, що воно є профілактичним і діагностичним напрямком медицини.</w:t>
      </w:r>
      <w:r w:rsidRPr="00D37239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Аби надавати таку послугу </w:t>
      </w:r>
      <w:proofErr w:type="spellStart"/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оперативно</w:t>
      </w:r>
      <w:proofErr w:type="spellEnd"/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та якісно, потрібне сучасне та надійне обладнання. Встановлення нового апарату на порядок підвищує якість надання цієї послуги, адже отримані рентгенівські знімки мають високу роздільну здатність та є значно інформативнішими за ті, з якими лікарі працювали досі. 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Даний апарат дасть можливість вчасного і раннього виявлення </w:t>
      </w:r>
      <w:proofErr w:type="spellStart"/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хвороб</w:t>
      </w:r>
      <w:proofErr w:type="spellEnd"/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: онкологічних, туберкульозу та інших захворювань. В </w:t>
      </w:r>
      <w:proofErr w:type="spellStart"/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рентгенкабінеті</w:t>
      </w:r>
      <w:proofErr w:type="spellEnd"/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</w:t>
      </w:r>
      <w:r w:rsidRPr="00A2518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за 2023 рік проводиться близько 14 000 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всіх флюорографічних обстежень, з них </w:t>
      </w:r>
      <w:r w:rsidRPr="00A2518A">
        <w:rPr>
          <w:bCs/>
          <w:sz w:val="28"/>
          <w:szCs w:val="28"/>
        </w:rPr>
        <w:t>рентгенограм</w:t>
      </w:r>
      <w:r>
        <w:rPr>
          <w:bCs/>
          <w:sz w:val="28"/>
          <w:szCs w:val="28"/>
        </w:rPr>
        <w:t>-4993</w:t>
      </w:r>
      <w:r w:rsidRPr="00A2518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A2518A">
        <w:rPr>
          <w:bCs/>
          <w:sz w:val="28"/>
          <w:szCs w:val="28"/>
        </w:rPr>
        <w:t xml:space="preserve">діагностичних </w:t>
      </w:r>
      <w:proofErr w:type="spellStart"/>
      <w:r w:rsidRPr="00A2518A">
        <w:rPr>
          <w:bCs/>
          <w:sz w:val="28"/>
          <w:szCs w:val="28"/>
        </w:rPr>
        <w:t>флюорограм</w:t>
      </w:r>
      <w:proofErr w:type="spellEnd"/>
      <w:r>
        <w:rPr>
          <w:bCs/>
          <w:sz w:val="28"/>
          <w:szCs w:val="28"/>
        </w:rPr>
        <w:t xml:space="preserve"> -</w:t>
      </w:r>
      <w:r w:rsidRPr="00A2518A">
        <w:rPr>
          <w:bCs/>
          <w:sz w:val="28"/>
          <w:szCs w:val="28"/>
        </w:rPr>
        <w:t xml:space="preserve"> 579, рентгенологічних досліджень </w:t>
      </w:r>
      <w:r>
        <w:rPr>
          <w:bCs/>
          <w:sz w:val="28"/>
          <w:szCs w:val="28"/>
        </w:rPr>
        <w:t xml:space="preserve">- </w:t>
      </w:r>
      <w:r w:rsidRPr="00A2518A">
        <w:rPr>
          <w:bCs/>
          <w:sz w:val="28"/>
          <w:szCs w:val="28"/>
        </w:rPr>
        <w:t>4 638</w:t>
      </w:r>
      <w:r>
        <w:rPr>
          <w:bCs/>
        </w:rPr>
        <w:t xml:space="preserve">,  </w:t>
      </w:r>
      <w:proofErr w:type="spellStart"/>
      <w:r w:rsidRPr="00A2518A">
        <w:rPr>
          <w:bCs/>
          <w:sz w:val="28"/>
          <w:szCs w:val="28"/>
        </w:rPr>
        <w:t>флюорографій</w:t>
      </w:r>
      <w:proofErr w:type="spellEnd"/>
      <w:r w:rsidRPr="00A251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A2518A">
        <w:rPr>
          <w:bCs/>
          <w:sz w:val="28"/>
          <w:szCs w:val="28"/>
        </w:rPr>
        <w:t>3493</w:t>
      </w:r>
      <w:r>
        <w:rPr>
          <w:bCs/>
        </w:rPr>
        <w:t xml:space="preserve"> </w:t>
      </w:r>
      <w:r w:rsidRPr="009007BA"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>.</w:t>
      </w:r>
      <w:r>
        <w:rPr>
          <w:rFonts w:ascii="inherit" w:eastAsia="Times New Roman" w:hAnsi="inherit" w:cs="Segoe UI"/>
          <w:color w:val="050505"/>
          <w:sz w:val="28"/>
          <w:szCs w:val="28"/>
          <w:lang w:eastAsia="uk-UA"/>
        </w:rPr>
        <w:t xml:space="preserve">          </w:t>
      </w:r>
    </w:p>
    <w:p w14:paraId="70020D2F" w14:textId="77777777" w:rsidR="008F2782" w:rsidRPr="00A810CA" w:rsidRDefault="008F2782" w:rsidP="008F2782">
      <w:pPr>
        <w:shd w:val="clear" w:color="auto" w:fill="FFFFFF"/>
        <w:spacing w:after="450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          </w:t>
      </w:r>
      <w:r w:rsidRPr="00A810CA">
        <w:rPr>
          <w:rFonts w:eastAsia="Times New Roman"/>
          <w:sz w:val="28"/>
          <w:szCs w:val="28"/>
          <w:lang w:eastAsia="uk-UA"/>
        </w:rPr>
        <w:t xml:space="preserve">Придбання </w:t>
      </w:r>
      <w:proofErr w:type="spellStart"/>
      <w:r w:rsidRPr="00A810CA">
        <w:rPr>
          <w:rFonts w:eastAsia="Times New Roman"/>
          <w:sz w:val="28"/>
          <w:szCs w:val="28"/>
          <w:lang w:eastAsia="uk-UA"/>
        </w:rPr>
        <w:t>лапароскопічної</w:t>
      </w:r>
      <w:proofErr w:type="spellEnd"/>
      <w:r w:rsidRPr="00A810C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A810CA">
        <w:rPr>
          <w:rFonts w:eastAsia="Times New Roman"/>
          <w:sz w:val="28"/>
          <w:szCs w:val="28"/>
          <w:lang w:eastAsia="uk-UA"/>
        </w:rPr>
        <w:t>стійки</w:t>
      </w:r>
      <w:proofErr w:type="spellEnd"/>
      <w:r w:rsidRPr="00A810CA">
        <w:rPr>
          <w:rFonts w:eastAsia="Times New Roman"/>
          <w:sz w:val="28"/>
          <w:szCs w:val="28"/>
          <w:lang w:eastAsia="uk-UA"/>
        </w:rPr>
        <w:t xml:space="preserve"> – це нова сторінка у розвитку нашої лікарні. Це сучасний апарат, який дає широкі можливості для виконання хірургічних, гінекологічних, травматологічних, урологічних, онкологічних операцій на високому, сучасному рівні. </w:t>
      </w:r>
      <w:proofErr w:type="spellStart"/>
      <w:r w:rsidRPr="00A810CA">
        <w:rPr>
          <w:rFonts w:eastAsia="Times New Roman"/>
          <w:sz w:val="28"/>
          <w:szCs w:val="28"/>
          <w:lang w:eastAsia="uk-UA"/>
        </w:rPr>
        <w:t>Малоінвазивна</w:t>
      </w:r>
      <w:proofErr w:type="spellEnd"/>
      <w:r w:rsidRPr="00A810CA">
        <w:rPr>
          <w:rFonts w:eastAsia="Times New Roman"/>
          <w:sz w:val="28"/>
          <w:szCs w:val="28"/>
          <w:lang w:eastAsia="uk-UA"/>
        </w:rPr>
        <w:t xml:space="preserve"> хірургія (хірургічні маніпуляції та оперативні втручання без розрізу живота) тепер стане доступною для жителів громади.</w:t>
      </w:r>
      <w:r>
        <w:rPr>
          <w:rFonts w:eastAsia="Times New Roman"/>
          <w:sz w:val="28"/>
          <w:szCs w:val="28"/>
          <w:lang w:eastAsia="uk-UA"/>
        </w:rPr>
        <w:br/>
        <w:t xml:space="preserve">         </w:t>
      </w:r>
      <w:r w:rsidRPr="00A810CA">
        <w:rPr>
          <w:rFonts w:eastAsia="Times New Roman"/>
          <w:sz w:val="28"/>
          <w:szCs w:val="28"/>
          <w:lang w:eastAsia="uk-UA"/>
        </w:rPr>
        <w:t xml:space="preserve">Новітнє обладнання дозволяє як проводити якісну діагностичну </w:t>
      </w:r>
      <w:proofErr w:type="spellStart"/>
      <w:r w:rsidRPr="00A810CA">
        <w:rPr>
          <w:rFonts w:eastAsia="Times New Roman"/>
          <w:sz w:val="28"/>
          <w:szCs w:val="28"/>
          <w:lang w:eastAsia="uk-UA"/>
        </w:rPr>
        <w:t>лапароскопію</w:t>
      </w:r>
      <w:proofErr w:type="spellEnd"/>
      <w:r w:rsidRPr="00A810CA">
        <w:rPr>
          <w:rFonts w:eastAsia="Times New Roman"/>
          <w:sz w:val="28"/>
          <w:szCs w:val="28"/>
          <w:lang w:eastAsia="uk-UA"/>
        </w:rPr>
        <w:t>, так і лікувати пацієнтів ефективніш</w:t>
      </w:r>
      <w:r>
        <w:rPr>
          <w:rFonts w:eastAsia="Times New Roman"/>
          <w:sz w:val="28"/>
          <w:szCs w:val="28"/>
          <w:lang w:eastAsia="uk-UA"/>
        </w:rPr>
        <w:t xml:space="preserve">е. </w:t>
      </w:r>
      <w:r w:rsidRPr="00A810CA">
        <w:rPr>
          <w:rFonts w:eastAsia="Times New Roman"/>
          <w:sz w:val="28"/>
          <w:szCs w:val="28"/>
          <w:lang w:eastAsia="uk-UA"/>
        </w:rPr>
        <w:t xml:space="preserve">За допомогою цієї системи ми зможемо надавати відповідну адекватну сучасну медичну допомогу, як мешканцям </w:t>
      </w:r>
      <w:r>
        <w:rPr>
          <w:rFonts w:eastAsia="Times New Roman"/>
          <w:sz w:val="28"/>
          <w:szCs w:val="28"/>
          <w:lang w:eastAsia="uk-UA"/>
        </w:rPr>
        <w:t>Почаївської</w:t>
      </w:r>
      <w:r w:rsidRPr="00A810CA">
        <w:rPr>
          <w:rFonts w:eastAsia="Times New Roman"/>
          <w:sz w:val="28"/>
          <w:szCs w:val="28"/>
          <w:lang w:eastAsia="uk-UA"/>
        </w:rPr>
        <w:t xml:space="preserve"> громади, так і мешканцям</w:t>
      </w:r>
      <w:r>
        <w:rPr>
          <w:rFonts w:eastAsia="Times New Roman"/>
          <w:sz w:val="28"/>
          <w:szCs w:val="28"/>
          <w:lang w:eastAsia="uk-UA"/>
        </w:rPr>
        <w:t xml:space="preserve"> з інших регіонів</w:t>
      </w:r>
      <w:r w:rsidRPr="00A810CA">
        <w:rPr>
          <w:rFonts w:eastAsia="Times New Roman"/>
          <w:sz w:val="28"/>
          <w:szCs w:val="28"/>
          <w:lang w:eastAsia="uk-UA"/>
        </w:rPr>
        <w:t>.</w:t>
      </w:r>
      <w:r>
        <w:rPr>
          <w:rFonts w:eastAsia="Times New Roman"/>
          <w:sz w:val="28"/>
          <w:szCs w:val="28"/>
          <w:lang w:eastAsia="uk-UA"/>
        </w:rPr>
        <w:br/>
        <w:t xml:space="preserve">         В</w:t>
      </w:r>
      <w:r w:rsidRPr="00A810CA">
        <w:rPr>
          <w:rFonts w:eastAsia="Times New Roman"/>
          <w:sz w:val="28"/>
          <w:szCs w:val="28"/>
          <w:lang w:eastAsia="uk-UA"/>
        </w:rPr>
        <w:t>арт</w:t>
      </w:r>
      <w:r>
        <w:rPr>
          <w:rFonts w:eastAsia="Times New Roman"/>
          <w:sz w:val="28"/>
          <w:szCs w:val="28"/>
          <w:lang w:eastAsia="uk-UA"/>
        </w:rPr>
        <w:t xml:space="preserve">о зазначити, що придбання цього </w:t>
      </w:r>
      <w:proofErr w:type="spellStart"/>
      <w:r w:rsidRPr="00A810CA">
        <w:rPr>
          <w:rFonts w:eastAsia="Times New Roman"/>
          <w:sz w:val="28"/>
          <w:szCs w:val="28"/>
          <w:lang w:eastAsia="uk-UA"/>
        </w:rPr>
        <w:t>дороговартісного</w:t>
      </w:r>
      <w:proofErr w:type="spellEnd"/>
      <w:r w:rsidRPr="00A810CA">
        <w:rPr>
          <w:rFonts w:eastAsia="Times New Roman"/>
          <w:sz w:val="28"/>
          <w:szCs w:val="28"/>
          <w:lang w:eastAsia="uk-UA"/>
        </w:rPr>
        <w:t xml:space="preserve"> сучасного обладнання підвищує статус та рейтинг лікарні, а також виведе її на абсолютно інший рівень лікування за допомогою </w:t>
      </w:r>
      <w:proofErr w:type="spellStart"/>
      <w:r w:rsidRPr="00A810CA">
        <w:rPr>
          <w:rFonts w:eastAsia="Times New Roman"/>
          <w:sz w:val="28"/>
          <w:szCs w:val="28"/>
          <w:lang w:eastAsia="uk-UA"/>
        </w:rPr>
        <w:t>малоінвазивної</w:t>
      </w:r>
      <w:proofErr w:type="spellEnd"/>
      <w:r w:rsidRPr="00A810CA">
        <w:rPr>
          <w:rFonts w:eastAsia="Times New Roman"/>
          <w:sz w:val="28"/>
          <w:szCs w:val="28"/>
          <w:lang w:eastAsia="uk-UA"/>
        </w:rPr>
        <w:t xml:space="preserve"> техніки. Та головне – жителі Почаївської громади відтепер матимуть доступ до якісних медичних послуг із залученням сучасних технологій.</w:t>
      </w:r>
    </w:p>
    <w:p w14:paraId="19C0AE8D" w14:textId="77777777" w:rsidR="008F2782" w:rsidRPr="00111377" w:rsidRDefault="00111377" w:rsidP="00927167">
      <w:pPr>
        <w:shd w:val="clear" w:color="auto" w:fill="FFFFFF"/>
        <w:tabs>
          <w:tab w:val="left" w:pos="3402"/>
        </w:tabs>
        <w:ind w:left="770"/>
        <w:rPr>
          <w:b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3.</w:t>
      </w:r>
      <w:r w:rsidR="008F2782" w:rsidRPr="00111377">
        <w:rPr>
          <w:b/>
          <w:bCs/>
          <w:sz w:val="28"/>
          <w:szCs w:val="28"/>
          <w:lang w:eastAsia="uk-UA"/>
        </w:rPr>
        <w:t>Мета Програм</w:t>
      </w:r>
      <w:r w:rsidR="008F2782" w:rsidRPr="00111377">
        <w:rPr>
          <w:b/>
          <w:sz w:val="28"/>
          <w:szCs w:val="28"/>
          <w:lang w:eastAsia="uk-UA"/>
        </w:rPr>
        <w:t>и</w:t>
      </w:r>
    </w:p>
    <w:p w14:paraId="0FF50F0C" w14:textId="77777777" w:rsidR="008F2782" w:rsidRPr="00B46B5C" w:rsidRDefault="008F2782" w:rsidP="008F2782">
      <w:pPr>
        <w:pStyle w:val="a7"/>
        <w:shd w:val="clear" w:color="auto" w:fill="FFFFFF"/>
        <w:tabs>
          <w:tab w:val="left" w:pos="3402"/>
        </w:tabs>
        <w:ind w:left="1130"/>
        <w:rPr>
          <w:sz w:val="28"/>
          <w:szCs w:val="28"/>
        </w:rPr>
      </w:pPr>
    </w:p>
    <w:p w14:paraId="474EFF33" w14:textId="77777777" w:rsidR="008F2782" w:rsidRDefault="008F2782" w:rsidP="008F2782">
      <w:pPr>
        <w:ind w:firstLine="851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Метою Програми є подальший ро</w:t>
      </w:r>
      <w:r>
        <w:rPr>
          <w:sz w:val="28"/>
          <w:szCs w:val="28"/>
        </w:rPr>
        <w:t>звиток галузі охорони здоров'я у територіальній громаді</w:t>
      </w:r>
      <w:r w:rsidRPr="0008202E">
        <w:rPr>
          <w:sz w:val="28"/>
          <w:szCs w:val="28"/>
        </w:rPr>
        <w:t>, зб</w:t>
      </w:r>
      <w:r>
        <w:rPr>
          <w:sz w:val="28"/>
          <w:szCs w:val="28"/>
        </w:rPr>
        <w:t>ереження існуючої мережі закладу</w:t>
      </w:r>
      <w:r w:rsidRPr="0008202E">
        <w:rPr>
          <w:sz w:val="28"/>
          <w:szCs w:val="28"/>
        </w:rPr>
        <w:t xml:space="preserve"> охорони здоров'я, забезпечення заклад</w:t>
      </w:r>
      <w:r>
        <w:rPr>
          <w:sz w:val="28"/>
          <w:szCs w:val="28"/>
        </w:rPr>
        <w:t>у</w:t>
      </w:r>
      <w:r w:rsidRPr="0008202E">
        <w:rPr>
          <w:sz w:val="28"/>
          <w:szCs w:val="28"/>
        </w:rPr>
        <w:t xml:space="preserve"> охорони здоров'я </w:t>
      </w:r>
      <w:r>
        <w:rPr>
          <w:sz w:val="28"/>
          <w:szCs w:val="28"/>
        </w:rPr>
        <w:t>громади</w:t>
      </w:r>
      <w:r w:rsidRPr="0008202E">
        <w:rPr>
          <w:sz w:val="28"/>
          <w:szCs w:val="28"/>
        </w:rPr>
        <w:t xml:space="preserve"> матеріально-технічними засобами, медичним обладнанням та устаткуванням, реалізації прав громадян на медичну допомогу, посилення уваги місцевих органів місцевого самоврядування </w:t>
      </w:r>
      <w:r w:rsidRPr="0008202E">
        <w:rPr>
          <w:sz w:val="28"/>
          <w:szCs w:val="28"/>
        </w:rPr>
        <w:lastRenderedPageBreak/>
        <w:t>до зміцнення матеріально-технічної бази</w:t>
      </w:r>
      <w:r>
        <w:rPr>
          <w:sz w:val="28"/>
          <w:szCs w:val="28"/>
        </w:rPr>
        <w:t xml:space="preserve"> структурних підрозділів КНП «</w:t>
      </w:r>
      <w:r>
        <w:rPr>
          <w:bCs/>
          <w:iCs/>
          <w:sz w:val="28"/>
          <w:szCs w:val="28"/>
        </w:rPr>
        <w:t>Почаївська РКЛ</w:t>
      </w:r>
      <w:r>
        <w:rPr>
          <w:sz w:val="28"/>
          <w:szCs w:val="28"/>
        </w:rPr>
        <w:t>»</w:t>
      </w:r>
      <w:r w:rsidRPr="0008202E">
        <w:rPr>
          <w:sz w:val="28"/>
          <w:szCs w:val="28"/>
        </w:rPr>
        <w:t>.</w:t>
      </w:r>
    </w:p>
    <w:p w14:paraId="3CA11813" w14:textId="77777777" w:rsidR="0022354C" w:rsidRDefault="0022354C" w:rsidP="008F2782">
      <w:pPr>
        <w:ind w:firstLine="851"/>
        <w:jc w:val="both"/>
        <w:rPr>
          <w:sz w:val="28"/>
          <w:szCs w:val="28"/>
        </w:rPr>
      </w:pPr>
    </w:p>
    <w:p w14:paraId="0B2574DC" w14:textId="77777777" w:rsidR="00927167" w:rsidRDefault="00927167" w:rsidP="008F2782">
      <w:pPr>
        <w:ind w:firstLine="851"/>
        <w:jc w:val="both"/>
        <w:rPr>
          <w:b/>
          <w:sz w:val="28"/>
          <w:szCs w:val="28"/>
        </w:rPr>
      </w:pPr>
    </w:p>
    <w:p w14:paraId="3700DB3D" w14:textId="77777777" w:rsidR="00927167" w:rsidRDefault="00927167" w:rsidP="008F2782">
      <w:pPr>
        <w:ind w:firstLine="851"/>
        <w:jc w:val="both"/>
        <w:rPr>
          <w:b/>
          <w:sz w:val="28"/>
          <w:szCs w:val="28"/>
        </w:rPr>
      </w:pPr>
    </w:p>
    <w:p w14:paraId="36E7794B" w14:textId="77777777" w:rsidR="00927167" w:rsidRDefault="00927167" w:rsidP="008F2782">
      <w:pPr>
        <w:ind w:firstLine="851"/>
        <w:jc w:val="both"/>
        <w:rPr>
          <w:b/>
          <w:sz w:val="28"/>
          <w:szCs w:val="28"/>
        </w:rPr>
      </w:pPr>
    </w:p>
    <w:p w14:paraId="69250CAF" w14:textId="77777777" w:rsidR="002E5D3B" w:rsidRDefault="002E5D3B" w:rsidP="008F2782">
      <w:pPr>
        <w:ind w:firstLine="851"/>
        <w:jc w:val="both"/>
        <w:rPr>
          <w:b/>
          <w:sz w:val="28"/>
          <w:szCs w:val="28"/>
        </w:rPr>
      </w:pPr>
    </w:p>
    <w:p w14:paraId="4D6478A1" w14:textId="77777777" w:rsidR="0022354C" w:rsidRDefault="0022354C" w:rsidP="008F2782">
      <w:pPr>
        <w:ind w:firstLine="851"/>
        <w:jc w:val="both"/>
        <w:rPr>
          <w:b/>
          <w:sz w:val="28"/>
          <w:szCs w:val="28"/>
        </w:rPr>
      </w:pPr>
      <w:r w:rsidRPr="0022354C">
        <w:rPr>
          <w:b/>
          <w:sz w:val="28"/>
          <w:szCs w:val="28"/>
        </w:rPr>
        <w:t>4. Термін Програми</w:t>
      </w:r>
    </w:p>
    <w:p w14:paraId="22749746" w14:textId="77777777" w:rsidR="0022354C" w:rsidRPr="0022354C" w:rsidRDefault="0022354C" w:rsidP="008F27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Реалізацію заходів </w:t>
      </w:r>
      <w:r w:rsidRPr="0022354C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рограми </w:t>
      </w:r>
      <w:r w:rsidRPr="009206D7">
        <w:rPr>
          <w:sz w:val="28"/>
          <w:szCs w:val="28"/>
        </w:rPr>
        <w:t xml:space="preserve">зміцнення та розвитку матеріально-технічної бази </w:t>
      </w:r>
      <w:r>
        <w:rPr>
          <w:sz w:val="28"/>
          <w:szCs w:val="28"/>
        </w:rPr>
        <w:t>КНП «Почаївська РКЛ на 2025-2026, передбачається здійснити протягом 2025-2026 років.</w:t>
      </w:r>
    </w:p>
    <w:p w14:paraId="6DDC29A6" w14:textId="77777777" w:rsidR="00111377" w:rsidRPr="00111377" w:rsidRDefault="00111377" w:rsidP="0022354C">
      <w:pPr>
        <w:suppressAutoHyphens/>
        <w:rPr>
          <w:sz w:val="28"/>
          <w:szCs w:val="28"/>
        </w:rPr>
      </w:pPr>
    </w:p>
    <w:p w14:paraId="3236C19D" w14:textId="77777777" w:rsidR="008F2782" w:rsidRPr="00591A16" w:rsidRDefault="0022354C" w:rsidP="00927167">
      <w:pPr>
        <w:suppressAutoHyphens/>
        <w:ind w:left="851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11377">
        <w:rPr>
          <w:b/>
          <w:sz w:val="28"/>
          <w:szCs w:val="28"/>
        </w:rPr>
        <w:t>.</w:t>
      </w:r>
      <w:r w:rsidR="00715FA7">
        <w:rPr>
          <w:b/>
          <w:sz w:val="28"/>
          <w:szCs w:val="28"/>
        </w:rPr>
        <w:t>Перелік завдань і заходів програми</w:t>
      </w:r>
    </w:p>
    <w:p w14:paraId="79AE64B2" w14:textId="77777777" w:rsidR="008F2782" w:rsidRPr="00734B5C" w:rsidRDefault="008F2782" w:rsidP="00715FA7">
      <w:pPr>
        <w:suppressAutoHyphens/>
        <w:ind w:left="720"/>
        <w:rPr>
          <w:sz w:val="28"/>
          <w:szCs w:val="28"/>
        </w:rPr>
      </w:pPr>
    </w:p>
    <w:p w14:paraId="3259F780" w14:textId="77777777" w:rsidR="008F2782" w:rsidRPr="0008202E" w:rsidRDefault="008F2782" w:rsidP="008F2782">
      <w:pPr>
        <w:ind w:firstLine="993"/>
        <w:jc w:val="both"/>
        <w:rPr>
          <w:sz w:val="28"/>
          <w:szCs w:val="28"/>
        </w:rPr>
      </w:pPr>
      <w:r w:rsidRPr="0008202E">
        <w:rPr>
          <w:sz w:val="28"/>
          <w:szCs w:val="28"/>
        </w:rPr>
        <w:t xml:space="preserve">Основними завданнями та пріоритетними напрямками Програми є покращення медичного обслуговування всіх верств населення, зміцнення здоров'я мешканців </w:t>
      </w:r>
      <w:r>
        <w:rPr>
          <w:sz w:val="28"/>
          <w:szCs w:val="28"/>
        </w:rPr>
        <w:t>громади</w:t>
      </w:r>
      <w:r w:rsidRPr="0008202E">
        <w:rPr>
          <w:sz w:val="28"/>
          <w:szCs w:val="28"/>
        </w:rPr>
        <w:t xml:space="preserve">, вчасності </w:t>
      </w:r>
      <w:r>
        <w:rPr>
          <w:sz w:val="28"/>
          <w:szCs w:val="28"/>
        </w:rPr>
        <w:t>по</w:t>
      </w:r>
      <w:r w:rsidRPr="0008202E">
        <w:rPr>
          <w:sz w:val="28"/>
          <w:szCs w:val="28"/>
        </w:rPr>
        <w:t xml:space="preserve"> наданн</w:t>
      </w:r>
      <w:r>
        <w:rPr>
          <w:sz w:val="28"/>
          <w:szCs w:val="28"/>
        </w:rPr>
        <w:t>і</w:t>
      </w:r>
      <w:r w:rsidRPr="0008202E">
        <w:rPr>
          <w:sz w:val="28"/>
          <w:szCs w:val="28"/>
        </w:rPr>
        <w:t xml:space="preserve"> медичної допомоги, як результат продовження тривалості життя, зростання народжуваності, недопущення передчасної втрати працездатності а саме:</w:t>
      </w:r>
    </w:p>
    <w:p w14:paraId="4078C6A3" w14:textId="77777777" w:rsidR="008F2782" w:rsidRPr="0008202E" w:rsidRDefault="008F2782" w:rsidP="008F2782">
      <w:pPr>
        <w:pStyle w:val="1"/>
        <w:numPr>
          <w:ilvl w:val="0"/>
          <w:numId w:val="3"/>
        </w:numPr>
        <w:suppressAutoHyphens/>
        <w:ind w:left="0" w:firstLine="993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зміцнення матеріальної бази заклад</w:t>
      </w:r>
      <w:r>
        <w:rPr>
          <w:sz w:val="28"/>
          <w:szCs w:val="28"/>
        </w:rPr>
        <w:t>у</w:t>
      </w:r>
      <w:r w:rsidRPr="0008202E">
        <w:rPr>
          <w:sz w:val="28"/>
          <w:szCs w:val="28"/>
        </w:rPr>
        <w:t xml:space="preserve"> охорони здоров'я, адекватної сучасним вимогам; </w:t>
      </w:r>
    </w:p>
    <w:p w14:paraId="74692C96" w14:textId="77777777" w:rsidR="008F2782" w:rsidRPr="0008202E" w:rsidRDefault="008F2782" w:rsidP="008F2782">
      <w:pPr>
        <w:pStyle w:val="1"/>
        <w:numPr>
          <w:ilvl w:val="0"/>
          <w:numId w:val="3"/>
        </w:numPr>
        <w:suppressAutoHyphens/>
        <w:ind w:left="0" w:firstLine="993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пок</w:t>
      </w:r>
      <w:r>
        <w:rPr>
          <w:sz w:val="28"/>
          <w:szCs w:val="28"/>
        </w:rPr>
        <w:t>ращення технічного стану закладу</w:t>
      </w:r>
      <w:r w:rsidRPr="0008202E">
        <w:rPr>
          <w:sz w:val="28"/>
          <w:szCs w:val="28"/>
        </w:rPr>
        <w:t xml:space="preserve"> охорони здоров'я; </w:t>
      </w:r>
    </w:p>
    <w:p w14:paraId="01E05A60" w14:textId="77777777" w:rsidR="008F2782" w:rsidRDefault="008F2782" w:rsidP="008F2782">
      <w:pPr>
        <w:pStyle w:val="1"/>
        <w:numPr>
          <w:ilvl w:val="0"/>
          <w:numId w:val="3"/>
        </w:numPr>
        <w:suppressAutoHyphens/>
        <w:ind w:left="0" w:firstLine="993"/>
        <w:jc w:val="both"/>
        <w:rPr>
          <w:sz w:val="28"/>
          <w:szCs w:val="28"/>
        </w:rPr>
      </w:pPr>
      <w:r w:rsidRPr="0008202E">
        <w:rPr>
          <w:sz w:val="28"/>
          <w:szCs w:val="28"/>
        </w:rPr>
        <w:t xml:space="preserve">придбання та ремонт медичного обладнання, санітарного транспорту, </w:t>
      </w:r>
      <w:r>
        <w:rPr>
          <w:sz w:val="28"/>
          <w:szCs w:val="28"/>
        </w:rPr>
        <w:t>поліпшення теплозахисних властивостей будівлі ( ремонт, модернізація покрівель з можливим облаштуванням, встановлення енергозберігаючих вікон, фасаду);</w:t>
      </w:r>
    </w:p>
    <w:p w14:paraId="16F7CD4D" w14:textId="77777777" w:rsidR="008F2782" w:rsidRPr="0008202E" w:rsidRDefault="008F2782" w:rsidP="008F2782">
      <w:pPr>
        <w:pStyle w:val="1"/>
        <w:ind w:left="0" w:firstLine="851"/>
        <w:jc w:val="both"/>
        <w:rPr>
          <w:sz w:val="28"/>
          <w:szCs w:val="28"/>
        </w:rPr>
      </w:pPr>
      <w:r w:rsidRPr="0008202E">
        <w:rPr>
          <w:sz w:val="28"/>
          <w:szCs w:val="28"/>
        </w:rPr>
        <w:t xml:space="preserve">Програма передбачає здійснення комплексу заходів щодо проведення ремонту приміщень, </w:t>
      </w:r>
      <w:r>
        <w:rPr>
          <w:sz w:val="28"/>
          <w:szCs w:val="28"/>
        </w:rPr>
        <w:t>енергозберігаючих заходів</w:t>
      </w:r>
      <w:r w:rsidRPr="0008202E">
        <w:rPr>
          <w:sz w:val="28"/>
          <w:szCs w:val="28"/>
        </w:rPr>
        <w:t>, матеріально-технічного забезпечення заклад</w:t>
      </w:r>
      <w:r>
        <w:rPr>
          <w:sz w:val="28"/>
          <w:szCs w:val="28"/>
        </w:rPr>
        <w:t>у</w:t>
      </w:r>
      <w:r w:rsidRPr="0008202E">
        <w:rPr>
          <w:sz w:val="28"/>
          <w:szCs w:val="28"/>
        </w:rPr>
        <w:t>, оснащення їх сучасним медичним обладнанням.</w:t>
      </w:r>
    </w:p>
    <w:p w14:paraId="3B8BADD6" w14:textId="77777777" w:rsidR="008F2782" w:rsidRDefault="008F2782" w:rsidP="008F2782">
      <w:pPr>
        <w:ind w:firstLine="851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Виконання даних напрямів діяльності забезпечать реалізацію Програми в межах коштів, виділених на ці завдання.</w:t>
      </w:r>
    </w:p>
    <w:p w14:paraId="7898B152" w14:textId="77777777" w:rsidR="00111377" w:rsidRDefault="00111377" w:rsidP="008F2782">
      <w:pPr>
        <w:ind w:firstLine="851"/>
        <w:jc w:val="both"/>
        <w:rPr>
          <w:sz w:val="28"/>
          <w:szCs w:val="28"/>
        </w:rPr>
      </w:pPr>
    </w:p>
    <w:p w14:paraId="14D79B0A" w14:textId="77777777" w:rsidR="00111377" w:rsidRDefault="00111377" w:rsidP="008F2782">
      <w:pPr>
        <w:ind w:firstLine="851"/>
        <w:jc w:val="both"/>
        <w:rPr>
          <w:b/>
          <w:sz w:val="28"/>
          <w:szCs w:val="28"/>
        </w:rPr>
      </w:pPr>
      <w:r w:rsidRPr="00111377">
        <w:rPr>
          <w:b/>
          <w:sz w:val="28"/>
          <w:szCs w:val="28"/>
        </w:rPr>
        <w:t>6.Заходи Програми</w:t>
      </w:r>
    </w:p>
    <w:p w14:paraId="2E63990A" w14:textId="77777777" w:rsidR="00111377" w:rsidRPr="00111377" w:rsidRDefault="00111377" w:rsidP="008F2782">
      <w:pPr>
        <w:ind w:firstLine="851"/>
        <w:jc w:val="both"/>
        <w:rPr>
          <w:b/>
          <w:sz w:val="28"/>
          <w:szCs w:val="28"/>
        </w:rPr>
      </w:pPr>
      <w:r w:rsidRPr="00111377">
        <w:rPr>
          <w:sz w:val="28"/>
          <w:szCs w:val="28"/>
        </w:rPr>
        <w:t>Заходи Програми</w:t>
      </w:r>
      <w:r>
        <w:rPr>
          <w:b/>
          <w:sz w:val="28"/>
          <w:szCs w:val="28"/>
        </w:rPr>
        <w:t xml:space="preserve"> </w:t>
      </w:r>
      <w:r w:rsidRPr="009206D7">
        <w:rPr>
          <w:sz w:val="28"/>
          <w:szCs w:val="28"/>
        </w:rPr>
        <w:t xml:space="preserve">зміцнення та розвитку матеріально-технічної бази </w:t>
      </w:r>
      <w:r>
        <w:rPr>
          <w:sz w:val="28"/>
          <w:szCs w:val="28"/>
        </w:rPr>
        <w:t>КНП «Почаївська РКЛ на 2025-2026» наведенні у додатку 1 до Програми</w:t>
      </w:r>
    </w:p>
    <w:p w14:paraId="3DF2D645" w14:textId="77777777" w:rsidR="00111377" w:rsidRPr="00111377" w:rsidRDefault="00111377" w:rsidP="008F2782">
      <w:pPr>
        <w:ind w:firstLine="851"/>
        <w:jc w:val="both"/>
        <w:rPr>
          <w:b/>
          <w:sz w:val="28"/>
          <w:szCs w:val="28"/>
        </w:rPr>
      </w:pPr>
    </w:p>
    <w:p w14:paraId="2812F367" w14:textId="77777777" w:rsidR="008F2782" w:rsidRPr="00111377" w:rsidRDefault="0022354C" w:rsidP="00927167">
      <w:pPr>
        <w:shd w:val="clear" w:color="auto" w:fill="FFFFFF"/>
        <w:suppressAutoHyphens/>
        <w:ind w:left="851"/>
        <w:rPr>
          <w:sz w:val="28"/>
          <w:szCs w:val="28"/>
        </w:rPr>
      </w:pPr>
      <w:r>
        <w:rPr>
          <w:b/>
          <w:bCs/>
          <w:sz w:val="28"/>
          <w:szCs w:val="28"/>
          <w:lang w:eastAsia="uk-UA"/>
        </w:rPr>
        <w:t>7</w:t>
      </w:r>
      <w:r w:rsidR="00111377">
        <w:rPr>
          <w:b/>
          <w:bCs/>
          <w:sz w:val="28"/>
          <w:szCs w:val="28"/>
          <w:lang w:eastAsia="uk-UA"/>
        </w:rPr>
        <w:t>.</w:t>
      </w:r>
      <w:r w:rsidR="008F2782" w:rsidRPr="00111377">
        <w:rPr>
          <w:b/>
          <w:bCs/>
          <w:sz w:val="28"/>
          <w:szCs w:val="28"/>
          <w:lang w:eastAsia="uk-UA"/>
        </w:rPr>
        <w:t>Очікувані результати виконання Програми</w:t>
      </w:r>
    </w:p>
    <w:p w14:paraId="7A108431" w14:textId="77777777" w:rsidR="008F2782" w:rsidRPr="0008202E" w:rsidRDefault="008F2782" w:rsidP="008F2782">
      <w:pPr>
        <w:pStyle w:val="1"/>
        <w:ind w:left="0" w:firstLine="880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Реалізація заходів програми сприятиме вдосконаленню реалізації державної політики у сфері охорони здоров'я, збереженню та подальшому розвитку можливостей надання сучасної медичної допомоги потребуючим, забезпеченню доступності заклад</w:t>
      </w:r>
      <w:r>
        <w:rPr>
          <w:sz w:val="28"/>
          <w:szCs w:val="28"/>
        </w:rPr>
        <w:t xml:space="preserve">у </w:t>
      </w:r>
      <w:r w:rsidRPr="0008202E">
        <w:rPr>
          <w:sz w:val="28"/>
          <w:szCs w:val="28"/>
        </w:rPr>
        <w:t>для всіх верств населення, створенню максимально сприятливих умов для збереження найціннішого здобутку кожної людини – її здоров'я, а через здоров'я кожного громадянина до відновлення та збереження здоров'я всієї нації.</w:t>
      </w:r>
    </w:p>
    <w:p w14:paraId="66AC3A78" w14:textId="77777777" w:rsidR="008F2782" w:rsidRPr="0008202E" w:rsidRDefault="008F2782" w:rsidP="008F2782">
      <w:pPr>
        <w:pStyle w:val="1"/>
        <w:ind w:left="0" w:firstLine="993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Вирішення завдань Програми забезпечуватиметься шляхом:</w:t>
      </w:r>
    </w:p>
    <w:p w14:paraId="784BF25F" w14:textId="77777777" w:rsidR="008F2782" w:rsidRPr="0008202E" w:rsidRDefault="008F2782" w:rsidP="008F2782">
      <w:pPr>
        <w:pStyle w:val="1"/>
        <w:ind w:left="0" w:firstLine="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Ремонту приміщень закладу</w:t>
      </w:r>
      <w:r w:rsidRPr="0008202E">
        <w:rPr>
          <w:sz w:val="28"/>
          <w:szCs w:val="28"/>
        </w:rPr>
        <w:t xml:space="preserve">, </w:t>
      </w:r>
      <w:r>
        <w:rPr>
          <w:sz w:val="28"/>
          <w:szCs w:val="28"/>
        </w:rPr>
        <w:t>поліпшення теплозахисних властивостей будівлі</w:t>
      </w:r>
      <w:r w:rsidRPr="0008202E">
        <w:rPr>
          <w:sz w:val="28"/>
          <w:szCs w:val="28"/>
        </w:rPr>
        <w:t>;</w:t>
      </w:r>
    </w:p>
    <w:p w14:paraId="149E0C1E" w14:textId="77777777" w:rsidR="008F2782" w:rsidRPr="0008202E" w:rsidRDefault="008F2782" w:rsidP="008F2782">
      <w:pPr>
        <w:pStyle w:val="1"/>
        <w:ind w:left="0" w:firstLine="880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2. Придбання сучасного медичного обладнання, устаткування, медичних засобів, необхідного інвентарю, створення відповідних умов для пацієнтів та медичних працівників;</w:t>
      </w:r>
    </w:p>
    <w:p w14:paraId="0E439A11" w14:textId="77777777" w:rsidR="008F2782" w:rsidRDefault="008F2782" w:rsidP="008F2782">
      <w:pPr>
        <w:pStyle w:val="1"/>
        <w:ind w:left="0" w:firstLine="880"/>
        <w:jc w:val="both"/>
        <w:rPr>
          <w:sz w:val="28"/>
          <w:szCs w:val="28"/>
        </w:rPr>
      </w:pPr>
      <w:r w:rsidRPr="0008202E">
        <w:rPr>
          <w:sz w:val="28"/>
          <w:szCs w:val="28"/>
        </w:rPr>
        <w:t>3. Підвищення якості надання медичної допомоги шляхом осучаснення діагностичного та лікувального обладнання.</w:t>
      </w:r>
    </w:p>
    <w:p w14:paraId="527A365F" w14:textId="77777777" w:rsidR="00111377" w:rsidRDefault="00111377" w:rsidP="008F2782">
      <w:pPr>
        <w:pStyle w:val="1"/>
        <w:ind w:left="0" w:firstLine="880"/>
        <w:jc w:val="both"/>
        <w:rPr>
          <w:sz w:val="28"/>
          <w:szCs w:val="28"/>
        </w:rPr>
      </w:pPr>
    </w:p>
    <w:p w14:paraId="3584BD31" w14:textId="77777777" w:rsidR="00927167" w:rsidRDefault="00927167" w:rsidP="00111377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405AE31B" w14:textId="77777777" w:rsidR="00927167" w:rsidRDefault="00927167" w:rsidP="00111377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79C768A2" w14:textId="77777777" w:rsidR="00111377" w:rsidRPr="00734B5C" w:rsidRDefault="0022354C" w:rsidP="00111377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8</w:t>
      </w:r>
      <w:r w:rsidR="00111377" w:rsidRPr="0008202E">
        <w:rPr>
          <w:b/>
          <w:bCs/>
          <w:sz w:val="28"/>
          <w:szCs w:val="28"/>
          <w:lang w:eastAsia="uk-UA"/>
        </w:rPr>
        <w:t>.Фінансове забезпечення Програми</w:t>
      </w:r>
    </w:p>
    <w:p w14:paraId="72060948" w14:textId="77777777" w:rsidR="00111377" w:rsidRPr="0008202E" w:rsidRDefault="00111377" w:rsidP="00111377">
      <w:pPr>
        <w:shd w:val="clear" w:color="auto" w:fill="FFFFFF"/>
        <w:ind w:firstLine="360"/>
        <w:jc w:val="both"/>
        <w:rPr>
          <w:sz w:val="28"/>
          <w:szCs w:val="28"/>
          <w:lang w:eastAsia="uk-UA"/>
        </w:rPr>
      </w:pPr>
      <w:r w:rsidRPr="0008202E">
        <w:rPr>
          <w:sz w:val="28"/>
          <w:szCs w:val="28"/>
          <w:lang w:eastAsia="uk-UA"/>
        </w:rPr>
        <w:t xml:space="preserve">Програма </w:t>
      </w:r>
      <w:r w:rsidRPr="0008202E">
        <w:rPr>
          <w:bCs/>
          <w:sz w:val="28"/>
          <w:szCs w:val="28"/>
          <w:lang w:eastAsia="uk-UA"/>
        </w:rPr>
        <w:t xml:space="preserve">матеріально-технічного забезпечення  закладів </w:t>
      </w:r>
      <w:r>
        <w:rPr>
          <w:bCs/>
          <w:sz w:val="28"/>
          <w:szCs w:val="28"/>
          <w:lang w:eastAsia="uk-UA"/>
        </w:rPr>
        <w:t>охорони здоров'я на 2025</w:t>
      </w:r>
      <w:r w:rsidRPr="0008202E">
        <w:rPr>
          <w:bCs/>
          <w:sz w:val="28"/>
          <w:szCs w:val="28"/>
          <w:lang w:eastAsia="uk-UA"/>
        </w:rPr>
        <w:t>-20</w:t>
      </w:r>
      <w:r>
        <w:rPr>
          <w:bCs/>
          <w:sz w:val="28"/>
          <w:szCs w:val="28"/>
          <w:lang w:eastAsia="uk-UA"/>
        </w:rPr>
        <w:t>26</w:t>
      </w:r>
      <w:r w:rsidRPr="0008202E">
        <w:rPr>
          <w:bCs/>
          <w:sz w:val="28"/>
          <w:szCs w:val="28"/>
          <w:lang w:eastAsia="uk-UA"/>
        </w:rPr>
        <w:t xml:space="preserve"> роки  </w:t>
      </w:r>
      <w:r w:rsidRPr="0008202E">
        <w:rPr>
          <w:sz w:val="28"/>
          <w:szCs w:val="28"/>
          <w:lang w:eastAsia="uk-UA"/>
        </w:rPr>
        <w:t xml:space="preserve">фінансується за рахунок коштів </w:t>
      </w:r>
      <w:r>
        <w:rPr>
          <w:sz w:val="28"/>
          <w:szCs w:val="28"/>
          <w:lang w:eastAsia="uk-UA"/>
        </w:rPr>
        <w:t>укладених договорів з НСЗУ та міського бюджету</w:t>
      </w:r>
      <w:r w:rsidRPr="0008202E">
        <w:rPr>
          <w:sz w:val="28"/>
          <w:szCs w:val="28"/>
          <w:lang w:eastAsia="uk-UA"/>
        </w:rPr>
        <w:t xml:space="preserve"> та інших джерел фінансування не заборонених чинним законодавством.</w:t>
      </w:r>
    </w:p>
    <w:p w14:paraId="6C9F07DD" w14:textId="77777777" w:rsidR="00111377" w:rsidRPr="0008202E" w:rsidRDefault="00111377" w:rsidP="00111377">
      <w:pPr>
        <w:jc w:val="center"/>
        <w:rPr>
          <w:sz w:val="28"/>
          <w:szCs w:val="28"/>
        </w:rPr>
      </w:pPr>
    </w:p>
    <w:tbl>
      <w:tblPr>
        <w:tblW w:w="9781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1842"/>
        <w:gridCol w:w="1560"/>
        <w:gridCol w:w="2693"/>
      </w:tblGrid>
      <w:tr w:rsidR="00111377" w:rsidRPr="0008202E" w14:paraId="4A67C21B" w14:textId="77777777" w:rsidTr="003B08FF">
        <w:trPr>
          <w:cantSplit/>
          <w:trHeight w:val="902"/>
          <w:tblCellSpacing w:w="0" w:type="dxa"/>
        </w:trPr>
        <w:tc>
          <w:tcPr>
            <w:tcW w:w="3686" w:type="dxa"/>
          </w:tcPr>
          <w:p w14:paraId="2BFD9B1A" w14:textId="77777777" w:rsidR="00111377" w:rsidRPr="00796369" w:rsidRDefault="00111377" w:rsidP="003B08FF">
            <w:pPr>
              <w:jc w:val="both"/>
              <w:rPr>
                <w:sz w:val="28"/>
                <w:szCs w:val="28"/>
              </w:rPr>
            </w:pPr>
            <w:r w:rsidRPr="00796369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842" w:type="dxa"/>
          </w:tcPr>
          <w:p w14:paraId="3B340AFD" w14:textId="77777777" w:rsidR="00111377" w:rsidRPr="00796369" w:rsidRDefault="00111377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96369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560" w:type="dxa"/>
          </w:tcPr>
          <w:p w14:paraId="56965DE1" w14:textId="77777777" w:rsidR="00111377" w:rsidRDefault="00111377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96369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7600" w14:textId="77777777" w:rsidR="00111377" w:rsidRPr="00796369" w:rsidRDefault="00111377" w:rsidP="003B08FF">
            <w:pPr>
              <w:jc w:val="both"/>
              <w:rPr>
                <w:sz w:val="28"/>
                <w:szCs w:val="28"/>
              </w:rPr>
            </w:pPr>
            <w:r w:rsidRPr="00796369">
              <w:rPr>
                <w:sz w:val="28"/>
                <w:szCs w:val="28"/>
              </w:rPr>
              <w:t xml:space="preserve">Усього витрат на виконання програми </w:t>
            </w:r>
          </w:p>
        </w:tc>
      </w:tr>
      <w:tr w:rsidR="00111377" w:rsidRPr="0008202E" w14:paraId="343ED93B" w14:textId="77777777" w:rsidTr="003B08FF">
        <w:trPr>
          <w:trHeight w:val="577"/>
          <w:tblCellSpacing w:w="0" w:type="dxa"/>
        </w:trPr>
        <w:tc>
          <w:tcPr>
            <w:tcW w:w="3686" w:type="dxa"/>
          </w:tcPr>
          <w:p w14:paraId="098E5310" w14:textId="77777777" w:rsidR="00111377" w:rsidRPr="00796369" w:rsidRDefault="00111377" w:rsidP="003B08FF">
            <w:pPr>
              <w:jc w:val="both"/>
              <w:rPr>
                <w:sz w:val="28"/>
                <w:szCs w:val="28"/>
              </w:rPr>
            </w:pPr>
            <w:r w:rsidRPr="00796369">
              <w:rPr>
                <w:sz w:val="28"/>
                <w:szCs w:val="28"/>
              </w:rPr>
              <w:t>Обсяг ресурсів, всього, у тому числі</w:t>
            </w:r>
          </w:p>
        </w:tc>
        <w:tc>
          <w:tcPr>
            <w:tcW w:w="1842" w:type="dxa"/>
          </w:tcPr>
          <w:p w14:paraId="34154AB4" w14:textId="77777777" w:rsidR="00111377" w:rsidRPr="00796369" w:rsidRDefault="00405769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3692</w:t>
            </w:r>
            <w:r w:rsidR="00111377">
              <w:rPr>
                <w:sz w:val="28"/>
                <w:szCs w:val="28"/>
              </w:rPr>
              <w:t> 000,00</w:t>
            </w:r>
          </w:p>
        </w:tc>
        <w:tc>
          <w:tcPr>
            <w:tcW w:w="1560" w:type="dxa"/>
          </w:tcPr>
          <w:p w14:paraId="2FDFB694" w14:textId="77777777" w:rsidR="00111377" w:rsidRPr="00796369" w:rsidRDefault="00111377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2 000 000,00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27C7" w14:textId="77777777" w:rsidR="00111377" w:rsidRPr="00796369" w:rsidRDefault="00405769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5692</w:t>
            </w:r>
            <w:r w:rsidR="00111377">
              <w:rPr>
                <w:sz w:val="28"/>
                <w:szCs w:val="28"/>
              </w:rPr>
              <w:t> 000,00</w:t>
            </w:r>
          </w:p>
        </w:tc>
      </w:tr>
      <w:tr w:rsidR="00111377" w:rsidRPr="0008202E" w14:paraId="27D168DD" w14:textId="77777777" w:rsidTr="003B08FF">
        <w:trPr>
          <w:tblCellSpacing w:w="0" w:type="dxa"/>
        </w:trPr>
        <w:tc>
          <w:tcPr>
            <w:tcW w:w="3686" w:type="dxa"/>
          </w:tcPr>
          <w:p w14:paraId="6A208166" w14:textId="77777777" w:rsidR="00111377" w:rsidRDefault="00111377" w:rsidP="003B08FF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Бюджет ТГ м. Почаїв</w:t>
            </w:r>
          </w:p>
        </w:tc>
        <w:tc>
          <w:tcPr>
            <w:tcW w:w="1842" w:type="dxa"/>
          </w:tcPr>
          <w:p w14:paraId="7C112581" w14:textId="77777777" w:rsidR="00111377" w:rsidRPr="00796369" w:rsidRDefault="00405769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3692</w:t>
            </w:r>
            <w:r w:rsidR="00111377">
              <w:rPr>
                <w:sz w:val="28"/>
                <w:szCs w:val="28"/>
              </w:rPr>
              <w:t> 000,00</w:t>
            </w:r>
          </w:p>
        </w:tc>
        <w:tc>
          <w:tcPr>
            <w:tcW w:w="1560" w:type="dxa"/>
          </w:tcPr>
          <w:p w14:paraId="38D8C4F1" w14:textId="77777777" w:rsidR="00111377" w:rsidRPr="00796369" w:rsidRDefault="00111377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2 000 000,00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2DC9" w14:textId="77777777" w:rsidR="00111377" w:rsidRPr="00796369" w:rsidRDefault="00405769" w:rsidP="003B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5692</w:t>
            </w:r>
            <w:r w:rsidR="00111377">
              <w:rPr>
                <w:sz w:val="28"/>
                <w:szCs w:val="28"/>
              </w:rPr>
              <w:t> 000,00</w:t>
            </w:r>
          </w:p>
        </w:tc>
      </w:tr>
    </w:tbl>
    <w:p w14:paraId="27B0AF0B" w14:textId="77777777" w:rsidR="0022354C" w:rsidRDefault="0022354C" w:rsidP="00111377">
      <w:pPr>
        <w:shd w:val="clear" w:color="auto" w:fill="FFFFFF"/>
        <w:jc w:val="both"/>
        <w:rPr>
          <w:sz w:val="28"/>
          <w:szCs w:val="28"/>
          <w:lang w:eastAsia="uk-UA"/>
        </w:rPr>
      </w:pPr>
    </w:p>
    <w:p w14:paraId="4037FAC9" w14:textId="77777777" w:rsidR="0022354C" w:rsidRDefault="0022354C" w:rsidP="0022354C">
      <w:pPr>
        <w:rPr>
          <w:sz w:val="28"/>
          <w:szCs w:val="28"/>
          <w:lang w:eastAsia="uk-UA"/>
        </w:rPr>
      </w:pPr>
    </w:p>
    <w:p w14:paraId="3E9CB6EE" w14:textId="77777777" w:rsidR="0022354C" w:rsidRPr="0022354C" w:rsidRDefault="0022354C" w:rsidP="0022354C">
      <w:pPr>
        <w:tabs>
          <w:tab w:val="left" w:pos="3885"/>
        </w:tabs>
        <w:rPr>
          <w:b/>
          <w:sz w:val="28"/>
          <w:szCs w:val="28"/>
          <w:lang w:eastAsia="uk-UA"/>
        </w:rPr>
      </w:pPr>
      <w:r w:rsidRPr="0022354C">
        <w:rPr>
          <w:b/>
          <w:sz w:val="28"/>
          <w:szCs w:val="28"/>
          <w:lang w:eastAsia="uk-UA"/>
        </w:rPr>
        <w:t>9. Контроль за виконанням Програми</w:t>
      </w:r>
    </w:p>
    <w:p w14:paraId="1D228DFF" w14:textId="77777777" w:rsidR="0022354C" w:rsidRDefault="0022354C" w:rsidP="0022354C">
      <w:pPr>
        <w:tabs>
          <w:tab w:val="left" w:pos="3885"/>
        </w:tabs>
        <w:rPr>
          <w:b/>
          <w:sz w:val="28"/>
          <w:szCs w:val="28"/>
          <w:lang w:eastAsia="uk-UA"/>
        </w:rPr>
      </w:pPr>
      <w:r w:rsidRPr="0022354C">
        <w:rPr>
          <w:b/>
          <w:sz w:val="28"/>
          <w:szCs w:val="28"/>
          <w:lang w:eastAsia="uk-UA"/>
        </w:rPr>
        <w:tab/>
      </w:r>
    </w:p>
    <w:p w14:paraId="51AE38B1" w14:textId="77777777" w:rsidR="0022354C" w:rsidRDefault="0022354C" w:rsidP="0022354C">
      <w:pPr>
        <w:rPr>
          <w:sz w:val="28"/>
          <w:szCs w:val="28"/>
          <w:lang w:eastAsia="uk-UA"/>
        </w:rPr>
      </w:pPr>
    </w:p>
    <w:p w14:paraId="23C1BBF7" w14:textId="77777777" w:rsidR="0022354C" w:rsidRPr="009206D7" w:rsidRDefault="0022354C" w:rsidP="002235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</w:t>
      </w:r>
      <w:r w:rsidRPr="009206D7">
        <w:rPr>
          <w:sz w:val="28"/>
          <w:szCs w:val="28"/>
        </w:rPr>
        <w:t>Програми</w:t>
      </w:r>
      <w:r>
        <w:rPr>
          <w:sz w:val="28"/>
          <w:szCs w:val="28"/>
        </w:rPr>
        <w:t xml:space="preserve"> </w:t>
      </w:r>
      <w:r w:rsidRPr="009206D7">
        <w:rPr>
          <w:sz w:val="28"/>
          <w:szCs w:val="28"/>
        </w:rPr>
        <w:t xml:space="preserve">зміцнення та розвитку матеріально-технічної бази </w:t>
      </w:r>
      <w:r>
        <w:rPr>
          <w:sz w:val="28"/>
          <w:szCs w:val="28"/>
        </w:rPr>
        <w:t xml:space="preserve">КНП «Почаївська РКЛ на 2025-2026 роки </w:t>
      </w:r>
      <w:r w:rsidRPr="009206D7">
        <w:rPr>
          <w:sz w:val="28"/>
          <w:szCs w:val="28"/>
        </w:rPr>
        <w:t>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5A54A827" w14:textId="77777777" w:rsidR="0022354C" w:rsidRPr="009206D7" w:rsidRDefault="0022354C" w:rsidP="0022354C">
      <w:pPr>
        <w:jc w:val="both"/>
        <w:rPr>
          <w:sz w:val="28"/>
          <w:szCs w:val="28"/>
        </w:rPr>
      </w:pPr>
    </w:p>
    <w:p w14:paraId="7CC3CD8F" w14:textId="77777777" w:rsidR="0022354C" w:rsidRDefault="0022354C" w:rsidP="0022354C">
      <w:pPr>
        <w:rPr>
          <w:sz w:val="28"/>
          <w:szCs w:val="28"/>
          <w:lang w:eastAsia="uk-UA"/>
        </w:rPr>
      </w:pPr>
    </w:p>
    <w:p w14:paraId="7EB1EEA4" w14:textId="77777777" w:rsidR="0022354C" w:rsidRDefault="0022354C" w:rsidP="0022354C">
      <w:pPr>
        <w:rPr>
          <w:sz w:val="28"/>
          <w:szCs w:val="28"/>
          <w:lang w:eastAsia="uk-UA"/>
        </w:rPr>
      </w:pPr>
    </w:p>
    <w:p w14:paraId="0B1D07FC" w14:textId="77777777" w:rsidR="0022354C" w:rsidRDefault="0022354C" w:rsidP="0022354C">
      <w:pPr>
        <w:rPr>
          <w:sz w:val="28"/>
          <w:szCs w:val="28"/>
          <w:lang w:eastAsia="uk-UA"/>
        </w:rPr>
      </w:pPr>
    </w:p>
    <w:p w14:paraId="73C81281" w14:textId="77777777" w:rsidR="0022354C" w:rsidRPr="0022354C" w:rsidRDefault="0022354C" w:rsidP="0022354C">
      <w:pPr>
        <w:rPr>
          <w:sz w:val="28"/>
          <w:szCs w:val="28"/>
          <w:lang w:eastAsia="uk-UA"/>
        </w:rPr>
      </w:pPr>
    </w:p>
    <w:p w14:paraId="5D7AD566" w14:textId="77777777" w:rsidR="0022354C" w:rsidRDefault="0022354C" w:rsidP="0022354C">
      <w:pPr>
        <w:tabs>
          <w:tab w:val="left" w:pos="1455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Сергій Мамчур</w:t>
      </w:r>
    </w:p>
    <w:p w14:paraId="4C5991AE" w14:textId="77777777" w:rsidR="00111377" w:rsidRPr="0022354C" w:rsidRDefault="0022354C" w:rsidP="0022354C">
      <w:pPr>
        <w:tabs>
          <w:tab w:val="left" w:pos="1455"/>
        </w:tabs>
        <w:rPr>
          <w:sz w:val="28"/>
          <w:szCs w:val="28"/>
          <w:lang w:eastAsia="uk-UA"/>
        </w:rPr>
        <w:sectPr w:rsidR="00111377" w:rsidRPr="0022354C" w:rsidSect="00A70C3F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  <w:lang w:eastAsia="uk-UA"/>
        </w:rPr>
        <w:tab/>
      </w:r>
    </w:p>
    <w:p w14:paraId="2336A212" w14:textId="77777777" w:rsidR="008F2782" w:rsidRPr="00321688" w:rsidRDefault="00321688" w:rsidP="008F2782">
      <w:pPr>
        <w:pStyle w:val="1"/>
        <w:ind w:left="0" w:firstLine="88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1688">
        <w:rPr>
          <w:sz w:val="20"/>
          <w:szCs w:val="20"/>
        </w:rPr>
        <w:t>Додаток 1 до Програми</w:t>
      </w:r>
    </w:p>
    <w:p w14:paraId="01F44890" w14:textId="77777777" w:rsidR="00321688" w:rsidRDefault="00321688" w:rsidP="006A57D7">
      <w:pPr>
        <w:shd w:val="clear" w:color="auto" w:fill="FFFFFF"/>
        <w:rPr>
          <w:b/>
          <w:bCs/>
          <w:sz w:val="20"/>
          <w:szCs w:val="20"/>
          <w:lang w:eastAsia="uk-UA"/>
        </w:rPr>
      </w:pPr>
    </w:p>
    <w:p w14:paraId="13905C63" w14:textId="77777777" w:rsidR="004501AD" w:rsidRDefault="008F2782" w:rsidP="008F2782">
      <w:pPr>
        <w:shd w:val="clear" w:color="auto" w:fill="FFFFFF"/>
        <w:jc w:val="center"/>
      </w:pPr>
      <w:r w:rsidRPr="004501AD">
        <w:rPr>
          <w:bCs/>
          <w:lang w:eastAsia="uk-UA"/>
        </w:rPr>
        <w:t xml:space="preserve">6. Перелік заходів, обсяги фінансування Програми  </w:t>
      </w:r>
      <w:r w:rsidR="004501AD" w:rsidRPr="004501AD">
        <w:t xml:space="preserve">зміцнення </w:t>
      </w:r>
    </w:p>
    <w:p w14:paraId="2434EB8E" w14:textId="77777777" w:rsidR="008F2782" w:rsidRPr="004501AD" w:rsidRDefault="004501AD" w:rsidP="008F2782">
      <w:pPr>
        <w:shd w:val="clear" w:color="auto" w:fill="FFFFFF"/>
        <w:jc w:val="center"/>
      </w:pPr>
      <w:r w:rsidRPr="004501AD">
        <w:t>та розвитку матеріально-технічної бази К</w:t>
      </w:r>
      <w:r>
        <w:t>НП «Почаївська РКЛ» на 2025-2026роки</w:t>
      </w:r>
    </w:p>
    <w:tbl>
      <w:tblPr>
        <w:tblW w:w="1532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089"/>
        <w:gridCol w:w="5438"/>
        <w:gridCol w:w="2552"/>
        <w:gridCol w:w="2409"/>
        <w:gridCol w:w="2240"/>
      </w:tblGrid>
      <w:tr w:rsidR="008F2782" w:rsidRPr="0044799A" w14:paraId="280EF82C" w14:textId="77777777" w:rsidTr="009C17D2">
        <w:trPr>
          <w:trHeight w:val="152"/>
        </w:trPr>
        <w:tc>
          <w:tcPr>
            <w:tcW w:w="593" w:type="dxa"/>
            <w:vMerge w:val="restart"/>
            <w:vAlign w:val="center"/>
          </w:tcPr>
          <w:p w14:paraId="1D3D69CD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№ п/п</w:t>
            </w:r>
          </w:p>
        </w:tc>
        <w:tc>
          <w:tcPr>
            <w:tcW w:w="2089" w:type="dxa"/>
            <w:vMerge w:val="restart"/>
            <w:vAlign w:val="center"/>
          </w:tcPr>
          <w:p w14:paraId="58108E53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Назва установи</w:t>
            </w:r>
          </w:p>
        </w:tc>
        <w:tc>
          <w:tcPr>
            <w:tcW w:w="5438" w:type="dxa"/>
            <w:vMerge w:val="restart"/>
            <w:vAlign w:val="center"/>
          </w:tcPr>
          <w:p w14:paraId="0E30F07B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Перелік робіт, які необхідно виконати</w:t>
            </w:r>
          </w:p>
        </w:tc>
        <w:tc>
          <w:tcPr>
            <w:tcW w:w="2552" w:type="dxa"/>
            <w:vMerge w:val="restart"/>
            <w:vAlign w:val="center"/>
          </w:tcPr>
          <w:p w14:paraId="0686487F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Джерела фінансування</w:t>
            </w:r>
          </w:p>
        </w:tc>
        <w:tc>
          <w:tcPr>
            <w:tcW w:w="4649" w:type="dxa"/>
            <w:gridSpan w:val="2"/>
            <w:vAlign w:val="center"/>
          </w:tcPr>
          <w:p w14:paraId="6897F13F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Орієнтовна потреба в коштах (тис. грн) , у тому числі по роках:</w:t>
            </w:r>
          </w:p>
        </w:tc>
      </w:tr>
      <w:tr w:rsidR="008F2782" w:rsidRPr="0044799A" w14:paraId="543DC15E" w14:textId="77777777" w:rsidTr="009C17D2">
        <w:trPr>
          <w:trHeight w:val="388"/>
        </w:trPr>
        <w:tc>
          <w:tcPr>
            <w:tcW w:w="593" w:type="dxa"/>
            <w:vMerge/>
            <w:vAlign w:val="center"/>
          </w:tcPr>
          <w:p w14:paraId="6153743E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vMerge/>
            <w:vAlign w:val="center"/>
          </w:tcPr>
          <w:p w14:paraId="599F5A92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8" w:type="dxa"/>
            <w:vMerge/>
            <w:vAlign w:val="center"/>
          </w:tcPr>
          <w:p w14:paraId="51626A08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78A8A53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8E96EB1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2025</w:t>
            </w:r>
            <w:r w:rsidR="004501AD">
              <w:rPr>
                <w:sz w:val="20"/>
                <w:szCs w:val="20"/>
              </w:rPr>
              <w:t>р.</w:t>
            </w:r>
          </w:p>
        </w:tc>
        <w:tc>
          <w:tcPr>
            <w:tcW w:w="2240" w:type="dxa"/>
            <w:vAlign w:val="center"/>
          </w:tcPr>
          <w:p w14:paraId="1E483C4B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2026</w:t>
            </w:r>
            <w:r w:rsidR="004501AD">
              <w:rPr>
                <w:sz w:val="20"/>
                <w:szCs w:val="20"/>
              </w:rPr>
              <w:t>р.</w:t>
            </w:r>
          </w:p>
        </w:tc>
      </w:tr>
      <w:tr w:rsidR="008F2782" w:rsidRPr="0044799A" w14:paraId="2931D108" w14:textId="77777777" w:rsidTr="009C17D2">
        <w:trPr>
          <w:trHeight w:val="1200"/>
        </w:trPr>
        <w:tc>
          <w:tcPr>
            <w:tcW w:w="593" w:type="dxa"/>
            <w:vMerge w:val="restart"/>
          </w:tcPr>
          <w:p w14:paraId="60300EDC" w14:textId="77777777" w:rsidR="008F2782" w:rsidRPr="0044799A" w:rsidRDefault="008F2782" w:rsidP="009C17D2">
            <w:pPr>
              <w:rPr>
                <w:sz w:val="20"/>
                <w:szCs w:val="20"/>
              </w:rPr>
            </w:pPr>
            <w:bookmarkStart w:id="0" w:name="_Hlk432065360"/>
            <w:r w:rsidRPr="004479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9" w:type="dxa"/>
            <w:vMerge w:val="restart"/>
          </w:tcPr>
          <w:p w14:paraId="2EB6F45A" w14:textId="77777777" w:rsidR="008F2782" w:rsidRPr="0044799A" w:rsidRDefault="008F2782" w:rsidP="009C17D2">
            <w:pPr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КНП «</w:t>
            </w:r>
            <w:r w:rsidRPr="0044799A">
              <w:rPr>
                <w:bCs/>
                <w:iCs/>
                <w:sz w:val="20"/>
                <w:szCs w:val="20"/>
              </w:rPr>
              <w:t>Почаївська РКЛ</w:t>
            </w:r>
            <w:r w:rsidRPr="0044799A">
              <w:rPr>
                <w:sz w:val="20"/>
                <w:szCs w:val="20"/>
              </w:rPr>
              <w:t>»</w:t>
            </w:r>
            <w:r w:rsidR="004501AD">
              <w:rPr>
                <w:sz w:val="20"/>
                <w:szCs w:val="20"/>
              </w:rPr>
              <w:t xml:space="preserve"> Почаївської міської ради</w:t>
            </w:r>
          </w:p>
          <w:p w14:paraId="3BC8DFC9" w14:textId="77777777" w:rsidR="008F2782" w:rsidRPr="0044799A" w:rsidRDefault="008F2782" w:rsidP="009C17D2">
            <w:pPr>
              <w:rPr>
                <w:sz w:val="20"/>
                <w:szCs w:val="20"/>
              </w:rPr>
            </w:pPr>
          </w:p>
          <w:p w14:paraId="243DF99D" w14:textId="77777777" w:rsidR="008F2782" w:rsidRPr="0044799A" w:rsidRDefault="008F2782" w:rsidP="009C17D2">
            <w:pPr>
              <w:rPr>
                <w:sz w:val="20"/>
                <w:szCs w:val="20"/>
              </w:rPr>
            </w:pPr>
          </w:p>
          <w:p w14:paraId="789DBC78" w14:textId="77777777" w:rsidR="008F2782" w:rsidRPr="0044799A" w:rsidRDefault="008F2782" w:rsidP="009C17D2">
            <w:pPr>
              <w:rPr>
                <w:sz w:val="20"/>
                <w:szCs w:val="20"/>
              </w:rPr>
            </w:pPr>
          </w:p>
        </w:tc>
        <w:tc>
          <w:tcPr>
            <w:tcW w:w="5438" w:type="dxa"/>
          </w:tcPr>
          <w:p w14:paraId="56544FE3" w14:textId="77777777" w:rsidR="008F2782" w:rsidRPr="0044799A" w:rsidRDefault="008F2782" w:rsidP="009C17D2">
            <w:pPr>
              <w:jc w:val="both"/>
              <w:rPr>
                <w:b/>
                <w:sz w:val="20"/>
                <w:szCs w:val="20"/>
              </w:rPr>
            </w:pPr>
            <w:r w:rsidRPr="0044799A">
              <w:rPr>
                <w:b/>
                <w:sz w:val="20"/>
                <w:szCs w:val="20"/>
              </w:rPr>
              <w:t>1.Придбання медичного обладнання:</w:t>
            </w:r>
          </w:p>
          <w:p w14:paraId="7B89A0E3" w14:textId="77777777" w:rsidR="008F2782" w:rsidRPr="0044799A" w:rsidRDefault="008F2782" w:rsidP="009C17D2">
            <w:pPr>
              <w:jc w:val="both"/>
              <w:rPr>
                <w:b/>
                <w:sz w:val="20"/>
                <w:szCs w:val="20"/>
              </w:rPr>
            </w:pPr>
          </w:p>
          <w:p w14:paraId="69EE141B" w14:textId="77777777"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 xml:space="preserve">1.1.Стаціонарного рентгену на два робочих місця MARS 50 від індійського виробника </w:t>
            </w:r>
          </w:p>
        </w:tc>
        <w:tc>
          <w:tcPr>
            <w:tcW w:w="2552" w:type="dxa"/>
            <w:vMerge w:val="restart"/>
          </w:tcPr>
          <w:p w14:paraId="6D864285" w14:textId="77777777" w:rsidR="008F2782" w:rsidRPr="0044799A" w:rsidRDefault="004501AD" w:rsidP="004501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ТГ м. Почаїв</w:t>
            </w:r>
          </w:p>
        </w:tc>
        <w:tc>
          <w:tcPr>
            <w:tcW w:w="2409" w:type="dxa"/>
          </w:tcPr>
          <w:p w14:paraId="52B2EC0A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14:paraId="35162210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14:paraId="2D257EE7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2 500 000,00</w:t>
            </w:r>
          </w:p>
        </w:tc>
        <w:tc>
          <w:tcPr>
            <w:tcW w:w="2240" w:type="dxa"/>
          </w:tcPr>
          <w:p w14:paraId="12823B83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</w:tr>
      <w:tr w:rsidR="008F2782" w:rsidRPr="0044799A" w14:paraId="510F3520" w14:textId="77777777" w:rsidTr="009C17D2">
        <w:trPr>
          <w:trHeight w:val="1039"/>
        </w:trPr>
        <w:tc>
          <w:tcPr>
            <w:tcW w:w="593" w:type="dxa"/>
            <w:vMerge/>
          </w:tcPr>
          <w:p w14:paraId="772CDB79" w14:textId="77777777" w:rsidR="008F2782" w:rsidRPr="0044799A" w:rsidRDefault="008F2782" w:rsidP="009C17D2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0EEC9A4F" w14:textId="77777777" w:rsidR="008F2782" w:rsidRPr="0044799A" w:rsidRDefault="008F2782" w:rsidP="009C17D2">
            <w:pPr>
              <w:rPr>
                <w:sz w:val="20"/>
                <w:szCs w:val="20"/>
              </w:rPr>
            </w:pPr>
          </w:p>
        </w:tc>
        <w:tc>
          <w:tcPr>
            <w:tcW w:w="5438" w:type="dxa"/>
          </w:tcPr>
          <w:p w14:paraId="25E88B2A" w14:textId="77777777" w:rsidR="008F2782" w:rsidRPr="0044799A" w:rsidRDefault="008F2782" w:rsidP="009C17D2">
            <w:pPr>
              <w:jc w:val="both"/>
              <w:rPr>
                <w:b/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1.2.</w:t>
            </w:r>
            <w:r w:rsidRPr="0044799A">
              <w:rPr>
                <w:b/>
                <w:bCs/>
                <w:color w:val="01011B"/>
                <w:sz w:val="20"/>
                <w:szCs w:val="20"/>
                <w:shd w:val="clear" w:color="auto" w:fill="FFFFFF"/>
              </w:rPr>
              <w:t xml:space="preserve">Лапароскопічна стійка "PLUS FHD" (комплект обладнання для </w:t>
            </w:r>
            <w:proofErr w:type="spellStart"/>
            <w:r w:rsidRPr="0044799A">
              <w:rPr>
                <w:b/>
                <w:bCs/>
                <w:color w:val="01011B"/>
                <w:sz w:val="20"/>
                <w:szCs w:val="20"/>
                <w:shd w:val="clear" w:color="auto" w:fill="FFFFFF"/>
              </w:rPr>
              <w:t>лапароскопії</w:t>
            </w:r>
            <w:proofErr w:type="spellEnd"/>
            <w:r w:rsidRPr="0044799A">
              <w:rPr>
                <w:b/>
                <w:bCs/>
                <w:color w:val="01011B"/>
                <w:sz w:val="20"/>
                <w:szCs w:val="20"/>
                <w:shd w:val="clear" w:color="auto" w:fill="FFFFFF"/>
              </w:rPr>
              <w:t>), (LPM-S-LAP-2)</w:t>
            </w:r>
          </w:p>
          <w:p w14:paraId="652F8227" w14:textId="77777777"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-Ендоскопічна камера ;</w:t>
            </w:r>
          </w:p>
          <w:p w14:paraId="6AA0FF56" w14:textId="77777777"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</w:t>
            </w:r>
            <w:proofErr w:type="spellStart"/>
            <w:r w:rsidRPr="0044799A">
              <w:rPr>
                <w:sz w:val="20"/>
                <w:szCs w:val="20"/>
              </w:rPr>
              <w:t>Лапароскоп</w:t>
            </w:r>
            <w:proofErr w:type="spellEnd"/>
            <w:r w:rsidRPr="0044799A">
              <w:rPr>
                <w:sz w:val="20"/>
                <w:szCs w:val="20"/>
              </w:rPr>
              <w:t>;</w:t>
            </w:r>
          </w:p>
          <w:p w14:paraId="3D707908" w14:textId="77777777"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-Ендоскопічний освітлювач;</w:t>
            </w:r>
          </w:p>
          <w:p w14:paraId="1EE00C3D" w14:textId="77777777"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 xml:space="preserve">-СО2 </w:t>
            </w:r>
            <w:proofErr w:type="spellStart"/>
            <w:r w:rsidRPr="0044799A">
              <w:rPr>
                <w:sz w:val="20"/>
                <w:szCs w:val="20"/>
              </w:rPr>
              <w:t>Інсуфлятор</w:t>
            </w:r>
            <w:proofErr w:type="spellEnd"/>
            <w:r w:rsidRPr="0044799A">
              <w:rPr>
                <w:sz w:val="20"/>
                <w:szCs w:val="20"/>
              </w:rPr>
              <w:t>;</w:t>
            </w:r>
          </w:p>
          <w:p w14:paraId="14423BF5" w14:textId="77777777"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-Аспіратор-іригатор;</w:t>
            </w:r>
          </w:p>
          <w:p w14:paraId="4C02D788" w14:textId="77777777"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 xml:space="preserve">-Помпа </w:t>
            </w:r>
            <w:proofErr w:type="spellStart"/>
            <w:r w:rsidRPr="0044799A">
              <w:rPr>
                <w:sz w:val="20"/>
                <w:szCs w:val="20"/>
              </w:rPr>
              <w:t>артроскопічна</w:t>
            </w:r>
            <w:proofErr w:type="spellEnd"/>
            <w:r w:rsidRPr="0044799A">
              <w:rPr>
                <w:sz w:val="20"/>
                <w:szCs w:val="20"/>
              </w:rPr>
              <w:t>;</w:t>
            </w:r>
          </w:p>
          <w:p w14:paraId="241358B8" w14:textId="77777777"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</w:t>
            </w:r>
            <w:proofErr w:type="spellStart"/>
            <w:r w:rsidRPr="0044799A">
              <w:rPr>
                <w:sz w:val="20"/>
                <w:szCs w:val="20"/>
              </w:rPr>
              <w:t>Шейверна</w:t>
            </w:r>
            <w:proofErr w:type="spellEnd"/>
            <w:r w:rsidRPr="0044799A">
              <w:rPr>
                <w:sz w:val="20"/>
                <w:szCs w:val="20"/>
              </w:rPr>
              <w:t xml:space="preserve"> система </w:t>
            </w:r>
            <w:proofErr w:type="spellStart"/>
            <w:r w:rsidRPr="0044799A">
              <w:rPr>
                <w:sz w:val="20"/>
                <w:szCs w:val="20"/>
              </w:rPr>
              <w:t>артроскопічна</w:t>
            </w:r>
            <w:proofErr w:type="spellEnd"/>
            <w:r w:rsidRPr="0044799A">
              <w:rPr>
                <w:sz w:val="20"/>
                <w:szCs w:val="20"/>
              </w:rPr>
              <w:t xml:space="preserve"> із ручкою;</w:t>
            </w:r>
          </w:p>
          <w:p w14:paraId="153F5C4B" w14:textId="77777777"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</w:t>
            </w:r>
            <w:proofErr w:type="spellStart"/>
            <w:r w:rsidRPr="0044799A">
              <w:rPr>
                <w:sz w:val="20"/>
                <w:szCs w:val="20"/>
              </w:rPr>
              <w:t>Артроскоп</w:t>
            </w:r>
            <w:proofErr w:type="spellEnd"/>
            <w:r w:rsidRPr="0044799A">
              <w:rPr>
                <w:sz w:val="20"/>
                <w:szCs w:val="20"/>
              </w:rPr>
              <w:t xml:space="preserve"> 4 мм, 30 градусів;</w:t>
            </w:r>
          </w:p>
          <w:p w14:paraId="3AC46DBB" w14:textId="77777777"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-Апарат для вакуумної терапії ран;</w:t>
            </w:r>
          </w:p>
          <w:p w14:paraId="1CB27986" w14:textId="77777777"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-Комплект для вакуумної терапії ран;</w:t>
            </w:r>
          </w:p>
          <w:p w14:paraId="05ECD450" w14:textId="77777777" w:rsidR="008F2782" w:rsidRPr="0044799A" w:rsidRDefault="008F2782" w:rsidP="009C17D2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-Безтіньова операційна лампа 700 LED;</w:t>
            </w:r>
          </w:p>
          <w:p w14:paraId="6999B13D" w14:textId="77777777" w:rsidR="008F2782" w:rsidRPr="0044799A" w:rsidRDefault="008F2782" w:rsidP="006A57D7">
            <w:pPr>
              <w:ind w:right="-284"/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-Механічний операційний стіл.</w:t>
            </w:r>
          </w:p>
        </w:tc>
        <w:tc>
          <w:tcPr>
            <w:tcW w:w="2552" w:type="dxa"/>
            <w:vMerge/>
          </w:tcPr>
          <w:p w14:paraId="4831697F" w14:textId="77777777"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AA8FC0A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14:paraId="2FD9C960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1 000 000, 00</w:t>
            </w:r>
          </w:p>
        </w:tc>
      </w:tr>
      <w:tr w:rsidR="008F2782" w:rsidRPr="0044799A" w14:paraId="17A3DDD1" w14:textId="77777777" w:rsidTr="009C17D2">
        <w:trPr>
          <w:trHeight w:val="665"/>
        </w:trPr>
        <w:tc>
          <w:tcPr>
            <w:tcW w:w="593" w:type="dxa"/>
            <w:vMerge/>
          </w:tcPr>
          <w:p w14:paraId="4F75F0E1" w14:textId="77777777" w:rsidR="008F2782" w:rsidRPr="0044799A" w:rsidRDefault="008F2782" w:rsidP="009C17D2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7AA6C2EC" w14:textId="77777777" w:rsidR="008F2782" w:rsidRPr="0044799A" w:rsidRDefault="008F2782" w:rsidP="009C17D2">
            <w:pPr>
              <w:rPr>
                <w:sz w:val="20"/>
                <w:szCs w:val="20"/>
              </w:rPr>
            </w:pPr>
          </w:p>
        </w:tc>
        <w:tc>
          <w:tcPr>
            <w:tcW w:w="5438" w:type="dxa"/>
          </w:tcPr>
          <w:p w14:paraId="6A90DA1B" w14:textId="77777777" w:rsidR="008F2782" w:rsidRPr="0044799A" w:rsidRDefault="008F2782" w:rsidP="009C17D2">
            <w:pPr>
              <w:jc w:val="both"/>
              <w:rPr>
                <w:b/>
                <w:sz w:val="20"/>
                <w:szCs w:val="20"/>
              </w:rPr>
            </w:pPr>
            <w:r w:rsidRPr="0044799A">
              <w:rPr>
                <w:b/>
                <w:sz w:val="20"/>
                <w:szCs w:val="20"/>
              </w:rPr>
              <w:t>2.Поточні ремонти приміщення:</w:t>
            </w:r>
          </w:p>
          <w:p w14:paraId="520C401C" w14:textId="77777777"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2.1.Заміна вікон:</w:t>
            </w:r>
          </w:p>
          <w:p w14:paraId="3B044724" w14:textId="77777777"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 xml:space="preserve"> І поверх поліклінічного відділення </w:t>
            </w:r>
          </w:p>
          <w:p w14:paraId="2E2A092B" w14:textId="77777777"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 xml:space="preserve"> ІІ поверх поліклінічного відділення</w:t>
            </w:r>
          </w:p>
          <w:p w14:paraId="1DAE8F57" w14:textId="77777777"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</w:p>
          <w:p w14:paraId="4CBDB27A" w14:textId="77777777" w:rsidR="008F2782" w:rsidRDefault="008F2782" w:rsidP="009C17D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4799A">
              <w:rPr>
                <w:sz w:val="20"/>
                <w:szCs w:val="20"/>
              </w:rPr>
              <w:t xml:space="preserve">2.2. </w:t>
            </w:r>
            <w:r w:rsidRPr="0044799A">
              <w:rPr>
                <w:sz w:val="20"/>
                <w:szCs w:val="20"/>
                <w:shd w:val="clear" w:color="auto" w:fill="FFFFFF"/>
              </w:rPr>
              <w:t>Ремонт та реставрація утеплення на фасаду</w:t>
            </w:r>
          </w:p>
          <w:p w14:paraId="2474E32A" w14:textId="77777777" w:rsidR="006A57D7" w:rsidRPr="0044799A" w:rsidRDefault="006A57D7" w:rsidP="009C17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2.3.Ремонт та реконструкція даху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рентгенкабінету</w:t>
            </w:r>
            <w:proofErr w:type="spellEnd"/>
          </w:p>
        </w:tc>
        <w:tc>
          <w:tcPr>
            <w:tcW w:w="2552" w:type="dxa"/>
            <w:vMerge/>
          </w:tcPr>
          <w:p w14:paraId="333B8ADD" w14:textId="77777777" w:rsidR="008F2782" w:rsidRPr="0044799A" w:rsidRDefault="008F2782" w:rsidP="009C1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E4B1A81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14:paraId="72446EA6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14:paraId="4655C174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210 000,00</w:t>
            </w:r>
          </w:p>
          <w:p w14:paraId="62EB4F63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42 000,00</w:t>
            </w:r>
          </w:p>
          <w:p w14:paraId="78517768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14:paraId="685EC6F1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14:paraId="1702F6A0" w14:textId="77777777" w:rsidR="008F2782" w:rsidRPr="0044799A" w:rsidRDefault="006A57D7" w:rsidP="009C1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2240" w:type="dxa"/>
          </w:tcPr>
          <w:p w14:paraId="67BC2141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14:paraId="37549F3E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  <w:p w14:paraId="446DE531" w14:textId="77777777" w:rsidR="008F2782" w:rsidRPr="0044799A" w:rsidRDefault="008F2782" w:rsidP="009C17D2">
            <w:pPr>
              <w:rPr>
                <w:sz w:val="20"/>
                <w:szCs w:val="20"/>
              </w:rPr>
            </w:pPr>
          </w:p>
          <w:p w14:paraId="46FE5035" w14:textId="77777777" w:rsidR="008F2782" w:rsidRPr="0044799A" w:rsidRDefault="008F2782" w:rsidP="009C17D2">
            <w:pPr>
              <w:rPr>
                <w:sz w:val="20"/>
                <w:szCs w:val="20"/>
              </w:rPr>
            </w:pPr>
          </w:p>
          <w:p w14:paraId="2557DF11" w14:textId="77777777" w:rsidR="008F2782" w:rsidRPr="0044799A" w:rsidRDefault="008F2782" w:rsidP="009C17D2">
            <w:pPr>
              <w:rPr>
                <w:sz w:val="20"/>
                <w:szCs w:val="20"/>
              </w:rPr>
            </w:pPr>
          </w:p>
          <w:p w14:paraId="3715528A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1 000 000,00</w:t>
            </w:r>
          </w:p>
          <w:p w14:paraId="480C36EC" w14:textId="77777777" w:rsidR="008F2782" w:rsidRPr="0044799A" w:rsidRDefault="008F2782" w:rsidP="009C17D2">
            <w:pPr>
              <w:jc w:val="center"/>
              <w:rPr>
                <w:sz w:val="20"/>
                <w:szCs w:val="20"/>
              </w:rPr>
            </w:pPr>
          </w:p>
        </w:tc>
      </w:tr>
      <w:tr w:rsidR="006A57D7" w:rsidRPr="0044799A" w14:paraId="7523BD26" w14:textId="77777777" w:rsidTr="009C17D2">
        <w:trPr>
          <w:trHeight w:val="665"/>
        </w:trPr>
        <w:tc>
          <w:tcPr>
            <w:tcW w:w="593" w:type="dxa"/>
          </w:tcPr>
          <w:p w14:paraId="04816BDA" w14:textId="77777777" w:rsidR="006A57D7" w:rsidRPr="0044799A" w:rsidRDefault="006A57D7" w:rsidP="009C17D2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74134443" w14:textId="77777777" w:rsidR="006A57D7" w:rsidRPr="0044799A" w:rsidRDefault="006A57D7" w:rsidP="009C17D2">
            <w:pPr>
              <w:rPr>
                <w:sz w:val="20"/>
                <w:szCs w:val="20"/>
              </w:rPr>
            </w:pPr>
          </w:p>
        </w:tc>
        <w:tc>
          <w:tcPr>
            <w:tcW w:w="5438" w:type="dxa"/>
          </w:tcPr>
          <w:p w14:paraId="222EB5C7" w14:textId="77777777" w:rsidR="006A57D7" w:rsidRPr="0044799A" w:rsidRDefault="006A57D7" w:rsidP="009C17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3.Встановлення вузлів обліку тепла</w:t>
            </w:r>
          </w:p>
        </w:tc>
        <w:tc>
          <w:tcPr>
            <w:tcW w:w="2552" w:type="dxa"/>
          </w:tcPr>
          <w:p w14:paraId="75005B72" w14:textId="77777777" w:rsidR="006A57D7" w:rsidRPr="0044799A" w:rsidRDefault="006A57D7" w:rsidP="009C1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9C1218C" w14:textId="77777777" w:rsidR="006A57D7" w:rsidRPr="0044799A" w:rsidRDefault="006A57D7" w:rsidP="009C1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</w:t>
            </w:r>
          </w:p>
        </w:tc>
        <w:tc>
          <w:tcPr>
            <w:tcW w:w="2240" w:type="dxa"/>
          </w:tcPr>
          <w:p w14:paraId="7130B885" w14:textId="77777777" w:rsidR="006A57D7" w:rsidRPr="0044799A" w:rsidRDefault="006A57D7" w:rsidP="009C17D2">
            <w:pPr>
              <w:jc w:val="center"/>
              <w:rPr>
                <w:sz w:val="20"/>
                <w:szCs w:val="20"/>
              </w:rPr>
            </w:pPr>
          </w:p>
        </w:tc>
      </w:tr>
      <w:tr w:rsidR="006A57D7" w:rsidRPr="0044799A" w14:paraId="6D9027A8" w14:textId="77777777" w:rsidTr="00B74C7D">
        <w:trPr>
          <w:trHeight w:val="665"/>
        </w:trPr>
        <w:tc>
          <w:tcPr>
            <w:tcW w:w="593" w:type="dxa"/>
          </w:tcPr>
          <w:p w14:paraId="771C5E4D" w14:textId="77777777" w:rsidR="006A57D7" w:rsidRPr="0044799A" w:rsidRDefault="006A57D7" w:rsidP="009C17D2">
            <w:pPr>
              <w:rPr>
                <w:sz w:val="20"/>
                <w:szCs w:val="20"/>
              </w:rPr>
            </w:pPr>
          </w:p>
        </w:tc>
        <w:tc>
          <w:tcPr>
            <w:tcW w:w="10079" w:type="dxa"/>
            <w:gridSpan w:val="3"/>
          </w:tcPr>
          <w:p w14:paraId="165AA7C9" w14:textId="77777777" w:rsidR="006A57D7" w:rsidRPr="0044799A" w:rsidRDefault="006A57D7" w:rsidP="009C17D2">
            <w:pPr>
              <w:jc w:val="both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Всього</w:t>
            </w:r>
          </w:p>
        </w:tc>
        <w:tc>
          <w:tcPr>
            <w:tcW w:w="2409" w:type="dxa"/>
          </w:tcPr>
          <w:p w14:paraId="2EE38E95" w14:textId="77777777" w:rsidR="006A57D7" w:rsidRPr="0044799A" w:rsidRDefault="006A57D7" w:rsidP="009C1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3692</w:t>
            </w:r>
            <w:r w:rsidRPr="0044799A">
              <w:rPr>
                <w:sz w:val="20"/>
                <w:szCs w:val="20"/>
              </w:rPr>
              <w:t> 000,00</w:t>
            </w:r>
          </w:p>
        </w:tc>
        <w:tc>
          <w:tcPr>
            <w:tcW w:w="2240" w:type="dxa"/>
          </w:tcPr>
          <w:p w14:paraId="6AE1A552" w14:textId="77777777" w:rsidR="006A57D7" w:rsidRPr="0044799A" w:rsidRDefault="006A57D7" w:rsidP="009C17D2">
            <w:pPr>
              <w:jc w:val="center"/>
              <w:rPr>
                <w:sz w:val="20"/>
                <w:szCs w:val="20"/>
              </w:rPr>
            </w:pPr>
            <w:r w:rsidRPr="0044799A">
              <w:rPr>
                <w:sz w:val="20"/>
                <w:szCs w:val="20"/>
              </w:rPr>
              <w:t>2 000 000,00</w:t>
            </w:r>
          </w:p>
        </w:tc>
      </w:tr>
      <w:bookmarkEnd w:id="0"/>
    </w:tbl>
    <w:p w14:paraId="4E4E5563" w14:textId="77777777" w:rsidR="008F2782" w:rsidRPr="0044799A" w:rsidRDefault="008F2782" w:rsidP="008F2782">
      <w:pPr>
        <w:ind w:left="-142" w:right="-32"/>
        <w:rPr>
          <w:b/>
          <w:sz w:val="20"/>
          <w:szCs w:val="20"/>
        </w:rPr>
      </w:pPr>
    </w:p>
    <w:p w14:paraId="2E2E8C76" w14:textId="77777777" w:rsidR="0022354C" w:rsidRPr="0044799A" w:rsidRDefault="0022354C" w:rsidP="0022354C">
      <w:pPr>
        <w:rPr>
          <w:sz w:val="20"/>
          <w:szCs w:val="20"/>
        </w:rPr>
      </w:pPr>
    </w:p>
    <w:p w14:paraId="4ACF4802" w14:textId="77777777" w:rsidR="0022354C" w:rsidRPr="0044799A" w:rsidRDefault="0022354C" w:rsidP="0044799A">
      <w:pPr>
        <w:tabs>
          <w:tab w:val="left" w:pos="1530"/>
          <w:tab w:val="left" w:pos="2280"/>
        </w:tabs>
        <w:rPr>
          <w:sz w:val="20"/>
          <w:szCs w:val="20"/>
        </w:rPr>
      </w:pPr>
      <w:r w:rsidRPr="0044799A">
        <w:rPr>
          <w:sz w:val="20"/>
          <w:szCs w:val="20"/>
        </w:rPr>
        <w:tab/>
      </w:r>
      <w:r w:rsidR="0044799A">
        <w:rPr>
          <w:sz w:val="20"/>
          <w:szCs w:val="20"/>
        </w:rPr>
        <w:t xml:space="preserve">Секретар міської ради </w:t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</w:r>
      <w:r w:rsidR="0044799A">
        <w:rPr>
          <w:sz w:val="20"/>
          <w:szCs w:val="20"/>
        </w:rPr>
        <w:tab/>
        <w:t>Сергій Мамчур</w:t>
      </w:r>
      <w:r w:rsidR="0044799A">
        <w:rPr>
          <w:sz w:val="20"/>
          <w:szCs w:val="20"/>
        </w:rPr>
        <w:tab/>
      </w:r>
    </w:p>
    <w:p w14:paraId="0D0A56F6" w14:textId="77777777" w:rsidR="008F2782" w:rsidRPr="0044799A" w:rsidRDefault="0022354C" w:rsidP="0022354C">
      <w:pPr>
        <w:tabs>
          <w:tab w:val="left" w:pos="2280"/>
        </w:tabs>
        <w:rPr>
          <w:sz w:val="20"/>
          <w:szCs w:val="20"/>
        </w:rPr>
        <w:sectPr w:rsidR="008F2782" w:rsidRPr="0044799A" w:rsidSect="001575F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079" w:right="851" w:bottom="776" w:left="851" w:header="0" w:footer="283" w:gutter="0"/>
          <w:pgNumType w:start="4"/>
          <w:cols w:space="720"/>
          <w:titlePg/>
          <w:docGrid w:linePitch="360"/>
        </w:sectPr>
      </w:pPr>
      <w:r w:rsidRPr="0044799A">
        <w:rPr>
          <w:sz w:val="20"/>
          <w:szCs w:val="20"/>
        </w:rPr>
        <w:lastRenderedPageBreak/>
        <w:tab/>
      </w:r>
    </w:p>
    <w:p w14:paraId="60B6D3DD" w14:textId="77777777" w:rsidR="009977DB" w:rsidRPr="0044799A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</w:rPr>
      </w:pPr>
    </w:p>
    <w:p w14:paraId="60EA9D79" w14:textId="77777777" w:rsidR="009977DB" w:rsidRPr="0044799A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</w:rPr>
      </w:pPr>
    </w:p>
    <w:p w14:paraId="23A82325" w14:textId="77777777" w:rsidR="009977DB" w:rsidRPr="0044799A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</w:rPr>
      </w:pPr>
    </w:p>
    <w:p w14:paraId="04590369" w14:textId="77777777" w:rsidR="009977DB" w:rsidRDefault="009977DB" w:rsidP="004216AC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E472C3" w14:textId="77777777" w:rsidR="002F16DF" w:rsidRDefault="002F16DF" w:rsidP="00C33A44">
      <w:pPr>
        <w:ind w:left="1100" w:right="-32" w:firstLine="880"/>
        <w:jc w:val="center"/>
        <w:rPr>
          <w:b/>
          <w:sz w:val="28"/>
          <w:szCs w:val="28"/>
        </w:rPr>
      </w:pPr>
    </w:p>
    <w:p w14:paraId="081395B5" w14:textId="77777777" w:rsidR="002F16DF" w:rsidRDefault="002F16DF" w:rsidP="00C33A44">
      <w:pPr>
        <w:ind w:left="1100" w:right="-32" w:firstLine="880"/>
        <w:jc w:val="center"/>
        <w:rPr>
          <w:b/>
          <w:sz w:val="28"/>
          <w:szCs w:val="28"/>
        </w:rPr>
      </w:pPr>
    </w:p>
    <w:p w14:paraId="726305AF" w14:textId="77777777"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14:paraId="5BDE0EF9" w14:textId="77777777"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14:paraId="70F13ECB" w14:textId="77777777"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14:paraId="7202F7DD" w14:textId="77777777"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14:paraId="76EBDEE1" w14:textId="77777777"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14:paraId="51D258D8" w14:textId="77777777"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14:paraId="0DA74118" w14:textId="77777777" w:rsidR="00822D0B" w:rsidRDefault="00822D0B" w:rsidP="00C33A44">
      <w:pPr>
        <w:ind w:left="1100" w:right="-32" w:firstLine="880"/>
        <w:jc w:val="center"/>
        <w:rPr>
          <w:b/>
          <w:sz w:val="28"/>
          <w:szCs w:val="28"/>
        </w:rPr>
      </w:pPr>
    </w:p>
    <w:p w14:paraId="6478FB66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1051756A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20121291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705EFAD9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06CA3D30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179A12B6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0CCC9368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1F3FB49B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6A005E25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2B28A85B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51CF68A6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1CEE8DFC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06C9C2AF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053E67A7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461B2E5C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1BCE5E35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5700E87A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58E36643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26D6FF4B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210CA9C1" w14:textId="77777777" w:rsidR="00822D0B" w:rsidRDefault="00822D0B" w:rsidP="00F91B77">
      <w:pPr>
        <w:ind w:left="1100" w:right="-32" w:firstLine="880"/>
        <w:jc w:val="center"/>
        <w:rPr>
          <w:b/>
          <w:sz w:val="28"/>
          <w:szCs w:val="28"/>
        </w:rPr>
      </w:pPr>
    </w:p>
    <w:p w14:paraId="7DD90BDB" w14:textId="77777777" w:rsidR="00822D0B" w:rsidRDefault="00822D0B" w:rsidP="00F91B77">
      <w:pPr>
        <w:ind w:left="-142"/>
        <w:jc w:val="center"/>
        <w:rPr>
          <w:b/>
          <w:sz w:val="28"/>
          <w:szCs w:val="28"/>
        </w:rPr>
      </w:pPr>
    </w:p>
    <w:p w14:paraId="0AA8B9FC" w14:textId="77777777" w:rsidR="00822D0B" w:rsidRDefault="00822D0B" w:rsidP="00F91B77">
      <w:pPr>
        <w:ind w:left="-142"/>
        <w:jc w:val="center"/>
        <w:rPr>
          <w:b/>
          <w:sz w:val="28"/>
          <w:szCs w:val="28"/>
        </w:rPr>
      </w:pPr>
    </w:p>
    <w:p w14:paraId="05F3C1E8" w14:textId="77777777" w:rsidR="00822D0B" w:rsidRDefault="00822D0B" w:rsidP="00F91B77">
      <w:pPr>
        <w:ind w:left="-142"/>
        <w:jc w:val="center"/>
        <w:rPr>
          <w:b/>
          <w:sz w:val="28"/>
          <w:szCs w:val="28"/>
        </w:rPr>
      </w:pPr>
    </w:p>
    <w:p w14:paraId="73628E16" w14:textId="77777777" w:rsidR="00822D0B" w:rsidRDefault="00822D0B" w:rsidP="00F91B77">
      <w:pPr>
        <w:ind w:left="-142"/>
        <w:jc w:val="center"/>
        <w:rPr>
          <w:b/>
          <w:sz w:val="28"/>
          <w:szCs w:val="28"/>
        </w:rPr>
      </w:pPr>
    </w:p>
    <w:p w14:paraId="26F1D3A9" w14:textId="77777777" w:rsidR="00822D0B" w:rsidRDefault="00822D0B" w:rsidP="00F91B77">
      <w:pPr>
        <w:pStyle w:val="1"/>
        <w:ind w:left="0"/>
        <w:jc w:val="both"/>
      </w:pPr>
    </w:p>
    <w:sectPr w:rsidR="00822D0B" w:rsidSect="00F91B7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97DE" w14:textId="77777777" w:rsidR="00827335" w:rsidRDefault="00827335">
      <w:r>
        <w:separator/>
      </w:r>
    </w:p>
  </w:endnote>
  <w:endnote w:type="continuationSeparator" w:id="0">
    <w:p w14:paraId="5845264B" w14:textId="77777777" w:rsidR="00827335" w:rsidRDefault="0082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CB74" w14:textId="77777777" w:rsidR="008F2782" w:rsidRDefault="008F27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A42ED" w14:textId="77777777" w:rsidR="008F2782" w:rsidRDefault="008F2782">
    <w:pPr>
      <w:suppressAutoHyphens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57848" w14:textId="77777777" w:rsidR="008F2782" w:rsidRDefault="008F278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A3373" w14:textId="77777777" w:rsidR="00822D0B" w:rsidRDefault="00822D0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810F" w14:textId="77777777" w:rsidR="00822D0B" w:rsidRDefault="00822D0B">
    <w:pPr>
      <w:suppressAutoHyphens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5196B" w14:textId="77777777" w:rsidR="00822D0B" w:rsidRDefault="00822D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57EAB" w14:textId="77777777" w:rsidR="00827335" w:rsidRDefault="00827335">
      <w:r>
        <w:separator/>
      </w:r>
    </w:p>
  </w:footnote>
  <w:footnote w:type="continuationSeparator" w:id="0">
    <w:p w14:paraId="5A074752" w14:textId="77777777" w:rsidR="00827335" w:rsidRDefault="0082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0DF3" w14:textId="77777777" w:rsidR="00111377" w:rsidRDefault="00111377" w:rsidP="00907E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22420210" w14:textId="77777777" w:rsidR="00111377" w:rsidRDefault="001113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BC36" w14:textId="77777777" w:rsidR="00111377" w:rsidRDefault="00111377" w:rsidP="00907E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503D">
      <w:rPr>
        <w:rStyle w:val="a6"/>
        <w:noProof/>
      </w:rPr>
      <w:t>2</w:t>
    </w:r>
    <w:r>
      <w:rPr>
        <w:rStyle w:val="a6"/>
      </w:rPr>
      <w:fldChar w:fldCharType="end"/>
    </w:r>
  </w:p>
  <w:p w14:paraId="709D4A91" w14:textId="77777777" w:rsidR="00111377" w:rsidRDefault="001113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691AD" w14:textId="77777777" w:rsidR="008F2782" w:rsidRDefault="008F278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31AF" w14:textId="77777777" w:rsidR="008F2782" w:rsidRDefault="008F2782" w:rsidP="001575F5">
    <w:pPr>
      <w:pStyle w:val="a4"/>
      <w:jc w:val="center"/>
      <w:rPr>
        <w:rStyle w:val="a6"/>
      </w:rPr>
    </w:pPr>
  </w:p>
  <w:p w14:paraId="13C9D327" w14:textId="77777777" w:rsidR="008F2782" w:rsidRDefault="008F2782" w:rsidP="001575F5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2503D">
      <w:rPr>
        <w:rStyle w:val="a6"/>
        <w:noProof/>
      </w:rPr>
      <w:t>5</w:t>
    </w:r>
    <w:r>
      <w:rPr>
        <w:rStyle w:val="a6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93743" w14:textId="77777777" w:rsidR="008F2782" w:rsidRDefault="008F2782" w:rsidP="001575F5">
    <w:pPr>
      <w:jc w:val="center"/>
      <w:rPr>
        <w:rStyle w:val="a6"/>
        <w:rFonts w:cs="Calibri"/>
        <w:lang w:eastAsia="zh-CN"/>
      </w:rPr>
    </w:pPr>
  </w:p>
  <w:p w14:paraId="0EE9BCB7" w14:textId="77777777" w:rsidR="008F2782" w:rsidRDefault="008F2782" w:rsidP="001575F5">
    <w:pPr>
      <w:jc w:val="center"/>
    </w:pPr>
    <w:r>
      <w:rPr>
        <w:rStyle w:val="a6"/>
        <w:rFonts w:cs="Calibri"/>
        <w:lang w:eastAsia="zh-CN"/>
      </w:rPr>
      <w:fldChar w:fldCharType="begin"/>
    </w:r>
    <w:r>
      <w:rPr>
        <w:rStyle w:val="a6"/>
        <w:rFonts w:cs="Calibri"/>
        <w:lang w:eastAsia="zh-CN"/>
      </w:rPr>
      <w:instrText xml:space="preserve"> PAGE </w:instrText>
    </w:r>
    <w:r>
      <w:rPr>
        <w:rStyle w:val="a6"/>
        <w:rFonts w:cs="Calibri"/>
        <w:lang w:eastAsia="zh-CN"/>
      </w:rPr>
      <w:fldChar w:fldCharType="separate"/>
    </w:r>
    <w:r w:rsidR="0092503D">
      <w:rPr>
        <w:rStyle w:val="a6"/>
        <w:rFonts w:cs="Calibri"/>
        <w:noProof/>
        <w:lang w:eastAsia="zh-CN"/>
      </w:rPr>
      <w:t>4</w:t>
    </w:r>
    <w:r>
      <w:rPr>
        <w:rStyle w:val="a6"/>
        <w:rFonts w:cs="Calibri"/>
        <w:lang w:eastAsia="zh-C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0784" w14:textId="77777777" w:rsidR="00822D0B" w:rsidRDefault="00822D0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ECB1" w14:textId="77777777" w:rsidR="00822D0B" w:rsidRDefault="00822D0B" w:rsidP="001575F5">
    <w:pPr>
      <w:pStyle w:val="a4"/>
      <w:jc w:val="center"/>
      <w:rPr>
        <w:rStyle w:val="a6"/>
      </w:rPr>
    </w:pPr>
  </w:p>
  <w:p w14:paraId="53D3F58D" w14:textId="77777777" w:rsidR="00822D0B" w:rsidRDefault="00891B2F" w:rsidP="001575F5">
    <w:pPr>
      <w:pStyle w:val="a4"/>
      <w:jc w:val="center"/>
    </w:pPr>
    <w:r>
      <w:rPr>
        <w:rStyle w:val="a6"/>
      </w:rPr>
      <w:fldChar w:fldCharType="begin"/>
    </w:r>
    <w:r w:rsidR="00822D0B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2503D">
      <w:rPr>
        <w:rStyle w:val="a6"/>
        <w:noProof/>
      </w:rPr>
      <w:t>6</w:t>
    </w:r>
    <w:r>
      <w:rPr>
        <w:rStyle w:val="a6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C7837" w14:textId="77777777" w:rsidR="00822D0B" w:rsidRDefault="00822D0B" w:rsidP="001575F5">
    <w:pPr>
      <w:jc w:val="center"/>
      <w:rPr>
        <w:rStyle w:val="a6"/>
        <w:rFonts w:cs="Calibri"/>
        <w:lang w:eastAsia="zh-CN"/>
      </w:rPr>
    </w:pPr>
  </w:p>
  <w:p w14:paraId="047CB8F7" w14:textId="77777777" w:rsidR="00822D0B" w:rsidRDefault="00891B2F" w:rsidP="001575F5">
    <w:pPr>
      <w:jc w:val="center"/>
    </w:pPr>
    <w:r>
      <w:rPr>
        <w:rStyle w:val="a6"/>
        <w:rFonts w:cs="Calibri"/>
        <w:lang w:eastAsia="zh-CN"/>
      </w:rPr>
      <w:fldChar w:fldCharType="begin"/>
    </w:r>
    <w:r w:rsidR="00822D0B">
      <w:rPr>
        <w:rStyle w:val="a6"/>
        <w:rFonts w:cs="Calibri"/>
        <w:lang w:eastAsia="zh-CN"/>
      </w:rPr>
      <w:instrText xml:space="preserve"> PAGE </w:instrText>
    </w:r>
    <w:r>
      <w:rPr>
        <w:rStyle w:val="a6"/>
        <w:rFonts w:cs="Calibri"/>
        <w:lang w:eastAsia="zh-CN"/>
      </w:rPr>
      <w:fldChar w:fldCharType="separate"/>
    </w:r>
    <w:r w:rsidR="00822D0B">
      <w:rPr>
        <w:rStyle w:val="a6"/>
        <w:rFonts w:cs="Calibri"/>
        <w:noProof/>
        <w:lang w:eastAsia="zh-CN"/>
      </w:rPr>
      <w:t>4</w:t>
    </w:r>
    <w:r>
      <w:rPr>
        <w:rStyle w:val="a6"/>
        <w:rFonts w:cs="Calibri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Times New Roman" w:hAnsi="Times New Roman"/>
      </w:rPr>
    </w:lvl>
  </w:abstractNum>
  <w:abstractNum w:abstractNumId="3" w15:restartNumberingAfterBreak="0">
    <w:nsid w:val="3A2D00F7"/>
    <w:multiLevelType w:val="hybridMultilevel"/>
    <w:tmpl w:val="CD82B08C"/>
    <w:lvl w:ilvl="0" w:tplc="D9807B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F7CBF"/>
    <w:multiLevelType w:val="multilevel"/>
    <w:tmpl w:val="52947F20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0" w:hanging="1800"/>
      </w:pPr>
      <w:rPr>
        <w:rFonts w:hint="default"/>
      </w:rPr>
    </w:lvl>
  </w:abstractNum>
  <w:num w:numId="1" w16cid:durableId="1092243701">
    <w:abstractNumId w:val="0"/>
  </w:num>
  <w:num w:numId="2" w16cid:durableId="2060275829">
    <w:abstractNumId w:val="1"/>
  </w:num>
  <w:num w:numId="3" w16cid:durableId="1530946839">
    <w:abstractNumId w:val="2"/>
  </w:num>
  <w:num w:numId="4" w16cid:durableId="287703455">
    <w:abstractNumId w:val="4"/>
  </w:num>
  <w:num w:numId="5" w16cid:durableId="208498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77"/>
    <w:rsid w:val="00035266"/>
    <w:rsid w:val="00047DE1"/>
    <w:rsid w:val="0008202E"/>
    <w:rsid w:val="00083199"/>
    <w:rsid w:val="00087A49"/>
    <w:rsid w:val="000979B5"/>
    <w:rsid w:val="000A0117"/>
    <w:rsid w:val="000B513B"/>
    <w:rsid w:val="000D4277"/>
    <w:rsid w:val="000F3A6E"/>
    <w:rsid w:val="000F64FB"/>
    <w:rsid w:val="00105B3F"/>
    <w:rsid w:val="00111377"/>
    <w:rsid w:val="0011330C"/>
    <w:rsid w:val="00116622"/>
    <w:rsid w:val="00135D9A"/>
    <w:rsid w:val="00136784"/>
    <w:rsid w:val="001575F5"/>
    <w:rsid w:val="00170D48"/>
    <w:rsid w:val="001719EB"/>
    <w:rsid w:val="00191A27"/>
    <w:rsid w:val="00193CE3"/>
    <w:rsid w:val="00196E74"/>
    <w:rsid w:val="001C1BCB"/>
    <w:rsid w:val="001D1A5C"/>
    <w:rsid w:val="001E1B0A"/>
    <w:rsid w:val="001F59CF"/>
    <w:rsid w:val="00204585"/>
    <w:rsid w:val="002048F9"/>
    <w:rsid w:val="0022354C"/>
    <w:rsid w:val="002244FB"/>
    <w:rsid w:val="00227143"/>
    <w:rsid w:val="00255940"/>
    <w:rsid w:val="002572EC"/>
    <w:rsid w:val="002701F0"/>
    <w:rsid w:val="00276E1B"/>
    <w:rsid w:val="0027774A"/>
    <w:rsid w:val="00293841"/>
    <w:rsid w:val="002B3865"/>
    <w:rsid w:val="002E5D3B"/>
    <w:rsid w:val="002F1325"/>
    <w:rsid w:val="002F16DF"/>
    <w:rsid w:val="003106E6"/>
    <w:rsid w:val="00321688"/>
    <w:rsid w:val="00332F19"/>
    <w:rsid w:val="00337C68"/>
    <w:rsid w:val="003768B3"/>
    <w:rsid w:val="00381E20"/>
    <w:rsid w:val="003826F7"/>
    <w:rsid w:val="00384741"/>
    <w:rsid w:val="00387195"/>
    <w:rsid w:val="003A35E6"/>
    <w:rsid w:val="003C3A87"/>
    <w:rsid w:val="003C6595"/>
    <w:rsid w:val="003E1E43"/>
    <w:rsid w:val="003F2136"/>
    <w:rsid w:val="003F5E7A"/>
    <w:rsid w:val="00401D8A"/>
    <w:rsid w:val="004040D0"/>
    <w:rsid w:val="00405769"/>
    <w:rsid w:val="00406052"/>
    <w:rsid w:val="004172E9"/>
    <w:rsid w:val="004216AC"/>
    <w:rsid w:val="004227E4"/>
    <w:rsid w:val="004322BE"/>
    <w:rsid w:val="0044799A"/>
    <w:rsid w:val="004501AD"/>
    <w:rsid w:val="004739E2"/>
    <w:rsid w:val="004829DE"/>
    <w:rsid w:val="00492DAD"/>
    <w:rsid w:val="004C5978"/>
    <w:rsid w:val="004D28B0"/>
    <w:rsid w:val="004F0A35"/>
    <w:rsid w:val="004F4012"/>
    <w:rsid w:val="00501051"/>
    <w:rsid w:val="00502F10"/>
    <w:rsid w:val="005178DB"/>
    <w:rsid w:val="00533D32"/>
    <w:rsid w:val="00551066"/>
    <w:rsid w:val="005526EF"/>
    <w:rsid w:val="00557797"/>
    <w:rsid w:val="00557AF2"/>
    <w:rsid w:val="00561381"/>
    <w:rsid w:val="00565C55"/>
    <w:rsid w:val="00567E82"/>
    <w:rsid w:val="00591A16"/>
    <w:rsid w:val="00595436"/>
    <w:rsid w:val="005B0ADA"/>
    <w:rsid w:val="005B3D71"/>
    <w:rsid w:val="005B7CDF"/>
    <w:rsid w:val="005D3F6E"/>
    <w:rsid w:val="005F2231"/>
    <w:rsid w:val="005F4C34"/>
    <w:rsid w:val="006165F6"/>
    <w:rsid w:val="00633C96"/>
    <w:rsid w:val="00636D8E"/>
    <w:rsid w:val="006372C5"/>
    <w:rsid w:val="00643FD0"/>
    <w:rsid w:val="00655501"/>
    <w:rsid w:val="00660F77"/>
    <w:rsid w:val="0067463C"/>
    <w:rsid w:val="006843F0"/>
    <w:rsid w:val="006853F3"/>
    <w:rsid w:val="00696590"/>
    <w:rsid w:val="006972CB"/>
    <w:rsid w:val="006A57D7"/>
    <w:rsid w:val="006D7321"/>
    <w:rsid w:val="006E1C76"/>
    <w:rsid w:val="006E76AF"/>
    <w:rsid w:val="006F5454"/>
    <w:rsid w:val="00715FA7"/>
    <w:rsid w:val="00732B24"/>
    <w:rsid w:val="00734B5C"/>
    <w:rsid w:val="00751CDA"/>
    <w:rsid w:val="007601B3"/>
    <w:rsid w:val="00777D6B"/>
    <w:rsid w:val="00781588"/>
    <w:rsid w:val="00793338"/>
    <w:rsid w:val="00794BB3"/>
    <w:rsid w:val="00796369"/>
    <w:rsid w:val="007B164F"/>
    <w:rsid w:val="007B52D1"/>
    <w:rsid w:val="007B629E"/>
    <w:rsid w:val="007C0ED6"/>
    <w:rsid w:val="007C3FEB"/>
    <w:rsid w:val="007C4B55"/>
    <w:rsid w:val="007C72EF"/>
    <w:rsid w:val="007D3A08"/>
    <w:rsid w:val="007D6843"/>
    <w:rsid w:val="007E2C63"/>
    <w:rsid w:val="007F1734"/>
    <w:rsid w:val="007F36AE"/>
    <w:rsid w:val="00807606"/>
    <w:rsid w:val="0081662D"/>
    <w:rsid w:val="00820A38"/>
    <w:rsid w:val="00822D0B"/>
    <w:rsid w:val="0082345A"/>
    <w:rsid w:val="00827335"/>
    <w:rsid w:val="0084061A"/>
    <w:rsid w:val="008542E1"/>
    <w:rsid w:val="008548CC"/>
    <w:rsid w:val="00866408"/>
    <w:rsid w:val="00873B75"/>
    <w:rsid w:val="00891B2F"/>
    <w:rsid w:val="008940D6"/>
    <w:rsid w:val="008B1894"/>
    <w:rsid w:val="008C120D"/>
    <w:rsid w:val="008D1AB7"/>
    <w:rsid w:val="008D78D4"/>
    <w:rsid w:val="008E000C"/>
    <w:rsid w:val="008F1BAD"/>
    <w:rsid w:val="008F203C"/>
    <w:rsid w:val="008F2782"/>
    <w:rsid w:val="009007BA"/>
    <w:rsid w:val="00907E82"/>
    <w:rsid w:val="009206D7"/>
    <w:rsid w:val="0092503D"/>
    <w:rsid w:val="00927167"/>
    <w:rsid w:val="009343EA"/>
    <w:rsid w:val="009479AB"/>
    <w:rsid w:val="00963AB1"/>
    <w:rsid w:val="00965556"/>
    <w:rsid w:val="00974A16"/>
    <w:rsid w:val="009977DB"/>
    <w:rsid w:val="009A79FF"/>
    <w:rsid w:val="009B2EF8"/>
    <w:rsid w:val="009C4D31"/>
    <w:rsid w:val="009D109D"/>
    <w:rsid w:val="009E6ECA"/>
    <w:rsid w:val="009F0560"/>
    <w:rsid w:val="00A0049C"/>
    <w:rsid w:val="00A11ACD"/>
    <w:rsid w:val="00A12512"/>
    <w:rsid w:val="00A12835"/>
    <w:rsid w:val="00A1288F"/>
    <w:rsid w:val="00A15B75"/>
    <w:rsid w:val="00A15F3A"/>
    <w:rsid w:val="00A243C0"/>
    <w:rsid w:val="00A2518A"/>
    <w:rsid w:val="00A30153"/>
    <w:rsid w:val="00A4148E"/>
    <w:rsid w:val="00A54B7C"/>
    <w:rsid w:val="00A70C3F"/>
    <w:rsid w:val="00A810CA"/>
    <w:rsid w:val="00A95D5F"/>
    <w:rsid w:val="00AC3630"/>
    <w:rsid w:val="00AC43B0"/>
    <w:rsid w:val="00AD4426"/>
    <w:rsid w:val="00AD4A73"/>
    <w:rsid w:val="00AE3D68"/>
    <w:rsid w:val="00B46B5C"/>
    <w:rsid w:val="00B515FD"/>
    <w:rsid w:val="00B6644D"/>
    <w:rsid w:val="00B706E1"/>
    <w:rsid w:val="00B9294E"/>
    <w:rsid w:val="00B93D36"/>
    <w:rsid w:val="00B971DE"/>
    <w:rsid w:val="00BB12B8"/>
    <w:rsid w:val="00BC19C1"/>
    <w:rsid w:val="00BC2334"/>
    <w:rsid w:val="00BC2665"/>
    <w:rsid w:val="00BD1D46"/>
    <w:rsid w:val="00BE0A3F"/>
    <w:rsid w:val="00BE4119"/>
    <w:rsid w:val="00C12244"/>
    <w:rsid w:val="00C23174"/>
    <w:rsid w:val="00C30BD5"/>
    <w:rsid w:val="00C33A44"/>
    <w:rsid w:val="00C4683D"/>
    <w:rsid w:val="00C4773B"/>
    <w:rsid w:val="00C56ACC"/>
    <w:rsid w:val="00C621E9"/>
    <w:rsid w:val="00C623E1"/>
    <w:rsid w:val="00C75304"/>
    <w:rsid w:val="00C91E72"/>
    <w:rsid w:val="00C94F58"/>
    <w:rsid w:val="00CB1ABD"/>
    <w:rsid w:val="00CD1BCF"/>
    <w:rsid w:val="00CD740E"/>
    <w:rsid w:val="00CD74C4"/>
    <w:rsid w:val="00CE18AB"/>
    <w:rsid w:val="00CE2DDD"/>
    <w:rsid w:val="00D04B5C"/>
    <w:rsid w:val="00D1222E"/>
    <w:rsid w:val="00D125BA"/>
    <w:rsid w:val="00D154DD"/>
    <w:rsid w:val="00D225BF"/>
    <w:rsid w:val="00D37239"/>
    <w:rsid w:val="00D748F3"/>
    <w:rsid w:val="00D7639D"/>
    <w:rsid w:val="00D9665E"/>
    <w:rsid w:val="00DA2077"/>
    <w:rsid w:val="00DA26BF"/>
    <w:rsid w:val="00DA39DF"/>
    <w:rsid w:val="00DD10EA"/>
    <w:rsid w:val="00DD6464"/>
    <w:rsid w:val="00DE5F4F"/>
    <w:rsid w:val="00E04214"/>
    <w:rsid w:val="00E04F34"/>
    <w:rsid w:val="00E20BE8"/>
    <w:rsid w:val="00E26B07"/>
    <w:rsid w:val="00E46BA6"/>
    <w:rsid w:val="00E647A7"/>
    <w:rsid w:val="00E67C58"/>
    <w:rsid w:val="00E72ACA"/>
    <w:rsid w:val="00EB6D29"/>
    <w:rsid w:val="00ED7EE7"/>
    <w:rsid w:val="00EE6052"/>
    <w:rsid w:val="00F34C66"/>
    <w:rsid w:val="00F51BB7"/>
    <w:rsid w:val="00F60844"/>
    <w:rsid w:val="00F848DC"/>
    <w:rsid w:val="00F91B77"/>
    <w:rsid w:val="00FB313A"/>
    <w:rsid w:val="00FC235D"/>
    <w:rsid w:val="00FC30FC"/>
    <w:rsid w:val="00FC499E"/>
    <w:rsid w:val="00FC5659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A5038"/>
  <w15:docId w15:val="{7A2439CF-B4AF-4EB0-9BE9-9E080C1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B7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F91B77"/>
    <w:pPr>
      <w:ind w:left="720"/>
      <w:contextualSpacing/>
    </w:pPr>
  </w:style>
  <w:style w:type="paragraph" w:styleId="a3">
    <w:name w:val="Normal (Web)"/>
    <w:basedOn w:val="a"/>
    <w:uiPriority w:val="99"/>
    <w:rsid w:val="00F91B77"/>
    <w:pPr>
      <w:suppressAutoHyphens/>
      <w:spacing w:before="280" w:after="280"/>
    </w:pPr>
    <w:rPr>
      <w:lang w:val="ru-RU" w:eastAsia="zh-CN"/>
    </w:rPr>
  </w:style>
  <w:style w:type="paragraph" w:customStyle="1" w:styleId="10">
    <w:name w:val="Текст1"/>
    <w:basedOn w:val="a"/>
    <w:uiPriority w:val="99"/>
    <w:rsid w:val="00F91B77"/>
    <w:pPr>
      <w:suppressAutoHyphens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rsid w:val="00F91B7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/>
      <w:sz w:val="20"/>
      <w:szCs w:val="20"/>
      <w:lang w:eastAsia="zh-CN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91B77"/>
    <w:rPr>
      <w:rFonts w:ascii="Calibri" w:hAnsi="Calibri" w:cs="Times New Roman"/>
      <w:sz w:val="20"/>
      <w:szCs w:val="20"/>
      <w:lang w:val="uk-UA" w:eastAsia="zh-CN"/>
    </w:rPr>
  </w:style>
  <w:style w:type="character" w:styleId="a6">
    <w:name w:val="page number"/>
    <w:basedOn w:val="a0"/>
    <w:uiPriority w:val="99"/>
    <w:rsid w:val="00F91B77"/>
    <w:rPr>
      <w:rFonts w:cs="Times New Roman"/>
    </w:rPr>
  </w:style>
  <w:style w:type="paragraph" w:styleId="a7">
    <w:name w:val="List Paragraph"/>
    <w:basedOn w:val="a"/>
    <w:uiPriority w:val="34"/>
    <w:qFormat/>
    <w:rsid w:val="00B46B5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21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216AC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224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12244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9977D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77D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9977DB"/>
    <w:rPr>
      <w:rFonts w:ascii="Times New Roman" w:eastAsia="Times New Roman" w:hAnsi="Times New Roman"/>
      <w:b/>
      <w:bCs/>
      <w:w w:val="75"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7DB"/>
    <w:pPr>
      <w:widowControl w:val="0"/>
      <w:shd w:val="clear" w:color="auto" w:fill="FFFFFF"/>
      <w:spacing w:line="269" w:lineRule="exact"/>
    </w:pPr>
    <w:rPr>
      <w:rFonts w:eastAsia="Times New Roman"/>
      <w:b/>
      <w:bCs/>
      <w:sz w:val="22"/>
      <w:szCs w:val="22"/>
      <w:lang w:eastAsia="uk-UA"/>
    </w:rPr>
  </w:style>
  <w:style w:type="paragraph" w:customStyle="1" w:styleId="30">
    <w:name w:val="Основной текст (3)"/>
    <w:basedOn w:val="a"/>
    <w:link w:val="3"/>
    <w:rsid w:val="009977DB"/>
    <w:pPr>
      <w:widowControl w:val="0"/>
      <w:shd w:val="clear" w:color="auto" w:fill="FFFFFF"/>
      <w:spacing w:line="326" w:lineRule="exact"/>
      <w:jc w:val="center"/>
    </w:pPr>
    <w:rPr>
      <w:rFonts w:eastAsia="Times New Roman"/>
      <w:b/>
      <w:bCs/>
      <w:sz w:val="27"/>
      <w:szCs w:val="27"/>
      <w:lang w:eastAsia="uk-UA"/>
    </w:rPr>
  </w:style>
  <w:style w:type="paragraph" w:customStyle="1" w:styleId="12">
    <w:name w:val="Заголовок №1"/>
    <w:basedOn w:val="a"/>
    <w:link w:val="11"/>
    <w:rsid w:val="009977DB"/>
    <w:pPr>
      <w:widowControl w:val="0"/>
      <w:shd w:val="clear" w:color="auto" w:fill="FFFFFF"/>
      <w:spacing w:line="0" w:lineRule="atLeast"/>
      <w:ind w:firstLine="720"/>
      <w:jc w:val="both"/>
      <w:outlineLvl w:val="0"/>
    </w:pPr>
    <w:rPr>
      <w:rFonts w:eastAsia="Times New Roman"/>
      <w:b/>
      <w:bCs/>
      <w:w w:val="75"/>
      <w:sz w:val="35"/>
      <w:szCs w:val="35"/>
      <w:lang w:eastAsia="uk-UA"/>
    </w:rPr>
  </w:style>
  <w:style w:type="character" w:customStyle="1" w:styleId="32pt">
    <w:name w:val="Основной текст (3) + Интервал 2 pt"/>
    <w:basedOn w:val="3"/>
    <w:rsid w:val="009977DB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9977D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1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C8F51-C3CE-41D0-B8CF-259AC051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7700</Words>
  <Characters>4390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Rairada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Promocii1</dc:creator>
  <cp:lastModifiedBy>Sasha Ivashchuk</cp:lastModifiedBy>
  <cp:revision>8</cp:revision>
  <cp:lastPrinted>2024-10-22T07:00:00Z</cp:lastPrinted>
  <dcterms:created xsi:type="dcterms:W3CDTF">2024-12-09T07:24:00Z</dcterms:created>
  <dcterms:modified xsi:type="dcterms:W3CDTF">2024-12-13T09:41:00Z</dcterms:modified>
</cp:coreProperties>
</file>