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3" w:rsidRPr="00D33753" w:rsidRDefault="00D33753" w:rsidP="00D3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3753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.75pt;height:54.4pt;visibility:visible" o:ole="" o:preferrelative="f">
            <v:imagedata r:id="rId7" o:title="" chromakey="#f7fbf7" gamma="1"/>
            <o:lock v:ext="edit" rotation="t" aspectratio="f" shapetype="t"/>
          </v:shape>
          <o:OLEObject Type="Embed" ProgID="Word.Picture.8" ShapeID="OLEObject1" DrawAspect="Content" ObjectID="_1705145830" r:id="rId8"/>
        </w:object>
      </w:r>
    </w:p>
    <w:p w:rsidR="00D33753" w:rsidRPr="00D33753" w:rsidRDefault="00D33753" w:rsidP="00D3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753" w:rsidRPr="00D33753" w:rsidRDefault="00D33753" w:rsidP="00D337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337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ІВАНІВСЬКА СЕЛИЩНА РАДА</w:t>
      </w:r>
    </w:p>
    <w:p w:rsidR="00D33753" w:rsidRPr="00D33753" w:rsidRDefault="00D33753" w:rsidP="00D337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3375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ХЕРСОНСЬКОЇ ОБЛАСТІ</w:t>
      </w:r>
    </w:p>
    <w:p w:rsidR="00D33753" w:rsidRPr="00D33753" w:rsidRDefault="00D33753" w:rsidP="00D3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7B67" w:rsidRPr="001A7B67" w:rsidRDefault="001A7B67" w:rsidP="001A7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7B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1A7B67" w:rsidRPr="001A7B67" w:rsidRDefault="001A7B67" w:rsidP="001A7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A7B6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ХХІІІ сесії селищної ради </w:t>
      </w:r>
      <w:r w:rsidRPr="001A7B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A7B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 скликання</w:t>
      </w:r>
    </w:p>
    <w:p w:rsidR="001A7B67" w:rsidRPr="001A7B67" w:rsidRDefault="001A7B67" w:rsidP="001A7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764A" w:rsidRDefault="001A7B67" w:rsidP="001A7B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січня 2022 року</w:t>
      </w: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</w:t>
      </w:r>
      <w:r w:rsidR="0017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320</w:t>
      </w:r>
      <w:r w:rsidR="0004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</w:p>
    <w:p w:rsidR="0017759C" w:rsidRDefault="0017759C" w:rsidP="00527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2764A" w:rsidRDefault="0052764A" w:rsidP="00527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7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Звіт про роботу Центру надання </w:t>
      </w:r>
    </w:p>
    <w:p w:rsidR="0052764A" w:rsidRDefault="0052764A" w:rsidP="00527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7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адміністративних послуг Іванівської </w:t>
      </w:r>
    </w:p>
    <w:p w:rsidR="0052764A" w:rsidRDefault="0052764A" w:rsidP="00527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276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селищної ради у 2021 році</w:t>
      </w:r>
    </w:p>
    <w:p w:rsidR="0052764A" w:rsidRDefault="0052764A" w:rsidP="0052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753" w:rsidRDefault="00DA0F3E" w:rsidP="00D3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звіт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Центру надання адміністративних послуг Іванівської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Батаєвої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А.Є. про пророблену </w:t>
      </w:r>
      <w:r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 році,</w:t>
      </w:r>
      <w:r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E1D62" w:rsidRPr="00D33753">
        <w:rPr>
          <w:rFonts w:ascii="Times New Roman" w:hAnsi="Times New Roman" w:cs="Times New Roman"/>
          <w:sz w:val="28"/>
          <w:szCs w:val="28"/>
          <w:lang w:val="uk-UA"/>
        </w:rPr>
        <w:t>еруючись ст</w:t>
      </w:r>
      <w:r w:rsidR="00D33753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04254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3753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4E1D62" w:rsidRPr="00D33753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Україні», селищна рада</w:t>
      </w:r>
    </w:p>
    <w:p w:rsidR="00D33753" w:rsidRDefault="00D33753" w:rsidP="00D33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753" w:rsidRPr="00351AC7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AC7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4A" w:rsidRDefault="001A7B67" w:rsidP="00D33753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A6A62">
        <w:rPr>
          <w:sz w:val="28"/>
          <w:szCs w:val="28"/>
          <w:lang w:val="uk-UA"/>
        </w:rPr>
        <w:t>віт про роботу</w:t>
      </w:r>
      <w:r w:rsidR="0052764A">
        <w:rPr>
          <w:sz w:val="28"/>
          <w:szCs w:val="28"/>
          <w:lang w:val="uk-UA"/>
        </w:rPr>
        <w:t xml:space="preserve"> Центру надання адміністративних послуг Іванівської селищної ради у</w:t>
      </w:r>
      <w:r w:rsidR="0052764A" w:rsidRPr="00D33753">
        <w:rPr>
          <w:sz w:val="28"/>
          <w:szCs w:val="28"/>
          <w:lang w:val="uk-UA"/>
        </w:rPr>
        <w:t xml:space="preserve"> 202</w:t>
      </w:r>
      <w:r w:rsidR="0052764A">
        <w:rPr>
          <w:sz w:val="28"/>
          <w:szCs w:val="28"/>
          <w:lang w:val="uk-UA"/>
        </w:rPr>
        <w:t>1 році</w:t>
      </w:r>
      <w:r>
        <w:rPr>
          <w:sz w:val="28"/>
          <w:szCs w:val="28"/>
          <w:lang w:val="uk-UA"/>
        </w:rPr>
        <w:t xml:space="preserve"> взяти до відома</w:t>
      </w:r>
      <w:r w:rsidR="00DA0F3E">
        <w:rPr>
          <w:sz w:val="28"/>
          <w:szCs w:val="28"/>
          <w:lang w:val="uk-UA"/>
        </w:rPr>
        <w:t>.</w:t>
      </w:r>
    </w:p>
    <w:p w:rsidR="0052764A" w:rsidRPr="0052764A" w:rsidRDefault="004E1D62" w:rsidP="005276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</w:t>
      </w:r>
      <w:r w:rsidR="0052764A" w:rsidRPr="0052764A">
        <w:rPr>
          <w:rFonts w:ascii="Times New Roman" w:hAnsi="Times New Roman" w:cs="Times New Roman"/>
          <w:sz w:val="28"/>
          <w:szCs w:val="28"/>
          <w:lang w:val="uk-UA"/>
        </w:rPr>
        <w:t>класти на постійну комісію</w:t>
      </w:r>
    </w:p>
    <w:p w:rsidR="004E1D62" w:rsidRPr="0052764A" w:rsidRDefault="004E1D62" w:rsidP="005276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4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52764A">
        <w:rPr>
          <w:sz w:val="28"/>
          <w:szCs w:val="28"/>
          <w:lang w:val="uk-UA"/>
        </w:rPr>
        <w:t xml:space="preserve"> з </w:t>
      </w:r>
      <w:r w:rsidR="0052764A" w:rsidRPr="0052764A">
        <w:rPr>
          <w:rFonts w:ascii="Times New Roman" w:eastAsia="Calibri" w:hAnsi="Times New Roman" w:cs="Times New Roman"/>
          <w:sz w:val="28"/>
          <w:szCs w:val="28"/>
          <w:lang w:val="uk-UA"/>
        </w:rPr>
        <w:t>питань прав людини, законності, правопорядку, боротьби з корупцією, депутатської діяльності, етики та регламенту.</w:t>
      </w: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ind w:left="720"/>
        <w:jc w:val="both"/>
        <w:rPr>
          <w:sz w:val="28"/>
          <w:szCs w:val="28"/>
          <w:lang w:val="uk-UA"/>
        </w:rPr>
      </w:pP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ind w:left="720"/>
        <w:jc w:val="both"/>
        <w:rPr>
          <w:sz w:val="28"/>
          <w:szCs w:val="28"/>
          <w:lang w:val="uk-UA"/>
        </w:rPr>
      </w:pPr>
    </w:p>
    <w:p w:rsidR="004E1D62" w:rsidRPr="00D33753" w:rsidRDefault="004E1D62" w:rsidP="00D33753">
      <w:pPr>
        <w:pStyle w:val="a4"/>
        <w:tabs>
          <w:tab w:val="left" w:pos="993"/>
          <w:tab w:val="left" w:pos="1276"/>
          <w:tab w:val="left" w:pos="1560"/>
        </w:tabs>
        <w:jc w:val="both"/>
        <w:rPr>
          <w:sz w:val="28"/>
          <w:szCs w:val="28"/>
          <w:lang w:val="uk-UA"/>
        </w:rPr>
      </w:pPr>
      <w:r w:rsidRPr="00D33753">
        <w:rPr>
          <w:sz w:val="28"/>
          <w:szCs w:val="28"/>
          <w:lang w:val="uk-UA"/>
        </w:rPr>
        <w:t xml:space="preserve">Селищний голова                                         </w:t>
      </w:r>
      <w:r w:rsidR="00D33753">
        <w:rPr>
          <w:sz w:val="28"/>
          <w:szCs w:val="28"/>
          <w:lang w:val="uk-UA"/>
        </w:rPr>
        <w:tab/>
      </w:r>
      <w:r w:rsidR="00D33753">
        <w:rPr>
          <w:sz w:val="28"/>
          <w:szCs w:val="28"/>
          <w:lang w:val="uk-UA"/>
        </w:rPr>
        <w:tab/>
      </w:r>
      <w:r w:rsidR="00D33753">
        <w:rPr>
          <w:sz w:val="28"/>
          <w:szCs w:val="28"/>
          <w:lang w:val="uk-UA"/>
        </w:rPr>
        <w:tab/>
      </w:r>
      <w:r w:rsidR="00DA0F3E">
        <w:rPr>
          <w:sz w:val="28"/>
          <w:szCs w:val="28"/>
          <w:lang w:val="uk-UA"/>
        </w:rPr>
        <w:t xml:space="preserve">     </w:t>
      </w:r>
      <w:r w:rsidRPr="00D33753">
        <w:rPr>
          <w:sz w:val="28"/>
          <w:szCs w:val="28"/>
          <w:lang w:val="uk-UA"/>
        </w:rPr>
        <w:t>В</w:t>
      </w:r>
      <w:r w:rsidR="00D33753">
        <w:rPr>
          <w:sz w:val="28"/>
          <w:szCs w:val="28"/>
          <w:lang w:val="uk-UA"/>
        </w:rPr>
        <w:t xml:space="preserve">іктор </w:t>
      </w:r>
      <w:r w:rsidRPr="00D33753">
        <w:rPr>
          <w:sz w:val="28"/>
          <w:szCs w:val="28"/>
          <w:lang w:val="uk-UA"/>
        </w:rPr>
        <w:t>ДЕБЕЛИЙ</w:t>
      </w: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D62" w:rsidRPr="00D33753" w:rsidRDefault="004E1D62" w:rsidP="00D3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753" w:rsidRDefault="00D33753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351AC7" w:rsidRDefault="00351AC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1A7B67" w:rsidRDefault="001A7B6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1A7B67" w:rsidRDefault="001A7B6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1A7B67" w:rsidRDefault="001A7B67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i/>
          <w:lang w:val="uk-UA"/>
        </w:rPr>
      </w:pPr>
    </w:p>
    <w:p w:rsidR="00DA0F3E" w:rsidRPr="00DA0F3E" w:rsidRDefault="00DA0F3E" w:rsidP="00DA0F3E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0F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ЗАТВЕРДЖЕНО</w:t>
      </w:r>
    </w:p>
    <w:p w:rsidR="00DA0F3E" w:rsidRPr="00DA0F3E" w:rsidRDefault="00DA0F3E" w:rsidP="00DA0F3E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ХХ</w:t>
      </w:r>
      <w:r w:rsidRPr="00DA0F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ІІІ сесії</w:t>
      </w:r>
    </w:p>
    <w:p w:rsidR="00DA0F3E" w:rsidRPr="00DA0F3E" w:rsidRDefault="00DA0F3E" w:rsidP="00DA0F3E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0F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селищної ради VІІІ скликання</w:t>
      </w:r>
    </w:p>
    <w:p w:rsidR="00DA0F3E" w:rsidRPr="00DA0F3E" w:rsidRDefault="001A7B67" w:rsidP="00DA0F3E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27.</w:t>
      </w:r>
      <w:r w:rsidR="00DA0F3E" w:rsidRPr="00DA0F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1.2021 № 3202</w:t>
      </w:r>
    </w:p>
    <w:p w:rsidR="00DA0F3E" w:rsidRDefault="00DA0F3E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DA0F3E" w:rsidRPr="00DA0F3E" w:rsidRDefault="00DA0F3E" w:rsidP="00DA0F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DA0F3E">
        <w:rPr>
          <w:rFonts w:ascii="Times New Roman" w:eastAsia="Calibri" w:hAnsi="Times New Roman" w:cs="Times New Roman"/>
          <w:b/>
          <w:sz w:val="27"/>
          <w:szCs w:val="27"/>
          <w:lang w:val="uk-UA"/>
        </w:rPr>
        <w:t>ЗВІТ</w:t>
      </w:r>
    </w:p>
    <w:p w:rsidR="00DA0F3E" w:rsidRDefault="00DA0F3E" w:rsidP="00DA0F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DA0F3E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про роботу Центру надання адміністративних послуг </w:t>
      </w:r>
    </w:p>
    <w:p w:rsidR="00DA0F3E" w:rsidRDefault="00DA0F3E" w:rsidP="00DA0F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  <w:r w:rsidRPr="00DA0F3E">
        <w:rPr>
          <w:rFonts w:ascii="Times New Roman" w:eastAsia="Calibri" w:hAnsi="Times New Roman" w:cs="Times New Roman"/>
          <w:b/>
          <w:sz w:val="27"/>
          <w:szCs w:val="27"/>
          <w:lang w:val="uk-UA"/>
        </w:rPr>
        <w:t>Іванівської селищної ради у 2021 році</w:t>
      </w:r>
    </w:p>
    <w:p w:rsidR="00DA0F3E" w:rsidRPr="00DA0F3E" w:rsidRDefault="00DA0F3E" w:rsidP="00DA0F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uk-UA"/>
        </w:rPr>
      </w:pP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 Іванівській селищній раді відповідно до Закону України створений та функціонує </w:t>
      </w:r>
      <w:r w:rsidRPr="00FA392D">
        <w:rPr>
          <w:rFonts w:ascii="Times New Roman" w:hAnsi="Times New Roman"/>
          <w:sz w:val="27"/>
          <w:szCs w:val="27"/>
          <w:lang w:val="uk-UA"/>
        </w:rPr>
        <w:t>для покращення надання адміністративних послуг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Центр надання адміністративних послуг Іванівської селищної ради. Основним завданням якого є – своєчасне, повне і якісне надання адміністративних послуг населенню з дотриманням усіх принципів Верховенства права, та </w:t>
      </w:r>
      <w:r w:rsidRPr="00FA392D">
        <w:rPr>
          <w:rFonts w:ascii="Times New Roman" w:hAnsi="Times New Roman" w:cs="Times New Roman"/>
          <w:color w:val="101010"/>
          <w:sz w:val="27"/>
          <w:szCs w:val="27"/>
          <w:shd w:val="clear" w:color="auto" w:fill="F5F5F5"/>
          <w:lang w:val="uk-UA"/>
        </w:rPr>
        <w:t>забезпечення прозорості, відкритості та зрозумілості дій влади у сфері надання адміністративних послуг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. Центр надання адміністративних послуг постійно удосконалює свою роботу, забезпечує комфортне перебування відвідувачів та високу якість обслуговування, розширює Перелік адміністративних послуг Центру, який затверджений рішенням сесії, адже Перелік є динамічним та постійно збільшується, ведеться активна робота над запровадженням можливості надання через ЦНАП якомога більш</w:t>
      </w:r>
      <w:r w:rsidR="00DA0F3E">
        <w:rPr>
          <w:rFonts w:ascii="Times New Roman" w:eastAsia="Calibri" w:hAnsi="Times New Roman" w:cs="Times New Roman"/>
          <w:sz w:val="27"/>
          <w:szCs w:val="27"/>
          <w:lang w:val="uk-UA"/>
        </w:rPr>
        <w:t>ої кілько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ст</w:t>
      </w:r>
      <w:r w:rsidR="00DA0F3E">
        <w:rPr>
          <w:rFonts w:ascii="Times New Roman" w:eastAsia="Calibri" w:hAnsi="Times New Roman" w:cs="Times New Roman"/>
          <w:sz w:val="27"/>
          <w:szCs w:val="27"/>
          <w:lang w:val="uk-UA"/>
        </w:rPr>
        <w:t>і адміністративних послуг. Так, протягом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2021 року в Центрі надання адміністративних послуг запроваджено та надається 210 послуг суб’єктам звернення, що на 59 послуг більше ніж у 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br/>
        <w:t xml:space="preserve">2020 році. </w:t>
      </w: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За 2021 рік Центром надання адміністративних послуг було прийнято 8472 заяви від суб’єктів звернення (в 2020 році 3219), з них: </w:t>
      </w: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1443 послуг відділ № 2 Управління надання адміністративних послуг Головного управління </w:t>
      </w:r>
      <w:proofErr w:type="spellStart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Держгеокадастру</w:t>
      </w:r>
      <w:proofErr w:type="spellEnd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у Херсонській області (в 2020 році 1215);</w:t>
      </w: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116 послуг </w:t>
      </w: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Іванівського районного сектору Управління ДМС України в Херсонській області (в 2020 році 69); 138 послуг відділу містобудування та архітектури Іванівської селищної ради (в 2020 році 221); 2510 послуг надано державним реєстратором Центру надання адміністративних послуг (в 2020 році 641); </w:t>
      </w: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надано 259 відповідей на запити щодо доступу до персональних даних (в 2020 році 172) та 2752 довідки за відомостями Іванівської селищної ради різного характеру (в 2020 році 901). </w:t>
      </w:r>
    </w:p>
    <w:p w:rsidR="00243FB2" w:rsidRPr="00FA392D" w:rsidRDefault="00243FB2" w:rsidP="00DA0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З </w:t>
      </w:r>
      <w:r>
        <w:rPr>
          <w:rFonts w:ascii="Times New Roman" w:hAnsi="Times New Roman" w:cs="Times New Roman"/>
          <w:sz w:val="27"/>
          <w:szCs w:val="27"/>
          <w:lang w:val="uk-UA"/>
        </w:rPr>
        <w:t>вересня</w:t>
      </w: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 2021 року Центр приєднався до комплексної послуги «</w:t>
      </w:r>
      <w:proofErr w:type="spellStart"/>
      <w:r w:rsidRPr="00FA392D">
        <w:rPr>
          <w:rFonts w:ascii="Times New Roman" w:hAnsi="Times New Roman" w:cs="Times New Roman"/>
          <w:sz w:val="27"/>
          <w:szCs w:val="27"/>
          <w:lang w:val="uk-UA"/>
        </w:rPr>
        <w:t>єМалятко</w:t>
      </w:r>
      <w:proofErr w:type="spellEnd"/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», де надано 16 таких послуг. Надано 8650 консультацій суб’єктам звернення різного напрямку. Також ЦНАП консультує населення не тільки в приміщенні ЦНАП, а й на офіційній сторінці </w:t>
      </w:r>
      <w:r w:rsidRPr="00FA392D">
        <w:rPr>
          <w:rFonts w:ascii="Times New Roman" w:hAnsi="Times New Roman" w:cs="Times New Roman"/>
          <w:sz w:val="27"/>
          <w:szCs w:val="27"/>
          <w:lang w:val="en-US"/>
        </w:rPr>
        <w:t>Facebook</w:t>
      </w: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, по телефону та електронній пошті. </w:t>
      </w:r>
    </w:p>
    <w:p w:rsidR="00DA0F3E" w:rsidRDefault="00243FB2" w:rsidP="002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Селищною радою забезпечено виконання законодавства щодо «Реєстрації/зняття з реєстрації місця проживання/перебування фізичних осіб»  виключно через реєстр територіальної громади. </w:t>
      </w:r>
      <w:proofErr w:type="spellStart"/>
      <w:r w:rsidRPr="00FA392D">
        <w:rPr>
          <w:rFonts w:ascii="Times New Roman" w:hAnsi="Times New Roman" w:cs="Times New Roman"/>
          <w:sz w:val="27"/>
          <w:szCs w:val="27"/>
          <w:lang w:val="uk-UA"/>
        </w:rPr>
        <w:t>ЦНАПом</w:t>
      </w:r>
      <w:proofErr w:type="spellEnd"/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 у 2021 році здійснено реєстрацію місця проживання 118 особам та знято з місця реєстрації 182 особи, у 2020 році – 126 осіб зареєстрували місце проживання, а 72 - було знято з місця реєстрації. Також до реєстру територіальної громади приєднані всі </w:t>
      </w:r>
      <w:proofErr w:type="spellStart"/>
      <w:r w:rsidRPr="00FA392D">
        <w:rPr>
          <w:rFonts w:ascii="Times New Roman" w:hAnsi="Times New Roman" w:cs="Times New Roman"/>
          <w:sz w:val="27"/>
          <w:szCs w:val="27"/>
          <w:lang w:val="uk-UA"/>
        </w:rPr>
        <w:t>старостинські</w:t>
      </w:r>
      <w:proofErr w:type="spellEnd"/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 округи, що сприяє наближенню адміністративних послуг до населенню громади.</w:t>
      </w:r>
    </w:p>
    <w:p w:rsidR="00DA0F3E" w:rsidRDefault="00DA0F3E" w:rsidP="00DA0F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A0F3E" w:rsidRDefault="00DA0F3E" w:rsidP="00DA0F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</w:t>
      </w:r>
    </w:p>
    <w:p w:rsidR="00DA0F3E" w:rsidRDefault="00DA0F3E" w:rsidP="00DA0F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243FB2" w:rsidRDefault="00243FB2" w:rsidP="00DA0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 Тому всі зусилля працівників Центру покладаються на поліпшення своєї роботи, дотримання строків розгляду заяв та видачі результатів суб’єктам звернень. </w:t>
      </w:r>
    </w:p>
    <w:p w:rsidR="00243FB2" w:rsidRPr="00FA392D" w:rsidRDefault="00243FB2" w:rsidP="002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 звітному періоді ЦНАП приєднався до Дія.</w:t>
      </w:r>
      <w:r>
        <w:rPr>
          <w:rFonts w:ascii="Times New Roman" w:hAnsi="Times New Roman" w:cs="Times New Roman"/>
          <w:sz w:val="27"/>
          <w:szCs w:val="27"/>
          <w:lang w:val="en-US"/>
        </w:rPr>
        <w:t>QR</w:t>
      </w:r>
      <w:r w:rsidRPr="00FA6F87">
        <w:rPr>
          <w:rFonts w:ascii="Times New Roman" w:hAnsi="Times New Roman" w:cs="Times New Roman"/>
          <w:sz w:val="27"/>
          <w:szCs w:val="27"/>
          <w:lang w:val="uk-UA"/>
        </w:rPr>
        <w:t>-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код для шеренгу документів в Дія. </w:t>
      </w:r>
      <w:proofErr w:type="spellStart"/>
      <w:r w:rsidRPr="00571150">
        <w:rPr>
          <w:rFonts w:ascii="Times New Roman" w:hAnsi="Times New Roman" w:cs="Times New Roman"/>
          <w:sz w:val="27"/>
          <w:szCs w:val="27"/>
          <w:lang w:val="uk-UA"/>
        </w:rPr>
        <w:t>Шеринг</w:t>
      </w:r>
      <w:proofErr w:type="spellEnd"/>
      <w:r w:rsidRPr="00571150">
        <w:rPr>
          <w:rFonts w:ascii="Times New Roman" w:hAnsi="Times New Roman" w:cs="Times New Roman"/>
          <w:sz w:val="27"/>
          <w:szCs w:val="27"/>
          <w:lang w:val="uk-UA"/>
        </w:rPr>
        <w:t xml:space="preserve"> – це новітній спосіб надання копій цифрових документів. Він збільш</w:t>
      </w:r>
      <w:r>
        <w:rPr>
          <w:rFonts w:ascii="Times New Roman" w:hAnsi="Times New Roman" w:cs="Times New Roman"/>
          <w:sz w:val="27"/>
          <w:szCs w:val="27"/>
          <w:lang w:val="uk-UA"/>
        </w:rPr>
        <w:t>ує</w:t>
      </w:r>
      <w:r w:rsidRPr="00571150">
        <w:rPr>
          <w:rFonts w:ascii="Times New Roman" w:hAnsi="Times New Roman" w:cs="Times New Roman"/>
          <w:sz w:val="27"/>
          <w:szCs w:val="27"/>
          <w:lang w:val="uk-UA"/>
        </w:rPr>
        <w:t xml:space="preserve"> ефективність роботи </w:t>
      </w:r>
      <w:proofErr w:type="spellStart"/>
      <w:r w:rsidRPr="00571150">
        <w:rPr>
          <w:rFonts w:ascii="Times New Roman" w:hAnsi="Times New Roman" w:cs="Times New Roman"/>
          <w:sz w:val="27"/>
          <w:szCs w:val="27"/>
          <w:lang w:val="uk-UA"/>
        </w:rPr>
        <w:t>ЦНАПу</w:t>
      </w:r>
      <w:proofErr w:type="spellEnd"/>
      <w:r w:rsidRPr="00571150">
        <w:rPr>
          <w:rFonts w:ascii="Times New Roman" w:hAnsi="Times New Roman" w:cs="Times New Roman"/>
          <w:sz w:val="27"/>
          <w:szCs w:val="27"/>
          <w:lang w:val="uk-UA"/>
        </w:rPr>
        <w:t xml:space="preserve"> і скоро</w:t>
      </w:r>
      <w:r>
        <w:rPr>
          <w:rFonts w:ascii="Times New Roman" w:hAnsi="Times New Roman" w:cs="Times New Roman"/>
          <w:sz w:val="27"/>
          <w:szCs w:val="27"/>
          <w:lang w:val="uk-UA"/>
        </w:rPr>
        <w:t>чує</w:t>
      </w:r>
      <w:r w:rsidRPr="00571150">
        <w:rPr>
          <w:rFonts w:ascii="Times New Roman" w:hAnsi="Times New Roman" w:cs="Times New Roman"/>
          <w:sz w:val="27"/>
          <w:szCs w:val="27"/>
          <w:lang w:val="uk-UA"/>
        </w:rPr>
        <w:t xml:space="preserve"> час на обробку та перевірку документів заявників.</w:t>
      </w:r>
    </w:p>
    <w:p w:rsidR="00243FB2" w:rsidRPr="00FA392D" w:rsidRDefault="00243FB2" w:rsidP="002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частини дев’ятої Порядку проведення стажування у сфері земельних відносин, затвердженого постановою Кабінету Міністрів України від 21 березня 2016 року № 205, у звітному періоді адміністратори ЦНАП пройшовши навчання отримали доступ до відомостей Державного земельного кадастру. Це надає можливість адміністраторам Центру здійснювати видачу витягів з ДЗК безпосередньо у приміщенні Центру, що значно скорочує строки надання адміністративної послуги. Також, адміністратори допомагають або консультують населення щодо замовлення послуг онлайн, адже через офіційний сайт http://map.land.gov.ua можна замовити послуги </w:t>
      </w:r>
      <w:proofErr w:type="spellStart"/>
      <w:r w:rsidRPr="00FA392D">
        <w:rPr>
          <w:rFonts w:ascii="Times New Roman" w:hAnsi="Times New Roman" w:cs="Times New Roman"/>
          <w:sz w:val="27"/>
          <w:szCs w:val="27"/>
          <w:lang w:val="uk-UA"/>
        </w:rPr>
        <w:t>Держгеокадастру</w:t>
      </w:r>
      <w:proofErr w:type="spellEnd"/>
      <w:r w:rsidRPr="00FA392D">
        <w:rPr>
          <w:rFonts w:ascii="Times New Roman" w:hAnsi="Times New Roman" w:cs="Times New Roman"/>
          <w:sz w:val="27"/>
          <w:szCs w:val="27"/>
          <w:lang w:val="uk-UA"/>
        </w:rPr>
        <w:t xml:space="preserve"> з отриманням результатів у ЦНАП Іванівської селищної ради. Це зручний  спосіб отримання послуг ДЗК, і за 2021 рік скористалося 443 суб’єкти звернення.</w:t>
      </w:r>
    </w:p>
    <w:p w:rsidR="00243FB2" w:rsidRPr="00FA392D" w:rsidRDefault="00243FB2" w:rsidP="00243FB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ab/>
        <w:t xml:space="preserve">З метою створення територіальної доступності для отримання адміністративних послуг фізичними та юридичними особами громади, Центром було підключено майже всі </w:t>
      </w:r>
      <w:proofErr w:type="spellStart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старостинські</w:t>
      </w:r>
      <w:proofErr w:type="spellEnd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округи до Програмного комплексу «Інтегрована інформаційна система «Соціальна громада», що надає змогу населенню територіальної громади не витрачати свій час та свої кошти на проїзд, а звертатися безпосередньо до свого старости.  </w:t>
      </w:r>
    </w:p>
    <w:p w:rsidR="00243FB2" w:rsidRPr="00FA392D" w:rsidRDefault="00243FB2" w:rsidP="00243FB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ab/>
        <w:t xml:space="preserve">ЦНАП активно прийняв участь у конкурсі місцевих ініціатив проекту «Посилення стійкості громад у Херсонській області», що реалізовується ПРООН у партнерстві з Херсонською обласною державною адміністрацією та отримав програмне забезпечення «ЦНАП – </w:t>
      </w:r>
      <w:r w:rsidRPr="00FA392D">
        <w:rPr>
          <w:rFonts w:ascii="Times New Roman" w:eastAsia="Calibri" w:hAnsi="Times New Roman" w:cs="Times New Roman"/>
          <w:sz w:val="27"/>
          <w:szCs w:val="27"/>
          <w:lang w:val="en-US"/>
        </w:rPr>
        <w:t>SQS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.Реєстр» ціною в 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br/>
        <w:t>150 000,00 грн., умова даної ініціативи 30% спів фінансування, за дану умову Іванівською селищною радою було придбано сервер 2х</w:t>
      </w:r>
      <w:r w:rsidRPr="00FA392D">
        <w:rPr>
          <w:rFonts w:ascii="Times New Roman" w:eastAsia="Calibri" w:hAnsi="Times New Roman" w:cs="Times New Roman"/>
          <w:sz w:val="27"/>
          <w:szCs w:val="27"/>
          <w:lang w:val="en-US"/>
        </w:rPr>
        <w:t>Xeon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FA392D">
        <w:rPr>
          <w:rFonts w:ascii="Times New Roman" w:eastAsia="Calibri" w:hAnsi="Times New Roman" w:cs="Times New Roman"/>
          <w:sz w:val="27"/>
          <w:szCs w:val="27"/>
          <w:lang w:val="en-US"/>
        </w:rPr>
        <w:t>E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5. Даною програмою ПРООН, для Центру надання адміністративних послуг було закуплено додатковий програмний модуль «ЦНАП – </w:t>
      </w:r>
      <w:proofErr w:type="spellStart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SQS.Послуги</w:t>
      </w:r>
      <w:proofErr w:type="spellEnd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», який забезпечує автоматизацію процесу надання адміністративних послуг, та моніторинг наданих послуг Центром, Міністерством цифрової трансформації України. </w:t>
      </w:r>
    </w:p>
    <w:p w:rsidR="001A7B67" w:rsidRDefault="00243FB2" w:rsidP="001A7B6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ab/>
        <w:t xml:space="preserve">Також, програма розвитку ООН безвідплатно та без </w:t>
      </w:r>
      <w:proofErr w:type="spellStart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пов</w:t>
      </w:r>
      <w:r w:rsidR="00DA0F3E">
        <w:rPr>
          <w:rFonts w:ascii="Times New Roman" w:eastAsia="Calibri" w:hAnsi="Times New Roman" w:cs="Times New Roman"/>
          <w:sz w:val="27"/>
          <w:szCs w:val="27"/>
          <w:lang w:val="uk-UA"/>
        </w:rPr>
        <w:t>оро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тно</w:t>
      </w:r>
      <w:proofErr w:type="spellEnd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передала в якості міжнародної технічної допомоги згідно з проектом «Посилення стійкості громад у Херсонській області», що реалізовується ПРООН у партнерстві з Херсонською обласною державною адміністрацією, а саме ініціативи «Покращення доступу до якісних адміністративних послуг для вразливих груп населення та жителів віддалених населених пунктів», ціною в 76 200.00 грн. «Мобільний кейс». «Мобільний кейс» – комплект сучасної портативної техніки, який дозволяє у форматі віддаленого робочого місця здійснювати повноцінний прийом документів для отримання адміністративних послуг. Це є вкрай важливим для людей, які проживають у віддалених населених пунктах або ж мають обмежені фізичні можливості. Послугами Центру, з застосуванням «Мобільного кейсу» </w:t>
      </w:r>
    </w:p>
    <w:p w:rsidR="001A7B67" w:rsidRDefault="001A7B67" w:rsidP="001A7B6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1A7B67" w:rsidRDefault="001A7B67" w:rsidP="001A7B6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sz w:val="27"/>
          <w:szCs w:val="27"/>
          <w:lang w:val="uk-UA"/>
        </w:rPr>
        <w:lastRenderedPageBreak/>
        <w:t>3</w:t>
      </w:r>
    </w:p>
    <w:p w:rsidR="001A7B67" w:rsidRDefault="001A7B67" w:rsidP="001A7B6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DA0F3E" w:rsidRPr="00FA392D" w:rsidRDefault="00243FB2" w:rsidP="001A7B6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громадяни можуть замовити безпосередньо у приміщенні ЦНАП або за телефоном ЦНАП.</w:t>
      </w:r>
      <w:r w:rsidRPr="00FA392D">
        <w:rPr>
          <w:sz w:val="27"/>
          <w:szCs w:val="27"/>
        </w:rPr>
        <w:t xml:space="preserve"> 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У 2021 році цією послугою скористалося 3 особи.</w:t>
      </w:r>
    </w:p>
    <w:p w:rsidR="00243FB2" w:rsidRPr="00FA392D" w:rsidRDefault="00243FB2" w:rsidP="00243FB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ab/>
        <w:t>В тому числі, Центр надання адміністративних послуг приймає участь, ще в трьох проектних пропозиціях «Посилення стійкості громад у Херсонській області»</w:t>
      </w:r>
      <w:r w:rsidRPr="00FA392D">
        <w:rPr>
          <w:sz w:val="27"/>
          <w:szCs w:val="27"/>
          <w:lang w:val="uk-UA"/>
        </w:rPr>
        <w:t xml:space="preserve"> 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ПРООН на придбання «Робочої станції для оформлення та видачі посвідчення водія і державної реєстрації транспортних засобів», «Електронної черги» та ноутбука в комплексі з </w:t>
      </w:r>
      <w:r w:rsidRPr="00FA392D">
        <w:rPr>
          <w:rFonts w:ascii="Times New Roman" w:eastAsia="Calibri" w:hAnsi="Times New Roman" w:cs="Times New Roman"/>
          <w:sz w:val="27"/>
          <w:szCs w:val="27"/>
          <w:lang w:val="en-US"/>
        </w:rPr>
        <w:t>ID</w:t>
      </w: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FA392D">
        <w:rPr>
          <w:rFonts w:ascii="Times New Roman" w:eastAsia="Calibri" w:hAnsi="Times New Roman" w:cs="Times New Roman"/>
          <w:sz w:val="27"/>
          <w:szCs w:val="27"/>
          <w:lang w:val="en-US"/>
        </w:rPr>
        <w:t>CardReader</w:t>
      </w:r>
      <w:proofErr w:type="spellEnd"/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. </w:t>
      </w:r>
    </w:p>
    <w:p w:rsidR="00243FB2" w:rsidRDefault="00243FB2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FA392D">
        <w:rPr>
          <w:rFonts w:ascii="Times New Roman" w:eastAsia="Calibri" w:hAnsi="Times New Roman" w:cs="Times New Roman"/>
          <w:sz w:val="27"/>
          <w:szCs w:val="27"/>
          <w:lang w:val="uk-UA"/>
        </w:rPr>
        <w:t>Центр впевнено крокує до виконання концепції в країні – реформування сфери адміністративних послуг, ліквідації потреб громадян звертатися до різних адміністративних органів, отримувати якісні та найбільш популярні у населення адміністративні послуги у найкоротший термін в одному приміщенні.</w:t>
      </w:r>
    </w:p>
    <w:p w:rsidR="00DA0F3E" w:rsidRDefault="00DA0F3E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DA0F3E" w:rsidRPr="00FA392D" w:rsidRDefault="00DA0F3E" w:rsidP="0024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42543" w:rsidRPr="00042543" w:rsidRDefault="00042543" w:rsidP="0004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>Секретар ради</w:t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25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Інна ПОПУРІЙ</w:t>
      </w:r>
    </w:p>
    <w:p w:rsidR="00243FB2" w:rsidRPr="00FA392D" w:rsidRDefault="00243FB2" w:rsidP="00DA0F3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243FB2" w:rsidRPr="00243FB2" w:rsidRDefault="00243FB2" w:rsidP="00D33753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lang w:val="uk-UA"/>
        </w:rPr>
      </w:pPr>
    </w:p>
    <w:sectPr w:rsidR="00243FB2" w:rsidRPr="00243FB2" w:rsidSect="00D3375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C67"/>
    <w:multiLevelType w:val="hybridMultilevel"/>
    <w:tmpl w:val="81F898FA"/>
    <w:lvl w:ilvl="0" w:tplc="591E27D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12791A"/>
    <w:multiLevelType w:val="hybridMultilevel"/>
    <w:tmpl w:val="C01C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2060"/>
    <w:multiLevelType w:val="hybridMultilevel"/>
    <w:tmpl w:val="0C92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C7"/>
    <w:rsid w:val="00042543"/>
    <w:rsid w:val="000477DE"/>
    <w:rsid w:val="00050C22"/>
    <w:rsid w:val="000B6418"/>
    <w:rsid w:val="0014713A"/>
    <w:rsid w:val="0017759C"/>
    <w:rsid w:val="001A7B67"/>
    <w:rsid w:val="00213E26"/>
    <w:rsid w:val="00243FB2"/>
    <w:rsid w:val="00351AC7"/>
    <w:rsid w:val="00393491"/>
    <w:rsid w:val="003A6A62"/>
    <w:rsid w:val="004E1D62"/>
    <w:rsid w:val="0052764A"/>
    <w:rsid w:val="00646778"/>
    <w:rsid w:val="00783790"/>
    <w:rsid w:val="00830BE4"/>
    <w:rsid w:val="008F248A"/>
    <w:rsid w:val="009143D5"/>
    <w:rsid w:val="0094438C"/>
    <w:rsid w:val="00964036"/>
    <w:rsid w:val="00AC5690"/>
    <w:rsid w:val="00B442C8"/>
    <w:rsid w:val="00B67878"/>
    <w:rsid w:val="00BE750D"/>
    <w:rsid w:val="00C00CD9"/>
    <w:rsid w:val="00C93B97"/>
    <w:rsid w:val="00D33753"/>
    <w:rsid w:val="00D97EC7"/>
    <w:rsid w:val="00DA0F3E"/>
    <w:rsid w:val="00E37CB9"/>
    <w:rsid w:val="00F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8"/>
  </w:style>
  <w:style w:type="paragraph" w:styleId="2">
    <w:name w:val="heading 2"/>
    <w:basedOn w:val="a"/>
    <w:next w:val="a"/>
    <w:link w:val="20"/>
    <w:uiPriority w:val="9"/>
    <w:unhideWhenUsed/>
    <w:qFormat/>
    <w:rsid w:val="00B6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1D62"/>
    <w:pPr>
      <w:ind w:left="720"/>
      <w:contextualSpacing/>
    </w:pPr>
  </w:style>
  <w:style w:type="paragraph" w:styleId="a4">
    <w:name w:val="No Spacing"/>
    <w:uiPriority w:val="1"/>
    <w:qFormat/>
    <w:rsid w:val="004E1D6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3491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8"/>
  </w:style>
  <w:style w:type="paragraph" w:styleId="2">
    <w:name w:val="heading 2"/>
    <w:basedOn w:val="a"/>
    <w:next w:val="a"/>
    <w:link w:val="20"/>
    <w:uiPriority w:val="9"/>
    <w:unhideWhenUsed/>
    <w:qFormat/>
    <w:rsid w:val="00B6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E1D62"/>
    <w:pPr>
      <w:ind w:left="720"/>
      <w:contextualSpacing/>
    </w:pPr>
  </w:style>
  <w:style w:type="paragraph" w:styleId="a4">
    <w:name w:val="No Spacing"/>
    <w:uiPriority w:val="1"/>
    <w:qFormat/>
    <w:rsid w:val="004E1D6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3491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F1DC-F2AC-4595-88CB-EAAB782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587</cp:lastModifiedBy>
  <cp:revision>25</cp:revision>
  <dcterms:created xsi:type="dcterms:W3CDTF">2021-03-30T05:07:00Z</dcterms:created>
  <dcterms:modified xsi:type="dcterms:W3CDTF">2022-01-31T12:51:00Z</dcterms:modified>
</cp:coreProperties>
</file>