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C3920" w14:textId="77777777" w:rsidR="00CB7F36" w:rsidRPr="00CB7F36" w:rsidRDefault="00CB7F36" w:rsidP="00CB7F36">
      <w:pPr>
        <w:tabs>
          <w:tab w:val="left" w:pos="3060"/>
        </w:tabs>
        <w:spacing w:after="0" w:line="240" w:lineRule="auto"/>
        <w:ind w:left="6237" w:right="-141"/>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ЗАТВЕРДЖЕНО</w:t>
      </w:r>
    </w:p>
    <w:p w14:paraId="62A84868" w14:textId="77777777" w:rsidR="00CB7F36" w:rsidRPr="00CB7F36" w:rsidRDefault="00CB7F36" w:rsidP="00CB7F36">
      <w:pPr>
        <w:tabs>
          <w:tab w:val="left" w:pos="3060"/>
        </w:tabs>
        <w:spacing w:after="0" w:line="240" w:lineRule="auto"/>
        <w:ind w:left="6237" w:right="-141"/>
        <w:rPr>
          <w:rFonts w:ascii="Times New Roman" w:eastAsia="Times New Roman" w:hAnsi="Times New Roman" w:cs="Times New Roman"/>
          <w:kern w:val="0"/>
          <w:lang w:eastAsia="uk-UA"/>
          <w14:ligatures w14:val="none"/>
        </w:rPr>
      </w:pPr>
    </w:p>
    <w:p w14:paraId="6CEE9811" w14:textId="77777777" w:rsidR="00CB7F36" w:rsidRPr="00CB7F36" w:rsidRDefault="00CB7F36" w:rsidP="00CB7F36">
      <w:pPr>
        <w:tabs>
          <w:tab w:val="left" w:pos="3060"/>
        </w:tabs>
        <w:spacing w:after="0" w:line="240" w:lineRule="auto"/>
        <w:ind w:left="6237" w:right="-141"/>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 xml:space="preserve">Наказ Східного міжрегіонального управління Міністерства юстиції </w:t>
      </w:r>
    </w:p>
    <w:p w14:paraId="184CBFA9" w14:textId="77777777" w:rsidR="00CB7F36" w:rsidRPr="00CB7F36" w:rsidRDefault="00CB7F36" w:rsidP="00CB7F36">
      <w:pPr>
        <w:tabs>
          <w:tab w:val="left" w:pos="3060"/>
        </w:tabs>
        <w:spacing w:after="0" w:line="240" w:lineRule="auto"/>
        <w:ind w:left="6237" w:right="-141"/>
        <w:rPr>
          <w:rFonts w:ascii="Times New Roman" w:eastAsia="Times New Roman" w:hAnsi="Times New Roman" w:cs="Times New Roman"/>
          <w:kern w:val="0"/>
          <w:lang w:eastAsia="uk-UA"/>
          <w14:ligatures w14:val="none"/>
        </w:rPr>
      </w:pPr>
    </w:p>
    <w:p w14:paraId="5361770F" w14:textId="77777777" w:rsidR="00CB7F36" w:rsidRPr="00CB7F36" w:rsidRDefault="00CB7F36" w:rsidP="00CB7F36">
      <w:pPr>
        <w:tabs>
          <w:tab w:val="left" w:pos="3060"/>
        </w:tabs>
        <w:spacing w:after="0" w:line="240" w:lineRule="auto"/>
        <w:ind w:left="6237" w:right="-141"/>
        <w:rPr>
          <w:rFonts w:ascii="Times New Roman" w:eastAsia="Times New Roman" w:hAnsi="Times New Roman" w:cs="Times New Roman"/>
          <w:kern w:val="0"/>
          <w:sz w:val="28"/>
          <w:szCs w:val="28"/>
          <w14:ligatures w14:val="none"/>
        </w:rPr>
      </w:pPr>
      <w:r w:rsidRPr="00CB7F36">
        <w:rPr>
          <w:rFonts w:ascii="Times New Roman" w:eastAsia="Times New Roman" w:hAnsi="Times New Roman" w:cs="Times New Roman"/>
          <w:kern w:val="0"/>
          <w:u w:val="single"/>
          <w:lang w:eastAsia="uk-UA"/>
          <w14:ligatures w14:val="none"/>
        </w:rPr>
        <w:t>25.11.2025</w:t>
      </w:r>
      <w:r w:rsidRPr="00CB7F36">
        <w:rPr>
          <w:rFonts w:ascii="Times New Roman" w:eastAsia="Times New Roman" w:hAnsi="Times New Roman" w:cs="Times New Roman"/>
          <w:kern w:val="0"/>
          <w:lang w:eastAsia="uk-UA"/>
          <w14:ligatures w14:val="none"/>
        </w:rPr>
        <w:t xml:space="preserve"> № </w:t>
      </w:r>
      <w:r w:rsidRPr="00CB7F36">
        <w:rPr>
          <w:rFonts w:ascii="Times New Roman" w:eastAsia="Times New Roman" w:hAnsi="Times New Roman" w:cs="Times New Roman"/>
          <w:kern w:val="0"/>
          <w:u w:val="single"/>
          <w:lang w:eastAsia="uk-UA"/>
          <w14:ligatures w14:val="none"/>
        </w:rPr>
        <w:t>304/7</w:t>
      </w:r>
    </w:p>
    <w:p w14:paraId="5D214AEC" w14:textId="77777777" w:rsidR="00CB7F36" w:rsidRPr="00CB7F36" w:rsidRDefault="00CB7F36" w:rsidP="00CB7F36">
      <w:pPr>
        <w:tabs>
          <w:tab w:val="left" w:pos="3060"/>
        </w:tabs>
        <w:spacing w:after="0" w:line="240" w:lineRule="auto"/>
        <w:ind w:left="6237" w:right="-141"/>
        <w:rPr>
          <w:rFonts w:ascii="Times New Roman" w:eastAsia="Times New Roman" w:hAnsi="Times New Roman" w:cs="Times New Roman"/>
          <w:b/>
          <w:kern w:val="0"/>
          <w:lang w:eastAsia="uk-UA"/>
          <w14:ligatures w14:val="none"/>
        </w:rPr>
      </w:pPr>
    </w:p>
    <w:p w14:paraId="61441CB8" w14:textId="77777777" w:rsidR="00CB7F36" w:rsidRPr="00CB7F36" w:rsidRDefault="00CB7F36" w:rsidP="00CB7F36">
      <w:pPr>
        <w:spacing w:after="0" w:line="240" w:lineRule="auto"/>
        <w:jc w:val="center"/>
        <w:rPr>
          <w:rFonts w:ascii="Times New Roman" w:eastAsia="Times New Roman" w:hAnsi="Times New Roman" w:cs="Times New Roman"/>
          <w:b/>
          <w:kern w:val="0"/>
          <w:lang w:eastAsia="uk-UA"/>
          <w14:ligatures w14:val="none"/>
        </w:rPr>
      </w:pPr>
      <w:r w:rsidRPr="00CB7F36">
        <w:rPr>
          <w:rFonts w:ascii="Times New Roman" w:eastAsia="Times New Roman" w:hAnsi="Times New Roman" w:cs="Times New Roman"/>
          <w:b/>
          <w:kern w:val="0"/>
          <w:lang w:eastAsia="uk-UA"/>
          <w14:ligatures w14:val="none"/>
        </w:rPr>
        <w:t xml:space="preserve">ІНФОРМАЦІЙНА КАРТКА </w:t>
      </w:r>
    </w:p>
    <w:p w14:paraId="0D0EA8A5" w14:textId="77777777" w:rsidR="00CB7F36" w:rsidRPr="00CB7F36" w:rsidRDefault="00CB7F36" w:rsidP="00CB7F36">
      <w:pPr>
        <w:tabs>
          <w:tab w:val="left" w:pos="3969"/>
        </w:tabs>
        <w:spacing w:after="0" w:line="240" w:lineRule="auto"/>
        <w:jc w:val="center"/>
        <w:rPr>
          <w:rFonts w:ascii="Times New Roman" w:eastAsia="Times New Roman" w:hAnsi="Times New Roman" w:cs="Times New Roman"/>
          <w:b/>
          <w:bCs/>
          <w:kern w:val="0"/>
          <w:lang w:val="ru-RU" w:eastAsia="ru-RU"/>
          <w14:ligatures w14:val="none"/>
        </w:rPr>
      </w:pPr>
      <w:r w:rsidRPr="00CB7F36">
        <w:rPr>
          <w:rFonts w:ascii="Times New Roman" w:eastAsia="Times New Roman" w:hAnsi="Times New Roman" w:cs="Times New Roman"/>
          <w:b/>
          <w:kern w:val="0"/>
          <w:lang w:eastAsia="uk-UA"/>
          <w14:ligatures w14:val="none"/>
        </w:rPr>
        <w:t xml:space="preserve">адміністративної послуги </w:t>
      </w:r>
      <w:r w:rsidRPr="00CB7F36">
        <w:rPr>
          <w:rFonts w:ascii="Times New Roman" w:eastAsia="Times New Roman" w:hAnsi="Times New Roman" w:cs="Times New Roman"/>
          <w:kern w:val="0"/>
          <w:lang w:eastAsia="uk-UA"/>
          <w14:ligatures w14:val="none"/>
        </w:rPr>
        <w:t xml:space="preserve"> </w:t>
      </w:r>
      <w:r w:rsidRPr="00CB7F36">
        <w:rPr>
          <w:rFonts w:ascii="Times New Roman" w:eastAsia="Times New Roman" w:hAnsi="Times New Roman" w:cs="Times New Roman"/>
          <w:b/>
          <w:bCs/>
          <w:kern w:val="0"/>
          <w:lang w:eastAsia="ru-RU"/>
          <w14:ligatures w14:val="none"/>
        </w:rPr>
        <w:t>з внесення змін до актових записів цивільного стану, їх</w:t>
      </w:r>
    </w:p>
    <w:p w14:paraId="066887B4" w14:textId="77777777" w:rsidR="00CB7F36" w:rsidRPr="00CB7F36" w:rsidRDefault="00CB7F36" w:rsidP="00CB7F36">
      <w:pPr>
        <w:spacing w:after="0" w:line="240" w:lineRule="auto"/>
        <w:jc w:val="center"/>
        <w:rPr>
          <w:rFonts w:ascii="Times New Roman" w:eastAsia="Times New Roman" w:hAnsi="Times New Roman" w:cs="Times New Roman"/>
          <w:b/>
          <w:bCs/>
          <w:kern w:val="0"/>
          <w:lang w:eastAsia="ru-RU"/>
          <w14:ligatures w14:val="none"/>
        </w:rPr>
      </w:pPr>
      <w:r w:rsidRPr="00CB7F36">
        <w:rPr>
          <w:rFonts w:ascii="Times New Roman" w:eastAsia="Times New Roman" w:hAnsi="Times New Roman" w:cs="Times New Roman"/>
          <w:b/>
          <w:bCs/>
          <w:kern w:val="0"/>
          <w:lang w:eastAsia="ru-RU"/>
          <w14:ligatures w14:val="none"/>
        </w:rPr>
        <w:t>поновлення та припинення їхньої дії</w:t>
      </w:r>
    </w:p>
    <w:p w14:paraId="732ABBFC" w14:textId="77777777" w:rsidR="00CB7F36" w:rsidRPr="00CB7F36" w:rsidRDefault="00CB7F36" w:rsidP="00CB7F36">
      <w:pPr>
        <w:spacing w:after="0" w:line="240" w:lineRule="auto"/>
        <w:jc w:val="center"/>
        <w:rPr>
          <w:rFonts w:ascii="Times New Roman" w:eastAsia="Times New Roman" w:hAnsi="Times New Roman" w:cs="Times New Roman"/>
          <w:b/>
          <w:bCs/>
          <w:kern w:val="0"/>
          <w:lang w:eastAsia="ru-RU"/>
          <w14:ligatures w14:val="none"/>
        </w:rPr>
      </w:pPr>
    </w:p>
    <w:p w14:paraId="497AAA35" w14:textId="77777777" w:rsidR="00CB7F36" w:rsidRPr="00CB7F36" w:rsidRDefault="00CB7F36" w:rsidP="00CB7F36">
      <w:pPr>
        <w:spacing w:after="0" w:line="240" w:lineRule="auto"/>
        <w:jc w:val="center"/>
        <w:rPr>
          <w:rFonts w:ascii="Times New Roman" w:eastAsia="Times New Roman" w:hAnsi="Times New Roman" w:cs="Times New Roman"/>
          <w:b/>
          <w:kern w:val="0"/>
          <w:lang w:eastAsia="uk-UA"/>
          <w14:ligatures w14:val="none"/>
        </w:rPr>
      </w:pPr>
      <w:r w:rsidRPr="00CB7F36">
        <w:rPr>
          <w:rFonts w:ascii="Times New Roman" w:eastAsia="Times New Roman" w:hAnsi="Times New Roman" w:cs="Times New Roman"/>
          <w:b/>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01E0903E" w14:textId="77777777" w:rsidR="00CB7F36" w:rsidRPr="00CB7F36" w:rsidRDefault="00CB7F36" w:rsidP="00CB7F36">
      <w:pPr>
        <w:spacing w:after="0" w:line="240" w:lineRule="auto"/>
        <w:jc w:val="center"/>
        <w:rPr>
          <w:rFonts w:ascii="Times New Roman" w:eastAsia="Times New Roman" w:hAnsi="Times New Roman" w:cs="Times New Roman"/>
          <w:b/>
          <w:kern w:val="0"/>
          <w:lang w:eastAsia="uk-UA"/>
          <w14:ligatures w14:val="none"/>
        </w:rPr>
      </w:pPr>
      <w:r w:rsidRPr="00CB7F36">
        <w:rPr>
          <w:rFonts w:ascii="Times New Roman" w:eastAsia="Times New Roman" w:hAnsi="Times New Roman" w:cs="Times New Roman"/>
          <w:b/>
          <w:kern w:val="0"/>
          <w:lang w:eastAsia="uk-UA"/>
          <w14:ligatures w14:val="none"/>
        </w:rPr>
        <w:t>Центр надання адміністративних послуг</w:t>
      </w:r>
    </w:p>
    <w:p w14:paraId="1F0A5DF6"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p>
    <w:tbl>
      <w:tblPr>
        <w:tblW w:w="5000"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89"/>
        <w:gridCol w:w="2921"/>
        <w:gridCol w:w="6029"/>
      </w:tblGrid>
      <w:tr w:rsidR="00CB7F36" w:rsidRPr="00CB7F36" w14:paraId="4317FC97" w14:textId="77777777" w:rsidTr="00CA187F">
        <w:tc>
          <w:tcPr>
            <w:tcW w:w="5000" w:type="pct"/>
            <w:gridSpan w:val="3"/>
            <w:tcBorders>
              <w:top w:val="outset" w:sz="6" w:space="0" w:color="000000"/>
              <w:left w:val="outset" w:sz="6" w:space="0" w:color="000000"/>
              <w:bottom w:val="outset" w:sz="6" w:space="0" w:color="000000"/>
              <w:right w:val="outset" w:sz="6" w:space="0" w:color="000000"/>
            </w:tcBorders>
          </w:tcPr>
          <w:p w14:paraId="6BC36C20" w14:textId="77777777" w:rsidR="00CB7F36" w:rsidRPr="00CB7F36" w:rsidRDefault="00CB7F36" w:rsidP="00CB7F36">
            <w:pPr>
              <w:spacing w:after="0" w:line="240" w:lineRule="auto"/>
              <w:jc w:val="center"/>
              <w:rPr>
                <w:rFonts w:ascii="Times New Roman" w:eastAsia="Times New Roman" w:hAnsi="Times New Roman" w:cs="Times New Roman"/>
                <w:b/>
                <w:kern w:val="0"/>
                <w:lang w:eastAsia="uk-UA"/>
                <w14:ligatures w14:val="none"/>
              </w:rPr>
            </w:pPr>
            <w:r w:rsidRPr="00CB7F36">
              <w:rPr>
                <w:rFonts w:ascii="Times New Roman" w:eastAsia="Times New Roman" w:hAnsi="Times New Roman" w:cs="Times New Roman"/>
                <w:b/>
                <w:kern w:val="0"/>
                <w:lang w:eastAsia="uk-UA"/>
                <w14:ligatures w14:val="none"/>
              </w:rPr>
              <w:t>Інформація про суб’єкта надання адміністративної послуги та центру надання адміністративних послуг</w:t>
            </w:r>
          </w:p>
        </w:tc>
      </w:tr>
      <w:tr w:rsidR="00CB7F36" w:rsidRPr="00CB7F36" w14:paraId="6939E750" w14:textId="77777777" w:rsidTr="00CA187F">
        <w:tc>
          <w:tcPr>
            <w:tcW w:w="208" w:type="pct"/>
            <w:tcBorders>
              <w:top w:val="outset" w:sz="6" w:space="0" w:color="000000"/>
              <w:left w:val="outset" w:sz="6" w:space="0" w:color="000000"/>
              <w:bottom w:val="outset" w:sz="6" w:space="0" w:color="000000"/>
              <w:right w:val="outset" w:sz="6" w:space="0" w:color="000000"/>
            </w:tcBorders>
          </w:tcPr>
          <w:p w14:paraId="0A41F52A"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1</w:t>
            </w:r>
          </w:p>
        </w:tc>
        <w:tc>
          <w:tcPr>
            <w:tcW w:w="1564" w:type="pct"/>
            <w:tcBorders>
              <w:top w:val="outset" w:sz="6" w:space="0" w:color="000000"/>
              <w:left w:val="outset" w:sz="6" w:space="0" w:color="000000"/>
              <w:bottom w:val="outset" w:sz="6" w:space="0" w:color="000000"/>
              <w:right w:val="outset" w:sz="6" w:space="0" w:color="000000"/>
            </w:tcBorders>
          </w:tcPr>
          <w:p w14:paraId="1F670A9A" w14:textId="77777777" w:rsidR="00CB7F36" w:rsidRPr="00CB7F36" w:rsidRDefault="00CB7F36" w:rsidP="00CB7F36">
            <w:pPr>
              <w:spacing w:after="0" w:line="240" w:lineRule="auto"/>
              <w:jc w:val="both"/>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 xml:space="preserve">Місцезнаходження </w:t>
            </w:r>
          </w:p>
        </w:tc>
        <w:tc>
          <w:tcPr>
            <w:tcW w:w="3228" w:type="pct"/>
            <w:tcBorders>
              <w:top w:val="outset" w:sz="6" w:space="0" w:color="000000"/>
              <w:left w:val="outset" w:sz="6" w:space="0" w:color="000000"/>
              <w:bottom w:val="outset" w:sz="6" w:space="0" w:color="000000"/>
              <w:right w:val="outset" w:sz="6" w:space="0" w:color="000000"/>
            </w:tcBorders>
          </w:tcPr>
          <w:p w14:paraId="4F0E6E37"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r w:rsidRPr="00CB7F36">
              <w:rPr>
                <w:rFonts w:ascii="Times New Roman" w:eastAsia="Times New Roman" w:hAnsi="Times New Roman" w:cs="Times New Roman"/>
                <w:kern w:val="0"/>
                <w14:ligatures w14:val="none"/>
              </w:rPr>
              <w:t xml:space="preserve"> </w:t>
            </w:r>
          </w:p>
          <w:p w14:paraId="77A71DA0" w14:textId="77777777" w:rsidR="00CB7F36" w:rsidRPr="00CB7F36" w:rsidRDefault="00CB7F36" w:rsidP="00CB7F36">
            <w:pPr>
              <w:tabs>
                <w:tab w:val="left" w:pos="3969"/>
              </w:tabs>
              <w:spacing w:after="0" w:line="240" w:lineRule="auto"/>
              <w:jc w:val="both"/>
              <w:rPr>
                <w:rFonts w:ascii="Times New Roman" w:eastAsia="Times New Roman" w:hAnsi="Times New Roman" w:cs="Times New Roman"/>
                <w:kern w:val="0"/>
                <w:lang w:val="ru-RU"/>
                <w14:ligatures w14:val="none"/>
              </w:rPr>
            </w:pPr>
            <w:r w:rsidRPr="00CB7F36">
              <w:rPr>
                <w:rFonts w:ascii="Times New Roman" w:eastAsia="Times New Roman" w:hAnsi="Times New Roman" w:cs="Times New Roman"/>
                <w:kern w:val="0"/>
                <w14:ligatures w14:val="none"/>
              </w:rPr>
              <w:t>Адреса: 42000, Сумська обл., Роменський район,</w:t>
            </w:r>
          </w:p>
          <w:p w14:paraId="612887AC" w14:textId="77777777" w:rsidR="00CB7F36" w:rsidRPr="00CB7F36" w:rsidRDefault="00CB7F36" w:rsidP="00CB7F36">
            <w:pPr>
              <w:tabs>
                <w:tab w:val="left" w:pos="3969"/>
              </w:tabs>
              <w:spacing w:after="0" w:line="240" w:lineRule="auto"/>
              <w:jc w:val="both"/>
              <w:rPr>
                <w:rFonts w:ascii="Times New Roman" w:eastAsia="Times New Roman" w:hAnsi="Times New Roman" w:cs="Times New Roman"/>
                <w:kern w:val="0"/>
                <w:shd w:val="clear" w:color="auto" w:fill="FFFFFF"/>
                <w14:ligatures w14:val="none"/>
              </w:rPr>
            </w:pPr>
            <w:r w:rsidRPr="00CB7F36">
              <w:rPr>
                <w:rFonts w:ascii="Times New Roman" w:eastAsia="Times New Roman" w:hAnsi="Times New Roman" w:cs="Times New Roman"/>
                <w:kern w:val="0"/>
                <w:shd w:val="clear" w:color="auto" w:fill="FFFFFF"/>
                <w14:ligatures w14:val="none"/>
              </w:rPr>
              <w:t>м. Ромни, вул. Аптекарська, буд. 2</w:t>
            </w:r>
          </w:p>
          <w:p w14:paraId="6AE9B7C2" w14:textId="77777777" w:rsidR="00CB7F36" w:rsidRPr="00CB7F36" w:rsidRDefault="00CB7F36" w:rsidP="00CB7F36">
            <w:pPr>
              <w:spacing w:after="0" w:line="240" w:lineRule="auto"/>
              <w:jc w:val="both"/>
              <w:rPr>
                <w:rFonts w:ascii="Times New Roman" w:eastAsia="Times New Roman" w:hAnsi="Times New Roman" w:cs="Times New Roman"/>
                <w:kern w:val="0"/>
                <w:sz w:val="20"/>
                <w:szCs w:val="20"/>
                <w14:ligatures w14:val="none"/>
              </w:rPr>
            </w:pPr>
          </w:p>
          <w:p w14:paraId="233B8B5C"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Центр надання адміністративних послуг (у разі включення адміністративної послуги до переліку адміністративних послуг, які надаються через такі центри, з урахуванням вимог постанови Кабінету Міністрів України від 01 жовтня 2025 року № 1226 «Деякі питання надання адміністративних послуг через центри надання адміністративних послуг»)</w:t>
            </w:r>
          </w:p>
          <w:p w14:paraId="3E5E01E4" w14:textId="77777777" w:rsidR="00CB7F36" w:rsidRPr="00CB7F36" w:rsidRDefault="00CB7F36" w:rsidP="00CB7F36">
            <w:pPr>
              <w:spacing w:after="0" w:line="240" w:lineRule="auto"/>
              <w:jc w:val="both"/>
              <w:rPr>
                <w:rFonts w:ascii="Times New Roman" w:eastAsia="Times New Roman" w:hAnsi="Times New Roman" w:cs="Times New Roman"/>
                <w:kern w:val="0"/>
                <w:sz w:val="20"/>
                <w:szCs w:val="20"/>
                <w14:ligatures w14:val="none"/>
              </w:rPr>
            </w:pPr>
          </w:p>
          <w:p w14:paraId="377B6DE2"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місце знаходження відповідного центру</w:t>
            </w:r>
          </w:p>
          <w:p w14:paraId="153339B7"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 xml:space="preserve">інформація за посиланням: </w:t>
            </w:r>
            <w:hyperlink r:id="rId5" w:history="1">
              <w:r w:rsidRPr="00CB7F36">
                <w:rPr>
                  <w:rFonts w:ascii="Times New Roman" w:eastAsia="Times New Roman" w:hAnsi="Times New Roman" w:cs="Times New Roman"/>
                  <w:b/>
                  <w:color w:val="0000FF"/>
                  <w:kern w:val="0"/>
                  <w:szCs w:val="28"/>
                  <w14:ligatures w14:val="none"/>
                </w:rPr>
                <w:t>https://guide.diia.gov.ua/asc/</w:t>
              </w:r>
            </w:hyperlink>
            <w:r w:rsidRPr="00CB7F36">
              <w:rPr>
                <w:rFonts w:ascii="Times New Roman" w:eastAsia="Times New Roman" w:hAnsi="Times New Roman" w:cs="Times New Roman"/>
                <w:kern w:val="0"/>
                <w:szCs w:val="28"/>
                <w14:ligatures w14:val="none"/>
              </w:rPr>
              <w:t xml:space="preserve"> </w:t>
            </w:r>
          </w:p>
        </w:tc>
      </w:tr>
      <w:tr w:rsidR="00CB7F36" w:rsidRPr="00CB7F36" w14:paraId="6242DE59" w14:textId="77777777" w:rsidTr="00CA187F">
        <w:trPr>
          <w:trHeight w:val="1023"/>
        </w:trPr>
        <w:tc>
          <w:tcPr>
            <w:tcW w:w="208" w:type="pct"/>
            <w:tcBorders>
              <w:top w:val="outset" w:sz="6" w:space="0" w:color="000000"/>
              <w:left w:val="outset" w:sz="6" w:space="0" w:color="000000"/>
              <w:bottom w:val="outset" w:sz="6" w:space="0" w:color="000000"/>
              <w:right w:val="outset" w:sz="6" w:space="0" w:color="000000"/>
            </w:tcBorders>
          </w:tcPr>
          <w:p w14:paraId="6D6BCCFD"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2</w:t>
            </w:r>
          </w:p>
        </w:tc>
        <w:tc>
          <w:tcPr>
            <w:tcW w:w="1564" w:type="pct"/>
            <w:tcBorders>
              <w:top w:val="outset" w:sz="6" w:space="0" w:color="000000"/>
              <w:left w:val="outset" w:sz="6" w:space="0" w:color="000000"/>
              <w:bottom w:val="outset" w:sz="6" w:space="0" w:color="000000"/>
              <w:right w:val="outset" w:sz="6" w:space="0" w:color="000000"/>
            </w:tcBorders>
          </w:tcPr>
          <w:p w14:paraId="5BA3F973" w14:textId="77777777" w:rsidR="00CB7F36" w:rsidRPr="00CB7F36" w:rsidRDefault="00CB7F36" w:rsidP="00CB7F36">
            <w:pPr>
              <w:spacing w:after="0" w:line="240" w:lineRule="auto"/>
              <w:jc w:val="both"/>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 xml:space="preserve">Інформація щодо режиму роботи </w:t>
            </w:r>
          </w:p>
        </w:tc>
        <w:tc>
          <w:tcPr>
            <w:tcW w:w="3228" w:type="pct"/>
            <w:tcBorders>
              <w:top w:val="outset" w:sz="6" w:space="0" w:color="000000"/>
              <w:left w:val="outset" w:sz="6" w:space="0" w:color="000000"/>
              <w:bottom w:val="outset" w:sz="6" w:space="0" w:color="000000"/>
              <w:right w:val="outset" w:sz="6" w:space="0" w:color="000000"/>
            </w:tcBorders>
          </w:tcPr>
          <w:p w14:paraId="3CA58E37" w14:textId="77777777" w:rsidR="00CB7F36" w:rsidRPr="00CB7F36" w:rsidRDefault="00CB7F36" w:rsidP="00CB7F36">
            <w:pPr>
              <w:spacing w:after="0" w:line="240" w:lineRule="auto"/>
              <w:jc w:val="both"/>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364D9ADD"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p>
          <w:p w14:paraId="5A3AE3AE"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Робочі дні та години:</w:t>
            </w:r>
          </w:p>
          <w:p w14:paraId="203D6A6C" w14:textId="77777777" w:rsidR="00CB7F36" w:rsidRPr="00CB7F36" w:rsidRDefault="00CB7F36" w:rsidP="00CB7F36">
            <w:pPr>
              <w:spacing w:after="0" w:line="240" w:lineRule="auto"/>
              <w:ind w:firstLine="292"/>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вівторок, середа, четвер, п’ятниця - з 8.00 до 17.00,</w:t>
            </w:r>
          </w:p>
          <w:p w14:paraId="6F286D66" w14:textId="77777777" w:rsidR="00CB7F36" w:rsidRPr="00CB7F36" w:rsidRDefault="00CB7F36" w:rsidP="00CB7F36">
            <w:pPr>
              <w:spacing w:after="0" w:line="240" w:lineRule="auto"/>
              <w:ind w:right="-414" w:firstLine="292"/>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субота - з 8.00 до 15.45</w:t>
            </w:r>
          </w:p>
          <w:p w14:paraId="7CF9DCC9"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Вихідні дні: неділя, понеділок</w:t>
            </w:r>
          </w:p>
          <w:p w14:paraId="1897F93E"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Перерва: з 12.00 до 12.45</w:t>
            </w:r>
          </w:p>
          <w:p w14:paraId="19417A7F"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p>
          <w:p w14:paraId="00050BBE"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Прийомні дні з усіх питань:</w:t>
            </w:r>
          </w:p>
          <w:p w14:paraId="5CA034F0" w14:textId="77777777" w:rsidR="00CB7F36" w:rsidRPr="00CB7F36" w:rsidRDefault="00CB7F36" w:rsidP="00CB7F36">
            <w:pPr>
              <w:spacing w:after="0" w:line="240" w:lineRule="auto"/>
              <w:ind w:firstLine="292"/>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 xml:space="preserve">вівторок, середа, четвер, п’ятниця - з 8.00 до 17.00, </w:t>
            </w:r>
          </w:p>
          <w:p w14:paraId="091BCEE2" w14:textId="77777777" w:rsidR="00CB7F36" w:rsidRPr="00CB7F36" w:rsidRDefault="00CB7F36" w:rsidP="00CB7F36">
            <w:pPr>
              <w:spacing w:after="0" w:line="240" w:lineRule="auto"/>
              <w:ind w:firstLine="292"/>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 xml:space="preserve">субота - з 8.00 до 15.45 </w:t>
            </w:r>
          </w:p>
          <w:p w14:paraId="0ADC6076"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p>
          <w:p w14:paraId="436D56B9"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 xml:space="preserve">Надання безкоштовних консультацій: </w:t>
            </w:r>
          </w:p>
          <w:p w14:paraId="54A4D877" w14:textId="77777777" w:rsidR="00CB7F36" w:rsidRPr="00CB7F36" w:rsidRDefault="00CB7F36" w:rsidP="00CB7F36">
            <w:pPr>
              <w:spacing w:after="0" w:line="240" w:lineRule="auto"/>
              <w:ind w:firstLine="292"/>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середа - з 8.00 до 17.00</w:t>
            </w:r>
          </w:p>
          <w:p w14:paraId="53111E3A"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p>
          <w:p w14:paraId="52C17E78"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 xml:space="preserve">Особистий прийом громадян керівником відділу: </w:t>
            </w:r>
          </w:p>
          <w:p w14:paraId="641DB4E8" w14:textId="77777777" w:rsidR="00CB7F36" w:rsidRPr="00CB7F36" w:rsidRDefault="00CB7F36" w:rsidP="00CB7F36">
            <w:pPr>
              <w:spacing w:after="0" w:line="240" w:lineRule="auto"/>
              <w:ind w:firstLine="292"/>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середа - з 9.00 до 15.00</w:t>
            </w:r>
          </w:p>
          <w:p w14:paraId="62B21706"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Санітарний день: перший четвер місяця</w:t>
            </w:r>
          </w:p>
          <w:p w14:paraId="652A2CDA"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p>
          <w:p w14:paraId="1E0781B6"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p>
          <w:p w14:paraId="2107E6C8"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 xml:space="preserve">Чергування з питань державної реєстрації смерті: </w:t>
            </w:r>
          </w:p>
          <w:p w14:paraId="472D3AF5" w14:textId="77777777" w:rsidR="00CB7F36" w:rsidRPr="00CB7F36" w:rsidRDefault="00CB7F36" w:rsidP="00CB7F36">
            <w:pPr>
              <w:spacing w:after="0" w:line="240" w:lineRule="auto"/>
              <w:ind w:firstLine="292"/>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 xml:space="preserve">понеділок - з 8.00 до 15.45 </w:t>
            </w:r>
          </w:p>
          <w:p w14:paraId="2D3B9A9A" w14:textId="77777777" w:rsidR="00CB7F36" w:rsidRPr="00CB7F36" w:rsidRDefault="00CB7F36" w:rsidP="00CB7F36">
            <w:pPr>
              <w:spacing w:after="0" w:line="240" w:lineRule="auto"/>
              <w:ind w:firstLine="292"/>
              <w:jc w:val="both"/>
              <w:rPr>
                <w:rFonts w:ascii="Times New Roman" w:eastAsia="Times New Roman" w:hAnsi="Times New Roman" w:cs="Times New Roman"/>
                <w:kern w:val="0"/>
                <w14:ligatures w14:val="none"/>
              </w:rPr>
            </w:pPr>
          </w:p>
          <w:p w14:paraId="62A6D85D" w14:textId="77777777" w:rsidR="00CB7F36" w:rsidRPr="00CB7F36" w:rsidRDefault="00CB7F36" w:rsidP="00CB7F36">
            <w:pPr>
              <w:spacing w:after="0" w:line="240" w:lineRule="auto"/>
              <w:jc w:val="both"/>
              <w:rPr>
                <w:rFonts w:ascii="Times New Roman" w:eastAsia="Times New Roman" w:hAnsi="Times New Roman" w:cs="Times New Roman"/>
                <w:b/>
                <w:color w:val="0000FF"/>
                <w:kern w:val="0"/>
                <w:u w:val="single"/>
                <w14:ligatures w14:val="none"/>
              </w:rPr>
            </w:pPr>
            <w:r w:rsidRPr="00CB7F36">
              <w:rPr>
                <w:rFonts w:ascii="Times New Roman" w:eastAsia="Times New Roman" w:hAnsi="Times New Roman" w:cs="Times New Roman"/>
                <w:kern w:val="0"/>
                <w14:ligatures w14:val="none"/>
              </w:rPr>
              <w:t>Примітка. Наявна можливість попереднього електронного запису суб’єкта звернення до відділу державної реєстрації актів цивільного стану через мережу Інтернет на веб-порталі  «Звернення у сфері державної реєстрації актів цивільного стану громадян»</w:t>
            </w:r>
            <w:r w:rsidRPr="00CB7F36">
              <w:rPr>
                <w:rFonts w:ascii="Times New Roman" w:eastAsia="Times New Roman" w:hAnsi="Times New Roman" w:cs="Times New Roman"/>
                <w:kern w:val="0"/>
                <w:sz w:val="28"/>
                <w:szCs w:val="28"/>
                <w14:ligatures w14:val="none"/>
              </w:rPr>
              <w:t xml:space="preserve"> </w:t>
            </w:r>
            <w:hyperlink r:id="rId6" w:history="1">
              <w:r w:rsidRPr="00CB7F36">
                <w:rPr>
                  <w:rFonts w:ascii="Times New Roman" w:eastAsia="Times New Roman" w:hAnsi="Times New Roman" w:cs="Times New Roman"/>
                  <w:b/>
                  <w:color w:val="0000FF"/>
                  <w:kern w:val="0"/>
                  <w14:ligatures w14:val="none"/>
                </w:rPr>
                <w:t>https://dracs.minjust.gov.ua</w:t>
              </w:r>
            </w:hyperlink>
          </w:p>
          <w:p w14:paraId="35C7607F" w14:textId="77777777" w:rsidR="00CB7F36" w:rsidRPr="00CB7F36" w:rsidRDefault="00CB7F36" w:rsidP="00CB7F36">
            <w:pPr>
              <w:spacing w:after="0" w:line="240" w:lineRule="auto"/>
              <w:jc w:val="both"/>
              <w:rPr>
                <w:rFonts w:ascii="Times New Roman" w:eastAsia="Times New Roman" w:hAnsi="Times New Roman" w:cs="Times New Roman"/>
                <w:b/>
                <w:color w:val="0000FF"/>
                <w:kern w:val="0"/>
                <w:sz w:val="20"/>
                <w:szCs w:val="20"/>
                <w:u w:val="single"/>
                <w14:ligatures w14:val="none"/>
              </w:rPr>
            </w:pPr>
          </w:p>
          <w:p w14:paraId="3CCDB384"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Центр надання адміністративних послуг:</w:t>
            </w:r>
          </w:p>
          <w:p w14:paraId="3A6C9E74"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згідно режиму роботи відповідного центру</w:t>
            </w:r>
          </w:p>
          <w:p w14:paraId="74079743" w14:textId="77777777" w:rsidR="00CB7F36" w:rsidRPr="00CB7F36" w:rsidRDefault="00CB7F36" w:rsidP="00CB7F36">
            <w:pPr>
              <w:spacing w:after="0" w:line="240" w:lineRule="auto"/>
              <w:jc w:val="both"/>
              <w:rPr>
                <w:rFonts w:ascii="Times New Roman" w:eastAsia="Times New Roman" w:hAnsi="Times New Roman" w:cs="Times New Roman"/>
                <w:kern w:val="0"/>
                <w:sz w:val="21"/>
                <w:szCs w:val="21"/>
                <w14:ligatures w14:val="none"/>
              </w:rPr>
            </w:pPr>
            <w:r w:rsidRPr="00CB7F36">
              <w:rPr>
                <w:rFonts w:ascii="Times New Roman" w:eastAsia="Times New Roman" w:hAnsi="Times New Roman" w:cs="Times New Roman"/>
                <w:kern w:val="0"/>
                <w14:ligatures w14:val="none"/>
              </w:rPr>
              <w:t xml:space="preserve">інформація за посиланням: </w:t>
            </w:r>
            <w:hyperlink r:id="rId7" w:history="1">
              <w:r w:rsidRPr="00CB7F36">
                <w:rPr>
                  <w:rFonts w:ascii="Times New Roman" w:eastAsia="Times New Roman" w:hAnsi="Times New Roman" w:cs="Times New Roman"/>
                  <w:b/>
                  <w:color w:val="0000FF"/>
                  <w:kern w:val="0"/>
                  <w:szCs w:val="28"/>
                  <w14:ligatures w14:val="none"/>
                </w:rPr>
                <w:t>https://guide.diia.gov.ua/asc/</w:t>
              </w:r>
            </w:hyperlink>
          </w:p>
        </w:tc>
      </w:tr>
      <w:tr w:rsidR="00CB7F36" w:rsidRPr="00CB7F36" w14:paraId="0593D0CD" w14:textId="77777777" w:rsidTr="00CA187F">
        <w:tc>
          <w:tcPr>
            <w:tcW w:w="208" w:type="pct"/>
            <w:tcBorders>
              <w:top w:val="outset" w:sz="6" w:space="0" w:color="000000"/>
              <w:left w:val="outset" w:sz="6" w:space="0" w:color="000000"/>
              <w:bottom w:val="outset" w:sz="6" w:space="0" w:color="000000"/>
              <w:right w:val="outset" w:sz="6" w:space="0" w:color="000000"/>
            </w:tcBorders>
          </w:tcPr>
          <w:p w14:paraId="3A58E3A9"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lastRenderedPageBreak/>
              <w:t>3</w:t>
            </w:r>
          </w:p>
        </w:tc>
        <w:tc>
          <w:tcPr>
            <w:tcW w:w="1564" w:type="pct"/>
            <w:tcBorders>
              <w:top w:val="outset" w:sz="6" w:space="0" w:color="000000"/>
              <w:left w:val="outset" w:sz="6" w:space="0" w:color="000000"/>
              <w:bottom w:val="outset" w:sz="6" w:space="0" w:color="000000"/>
              <w:right w:val="outset" w:sz="6" w:space="0" w:color="000000"/>
            </w:tcBorders>
          </w:tcPr>
          <w:p w14:paraId="7F229060" w14:textId="77777777" w:rsidR="00CB7F36" w:rsidRPr="00CB7F36" w:rsidRDefault="00CB7F36" w:rsidP="00CB7F36">
            <w:pPr>
              <w:spacing w:after="0" w:line="240" w:lineRule="auto"/>
              <w:jc w:val="both"/>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 xml:space="preserve">Телефон, адреса електронної пошти та веб-сайт </w:t>
            </w:r>
          </w:p>
        </w:tc>
        <w:tc>
          <w:tcPr>
            <w:tcW w:w="3228" w:type="pct"/>
            <w:tcBorders>
              <w:top w:val="outset" w:sz="6" w:space="0" w:color="000000"/>
              <w:left w:val="outset" w:sz="6" w:space="0" w:color="000000"/>
              <w:bottom w:val="outset" w:sz="6" w:space="0" w:color="000000"/>
              <w:right w:val="outset" w:sz="6" w:space="0" w:color="000000"/>
            </w:tcBorders>
          </w:tcPr>
          <w:p w14:paraId="6C09A5BD" w14:textId="77777777" w:rsidR="00CB7F36" w:rsidRPr="00CB7F36" w:rsidRDefault="00CB7F36" w:rsidP="00CB7F36">
            <w:pPr>
              <w:shd w:val="clear" w:color="auto" w:fill="FFFFFF"/>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49282F08" w14:textId="77777777" w:rsidR="00CB7F36" w:rsidRPr="00CB7F36" w:rsidRDefault="00CB7F36" w:rsidP="00CB7F36">
            <w:pPr>
              <w:spacing w:after="0" w:line="240" w:lineRule="auto"/>
              <w:rPr>
                <w:rFonts w:ascii="Times New Roman" w:eastAsia="Calibri" w:hAnsi="Times New Roman" w:cs="Times New Roman"/>
                <w:b/>
                <w:kern w:val="0"/>
                <w:lang w:eastAsia="ru-RU"/>
                <w14:ligatures w14:val="none"/>
              </w:rPr>
            </w:pPr>
            <w:proofErr w:type="spellStart"/>
            <w:r w:rsidRPr="00CB7F36">
              <w:rPr>
                <w:rFonts w:ascii="Times New Roman" w:eastAsia="Calibri" w:hAnsi="Times New Roman" w:cs="Times New Roman"/>
                <w:kern w:val="0"/>
                <w:lang w:eastAsia="ru-RU"/>
                <w14:ligatures w14:val="none"/>
              </w:rPr>
              <w:t>Тел</w:t>
            </w:r>
            <w:proofErr w:type="spellEnd"/>
            <w:r w:rsidRPr="00CB7F36">
              <w:rPr>
                <w:rFonts w:ascii="Times New Roman" w:eastAsia="Calibri" w:hAnsi="Times New Roman" w:cs="Times New Roman"/>
                <w:kern w:val="0"/>
                <w:lang w:eastAsia="ru-RU"/>
                <w14:ligatures w14:val="none"/>
              </w:rPr>
              <w:t xml:space="preserve">.: </w:t>
            </w:r>
            <w:r w:rsidRPr="00CB7F36">
              <w:rPr>
                <w:rFonts w:ascii="Times New Roman" w:eastAsia="Calibri" w:hAnsi="Times New Roman" w:cs="Times New Roman"/>
                <w:b/>
                <w:bCs/>
                <w:kern w:val="0"/>
                <w:lang w:eastAsia="ru-RU"/>
                <w14:ligatures w14:val="none"/>
              </w:rPr>
              <w:t>(05448) 5-32-51, 5-32-52</w:t>
            </w:r>
          </w:p>
          <w:p w14:paraId="25A12AFD" w14:textId="77777777" w:rsidR="00CB7F36" w:rsidRPr="00CB7F36" w:rsidRDefault="00CB7F36" w:rsidP="00CB7F36">
            <w:pPr>
              <w:spacing w:after="0" w:line="240" w:lineRule="auto"/>
              <w:jc w:val="both"/>
              <w:rPr>
                <w:rFonts w:ascii="Times New Roman" w:eastAsia="Times New Roman" w:hAnsi="Times New Roman" w:cs="Times New Roman"/>
                <w:kern w:val="0"/>
                <w:szCs w:val="28"/>
                <w14:ligatures w14:val="none"/>
              </w:rPr>
            </w:pPr>
            <w:r w:rsidRPr="00CB7F36">
              <w:rPr>
                <w:rFonts w:ascii="Times New Roman" w:eastAsia="Times New Roman" w:hAnsi="Times New Roman" w:cs="Times New Roman"/>
                <w:kern w:val="0"/>
                <w14:ligatures w14:val="none"/>
              </w:rPr>
              <w:t>Електронна адреса: </w:t>
            </w:r>
            <w:hyperlink r:id="rId8" w:history="1">
              <w:r w:rsidRPr="00CB7F36">
                <w:rPr>
                  <w:rFonts w:ascii="Times New Roman" w:eastAsia="Times New Roman" w:hAnsi="Times New Roman" w:cs="Times New Roman"/>
                  <w:b/>
                  <w:bCs/>
                  <w:color w:val="0000FF"/>
                  <w:kern w:val="0"/>
                  <w14:ligatures w14:val="none"/>
                </w:rPr>
                <w:t>info.rmn.sm.dracs@sumyjust.gov.ua</w:t>
              </w:r>
            </w:hyperlink>
            <w:r w:rsidRPr="00CB7F36">
              <w:rPr>
                <w:rFonts w:ascii="Times New Roman" w:eastAsia="Times New Roman" w:hAnsi="Times New Roman" w:cs="Times New Roman"/>
                <w:b/>
                <w:bCs/>
                <w:kern w:val="0"/>
                <w:lang w:val="ru-RU"/>
                <w14:ligatures w14:val="none"/>
              </w:rPr>
              <w:t xml:space="preserve"> </w:t>
            </w:r>
            <w:hyperlink r:id="rId9" w:history="1"/>
          </w:p>
          <w:p w14:paraId="32FAE0A9" w14:textId="77777777" w:rsidR="00CB7F36" w:rsidRPr="00CB7F36" w:rsidRDefault="00CB7F36" w:rsidP="00CB7F36">
            <w:pPr>
              <w:spacing w:after="0" w:line="240" w:lineRule="auto"/>
              <w:jc w:val="both"/>
              <w:rPr>
                <w:rFonts w:ascii="Times New Roman" w:eastAsia="Times New Roman" w:hAnsi="Times New Roman" w:cs="Times New Roman"/>
                <w:kern w:val="0"/>
                <w:lang w:val="ru-RU"/>
                <w14:ligatures w14:val="none"/>
              </w:rPr>
            </w:pPr>
            <w:r w:rsidRPr="00CB7F36">
              <w:rPr>
                <w:rFonts w:ascii="Times New Roman" w:eastAsia="Times New Roman" w:hAnsi="Times New Roman" w:cs="Times New Roman"/>
                <w:kern w:val="0"/>
                <w14:ligatures w14:val="none"/>
              </w:rPr>
              <w:t xml:space="preserve">Резервна електронна адреса: </w:t>
            </w:r>
            <w:hyperlink r:id="rId10" w:history="1">
              <w:r w:rsidRPr="00CB7F36">
                <w:rPr>
                  <w:rFonts w:ascii="Times New Roman" w:eastAsia="Times New Roman" w:hAnsi="Times New Roman" w:cs="Times New Roman"/>
                  <w:b/>
                  <w:bCs/>
                  <w:color w:val="0000FF"/>
                  <w:kern w:val="0"/>
                  <w14:ligatures w14:val="none"/>
                </w:rPr>
                <w:t>romnyvdracs@gmail.com</w:t>
              </w:r>
            </w:hyperlink>
            <w:r w:rsidRPr="00CB7F36">
              <w:rPr>
                <w:rFonts w:ascii="Times New Roman" w:eastAsia="Times New Roman" w:hAnsi="Times New Roman" w:cs="Times New Roman"/>
                <w:kern w:val="0"/>
                <w:lang w:val="ru-RU"/>
                <w14:ligatures w14:val="none"/>
              </w:rPr>
              <w:t xml:space="preserve"> </w:t>
            </w:r>
          </w:p>
          <w:p w14:paraId="5D898870" w14:textId="77777777" w:rsidR="00CB7F36" w:rsidRPr="00CB7F36" w:rsidRDefault="00CB7F36" w:rsidP="00CB7F36">
            <w:pPr>
              <w:spacing w:after="0" w:line="240" w:lineRule="auto"/>
              <w:jc w:val="both"/>
              <w:rPr>
                <w:rFonts w:ascii="Times New Roman" w:eastAsia="Times New Roman" w:hAnsi="Times New Roman" w:cs="Times New Roman"/>
                <w:b/>
                <w:bCs/>
                <w:kern w:val="0"/>
                <w:lang w:val="ru-RU"/>
                <w14:ligatures w14:val="none"/>
              </w:rPr>
            </w:pPr>
          </w:p>
          <w:p w14:paraId="004410C0" w14:textId="77777777" w:rsidR="00CB7F36" w:rsidRPr="00CB7F36" w:rsidRDefault="00CB7F36" w:rsidP="00CB7F36">
            <w:pPr>
              <w:spacing w:after="0" w:line="240" w:lineRule="auto"/>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 xml:space="preserve">Центр надання адміністративних послуг: </w:t>
            </w:r>
            <w:r w:rsidRPr="00CB7F36">
              <w:rPr>
                <w:rFonts w:ascii="Times New Roman" w:eastAsia="Times New Roman" w:hAnsi="Times New Roman" w:cs="Times New Roman"/>
                <w:kern w:val="0"/>
                <w:lang w:eastAsia="uk-UA"/>
                <w14:ligatures w14:val="none"/>
              </w:rPr>
              <w:t xml:space="preserve">телефон, адреса електронної пошти на веб-сайті відповідного центру </w:t>
            </w:r>
          </w:p>
          <w:p w14:paraId="4E4343FB" w14:textId="77777777" w:rsidR="00CB7F36" w:rsidRPr="00CB7F36" w:rsidRDefault="00CB7F36" w:rsidP="00CB7F36">
            <w:pPr>
              <w:spacing w:after="0" w:line="240" w:lineRule="auto"/>
              <w:jc w:val="both"/>
              <w:rPr>
                <w:rFonts w:ascii="Times New Roman" w:eastAsia="Times New Roman" w:hAnsi="Times New Roman" w:cs="Times New Roman"/>
                <w:kern w:val="0"/>
                <w:sz w:val="21"/>
                <w:szCs w:val="21"/>
                <w14:ligatures w14:val="none"/>
              </w:rPr>
            </w:pPr>
            <w:r w:rsidRPr="00CB7F36">
              <w:rPr>
                <w:rFonts w:ascii="Times New Roman" w:eastAsia="Times New Roman" w:hAnsi="Times New Roman" w:cs="Times New Roman"/>
                <w:kern w:val="0"/>
                <w14:ligatures w14:val="none"/>
              </w:rPr>
              <w:t xml:space="preserve">інформація за посиланням: </w:t>
            </w:r>
            <w:hyperlink r:id="rId11" w:history="1">
              <w:r w:rsidRPr="00CB7F36">
                <w:rPr>
                  <w:rFonts w:ascii="Times New Roman" w:eastAsia="Times New Roman" w:hAnsi="Times New Roman" w:cs="Times New Roman"/>
                  <w:b/>
                  <w:color w:val="0000FF"/>
                  <w:kern w:val="0"/>
                  <w:szCs w:val="28"/>
                  <w14:ligatures w14:val="none"/>
                </w:rPr>
                <w:t>https://guide.diia.gov.ua/asc/</w:t>
              </w:r>
            </w:hyperlink>
          </w:p>
        </w:tc>
      </w:tr>
      <w:tr w:rsidR="00CB7F36" w:rsidRPr="00CB7F36" w14:paraId="1CCAF2B6" w14:textId="77777777" w:rsidTr="00CA187F">
        <w:tc>
          <w:tcPr>
            <w:tcW w:w="5000" w:type="pct"/>
            <w:gridSpan w:val="3"/>
            <w:tcBorders>
              <w:top w:val="outset" w:sz="6" w:space="0" w:color="000000"/>
              <w:left w:val="outset" w:sz="6" w:space="0" w:color="000000"/>
              <w:bottom w:val="outset" w:sz="6" w:space="0" w:color="000000"/>
              <w:right w:val="outset" w:sz="6" w:space="0" w:color="000000"/>
            </w:tcBorders>
          </w:tcPr>
          <w:p w14:paraId="12BDF775" w14:textId="77777777" w:rsidR="00CB7F36" w:rsidRPr="00CB7F36" w:rsidRDefault="00CB7F36" w:rsidP="00CB7F36">
            <w:pPr>
              <w:spacing w:after="0" w:line="240" w:lineRule="auto"/>
              <w:jc w:val="center"/>
              <w:rPr>
                <w:rFonts w:ascii="Times New Roman" w:eastAsia="Times New Roman" w:hAnsi="Times New Roman" w:cs="Times New Roman"/>
                <w:b/>
                <w:kern w:val="0"/>
                <w:lang w:eastAsia="uk-UA"/>
                <w14:ligatures w14:val="none"/>
              </w:rPr>
            </w:pPr>
            <w:r w:rsidRPr="00CB7F36">
              <w:rPr>
                <w:rFonts w:ascii="Times New Roman" w:eastAsia="Times New Roman" w:hAnsi="Times New Roman" w:cs="Times New Roman"/>
                <w:b/>
                <w:kern w:val="0"/>
                <w:lang w:eastAsia="uk-UA"/>
                <w14:ligatures w14:val="none"/>
              </w:rPr>
              <w:t>Нормативні акти, якими регламентується надання адміністративної послуги</w:t>
            </w:r>
          </w:p>
        </w:tc>
      </w:tr>
      <w:tr w:rsidR="00CB7F36" w:rsidRPr="00CB7F36" w14:paraId="51194DF4" w14:textId="77777777" w:rsidTr="00CA187F">
        <w:trPr>
          <w:trHeight w:val="884"/>
        </w:trPr>
        <w:tc>
          <w:tcPr>
            <w:tcW w:w="208" w:type="pct"/>
            <w:tcBorders>
              <w:top w:val="outset" w:sz="6" w:space="0" w:color="000000"/>
              <w:left w:val="outset" w:sz="6" w:space="0" w:color="000000"/>
              <w:bottom w:val="outset" w:sz="6" w:space="0" w:color="000000"/>
              <w:right w:val="outset" w:sz="6" w:space="0" w:color="000000"/>
            </w:tcBorders>
          </w:tcPr>
          <w:p w14:paraId="30CDF43A"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4</w:t>
            </w:r>
          </w:p>
        </w:tc>
        <w:tc>
          <w:tcPr>
            <w:tcW w:w="1564" w:type="pct"/>
            <w:tcBorders>
              <w:top w:val="outset" w:sz="6" w:space="0" w:color="000000"/>
              <w:left w:val="outset" w:sz="6" w:space="0" w:color="000000"/>
              <w:bottom w:val="outset" w:sz="6" w:space="0" w:color="000000"/>
              <w:right w:val="outset" w:sz="6" w:space="0" w:color="000000"/>
            </w:tcBorders>
          </w:tcPr>
          <w:p w14:paraId="681F332E"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Закони України</w:t>
            </w:r>
          </w:p>
        </w:tc>
        <w:tc>
          <w:tcPr>
            <w:tcW w:w="3228" w:type="pct"/>
            <w:tcBorders>
              <w:top w:val="outset" w:sz="6" w:space="0" w:color="000000"/>
              <w:left w:val="outset" w:sz="6" w:space="0" w:color="000000"/>
              <w:bottom w:val="outset" w:sz="6" w:space="0" w:color="000000"/>
              <w:right w:val="outset" w:sz="6" w:space="0" w:color="000000"/>
            </w:tcBorders>
          </w:tcPr>
          <w:p w14:paraId="0FFB4AF3" w14:textId="77777777" w:rsidR="00CB7F36" w:rsidRPr="00CB7F36" w:rsidRDefault="00CB7F36" w:rsidP="00CB7F36">
            <w:pPr>
              <w:tabs>
                <w:tab w:val="left" w:pos="217"/>
              </w:tabs>
              <w:spacing w:after="0" w:line="240" w:lineRule="auto"/>
              <w:ind w:right="7" w:firstLine="290"/>
              <w:contextualSpacing/>
              <w:jc w:val="both"/>
              <w:rPr>
                <w:rFonts w:ascii="Times New Roman" w:eastAsia="Calibri" w:hAnsi="Times New Roman" w:cs="Times New Roman"/>
                <w:kern w:val="0"/>
                <w:lang w:eastAsia="uk-UA"/>
                <w14:ligatures w14:val="none"/>
              </w:rPr>
            </w:pPr>
            <w:r w:rsidRPr="00CB7F36">
              <w:rPr>
                <w:rFonts w:ascii="Times New Roman" w:eastAsia="Calibri" w:hAnsi="Times New Roman" w:cs="Times New Roman"/>
                <w:kern w:val="0"/>
                <w14:ligatures w14:val="none"/>
              </w:rPr>
              <w:t>Сімейний кодекс України;</w:t>
            </w:r>
          </w:p>
          <w:p w14:paraId="3676FA95" w14:textId="77777777" w:rsidR="00CB7F36" w:rsidRPr="00CB7F36" w:rsidRDefault="00CB7F36" w:rsidP="00CB7F36">
            <w:pPr>
              <w:tabs>
                <w:tab w:val="left" w:pos="217"/>
              </w:tabs>
              <w:spacing w:after="0" w:line="240" w:lineRule="auto"/>
              <w:ind w:right="7" w:firstLine="290"/>
              <w:contextualSpacing/>
              <w:jc w:val="both"/>
              <w:rPr>
                <w:rFonts w:ascii="Times New Roman" w:eastAsia="Calibri" w:hAnsi="Times New Roman" w:cs="Times New Roman"/>
                <w:kern w:val="0"/>
                <w:lang w:eastAsia="uk-UA"/>
                <w14:ligatures w14:val="none"/>
              </w:rPr>
            </w:pPr>
            <w:r w:rsidRPr="00CB7F36">
              <w:rPr>
                <w:rFonts w:ascii="Times New Roman" w:eastAsia="Calibri" w:hAnsi="Times New Roman" w:cs="Times New Roman"/>
                <w:kern w:val="0"/>
                <w:lang w:eastAsia="uk-UA"/>
                <w14:ligatures w14:val="none"/>
              </w:rPr>
              <w:t xml:space="preserve">Закон України «Про державну реєстрацію актів цивільного стану»; </w:t>
            </w:r>
          </w:p>
          <w:p w14:paraId="0D7809B6" w14:textId="77777777" w:rsidR="00CB7F36" w:rsidRPr="00CB7F36" w:rsidRDefault="00CB7F36" w:rsidP="00CB7F36">
            <w:pPr>
              <w:tabs>
                <w:tab w:val="left" w:pos="217"/>
              </w:tabs>
              <w:spacing w:after="0" w:line="240" w:lineRule="auto"/>
              <w:ind w:right="7" w:firstLine="290"/>
              <w:contextualSpacing/>
              <w:jc w:val="both"/>
              <w:rPr>
                <w:rFonts w:ascii="Times New Roman" w:eastAsia="Calibri" w:hAnsi="Times New Roman" w:cs="Times New Roman"/>
                <w:kern w:val="0"/>
                <w:lang w:val="ru-RU" w:eastAsia="uk-UA"/>
                <w14:ligatures w14:val="none"/>
              </w:rPr>
            </w:pPr>
            <w:r w:rsidRPr="00CB7F36">
              <w:rPr>
                <w:rFonts w:ascii="Times New Roman" w:eastAsia="Calibri" w:hAnsi="Times New Roman" w:cs="Times New Roman"/>
                <w:kern w:val="0"/>
                <w:lang w:eastAsia="uk-UA"/>
                <w14:ligatures w14:val="none"/>
              </w:rPr>
              <w:t>Закон України «Про адміністративні послуги».</w:t>
            </w:r>
          </w:p>
        </w:tc>
      </w:tr>
      <w:tr w:rsidR="00CB7F36" w:rsidRPr="00CB7F36" w14:paraId="4EBB84C1" w14:textId="77777777" w:rsidTr="00CA187F">
        <w:trPr>
          <w:trHeight w:val="1360"/>
        </w:trPr>
        <w:tc>
          <w:tcPr>
            <w:tcW w:w="208" w:type="pct"/>
            <w:tcBorders>
              <w:top w:val="outset" w:sz="6" w:space="0" w:color="000000"/>
              <w:left w:val="outset" w:sz="6" w:space="0" w:color="000000"/>
              <w:bottom w:val="outset" w:sz="6" w:space="0" w:color="000000"/>
              <w:right w:val="outset" w:sz="6" w:space="0" w:color="000000"/>
            </w:tcBorders>
          </w:tcPr>
          <w:p w14:paraId="52D06461"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5</w:t>
            </w:r>
          </w:p>
        </w:tc>
        <w:tc>
          <w:tcPr>
            <w:tcW w:w="1564" w:type="pct"/>
            <w:tcBorders>
              <w:top w:val="outset" w:sz="6" w:space="0" w:color="000000"/>
              <w:left w:val="outset" w:sz="6" w:space="0" w:color="000000"/>
              <w:bottom w:val="outset" w:sz="6" w:space="0" w:color="000000"/>
              <w:right w:val="outset" w:sz="6" w:space="0" w:color="000000"/>
            </w:tcBorders>
          </w:tcPr>
          <w:p w14:paraId="1FA7B5CE"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Акти Кабінету Міністрів України</w:t>
            </w:r>
          </w:p>
        </w:tc>
        <w:tc>
          <w:tcPr>
            <w:tcW w:w="3228" w:type="pct"/>
            <w:tcBorders>
              <w:top w:val="outset" w:sz="6" w:space="0" w:color="000000"/>
              <w:left w:val="outset" w:sz="6" w:space="0" w:color="000000"/>
              <w:bottom w:val="outset" w:sz="6" w:space="0" w:color="000000"/>
              <w:right w:val="outset" w:sz="6" w:space="0" w:color="000000"/>
            </w:tcBorders>
          </w:tcPr>
          <w:p w14:paraId="7FF66E22" w14:textId="77777777" w:rsidR="00CB7F36" w:rsidRPr="00CB7F36" w:rsidRDefault="00CB7F36" w:rsidP="00CB7F36">
            <w:pPr>
              <w:spacing w:after="0" w:line="240" w:lineRule="auto"/>
              <w:ind w:right="7" w:firstLine="290"/>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Декрет Кабінету Міністрів України від 21 січня 1993 року     № 7-93 «Про державне мито»;</w:t>
            </w:r>
          </w:p>
          <w:p w14:paraId="2BEC0770" w14:textId="77777777" w:rsidR="00CB7F36" w:rsidRPr="00CB7F36" w:rsidRDefault="00CB7F36" w:rsidP="00CB7F36">
            <w:pPr>
              <w:spacing w:after="0" w:line="240" w:lineRule="auto"/>
              <w:ind w:right="7" w:firstLine="290"/>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Постанова Кабінету Міністрів України від 01 жовтня 2025 року № 1226 «Деякі питання надання адміністративних послуг через центри надання адміністративних послуг»;</w:t>
            </w:r>
          </w:p>
          <w:p w14:paraId="18E61B8C" w14:textId="77777777" w:rsidR="00CB7F36" w:rsidRPr="00CB7F36" w:rsidRDefault="00CB7F36" w:rsidP="00CB7F36">
            <w:pPr>
              <w:spacing w:after="0" w:line="240" w:lineRule="auto"/>
              <w:ind w:right="7" w:firstLine="290"/>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Розпорядження Кабінету Міністрів України                                             від 26 червня 2015 року № 669-р «Про реалізацію пілотного проекту у сфері державної реєстрації актів цивільного стану».</w:t>
            </w:r>
          </w:p>
        </w:tc>
      </w:tr>
      <w:tr w:rsidR="00CB7F36" w:rsidRPr="00CB7F36" w14:paraId="132665B8" w14:textId="77777777" w:rsidTr="00CA187F">
        <w:trPr>
          <w:trHeight w:val="3207"/>
        </w:trPr>
        <w:tc>
          <w:tcPr>
            <w:tcW w:w="208" w:type="pct"/>
            <w:tcBorders>
              <w:top w:val="outset" w:sz="6" w:space="0" w:color="000000"/>
              <w:left w:val="outset" w:sz="6" w:space="0" w:color="000000"/>
              <w:bottom w:val="outset" w:sz="6" w:space="0" w:color="000000"/>
              <w:right w:val="outset" w:sz="6" w:space="0" w:color="000000"/>
            </w:tcBorders>
          </w:tcPr>
          <w:p w14:paraId="0AE0B11D"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lastRenderedPageBreak/>
              <w:t>6</w:t>
            </w:r>
          </w:p>
        </w:tc>
        <w:tc>
          <w:tcPr>
            <w:tcW w:w="1564" w:type="pct"/>
            <w:tcBorders>
              <w:top w:val="outset" w:sz="6" w:space="0" w:color="000000"/>
              <w:left w:val="outset" w:sz="6" w:space="0" w:color="000000"/>
              <w:bottom w:val="outset" w:sz="6" w:space="0" w:color="000000"/>
              <w:right w:val="outset" w:sz="6" w:space="0" w:color="000000"/>
            </w:tcBorders>
          </w:tcPr>
          <w:p w14:paraId="68F76692"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Акти центральних органів виконавчої влади</w:t>
            </w:r>
          </w:p>
        </w:tc>
        <w:tc>
          <w:tcPr>
            <w:tcW w:w="3228" w:type="pct"/>
            <w:tcBorders>
              <w:top w:val="outset" w:sz="6" w:space="0" w:color="000000"/>
              <w:left w:val="outset" w:sz="6" w:space="0" w:color="000000"/>
              <w:bottom w:val="outset" w:sz="6" w:space="0" w:color="000000"/>
              <w:right w:val="outset" w:sz="6" w:space="0" w:color="000000"/>
            </w:tcBorders>
          </w:tcPr>
          <w:p w14:paraId="7626E25A" w14:textId="77777777" w:rsidR="00CB7F36" w:rsidRPr="00CB7F36" w:rsidRDefault="00CB7F36" w:rsidP="00CB7F36">
            <w:pPr>
              <w:tabs>
                <w:tab w:val="left" w:pos="0"/>
              </w:tabs>
              <w:spacing w:after="0" w:line="240" w:lineRule="auto"/>
              <w:ind w:right="7" w:firstLine="290"/>
              <w:contextualSpacing/>
              <w:jc w:val="both"/>
              <w:rPr>
                <w:rFonts w:ascii="Times New Roman" w:eastAsia="Calibri" w:hAnsi="Times New Roman" w:cs="Times New Roman"/>
                <w:kern w:val="0"/>
                <w:lang w:eastAsia="uk-UA"/>
                <w14:ligatures w14:val="none"/>
              </w:rPr>
            </w:pPr>
            <w:r w:rsidRPr="00CB7F36">
              <w:rPr>
                <w:rFonts w:ascii="Times New Roman" w:eastAsia="Calibri" w:hAnsi="Times New Roman" w:cs="Times New Roman"/>
                <w:kern w:val="0"/>
                <w:lang w:eastAsia="uk-UA"/>
                <w14:ligatures w14:val="none"/>
              </w:rPr>
              <w:t>Правила державної реєстрації актів цивільного стану в Україні, затверджені наказом Міністерства юстиції України від 18 жовтня 2000 року № 52/5 (у редакції наказу Міністерства юстиції України від 24 грудня 2010 року           № 3307/5), зареєстровані в Міністерстві юстиції України                                       18 жовтня 2000 року за № 719/4940;</w:t>
            </w:r>
          </w:p>
          <w:p w14:paraId="4CC68570" w14:textId="77777777" w:rsidR="00CB7F36" w:rsidRPr="00CB7F36" w:rsidRDefault="00CB7F36" w:rsidP="00CB7F36">
            <w:pPr>
              <w:tabs>
                <w:tab w:val="left" w:pos="0"/>
              </w:tabs>
              <w:spacing w:after="0" w:line="240" w:lineRule="auto"/>
              <w:ind w:right="7" w:firstLine="290"/>
              <w:contextualSpacing/>
              <w:jc w:val="both"/>
              <w:rPr>
                <w:rFonts w:ascii="Times New Roman" w:eastAsia="Calibri" w:hAnsi="Times New Roman" w:cs="Times New Roman"/>
                <w:kern w:val="0"/>
                <w14:ligatures w14:val="none"/>
              </w:rPr>
            </w:pPr>
            <w:r w:rsidRPr="00CB7F36">
              <w:rPr>
                <w:rFonts w:ascii="Times New Roman" w:eastAsia="Calibri" w:hAnsi="Times New Roman" w:cs="Times New Roman"/>
                <w:kern w:val="0"/>
                <w14:ligatures w14:val="none"/>
              </w:rPr>
              <w:t>Правила внесення змін до актових записів цивільного стану, їх поновлення та припинення їхньої дії, затверджені наказом Міністерства юстиції від 13 січня 2011 року № 96/5, зареєстровані в Міністерстві юстиції 14 січня 2011 року за     № 55/18793;</w:t>
            </w:r>
          </w:p>
          <w:p w14:paraId="76FA0582" w14:textId="77777777" w:rsidR="00CB7F36" w:rsidRPr="00CB7F36" w:rsidRDefault="00CB7F36" w:rsidP="00CB7F36">
            <w:pPr>
              <w:tabs>
                <w:tab w:val="left" w:pos="0"/>
              </w:tabs>
              <w:spacing w:after="0" w:line="240" w:lineRule="auto"/>
              <w:ind w:right="7" w:firstLine="290"/>
              <w:contextualSpacing/>
              <w:jc w:val="both"/>
              <w:rPr>
                <w:rFonts w:ascii="Times New Roman" w:eastAsia="Calibri" w:hAnsi="Times New Roman" w:cs="Times New Roman"/>
                <w:kern w:val="0"/>
                <w14:ligatures w14:val="none"/>
              </w:rPr>
            </w:pPr>
            <w:r w:rsidRPr="00CB7F36">
              <w:rPr>
                <w:rFonts w:ascii="Times New Roman" w:eastAsia="Calibri" w:hAnsi="Times New Roman" w:cs="Times New Roman"/>
                <w:kern w:val="0"/>
                <w14:ligatures w14:val="none"/>
              </w:rPr>
              <w:t>Інструкція з ведення Державного реєстру актів цивільного стану громадян, затверджена наказом Міністерства юстиції України від 24 липня 2008 року № 1269/5, зареєстрованим у Міністерстві юстиції України 25 липня 2008 року за                      № 691/15382;</w:t>
            </w:r>
          </w:p>
          <w:p w14:paraId="70B234AD" w14:textId="77777777" w:rsidR="00CB7F36" w:rsidRPr="00CB7F36" w:rsidRDefault="00CB7F36" w:rsidP="00CB7F36">
            <w:pPr>
              <w:tabs>
                <w:tab w:val="left" w:pos="0"/>
              </w:tabs>
              <w:spacing w:after="0" w:line="240" w:lineRule="auto"/>
              <w:ind w:right="7" w:firstLine="290"/>
              <w:contextualSpacing/>
              <w:jc w:val="both"/>
              <w:rPr>
                <w:rFonts w:ascii="Times New Roman" w:eastAsia="Calibri" w:hAnsi="Times New Roman" w:cs="Times New Roman"/>
                <w:kern w:val="0"/>
                <w:lang w:eastAsia="uk-UA"/>
                <w14:ligatures w14:val="none"/>
              </w:rPr>
            </w:pPr>
            <w:r w:rsidRPr="00CB7F36">
              <w:rPr>
                <w:rFonts w:ascii="Times New Roman" w:eastAsia="Calibri" w:hAnsi="Times New Roman" w:cs="Times New Roman"/>
                <w:kern w:val="0"/>
                <w:lang w:eastAsia="uk-UA"/>
                <w14:ligatures w14:val="none"/>
              </w:rPr>
              <w:t>Порядок розгляду відділами державної реєстрації актів цивільного стану – учасниками пілотного проекту заяв у сфері державної реєстрації актів цивільного стану, поданих через мережу Інтернет, затверджений наказом Міністерства юстиції України 09 липня 2015 року № 1187/5, зареєстрований у Міністерстві юстиції України 09 липня 2015 року за                                      № 813/27258;</w:t>
            </w:r>
          </w:p>
          <w:p w14:paraId="7F9BB2C6" w14:textId="77777777" w:rsidR="00CB7F36" w:rsidRPr="00CB7F36" w:rsidRDefault="00CB7F36" w:rsidP="00CB7F36">
            <w:pPr>
              <w:tabs>
                <w:tab w:val="left" w:pos="0"/>
              </w:tabs>
              <w:spacing w:after="0" w:line="240" w:lineRule="auto"/>
              <w:ind w:right="7" w:firstLine="290"/>
              <w:contextualSpacing/>
              <w:jc w:val="both"/>
              <w:rPr>
                <w:rFonts w:ascii="Times New Roman" w:eastAsia="Calibri" w:hAnsi="Times New Roman" w:cs="Times New Roman"/>
                <w:kern w:val="0"/>
                <w:lang w:eastAsia="uk-UA"/>
                <w14:ligatures w14:val="none"/>
              </w:rPr>
            </w:pPr>
            <w:r w:rsidRPr="00CB7F36">
              <w:rPr>
                <w:rFonts w:ascii="Times New Roman" w:eastAsia="Calibri" w:hAnsi="Times New Roman" w:cs="Times New Roman"/>
                <w:kern w:val="0"/>
                <w:lang w:eastAsia="uk-UA"/>
                <w14:ligatures w14:val="none"/>
              </w:rPr>
              <w:t>Інструкція про порядок обчислення та справляння державного мита, затверджена наказом Міністерства фінансів України від 07 липня 2012 року № 811, зареєстрованим у Міністерстві юстиції України 20 вересня 2012 року за                             № 1623/21935.</w:t>
            </w:r>
          </w:p>
        </w:tc>
      </w:tr>
      <w:tr w:rsidR="00CB7F36" w:rsidRPr="00CB7F36" w14:paraId="331C30B3" w14:textId="77777777" w:rsidTr="00CA187F">
        <w:tc>
          <w:tcPr>
            <w:tcW w:w="5000" w:type="pct"/>
            <w:gridSpan w:val="3"/>
            <w:tcBorders>
              <w:top w:val="outset" w:sz="6" w:space="0" w:color="000000"/>
              <w:left w:val="outset" w:sz="6" w:space="0" w:color="000000"/>
              <w:bottom w:val="outset" w:sz="6" w:space="0" w:color="000000"/>
              <w:right w:val="outset" w:sz="6" w:space="0" w:color="000000"/>
            </w:tcBorders>
          </w:tcPr>
          <w:p w14:paraId="43190D33" w14:textId="77777777" w:rsidR="00CB7F36" w:rsidRPr="00CB7F36" w:rsidRDefault="00CB7F36" w:rsidP="00CB7F36">
            <w:pPr>
              <w:spacing w:after="0" w:line="240" w:lineRule="auto"/>
              <w:jc w:val="center"/>
              <w:rPr>
                <w:rFonts w:ascii="Times New Roman" w:eastAsia="Times New Roman" w:hAnsi="Times New Roman" w:cs="Times New Roman"/>
                <w:b/>
                <w:kern w:val="0"/>
                <w:lang w:eastAsia="uk-UA"/>
                <w14:ligatures w14:val="none"/>
              </w:rPr>
            </w:pPr>
            <w:r w:rsidRPr="00CB7F36">
              <w:rPr>
                <w:rFonts w:ascii="Times New Roman" w:eastAsia="Times New Roman" w:hAnsi="Times New Roman" w:cs="Times New Roman"/>
                <w:b/>
                <w:kern w:val="0"/>
                <w:lang w:eastAsia="uk-UA"/>
                <w14:ligatures w14:val="none"/>
              </w:rPr>
              <w:t>Умови отримання адміністративної послуги</w:t>
            </w:r>
          </w:p>
        </w:tc>
      </w:tr>
      <w:tr w:rsidR="00CB7F36" w:rsidRPr="00CB7F36" w14:paraId="51797499" w14:textId="77777777" w:rsidTr="00CA187F">
        <w:tc>
          <w:tcPr>
            <w:tcW w:w="208" w:type="pct"/>
            <w:tcBorders>
              <w:top w:val="outset" w:sz="6" w:space="0" w:color="000000"/>
              <w:left w:val="outset" w:sz="6" w:space="0" w:color="000000"/>
              <w:bottom w:val="outset" w:sz="6" w:space="0" w:color="000000"/>
              <w:right w:val="outset" w:sz="6" w:space="0" w:color="000000"/>
            </w:tcBorders>
          </w:tcPr>
          <w:p w14:paraId="5B850E54"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7</w:t>
            </w:r>
          </w:p>
        </w:tc>
        <w:tc>
          <w:tcPr>
            <w:tcW w:w="1564" w:type="pct"/>
            <w:tcBorders>
              <w:top w:val="outset" w:sz="6" w:space="0" w:color="000000"/>
              <w:left w:val="outset" w:sz="6" w:space="0" w:color="000000"/>
              <w:bottom w:val="outset" w:sz="6" w:space="0" w:color="000000"/>
              <w:right w:val="outset" w:sz="6" w:space="0" w:color="000000"/>
            </w:tcBorders>
          </w:tcPr>
          <w:p w14:paraId="1A839B69"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Підстава для отримання адміністративної послуги</w:t>
            </w:r>
          </w:p>
        </w:tc>
        <w:tc>
          <w:tcPr>
            <w:tcW w:w="3228" w:type="pct"/>
            <w:tcBorders>
              <w:top w:val="outset" w:sz="6" w:space="0" w:color="000000"/>
              <w:left w:val="outset" w:sz="6" w:space="0" w:color="000000"/>
              <w:bottom w:val="outset" w:sz="6" w:space="0" w:color="000000"/>
              <w:right w:val="outset" w:sz="6" w:space="0" w:color="000000"/>
            </w:tcBorders>
          </w:tcPr>
          <w:p w14:paraId="45EDDE64" w14:textId="77777777" w:rsidR="00CB7F36" w:rsidRPr="00CB7F36" w:rsidRDefault="00CB7F36" w:rsidP="00CB7F36">
            <w:pPr>
              <w:spacing w:after="0" w:line="240" w:lineRule="auto"/>
              <w:ind w:left="33" w:firstLine="257"/>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Заява про внесення змін до актових записів цивільного стану, їх поновлення та припинення їхньої дії, подається особою, яка відповідно до законодавства має право на подання такої заяви до відділу державної реєстрації актів цивільного стану або до центру надання адміністративних послуг.</w:t>
            </w:r>
          </w:p>
        </w:tc>
      </w:tr>
      <w:tr w:rsidR="00CB7F36" w:rsidRPr="00CB7F36" w14:paraId="0FF00188" w14:textId="77777777" w:rsidTr="00CA187F">
        <w:tc>
          <w:tcPr>
            <w:tcW w:w="208" w:type="pct"/>
            <w:tcBorders>
              <w:top w:val="outset" w:sz="6" w:space="0" w:color="000000"/>
              <w:left w:val="outset" w:sz="6" w:space="0" w:color="000000"/>
              <w:bottom w:val="outset" w:sz="6" w:space="0" w:color="000000"/>
              <w:right w:val="outset" w:sz="6" w:space="0" w:color="000000"/>
            </w:tcBorders>
          </w:tcPr>
          <w:p w14:paraId="3B7AFC5B"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8</w:t>
            </w:r>
          </w:p>
        </w:tc>
        <w:tc>
          <w:tcPr>
            <w:tcW w:w="1564" w:type="pct"/>
            <w:tcBorders>
              <w:top w:val="outset" w:sz="6" w:space="0" w:color="000000"/>
              <w:left w:val="outset" w:sz="6" w:space="0" w:color="000000"/>
              <w:bottom w:val="outset" w:sz="6" w:space="0" w:color="000000"/>
              <w:right w:val="outset" w:sz="6" w:space="0" w:color="000000"/>
            </w:tcBorders>
          </w:tcPr>
          <w:p w14:paraId="783002AD"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Перелік документів, необхідних для отримання адміністративної послуги</w:t>
            </w:r>
          </w:p>
        </w:tc>
        <w:tc>
          <w:tcPr>
            <w:tcW w:w="3228" w:type="pct"/>
            <w:tcBorders>
              <w:top w:val="outset" w:sz="6" w:space="0" w:color="000000"/>
              <w:left w:val="outset" w:sz="6" w:space="0" w:color="000000"/>
              <w:bottom w:val="outset" w:sz="6" w:space="0" w:color="000000"/>
              <w:right w:val="outset" w:sz="6" w:space="0" w:color="000000"/>
            </w:tcBorders>
          </w:tcPr>
          <w:p w14:paraId="64E39BF5" w14:textId="77777777" w:rsidR="00CB7F36" w:rsidRPr="00CB7F36" w:rsidRDefault="00CB7F36" w:rsidP="00CB7F36">
            <w:pPr>
              <w:spacing w:after="0" w:line="240" w:lineRule="auto"/>
              <w:ind w:left="33" w:firstLine="284"/>
              <w:jc w:val="both"/>
              <w:rPr>
                <w:rFonts w:ascii="Times New Roman" w:eastAsia="Times New Roman" w:hAnsi="Times New Roman" w:cs="Times New Roman"/>
                <w:b/>
                <w:kern w:val="0"/>
                <w:lang w:eastAsia="ru-RU"/>
                <w14:ligatures w14:val="none"/>
              </w:rPr>
            </w:pPr>
            <w:r w:rsidRPr="00CB7F36">
              <w:rPr>
                <w:rFonts w:ascii="Times New Roman" w:eastAsia="Times New Roman" w:hAnsi="Times New Roman" w:cs="Times New Roman"/>
                <w:b/>
                <w:kern w:val="0"/>
                <w:lang w:eastAsia="ru-RU"/>
                <w14:ligatures w14:val="none"/>
              </w:rPr>
              <w:t>Суб’єктом звернення подаються:</w:t>
            </w:r>
          </w:p>
          <w:p w14:paraId="0AE3029D" w14:textId="77777777" w:rsidR="00CB7F36" w:rsidRPr="00CB7F36" w:rsidRDefault="00CB7F36" w:rsidP="00CB7F36">
            <w:pPr>
              <w:numPr>
                <w:ilvl w:val="0"/>
                <w:numId w:val="2"/>
              </w:numPr>
              <w:tabs>
                <w:tab w:val="left" w:pos="437"/>
              </w:tabs>
              <w:spacing w:after="0" w:line="240" w:lineRule="auto"/>
              <w:ind w:left="12"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b/>
                <w:kern w:val="0"/>
                <w:lang w:eastAsia="ru-RU"/>
                <w14:ligatures w14:val="none"/>
              </w:rPr>
              <w:t>до відділу державної реєстрації актів цивільного стану:</w:t>
            </w:r>
            <w:r w:rsidRPr="00CB7F36">
              <w:rPr>
                <w:rFonts w:ascii="Times New Roman" w:eastAsia="Times New Roman" w:hAnsi="Times New Roman" w:cs="Times New Roman"/>
                <w:kern w:val="0"/>
                <w:lang w:eastAsia="ru-RU"/>
                <w14:ligatures w14:val="none"/>
              </w:rPr>
              <w:t xml:space="preserve"> </w:t>
            </w:r>
          </w:p>
          <w:p w14:paraId="41E7F722" w14:textId="77777777" w:rsidR="00CB7F36" w:rsidRPr="00CB7F36" w:rsidRDefault="00CB7F36" w:rsidP="00CB7F36">
            <w:pPr>
              <w:spacing w:after="0" w:line="240" w:lineRule="auto"/>
              <w:ind w:left="12" w:firstLine="284"/>
              <w:jc w:val="both"/>
              <w:rPr>
                <w:rFonts w:ascii="Times New Roman" w:eastAsia="Times New Roman" w:hAnsi="Times New Roman" w:cs="Times New Roman"/>
                <w:b/>
                <w:i/>
                <w:kern w:val="0"/>
                <w:lang w:eastAsia="ru-RU"/>
                <w14:ligatures w14:val="none"/>
              </w:rPr>
            </w:pPr>
            <w:r w:rsidRPr="00CB7F36">
              <w:rPr>
                <w:rFonts w:ascii="Times New Roman" w:eastAsia="Times New Roman" w:hAnsi="Times New Roman" w:cs="Times New Roman"/>
                <w:b/>
                <w:i/>
                <w:kern w:val="0"/>
                <w:lang w:eastAsia="ru-RU"/>
                <w14:ligatures w14:val="none"/>
              </w:rPr>
              <w:t>особисто:</w:t>
            </w:r>
          </w:p>
          <w:p w14:paraId="7B00B2BB"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заява, що формується та реєструється за допомогою програмних засобів ведення Державного реєстру актів цивільного стану громадян (далі – Реєстр); </w:t>
            </w:r>
          </w:p>
          <w:p w14:paraId="64D5B8E7"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паспорт громадянина України, паспортний документ іноземця, особи без громадянства; </w:t>
            </w:r>
          </w:p>
          <w:p w14:paraId="76235141"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документ, що підтверджує законність перебування іноземця чи особи без громадянства на території України; </w:t>
            </w:r>
          </w:p>
          <w:p w14:paraId="43F11490"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свідоцтва про державну реєстрацію актів цивільного стану, у яких зазначені неправильні, неповні відомості, або відомості, які підлягають зміні; </w:t>
            </w:r>
          </w:p>
          <w:p w14:paraId="12AEAC29"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lastRenderedPageBreak/>
              <w:t xml:space="preserve">інші документи, необхідні для розгляду заяви та вирішення питання по суті, крім тих, які знаходяться у володінні відділу або у володінні державних органів, від яких відділ має право їх </w:t>
            </w:r>
            <w:proofErr w:type="spellStart"/>
            <w:r w:rsidRPr="00CB7F36">
              <w:rPr>
                <w:rFonts w:ascii="Times New Roman" w:eastAsia="Times New Roman" w:hAnsi="Times New Roman" w:cs="Times New Roman"/>
                <w:kern w:val="0"/>
                <w:lang w:eastAsia="ru-RU"/>
                <w14:ligatures w14:val="none"/>
              </w:rPr>
              <w:t>витребовувати</w:t>
            </w:r>
            <w:proofErr w:type="spellEnd"/>
            <w:r w:rsidRPr="00CB7F36">
              <w:rPr>
                <w:rFonts w:ascii="Times New Roman" w:eastAsia="Times New Roman" w:hAnsi="Times New Roman" w:cs="Times New Roman"/>
                <w:kern w:val="0"/>
                <w:lang w:eastAsia="ru-RU"/>
                <w14:ligatures w14:val="none"/>
              </w:rPr>
              <w:t xml:space="preserve">; </w:t>
            </w:r>
          </w:p>
          <w:p w14:paraId="520F5E2F"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документ, що підтверджує сплату державного мита за видачу свідоцтва у зв’язку із зміною, доповненням, виправленням і поновленням актових записів цивільного стану, або документ, що підтверджує право на звільнення від сплати державного мита; </w:t>
            </w:r>
          </w:p>
          <w:p w14:paraId="329D213E"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документи, видані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належним чином легалізовані, якщо інше не передбачено міжнародними договорами України, згода на обов’язковість яких надана Верховною Радою України; </w:t>
            </w:r>
          </w:p>
          <w:p w14:paraId="51111E24"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переклад документів на українську мову, вірність яких засвідчується в установленому порядку, якщо документи складені іноземною мовою. </w:t>
            </w:r>
          </w:p>
          <w:p w14:paraId="18BE2405" w14:textId="77777777" w:rsidR="00CB7F36" w:rsidRPr="00CB7F36" w:rsidRDefault="00CB7F36" w:rsidP="00CB7F36">
            <w:pPr>
              <w:numPr>
                <w:ilvl w:val="0"/>
                <w:numId w:val="2"/>
              </w:numPr>
              <w:spacing w:after="0" w:line="240" w:lineRule="auto"/>
              <w:ind w:left="12"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b/>
                <w:kern w:val="0"/>
                <w:lang w:eastAsia="ru-RU"/>
                <w14:ligatures w14:val="none"/>
              </w:rPr>
              <w:t>в електронному вигляді через мережу Інтернет:</w:t>
            </w:r>
            <w:r w:rsidRPr="00CB7F36">
              <w:rPr>
                <w:rFonts w:ascii="Times New Roman" w:eastAsia="Times New Roman" w:hAnsi="Times New Roman" w:cs="Times New Roman"/>
                <w:kern w:val="0"/>
                <w:lang w:eastAsia="ru-RU"/>
                <w14:ligatures w14:val="none"/>
              </w:rPr>
              <w:t xml:space="preserve"> </w:t>
            </w:r>
          </w:p>
          <w:p w14:paraId="51789E98"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з використанням </w:t>
            </w:r>
            <w:proofErr w:type="spellStart"/>
            <w:r w:rsidRPr="00CB7F36">
              <w:rPr>
                <w:rFonts w:ascii="Times New Roman" w:eastAsia="Times New Roman" w:hAnsi="Times New Roman" w:cs="Times New Roman"/>
                <w:kern w:val="0"/>
                <w:lang w:eastAsia="ru-RU"/>
                <w14:ligatures w14:val="none"/>
              </w:rPr>
              <w:t>вебпорталу</w:t>
            </w:r>
            <w:proofErr w:type="spellEnd"/>
            <w:r w:rsidRPr="00CB7F36">
              <w:rPr>
                <w:rFonts w:ascii="Times New Roman" w:eastAsia="Times New Roman" w:hAnsi="Times New Roman" w:cs="Times New Roman"/>
                <w:kern w:val="0"/>
                <w:lang w:eastAsia="ru-RU"/>
                <w14:ligatures w14:val="none"/>
              </w:rPr>
              <w:t xml:space="preserve"> «Звернення у сфері державної реєстрації актів цивільного стану» (далі – </w:t>
            </w:r>
            <w:proofErr w:type="spellStart"/>
            <w:r w:rsidRPr="00CB7F36">
              <w:rPr>
                <w:rFonts w:ascii="Times New Roman" w:eastAsia="Times New Roman" w:hAnsi="Times New Roman" w:cs="Times New Roman"/>
                <w:kern w:val="0"/>
                <w:lang w:eastAsia="ru-RU"/>
                <w14:ligatures w14:val="none"/>
              </w:rPr>
              <w:t>Вебпортал</w:t>
            </w:r>
            <w:proofErr w:type="spellEnd"/>
            <w:r w:rsidRPr="00CB7F36">
              <w:rPr>
                <w:rFonts w:ascii="Times New Roman" w:eastAsia="Times New Roman" w:hAnsi="Times New Roman" w:cs="Times New Roman"/>
                <w:kern w:val="0"/>
                <w:lang w:eastAsia="ru-RU"/>
                <w14:ligatures w14:val="none"/>
              </w:rPr>
              <w:t xml:space="preserve">) </w:t>
            </w:r>
            <w:hyperlink r:id="rId12" w:history="1">
              <w:r w:rsidRPr="00CB7F36">
                <w:rPr>
                  <w:rFonts w:ascii="Times New Roman" w:eastAsia="Times New Roman" w:hAnsi="Times New Roman" w:cs="Times New Roman"/>
                  <w:color w:val="0000FF"/>
                  <w:kern w:val="0"/>
                  <w:u w:val="single"/>
                  <w:lang w:eastAsia="ru-RU"/>
                  <w14:ligatures w14:val="none"/>
                </w:rPr>
                <w:t>https://dracs.minjust.gov.ua</w:t>
              </w:r>
            </w:hyperlink>
            <w:r w:rsidRPr="00CB7F36">
              <w:rPr>
                <w:rFonts w:ascii="Times New Roman" w:eastAsia="Times New Roman" w:hAnsi="Times New Roman" w:cs="Times New Roman"/>
                <w:kern w:val="0"/>
                <w:lang w:eastAsia="ru-RU"/>
                <w14:ligatures w14:val="none"/>
              </w:rPr>
              <w:t>;</w:t>
            </w:r>
          </w:p>
          <w:p w14:paraId="1B6911B3"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через Єдиний державний </w:t>
            </w:r>
            <w:proofErr w:type="spellStart"/>
            <w:r w:rsidRPr="00CB7F36">
              <w:rPr>
                <w:rFonts w:ascii="Times New Roman" w:eastAsia="Times New Roman" w:hAnsi="Times New Roman" w:cs="Times New Roman"/>
                <w:kern w:val="0"/>
                <w:lang w:eastAsia="ru-RU"/>
                <w14:ligatures w14:val="none"/>
              </w:rPr>
              <w:t>вебпортал</w:t>
            </w:r>
            <w:proofErr w:type="spellEnd"/>
            <w:r w:rsidRPr="00CB7F36">
              <w:rPr>
                <w:rFonts w:ascii="Times New Roman" w:eastAsia="Times New Roman" w:hAnsi="Times New Roman" w:cs="Times New Roman"/>
                <w:kern w:val="0"/>
                <w:lang w:eastAsia="ru-RU"/>
                <w14:ligatures w14:val="none"/>
              </w:rPr>
              <w:t xml:space="preserve"> електронних послуг (далі – Портал Дія) </w:t>
            </w:r>
            <w:hyperlink r:id="rId13" w:history="1">
              <w:r w:rsidRPr="00CB7F36">
                <w:rPr>
                  <w:rFonts w:ascii="Times New Roman" w:eastAsia="Times New Roman" w:hAnsi="Times New Roman" w:cs="Times New Roman"/>
                  <w:color w:val="0000FF"/>
                  <w:kern w:val="0"/>
                  <w:u w:val="single"/>
                  <w:lang w:eastAsia="ru-RU"/>
                  <w14:ligatures w14:val="none"/>
                </w:rPr>
                <w:t>https://diia.gov.ua</w:t>
              </w:r>
            </w:hyperlink>
            <w:r w:rsidRPr="00CB7F36">
              <w:rPr>
                <w:rFonts w:ascii="Times New Roman" w:eastAsia="Times New Roman" w:hAnsi="Times New Roman" w:cs="Times New Roman"/>
                <w:kern w:val="0"/>
                <w:lang w:eastAsia="ru-RU"/>
                <w14:ligatures w14:val="none"/>
              </w:rPr>
              <w:t xml:space="preserve"> (за умови технічної реалізації таких сервісів): </w:t>
            </w:r>
          </w:p>
          <w:p w14:paraId="28D8C9C2"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заява встановленої форми з накладенням електронного підпису, що базується на кваліфікованому сертифікаті електронного підпису; </w:t>
            </w:r>
          </w:p>
          <w:p w14:paraId="1FC0E721"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proofErr w:type="spellStart"/>
            <w:r w:rsidRPr="00CB7F36">
              <w:rPr>
                <w:rFonts w:ascii="Times New Roman" w:eastAsia="Times New Roman" w:hAnsi="Times New Roman" w:cs="Times New Roman"/>
                <w:kern w:val="0"/>
                <w:lang w:eastAsia="ru-RU"/>
                <w14:ligatures w14:val="none"/>
              </w:rPr>
              <w:t>відскановані</w:t>
            </w:r>
            <w:proofErr w:type="spellEnd"/>
            <w:r w:rsidRPr="00CB7F36">
              <w:rPr>
                <w:rFonts w:ascii="Times New Roman" w:eastAsia="Times New Roman" w:hAnsi="Times New Roman" w:cs="Times New Roman"/>
                <w:kern w:val="0"/>
                <w:lang w:eastAsia="ru-RU"/>
                <w14:ligatures w14:val="none"/>
              </w:rPr>
              <w:t xml:space="preserve"> копії необхідних документів (за наявності):</w:t>
            </w:r>
          </w:p>
          <w:p w14:paraId="466F93B0"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паспорт громадянина України, паспортний документ іноземця, особи без громадянства; </w:t>
            </w:r>
          </w:p>
          <w:p w14:paraId="41819157"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документа, що підтверджує законність перебування іноземця чи особи без громадянства на території України; </w:t>
            </w:r>
          </w:p>
          <w:p w14:paraId="22B19E9C"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документа (квитанції) про сплату державного мита при здійсненні платежу без використання платіжних систем через </w:t>
            </w:r>
            <w:proofErr w:type="spellStart"/>
            <w:r w:rsidRPr="00CB7F36">
              <w:rPr>
                <w:rFonts w:ascii="Times New Roman" w:eastAsia="Times New Roman" w:hAnsi="Times New Roman" w:cs="Times New Roman"/>
                <w:kern w:val="0"/>
                <w:lang w:eastAsia="ru-RU"/>
                <w14:ligatures w14:val="none"/>
              </w:rPr>
              <w:t>Вебпортал</w:t>
            </w:r>
            <w:proofErr w:type="spellEnd"/>
            <w:r w:rsidRPr="00CB7F36">
              <w:rPr>
                <w:rFonts w:ascii="Times New Roman" w:eastAsia="Times New Roman" w:hAnsi="Times New Roman" w:cs="Times New Roman"/>
                <w:kern w:val="0"/>
                <w:lang w:eastAsia="ru-RU"/>
                <w14:ligatures w14:val="none"/>
              </w:rPr>
              <w:t xml:space="preserve"> або документа, що підтверджує право на звільнення від сплати державного мита; </w:t>
            </w:r>
          </w:p>
          <w:p w14:paraId="131E7EA5"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документів, виданих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належним чином легалізованих, якщо інше не передбачено міжнародними договорами України, згода на обов’язковість яких надана Верховною Радою України; </w:t>
            </w:r>
          </w:p>
          <w:p w14:paraId="13ED4DB8"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переклад документів на українську мову, вірність яких засвідчується в установленому порядку, якщо документи складені іноземною мовою.</w:t>
            </w:r>
          </w:p>
          <w:p w14:paraId="11CB5427" w14:textId="77777777" w:rsidR="00CB7F36" w:rsidRPr="00CB7F36" w:rsidRDefault="00CB7F36" w:rsidP="00CB7F36">
            <w:pPr>
              <w:spacing w:after="0" w:line="240" w:lineRule="auto"/>
              <w:ind w:left="12" w:firstLine="284"/>
              <w:contextualSpacing/>
              <w:jc w:val="both"/>
              <w:rPr>
                <w:rFonts w:ascii="Times New Roman" w:eastAsia="Times New Roman" w:hAnsi="Times New Roman" w:cs="Times New Roman"/>
                <w:b/>
                <w:kern w:val="0"/>
                <w14:ligatures w14:val="none"/>
              </w:rPr>
            </w:pPr>
            <w:r w:rsidRPr="00CB7F36">
              <w:rPr>
                <w:rFonts w:ascii="Times New Roman" w:eastAsia="Times New Roman" w:hAnsi="Times New Roman" w:cs="Times New Roman"/>
                <w:b/>
                <w:kern w:val="0"/>
                <w14:ligatures w14:val="none"/>
              </w:rPr>
              <w:t>3) до центру надання адміністративних послуг:</w:t>
            </w:r>
          </w:p>
          <w:p w14:paraId="40681A82"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lastRenderedPageBreak/>
              <w:t>заява формується та реєструється за допомогою програмних засобів ведення Реєстру;</w:t>
            </w:r>
          </w:p>
          <w:p w14:paraId="74CDCBDC"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паспорт громадянина України, паспортний документ іноземця, особи без громадянства;</w:t>
            </w:r>
          </w:p>
          <w:p w14:paraId="1612A093"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свідоцтва про державну реєстрацію актів цивільного стану, у яких зазначені неправильні, неповні відомості, або відомості, які підлягають зміні;</w:t>
            </w:r>
          </w:p>
          <w:p w14:paraId="63A6DF5F" w14:textId="77777777" w:rsidR="00CB7F36" w:rsidRPr="00CB7F36" w:rsidRDefault="00CB7F36" w:rsidP="00CB7F36">
            <w:pPr>
              <w:spacing w:after="0" w:line="240" w:lineRule="auto"/>
              <w:ind w:left="33"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інші документи, необхідні для розгляду заяви та вирішення питання по суті, крім тих, які знаходяться у володінні відділу або у володінні державних органів, від яких відділ має право їх </w:t>
            </w:r>
            <w:proofErr w:type="spellStart"/>
            <w:r w:rsidRPr="00CB7F36">
              <w:rPr>
                <w:rFonts w:ascii="Times New Roman" w:eastAsia="Times New Roman" w:hAnsi="Times New Roman" w:cs="Times New Roman"/>
                <w:kern w:val="0"/>
                <w:lang w:eastAsia="ru-RU"/>
                <w14:ligatures w14:val="none"/>
              </w:rPr>
              <w:t>витребовувати</w:t>
            </w:r>
            <w:proofErr w:type="spellEnd"/>
            <w:r w:rsidRPr="00CB7F36">
              <w:rPr>
                <w:rFonts w:ascii="Times New Roman" w:eastAsia="Times New Roman" w:hAnsi="Times New Roman" w:cs="Times New Roman"/>
                <w:kern w:val="0"/>
                <w:lang w:eastAsia="ru-RU"/>
                <w14:ligatures w14:val="none"/>
              </w:rPr>
              <w:t>;</w:t>
            </w:r>
          </w:p>
          <w:p w14:paraId="13D433A7" w14:textId="77777777" w:rsidR="00CB7F36" w:rsidRPr="00CB7F36" w:rsidRDefault="00CB7F36" w:rsidP="00CB7F36">
            <w:pPr>
              <w:spacing w:after="0" w:line="240" w:lineRule="auto"/>
              <w:ind w:left="33" w:firstLine="284"/>
              <w:jc w:val="both"/>
              <w:rPr>
                <w:rFonts w:ascii="Times New Roman" w:eastAsia="Times New Roman" w:hAnsi="Times New Roman" w:cs="Times New Roman"/>
                <w:bCs/>
                <w:kern w:val="0"/>
                <w:lang w:eastAsia="ru-RU"/>
                <w14:ligatures w14:val="none"/>
              </w:rPr>
            </w:pPr>
            <w:r w:rsidRPr="00CB7F36">
              <w:rPr>
                <w:rFonts w:ascii="Times New Roman" w:eastAsia="Times New Roman" w:hAnsi="Times New Roman" w:cs="Times New Roman"/>
                <w:kern w:val="0"/>
                <w:lang w:eastAsia="ru-RU"/>
                <w14:ligatures w14:val="none"/>
              </w:rPr>
              <w:t>документ, що підтверджує сплату державного мита за видачу свідоцтва у зв’язку</w:t>
            </w:r>
            <w:r w:rsidRPr="00CB7F36">
              <w:rPr>
                <w:rFonts w:ascii="Times New Roman" w:eastAsia="Times New Roman" w:hAnsi="Times New Roman" w:cs="Times New Roman"/>
                <w:b/>
                <w:bCs/>
                <w:kern w:val="0"/>
                <w:lang w:eastAsia="ru-RU"/>
                <w14:ligatures w14:val="none"/>
              </w:rPr>
              <w:t xml:space="preserve"> </w:t>
            </w:r>
            <w:r w:rsidRPr="00CB7F36">
              <w:rPr>
                <w:rFonts w:ascii="Times New Roman" w:eastAsia="Times New Roman" w:hAnsi="Times New Roman" w:cs="Times New Roman"/>
                <w:bCs/>
                <w:kern w:val="0"/>
                <w:lang w:eastAsia="ru-RU"/>
                <w14:ligatures w14:val="none"/>
              </w:rPr>
              <w:t>із зміною, доповненням, виправленням і поновленням актових записів цивільного стану, або документ, що підтверджує право на звільнення              від сплати державного мита;</w:t>
            </w:r>
          </w:p>
          <w:p w14:paraId="4ECE55F9" w14:textId="77777777" w:rsidR="00CB7F36" w:rsidRPr="00CB7F36" w:rsidRDefault="00CB7F36" w:rsidP="00CB7F36">
            <w:pPr>
              <w:spacing w:after="0" w:line="240" w:lineRule="auto"/>
              <w:ind w:firstLine="284"/>
              <w:jc w:val="both"/>
              <w:rPr>
                <w:rFonts w:ascii="Times New Roman" w:eastAsia="Times New Roman" w:hAnsi="Times New Roman" w:cs="Times New Roman"/>
                <w:bCs/>
                <w:kern w:val="0"/>
                <w14:ligatures w14:val="none"/>
              </w:rPr>
            </w:pPr>
            <w:r w:rsidRPr="00CB7F36">
              <w:rPr>
                <w:rFonts w:ascii="IBM Plex Serif" w:eastAsia="Times New Roman" w:hAnsi="IBM Plex Serif" w:cs="Times New Roman"/>
                <w:kern w:val="0"/>
                <w:shd w:val="clear" w:color="auto" w:fill="FFFFFF"/>
                <w14:ligatures w14:val="none"/>
              </w:rPr>
              <w:t xml:space="preserve">документи, видані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належним чином легалізовані, якщо інше не передбачено міжнародними договорами України, згода на </w:t>
            </w:r>
            <w:proofErr w:type="spellStart"/>
            <w:r w:rsidRPr="00CB7F36">
              <w:rPr>
                <w:rFonts w:ascii="IBM Plex Serif" w:eastAsia="Times New Roman" w:hAnsi="IBM Plex Serif" w:cs="Times New Roman"/>
                <w:kern w:val="0"/>
                <w:shd w:val="clear" w:color="auto" w:fill="FFFFFF"/>
                <w14:ligatures w14:val="none"/>
              </w:rPr>
              <w:t>обов</w:t>
            </w:r>
            <w:proofErr w:type="spellEnd"/>
            <w:r w:rsidRPr="00CB7F36">
              <w:rPr>
                <w:rFonts w:ascii="IBM Plex Serif" w:eastAsia="Times New Roman" w:hAnsi="IBM Plex Serif" w:cs="Times New Roman"/>
                <w:kern w:val="0"/>
                <w:shd w:val="clear" w:color="auto" w:fill="FFFFFF"/>
                <w:lang w:val="ru-RU"/>
                <w14:ligatures w14:val="none"/>
              </w:rPr>
              <w:t>’</w:t>
            </w:r>
            <w:proofErr w:type="spellStart"/>
            <w:r w:rsidRPr="00CB7F36">
              <w:rPr>
                <w:rFonts w:ascii="IBM Plex Serif" w:eastAsia="Times New Roman" w:hAnsi="IBM Plex Serif" w:cs="Times New Roman"/>
                <w:kern w:val="0"/>
                <w:shd w:val="clear" w:color="auto" w:fill="FFFFFF"/>
                <w14:ligatures w14:val="none"/>
              </w:rPr>
              <w:t>язковість</w:t>
            </w:r>
            <w:proofErr w:type="spellEnd"/>
            <w:r w:rsidRPr="00CB7F36">
              <w:rPr>
                <w:rFonts w:ascii="IBM Plex Serif" w:eastAsia="Times New Roman" w:hAnsi="IBM Plex Serif" w:cs="Times New Roman"/>
                <w:kern w:val="0"/>
                <w:shd w:val="clear" w:color="auto" w:fill="FFFFFF"/>
                <w14:ligatures w14:val="none"/>
              </w:rPr>
              <w:t xml:space="preserve"> яких надана Верховною Радою України;</w:t>
            </w:r>
          </w:p>
          <w:p w14:paraId="5CC51629" w14:textId="77777777" w:rsidR="00CB7F36" w:rsidRPr="00CB7F36" w:rsidRDefault="00CB7F36" w:rsidP="00CB7F36">
            <w:pPr>
              <w:spacing w:after="0" w:line="240" w:lineRule="auto"/>
              <w:ind w:left="33" w:firstLine="284"/>
              <w:jc w:val="both"/>
              <w:rPr>
                <w:rFonts w:ascii="Times New Roman" w:eastAsia="Times New Roman" w:hAnsi="Times New Roman" w:cs="Times New Roman"/>
                <w:bCs/>
                <w:kern w:val="0"/>
                <w:lang w:eastAsia="ru-RU"/>
                <w14:ligatures w14:val="none"/>
              </w:rPr>
            </w:pPr>
            <w:r w:rsidRPr="00CB7F36">
              <w:rPr>
                <w:rFonts w:ascii="Times New Roman" w:eastAsia="Times New Roman" w:hAnsi="Times New Roman" w:cs="Times New Roman"/>
                <w:bCs/>
                <w:kern w:val="0"/>
                <w:lang w:eastAsia="ru-RU"/>
                <w14:ligatures w14:val="none"/>
              </w:rPr>
              <w:t>переклад документів на українську мову, вірність яких засвідчується в установленому порядку, якщо документи складені іноземною мовою.</w:t>
            </w:r>
          </w:p>
        </w:tc>
      </w:tr>
      <w:tr w:rsidR="00CB7F36" w:rsidRPr="00CB7F36" w14:paraId="797BB910" w14:textId="77777777" w:rsidTr="00CA187F">
        <w:tc>
          <w:tcPr>
            <w:tcW w:w="208" w:type="pct"/>
            <w:tcBorders>
              <w:top w:val="outset" w:sz="6" w:space="0" w:color="000000"/>
              <w:left w:val="outset" w:sz="6" w:space="0" w:color="000000"/>
              <w:bottom w:val="outset" w:sz="6" w:space="0" w:color="000000"/>
              <w:right w:val="outset" w:sz="6" w:space="0" w:color="000000"/>
            </w:tcBorders>
          </w:tcPr>
          <w:p w14:paraId="057781B2"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lastRenderedPageBreak/>
              <w:t>9</w:t>
            </w:r>
          </w:p>
        </w:tc>
        <w:tc>
          <w:tcPr>
            <w:tcW w:w="1564" w:type="pct"/>
            <w:tcBorders>
              <w:top w:val="outset" w:sz="6" w:space="0" w:color="000000"/>
              <w:left w:val="outset" w:sz="6" w:space="0" w:color="000000"/>
              <w:bottom w:val="outset" w:sz="6" w:space="0" w:color="000000"/>
              <w:right w:val="outset" w:sz="6" w:space="0" w:color="000000"/>
            </w:tcBorders>
          </w:tcPr>
          <w:p w14:paraId="54B7417C"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Спосіб подання документів, необхідних для отримання адміністративної послуги</w:t>
            </w:r>
          </w:p>
        </w:tc>
        <w:tc>
          <w:tcPr>
            <w:tcW w:w="3228" w:type="pct"/>
            <w:tcBorders>
              <w:top w:val="outset" w:sz="6" w:space="0" w:color="000000"/>
              <w:left w:val="outset" w:sz="6" w:space="0" w:color="000000"/>
              <w:bottom w:val="outset" w:sz="6" w:space="0" w:color="000000"/>
              <w:right w:val="outset" w:sz="6" w:space="0" w:color="000000"/>
            </w:tcBorders>
          </w:tcPr>
          <w:p w14:paraId="15581841" w14:textId="77777777" w:rsidR="00CB7F36" w:rsidRPr="00CB7F36" w:rsidRDefault="00CB7F36" w:rsidP="00CB7F36">
            <w:pPr>
              <w:numPr>
                <w:ilvl w:val="0"/>
                <w:numId w:val="1"/>
              </w:numPr>
              <w:tabs>
                <w:tab w:val="left" w:pos="9"/>
                <w:tab w:val="left" w:pos="4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 w:firstLine="281"/>
              <w:contextualSpacing/>
              <w:jc w:val="both"/>
              <w:rPr>
                <w:rFonts w:ascii="Times New Roman" w:eastAsia="Calibri" w:hAnsi="Times New Roman" w:cs="Times New Roman"/>
                <w:kern w:val="0"/>
                <w:lang w:eastAsia="uk-UA"/>
                <w14:ligatures w14:val="none"/>
              </w:rPr>
            </w:pPr>
            <w:r w:rsidRPr="00CB7F36">
              <w:rPr>
                <w:rFonts w:ascii="Times New Roman" w:eastAsia="Calibri" w:hAnsi="Times New Roman" w:cs="Times New Roman"/>
                <w:kern w:val="0"/>
                <w:lang w:eastAsia="uk-UA"/>
                <w14:ligatures w14:val="none"/>
              </w:rPr>
              <w:t xml:space="preserve"> Заява та відповідні документи подаються суб’єктом звернення особисто до відділу державної реєстрації актів цивільного стану або до центру надання адміністративних послуг.</w:t>
            </w:r>
          </w:p>
          <w:p w14:paraId="6FA71FCC" w14:textId="77777777" w:rsidR="00CB7F36" w:rsidRPr="00CB7F36" w:rsidRDefault="00CB7F36" w:rsidP="00CB7F36">
            <w:pPr>
              <w:numPr>
                <w:ilvl w:val="0"/>
                <w:numId w:val="1"/>
              </w:numPr>
              <w:tabs>
                <w:tab w:val="left" w:pos="9"/>
                <w:tab w:val="left" w:pos="4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 w:firstLine="281"/>
              <w:contextualSpacing/>
              <w:jc w:val="both"/>
              <w:rPr>
                <w:rFonts w:ascii="Times New Roman" w:eastAsia="Calibri" w:hAnsi="Times New Roman" w:cs="Times New Roman"/>
                <w:kern w:val="0"/>
                <w:lang w:eastAsia="uk-UA"/>
                <w14:ligatures w14:val="none"/>
              </w:rPr>
            </w:pPr>
            <w:r w:rsidRPr="00CB7F36">
              <w:rPr>
                <w:rFonts w:ascii="Times New Roman" w:eastAsia="Calibri" w:hAnsi="Times New Roman" w:cs="Times New Roman"/>
                <w:kern w:val="0"/>
                <w:lang w:eastAsia="uk-UA"/>
                <w14:ligatures w14:val="none"/>
              </w:rPr>
              <w:t xml:space="preserve"> Заява про внесення змін до актового запису цивільного стану або заява про поновлення актового запису цивільного стану, або заява про </w:t>
            </w:r>
            <w:r w:rsidRPr="00CB7F36">
              <w:rPr>
                <w:rFonts w:ascii="Times New Roman" w:eastAsia="Calibri" w:hAnsi="Times New Roman" w:cs="Times New Roman"/>
                <w:kern w:val="0"/>
                <w14:ligatures w14:val="none"/>
              </w:rPr>
              <w:t>припинення дії</w:t>
            </w:r>
            <w:r w:rsidRPr="00CB7F36">
              <w:rPr>
                <w:rFonts w:ascii="Times New Roman" w:eastAsia="Calibri" w:hAnsi="Times New Roman" w:cs="Times New Roman"/>
                <w:kern w:val="0"/>
                <w:lang w:eastAsia="uk-UA"/>
                <w14:ligatures w14:val="none"/>
              </w:rPr>
              <w:t xml:space="preserve"> актового запису цивільного стану з накладенням електронних підписів, що базуються на кваліфікованих сертифікатах електронного підпису, подається суб’єктом звернення особисто через мережу Інтернет з використанням </w:t>
            </w:r>
            <w:proofErr w:type="spellStart"/>
            <w:r w:rsidRPr="00CB7F36">
              <w:rPr>
                <w:rFonts w:ascii="Times New Roman" w:eastAsia="Calibri" w:hAnsi="Times New Roman" w:cs="Times New Roman"/>
                <w:kern w:val="0"/>
                <w:lang w:eastAsia="uk-UA"/>
                <w14:ligatures w14:val="none"/>
              </w:rPr>
              <w:t>Вебпорталу</w:t>
            </w:r>
            <w:proofErr w:type="spellEnd"/>
            <w:r w:rsidRPr="00CB7F36">
              <w:rPr>
                <w:rFonts w:ascii="Times New Roman" w:eastAsia="Calibri" w:hAnsi="Times New Roman" w:cs="Times New Roman"/>
                <w:kern w:val="0"/>
                <w:lang w:eastAsia="uk-UA"/>
                <w14:ligatures w14:val="none"/>
              </w:rPr>
              <w:t xml:space="preserve"> або через Портал Дія (за умови технічної реалізації таких сервісів).</w:t>
            </w:r>
          </w:p>
        </w:tc>
      </w:tr>
      <w:tr w:rsidR="00CB7F36" w:rsidRPr="00CB7F36" w14:paraId="41A29BDA" w14:textId="77777777" w:rsidTr="00CA187F">
        <w:tc>
          <w:tcPr>
            <w:tcW w:w="208" w:type="pct"/>
            <w:tcBorders>
              <w:top w:val="outset" w:sz="6" w:space="0" w:color="000000"/>
              <w:left w:val="outset" w:sz="6" w:space="0" w:color="000000"/>
              <w:bottom w:val="outset" w:sz="6" w:space="0" w:color="000000"/>
              <w:right w:val="outset" w:sz="6" w:space="0" w:color="000000"/>
            </w:tcBorders>
          </w:tcPr>
          <w:p w14:paraId="1A7780A5"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10</w:t>
            </w:r>
          </w:p>
        </w:tc>
        <w:tc>
          <w:tcPr>
            <w:tcW w:w="1564" w:type="pct"/>
            <w:tcBorders>
              <w:top w:val="outset" w:sz="6" w:space="0" w:color="000000"/>
              <w:left w:val="outset" w:sz="6" w:space="0" w:color="000000"/>
              <w:bottom w:val="outset" w:sz="6" w:space="0" w:color="000000"/>
              <w:right w:val="outset" w:sz="6" w:space="0" w:color="000000"/>
            </w:tcBorders>
          </w:tcPr>
          <w:p w14:paraId="758EE7B8"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Платність (безоплатність) надання адміністративної послуги</w:t>
            </w:r>
          </w:p>
          <w:p w14:paraId="065C7D60"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p>
        </w:tc>
        <w:tc>
          <w:tcPr>
            <w:tcW w:w="3228" w:type="pct"/>
            <w:tcBorders>
              <w:top w:val="outset" w:sz="6" w:space="0" w:color="000000"/>
              <w:left w:val="outset" w:sz="6" w:space="0" w:color="000000"/>
              <w:bottom w:val="outset" w:sz="6" w:space="0" w:color="000000"/>
              <w:right w:val="outset" w:sz="6" w:space="0" w:color="000000"/>
            </w:tcBorders>
          </w:tcPr>
          <w:p w14:paraId="25428559"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Суб’єкт звернення сплачує державне мито у розмірі 0,02 неоподаткованого мінімуму доходів</w:t>
            </w:r>
            <w:r w:rsidRPr="00CB7F36">
              <w:rPr>
                <w:rFonts w:ascii="Times New Roman" w:eastAsia="Times New Roman" w:hAnsi="Times New Roman" w:cs="Times New Roman"/>
                <w:kern w:val="0"/>
                <w:sz w:val="27"/>
                <w:szCs w:val="27"/>
                <w:lang w:eastAsia="ru-RU"/>
                <w14:ligatures w14:val="none"/>
              </w:rPr>
              <w:t xml:space="preserve"> </w:t>
            </w:r>
            <w:r w:rsidRPr="00CB7F36">
              <w:rPr>
                <w:rFonts w:ascii="Times New Roman" w:eastAsia="Times New Roman" w:hAnsi="Times New Roman" w:cs="Times New Roman"/>
                <w:kern w:val="0"/>
                <w:lang w:eastAsia="ru-RU"/>
                <w14:ligatures w14:val="none"/>
              </w:rPr>
              <w:t>громадян.</w:t>
            </w:r>
          </w:p>
          <w:p w14:paraId="04026706"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Державне мито сплачується через фінансові установи шляхом внесення коштів у готівковій формі або їх переказу в безготівковій формі до подання відповідної заяви. </w:t>
            </w:r>
          </w:p>
          <w:p w14:paraId="6B3713CA"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Від сплати державного мита звільняються: </w:t>
            </w:r>
          </w:p>
          <w:p w14:paraId="3AFF1894"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lastRenderedPageBreak/>
              <w:t xml:space="preserve">громадяни, віднесені до першої та другої категорій постраждалих внаслідок Чорнобильської катастрофи; </w:t>
            </w:r>
          </w:p>
          <w:p w14:paraId="675ECAB1"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громадяни, віднесені до третьої категорії постраждалих внаслідок Чорнобильської катастрофи, - які постійно проживають до відселення чи самостійного переселення або постійно працюють на території зон відчуження, безумовного (обов’язкового) і гарантованого добровільного відселення, за умови, що вони за станом на 1 січня 1993 року прожили або відпрацювали у зоні безумовного (обов’язкового) відселення не менше двох років, а у зоні гарантованого добровільного відселення не менше трьох років; </w:t>
            </w:r>
          </w:p>
          <w:p w14:paraId="3A92DBD7"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громадяни, віднесені до четвертої категорії потерпілих внаслідок Чорнобильської катастрофи, які постійно працюють і проживають або постійно проживають на території зони посиленого радіоекологічного контролю, за умови, що за станом на 1 січня 1993 року вони прожили або відпрацювали в цій зоні не менше чотирьох років; </w:t>
            </w:r>
          </w:p>
          <w:p w14:paraId="2F08A464"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особи з інвалідністю внаслідок Другої світової війни та сім’ї воїнів (партизанів), які загинули чи пропали безвісти, і прирівняні до них у встановленому порядку особи; </w:t>
            </w:r>
          </w:p>
          <w:p w14:paraId="79976FA2" w14:textId="77777777" w:rsidR="00CB7F36" w:rsidRPr="00CB7F36" w:rsidRDefault="00CB7F36" w:rsidP="00CB7F36">
            <w:pPr>
              <w:spacing w:after="0" w:line="240" w:lineRule="auto"/>
              <w:ind w:firstLine="284"/>
              <w:jc w:val="both"/>
              <w:rPr>
                <w:rFonts w:ascii="Times New Roman" w:eastAsia="Times New Roman" w:hAnsi="Times New Roman" w:cs="Times New Roman"/>
                <w:kern w:val="0"/>
                <w:lang w:eastAsia="ru-RU"/>
                <w14:ligatures w14:val="none"/>
              </w:rPr>
            </w:pPr>
            <w:r w:rsidRPr="00CB7F36">
              <w:rPr>
                <w:rFonts w:ascii="Times New Roman" w:eastAsia="Times New Roman" w:hAnsi="Times New Roman" w:cs="Times New Roman"/>
                <w:kern w:val="0"/>
                <w:lang w:eastAsia="ru-RU"/>
                <w14:ligatures w14:val="none"/>
              </w:rPr>
              <w:t xml:space="preserve">особи з інвалідністю I та II груп. </w:t>
            </w:r>
          </w:p>
        </w:tc>
      </w:tr>
      <w:tr w:rsidR="00CB7F36" w:rsidRPr="00CB7F36" w14:paraId="5D303742" w14:textId="77777777" w:rsidTr="00CA187F">
        <w:tc>
          <w:tcPr>
            <w:tcW w:w="208" w:type="pct"/>
            <w:tcBorders>
              <w:top w:val="outset" w:sz="6" w:space="0" w:color="000000"/>
              <w:left w:val="outset" w:sz="6" w:space="0" w:color="000000"/>
              <w:bottom w:val="outset" w:sz="6" w:space="0" w:color="000000"/>
              <w:right w:val="outset" w:sz="6" w:space="0" w:color="000000"/>
            </w:tcBorders>
          </w:tcPr>
          <w:p w14:paraId="1641D9BB" w14:textId="77777777" w:rsidR="00CB7F36" w:rsidRPr="00CB7F36" w:rsidRDefault="00CB7F36" w:rsidP="00CB7F36">
            <w:pPr>
              <w:spacing w:after="0" w:line="240" w:lineRule="auto"/>
              <w:jc w:val="center"/>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lastRenderedPageBreak/>
              <w:t>11</w:t>
            </w:r>
          </w:p>
        </w:tc>
        <w:tc>
          <w:tcPr>
            <w:tcW w:w="1564" w:type="pct"/>
            <w:tcBorders>
              <w:top w:val="outset" w:sz="6" w:space="0" w:color="000000"/>
              <w:left w:val="outset" w:sz="6" w:space="0" w:color="000000"/>
              <w:bottom w:val="outset" w:sz="6" w:space="0" w:color="000000"/>
              <w:right w:val="outset" w:sz="6" w:space="0" w:color="000000"/>
            </w:tcBorders>
          </w:tcPr>
          <w:p w14:paraId="774AA51C"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Строк надання адміністративної послуги</w:t>
            </w:r>
          </w:p>
        </w:tc>
        <w:tc>
          <w:tcPr>
            <w:tcW w:w="3228" w:type="pct"/>
            <w:tcBorders>
              <w:top w:val="outset" w:sz="6" w:space="0" w:color="000000"/>
              <w:left w:val="outset" w:sz="6" w:space="0" w:color="000000"/>
              <w:bottom w:val="outset" w:sz="6" w:space="0" w:color="000000"/>
              <w:right w:val="outset" w:sz="6" w:space="0" w:color="000000"/>
            </w:tcBorders>
          </w:tcPr>
          <w:p w14:paraId="05AD1CA2" w14:textId="77777777" w:rsidR="00CB7F36" w:rsidRPr="00CB7F36" w:rsidRDefault="00CB7F36" w:rsidP="00CB7F36">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Питання про внесення змін до актових записів цивільного стану, їх поновлення та припинення їхньої дії розглядається у строк, що не перевищує трьох місяців, з дня подання відповідної заяви до відділу державної реєстрації актів цивільного стану та може бути продовжений за поважних причин не більше, ніж на три місяці.</w:t>
            </w:r>
          </w:p>
        </w:tc>
      </w:tr>
      <w:tr w:rsidR="00CB7F36" w:rsidRPr="00CB7F36" w14:paraId="4A7431A0" w14:textId="77777777" w:rsidTr="00CA187F">
        <w:tc>
          <w:tcPr>
            <w:tcW w:w="208" w:type="pct"/>
            <w:tcBorders>
              <w:top w:val="outset" w:sz="6" w:space="0" w:color="000000"/>
              <w:left w:val="outset" w:sz="6" w:space="0" w:color="000000"/>
              <w:bottom w:val="outset" w:sz="6" w:space="0" w:color="000000"/>
              <w:right w:val="outset" w:sz="6" w:space="0" w:color="000000"/>
            </w:tcBorders>
          </w:tcPr>
          <w:p w14:paraId="1DC4D8F6"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12</w:t>
            </w:r>
          </w:p>
        </w:tc>
        <w:tc>
          <w:tcPr>
            <w:tcW w:w="1564" w:type="pct"/>
            <w:tcBorders>
              <w:top w:val="outset" w:sz="6" w:space="0" w:color="000000"/>
              <w:left w:val="outset" w:sz="6" w:space="0" w:color="000000"/>
              <w:bottom w:val="outset" w:sz="6" w:space="0" w:color="000000"/>
              <w:right w:val="outset" w:sz="6" w:space="0" w:color="000000"/>
            </w:tcBorders>
          </w:tcPr>
          <w:p w14:paraId="23C4241E"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 xml:space="preserve">Перелік підстав для відмови у внесенні змін до актових записів цивільного стану, їх поновленні та </w:t>
            </w:r>
            <w:r w:rsidRPr="00CB7F36">
              <w:rPr>
                <w:rFonts w:ascii="Times New Roman" w:eastAsia="Times New Roman" w:hAnsi="Times New Roman" w:cs="Times New Roman"/>
                <w:kern w:val="0"/>
                <w14:ligatures w14:val="none"/>
              </w:rPr>
              <w:t>припиненні їхньої дії</w:t>
            </w:r>
          </w:p>
        </w:tc>
        <w:tc>
          <w:tcPr>
            <w:tcW w:w="3228" w:type="pct"/>
            <w:tcBorders>
              <w:top w:val="outset" w:sz="6" w:space="0" w:color="000000"/>
              <w:left w:val="outset" w:sz="6" w:space="0" w:color="000000"/>
              <w:bottom w:val="outset" w:sz="6" w:space="0" w:color="000000"/>
              <w:right w:val="outset" w:sz="6" w:space="0" w:color="000000"/>
            </w:tcBorders>
          </w:tcPr>
          <w:p w14:paraId="36AA6911" w14:textId="77777777" w:rsidR="00CB7F36" w:rsidRPr="00CB7F36" w:rsidRDefault="00CB7F36" w:rsidP="00CB7F36">
            <w:pPr>
              <w:tabs>
                <w:tab w:val="left" w:pos="1565"/>
              </w:tabs>
              <w:spacing w:after="0" w:line="240" w:lineRule="auto"/>
              <w:ind w:firstLine="284"/>
              <w:jc w:val="both"/>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 xml:space="preserve">1. Відсутність достатніх підстав для внесення змін до актових записів цивільного стану, їх поновлення та </w:t>
            </w:r>
            <w:r w:rsidRPr="00CB7F36">
              <w:rPr>
                <w:rFonts w:ascii="Times New Roman" w:eastAsia="Times New Roman" w:hAnsi="Times New Roman" w:cs="Times New Roman"/>
                <w:kern w:val="0"/>
                <w14:ligatures w14:val="none"/>
              </w:rPr>
              <w:t>припинення їхньої дії</w:t>
            </w:r>
            <w:r w:rsidRPr="00CB7F36">
              <w:rPr>
                <w:rFonts w:ascii="Times New Roman" w:eastAsia="Times New Roman" w:hAnsi="Times New Roman" w:cs="Times New Roman"/>
                <w:kern w:val="0"/>
                <w:lang w:eastAsia="uk-UA"/>
                <w14:ligatures w14:val="none"/>
              </w:rPr>
              <w:t xml:space="preserve">. </w:t>
            </w:r>
          </w:p>
          <w:p w14:paraId="428D86AB" w14:textId="77777777" w:rsidR="00CB7F36" w:rsidRPr="00CB7F36" w:rsidRDefault="00CB7F36" w:rsidP="00CB7F36">
            <w:pPr>
              <w:tabs>
                <w:tab w:val="left" w:pos="1565"/>
              </w:tabs>
              <w:spacing w:after="0" w:line="240" w:lineRule="auto"/>
              <w:ind w:firstLine="284"/>
              <w:jc w:val="both"/>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 xml:space="preserve">2. Із заявою про внесення змін до актових записів цивільного стану, їх поновлення та </w:t>
            </w:r>
            <w:r w:rsidRPr="00CB7F36">
              <w:rPr>
                <w:rFonts w:ascii="Times New Roman" w:eastAsia="Times New Roman" w:hAnsi="Times New Roman" w:cs="Times New Roman"/>
                <w:kern w:val="0"/>
                <w14:ligatures w14:val="none"/>
              </w:rPr>
              <w:t>припинення їхньої дії</w:t>
            </w:r>
            <w:r w:rsidRPr="00CB7F36">
              <w:rPr>
                <w:rFonts w:ascii="Times New Roman" w:eastAsia="Times New Roman" w:hAnsi="Times New Roman" w:cs="Times New Roman"/>
                <w:kern w:val="0"/>
                <w:lang w:eastAsia="uk-UA"/>
                <w14:ligatures w14:val="none"/>
              </w:rPr>
              <w:t xml:space="preserve"> звернулася недієздатна особа або особа, яка не має необхідних для цього повноважень.</w:t>
            </w:r>
          </w:p>
        </w:tc>
      </w:tr>
      <w:tr w:rsidR="00CB7F36" w:rsidRPr="00CB7F36" w14:paraId="32F952AE" w14:textId="77777777" w:rsidTr="00CA187F">
        <w:tc>
          <w:tcPr>
            <w:tcW w:w="208" w:type="pct"/>
            <w:tcBorders>
              <w:top w:val="outset" w:sz="6" w:space="0" w:color="000000"/>
              <w:left w:val="outset" w:sz="6" w:space="0" w:color="000000"/>
              <w:bottom w:val="outset" w:sz="6" w:space="0" w:color="000000"/>
              <w:right w:val="outset" w:sz="6" w:space="0" w:color="000000"/>
            </w:tcBorders>
          </w:tcPr>
          <w:p w14:paraId="66A0A95B"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13</w:t>
            </w:r>
          </w:p>
        </w:tc>
        <w:tc>
          <w:tcPr>
            <w:tcW w:w="1564" w:type="pct"/>
            <w:tcBorders>
              <w:top w:val="outset" w:sz="6" w:space="0" w:color="000000"/>
              <w:left w:val="outset" w:sz="6" w:space="0" w:color="000000"/>
              <w:bottom w:val="outset" w:sz="6" w:space="0" w:color="000000"/>
              <w:right w:val="outset" w:sz="6" w:space="0" w:color="000000"/>
            </w:tcBorders>
          </w:tcPr>
          <w:p w14:paraId="3C8DE6EB"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Результат надання адміністративної послуги</w:t>
            </w:r>
          </w:p>
        </w:tc>
        <w:tc>
          <w:tcPr>
            <w:tcW w:w="3228" w:type="pct"/>
            <w:tcBorders>
              <w:top w:val="outset" w:sz="6" w:space="0" w:color="000000"/>
              <w:left w:val="outset" w:sz="6" w:space="0" w:color="000000"/>
              <w:bottom w:val="outset" w:sz="6" w:space="0" w:color="000000"/>
              <w:right w:val="outset" w:sz="6" w:space="0" w:color="000000"/>
            </w:tcBorders>
          </w:tcPr>
          <w:p w14:paraId="2AE09D90" w14:textId="77777777" w:rsidR="00CB7F36" w:rsidRPr="00CB7F36" w:rsidRDefault="00CB7F36" w:rsidP="00CB7F36">
            <w:pPr>
              <w:tabs>
                <w:tab w:val="left" w:pos="358"/>
                <w:tab w:val="left" w:pos="449"/>
                <w:tab w:val="left" w:pos="579"/>
              </w:tabs>
              <w:spacing w:after="0" w:line="240" w:lineRule="auto"/>
              <w:ind w:firstLine="284"/>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 xml:space="preserve">1. Висновок про внесення змін до актового запису цивільного стану за наявності достатніх підстав щодо внесення змін до актового запису цивільного стану, його поновлення та видача відповідного свідоцтва про державну реєстрацію актів цивільного стану. </w:t>
            </w:r>
          </w:p>
          <w:p w14:paraId="06096F23" w14:textId="77777777" w:rsidR="00CB7F36" w:rsidRPr="00CB7F36" w:rsidRDefault="00CB7F36" w:rsidP="00CB7F36">
            <w:pPr>
              <w:tabs>
                <w:tab w:val="left" w:pos="358"/>
                <w:tab w:val="left" w:pos="449"/>
                <w:tab w:val="left" w:pos="579"/>
              </w:tabs>
              <w:spacing w:after="0" w:line="240" w:lineRule="auto"/>
              <w:ind w:firstLine="284"/>
              <w:jc w:val="both"/>
              <w:rPr>
                <w:rFonts w:ascii="Times New Roman" w:eastAsia="Times New Roman" w:hAnsi="Times New Roman" w:cs="Times New Roman"/>
                <w:kern w:val="0"/>
                <w14:ligatures w14:val="none"/>
              </w:rPr>
            </w:pPr>
            <w:r w:rsidRPr="00CB7F36">
              <w:rPr>
                <w:rFonts w:ascii="Times New Roman" w:eastAsia="Times New Roman" w:hAnsi="Times New Roman" w:cs="Times New Roman"/>
                <w:kern w:val="0"/>
                <w14:ligatures w14:val="none"/>
              </w:rPr>
              <w:t>2. Висновок про відмову у внесенні змін до актового запису цивільного стану, його поновлення та припинення його дії.</w:t>
            </w:r>
          </w:p>
        </w:tc>
      </w:tr>
      <w:tr w:rsidR="00CB7F36" w:rsidRPr="00CB7F36" w14:paraId="3AE12E21" w14:textId="77777777" w:rsidTr="00CA187F">
        <w:tc>
          <w:tcPr>
            <w:tcW w:w="208" w:type="pct"/>
            <w:tcBorders>
              <w:top w:val="outset" w:sz="6" w:space="0" w:color="000000"/>
              <w:left w:val="outset" w:sz="6" w:space="0" w:color="000000"/>
              <w:bottom w:val="outset" w:sz="6" w:space="0" w:color="000000"/>
              <w:right w:val="outset" w:sz="6" w:space="0" w:color="000000"/>
            </w:tcBorders>
          </w:tcPr>
          <w:p w14:paraId="21E5A332"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14</w:t>
            </w:r>
          </w:p>
        </w:tc>
        <w:tc>
          <w:tcPr>
            <w:tcW w:w="1564" w:type="pct"/>
            <w:tcBorders>
              <w:top w:val="outset" w:sz="6" w:space="0" w:color="000000"/>
              <w:left w:val="outset" w:sz="6" w:space="0" w:color="000000"/>
              <w:bottom w:val="outset" w:sz="6" w:space="0" w:color="000000"/>
              <w:right w:val="outset" w:sz="6" w:space="0" w:color="000000"/>
            </w:tcBorders>
          </w:tcPr>
          <w:p w14:paraId="01B281AC" w14:textId="77777777" w:rsidR="00CB7F36" w:rsidRPr="00CB7F36" w:rsidRDefault="00CB7F36" w:rsidP="00CB7F36">
            <w:pPr>
              <w:spacing w:after="0" w:line="240" w:lineRule="auto"/>
              <w:rPr>
                <w:rFonts w:ascii="Times New Roman" w:eastAsia="Times New Roman" w:hAnsi="Times New Roman" w:cs="Times New Roman"/>
                <w:kern w:val="0"/>
                <w:lang w:eastAsia="uk-UA"/>
                <w14:ligatures w14:val="none"/>
              </w:rPr>
            </w:pPr>
            <w:r w:rsidRPr="00CB7F36">
              <w:rPr>
                <w:rFonts w:ascii="Times New Roman" w:eastAsia="Times New Roman" w:hAnsi="Times New Roman" w:cs="Times New Roman"/>
                <w:kern w:val="0"/>
                <w:lang w:eastAsia="uk-UA"/>
                <w14:ligatures w14:val="none"/>
              </w:rPr>
              <w:t>Можливі способи отримання відповіді (результату)</w:t>
            </w:r>
          </w:p>
        </w:tc>
        <w:tc>
          <w:tcPr>
            <w:tcW w:w="3228" w:type="pct"/>
            <w:tcBorders>
              <w:top w:val="outset" w:sz="6" w:space="0" w:color="000000"/>
              <w:left w:val="outset" w:sz="6" w:space="0" w:color="000000"/>
              <w:bottom w:val="outset" w:sz="6" w:space="0" w:color="000000"/>
              <w:right w:val="outset" w:sz="6" w:space="0" w:color="000000"/>
            </w:tcBorders>
          </w:tcPr>
          <w:p w14:paraId="3825420E" w14:textId="77777777" w:rsidR="00CB7F36" w:rsidRPr="00CB7F36" w:rsidRDefault="00CB7F36" w:rsidP="00CB7F36">
            <w:pPr>
              <w:spacing w:after="0" w:line="240" w:lineRule="auto"/>
              <w:ind w:firstLine="284"/>
              <w:jc w:val="both"/>
              <w:rPr>
                <w:rFonts w:ascii="Times New Roman" w:eastAsia="Times New Roman" w:hAnsi="Times New Roman" w:cs="Times New Roman"/>
                <w:bCs/>
                <w:kern w:val="0"/>
                <w:lang w:eastAsia="ru-RU"/>
                <w14:ligatures w14:val="none"/>
              </w:rPr>
            </w:pPr>
            <w:r w:rsidRPr="00CB7F36">
              <w:rPr>
                <w:rFonts w:ascii="Times New Roman" w:eastAsia="Times New Roman" w:hAnsi="Times New Roman" w:cs="Times New Roman"/>
                <w:bCs/>
                <w:kern w:val="0"/>
                <w:lang w:eastAsia="ru-RU"/>
                <w14:ligatures w14:val="none"/>
              </w:rPr>
              <w:t>Суб’єкт звернення отримує:</w:t>
            </w:r>
          </w:p>
          <w:p w14:paraId="0863F121" w14:textId="77777777" w:rsidR="00CB7F36" w:rsidRPr="00CB7F36" w:rsidRDefault="00CB7F36" w:rsidP="00CB7F36">
            <w:pPr>
              <w:spacing w:after="0" w:line="240" w:lineRule="auto"/>
              <w:ind w:firstLine="284"/>
              <w:jc w:val="both"/>
              <w:rPr>
                <w:rFonts w:ascii="Times New Roman" w:eastAsia="Times New Roman" w:hAnsi="Times New Roman" w:cs="Times New Roman"/>
                <w:bCs/>
                <w:kern w:val="0"/>
                <w:lang w:eastAsia="ru-RU"/>
                <w14:ligatures w14:val="none"/>
              </w:rPr>
            </w:pPr>
            <w:r w:rsidRPr="00CB7F36">
              <w:rPr>
                <w:rFonts w:ascii="Times New Roman" w:eastAsia="Times New Roman" w:hAnsi="Times New Roman" w:cs="Times New Roman"/>
                <w:bCs/>
                <w:kern w:val="0"/>
                <w:lang w:eastAsia="ru-RU"/>
                <w14:ligatures w14:val="none"/>
              </w:rPr>
              <w:t xml:space="preserve">1) документи про державну реєстрацію актів цивільного стану у зв’язку із внесенням змін до актових записів цивільного стану, їх поновлення, або висновок про </w:t>
            </w:r>
            <w:r w:rsidRPr="00CB7F36">
              <w:rPr>
                <w:rFonts w:ascii="Times New Roman" w:eastAsia="Times New Roman" w:hAnsi="Times New Roman" w:cs="Times New Roman"/>
                <w:kern w:val="0"/>
                <w14:ligatures w14:val="none"/>
              </w:rPr>
              <w:t>припинення дії</w:t>
            </w:r>
            <w:r w:rsidRPr="00CB7F36">
              <w:rPr>
                <w:rFonts w:ascii="Times New Roman" w:eastAsia="Times New Roman" w:hAnsi="Times New Roman" w:cs="Times New Roman"/>
                <w:bCs/>
                <w:kern w:val="0"/>
                <w:lang w:eastAsia="ru-RU"/>
                <w14:ligatures w14:val="none"/>
              </w:rPr>
              <w:t xml:space="preserve"> актового запису цивільного стану або </w:t>
            </w:r>
            <w:r w:rsidRPr="00CB7F36">
              <w:rPr>
                <w:rFonts w:ascii="Times New Roman" w:eastAsia="Times New Roman" w:hAnsi="Times New Roman" w:cs="Times New Roman"/>
                <w:bCs/>
                <w:kern w:val="0"/>
                <w:lang w:eastAsia="ru-RU"/>
                <w14:ligatures w14:val="none"/>
              </w:rPr>
              <w:lastRenderedPageBreak/>
              <w:t xml:space="preserve">про відмову у внесенні змін до актових записів цивільного стану, їх поновленні та </w:t>
            </w:r>
            <w:r w:rsidRPr="00CB7F36">
              <w:rPr>
                <w:rFonts w:ascii="Times New Roman" w:eastAsia="Times New Roman" w:hAnsi="Times New Roman" w:cs="Times New Roman"/>
                <w:kern w:val="0"/>
                <w14:ligatures w14:val="none"/>
              </w:rPr>
              <w:t>припиненні їхньої дії</w:t>
            </w:r>
            <w:r w:rsidRPr="00CB7F36">
              <w:rPr>
                <w:rFonts w:ascii="Times New Roman" w:eastAsia="Times New Roman" w:hAnsi="Times New Roman" w:cs="Times New Roman"/>
                <w:bCs/>
                <w:kern w:val="0"/>
                <w:lang w:eastAsia="ru-RU"/>
                <w14:ligatures w14:val="none"/>
              </w:rPr>
              <w:t xml:space="preserve"> безпосередньо у відділі державної реєстрації актів цивільного стану чи поштовим зв’язком або у центрі надання адміністративних послуг у разі подання до нього відповідної заяви;</w:t>
            </w:r>
          </w:p>
          <w:p w14:paraId="7D262187" w14:textId="77777777" w:rsidR="00CB7F36" w:rsidRPr="00CB7F36" w:rsidRDefault="00CB7F36" w:rsidP="00CB7F36">
            <w:pPr>
              <w:spacing w:after="0" w:line="240" w:lineRule="auto"/>
              <w:ind w:firstLine="284"/>
              <w:jc w:val="both"/>
              <w:rPr>
                <w:rFonts w:ascii="Times New Roman" w:eastAsia="Times New Roman" w:hAnsi="Times New Roman" w:cs="Times New Roman"/>
                <w:bCs/>
                <w:kern w:val="0"/>
                <w:lang w:eastAsia="ru-RU"/>
                <w14:ligatures w14:val="none"/>
              </w:rPr>
            </w:pPr>
            <w:r w:rsidRPr="00CB7F36">
              <w:rPr>
                <w:rFonts w:ascii="Times New Roman" w:eastAsia="Times New Roman" w:hAnsi="Times New Roman" w:cs="Times New Roman"/>
                <w:bCs/>
                <w:kern w:val="0"/>
                <w:lang w:eastAsia="ru-RU"/>
                <w14:ligatures w14:val="none"/>
              </w:rPr>
              <w:t xml:space="preserve">2) у разі неотримання у центрі надання адміністративних послуг, до якого подано відповідну заяву, висновку про відмову у внесенні змін до актових записів цивільного стану, їх поновленні та </w:t>
            </w:r>
            <w:r w:rsidRPr="00CB7F36">
              <w:rPr>
                <w:rFonts w:ascii="Times New Roman" w:eastAsia="Times New Roman" w:hAnsi="Times New Roman" w:cs="Times New Roman"/>
                <w:kern w:val="0"/>
                <w14:ligatures w14:val="none"/>
              </w:rPr>
              <w:t>припиненні їхньої дії</w:t>
            </w:r>
            <w:r w:rsidRPr="00CB7F36">
              <w:rPr>
                <w:rFonts w:ascii="Times New Roman" w:eastAsia="Times New Roman" w:hAnsi="Times New Roman" w:cs="Times New Roman"/>
                <w:bCs/>
                <w:kern w:val="0"/>
                <w:lang w:eastAsia="ru-RU"/>
                <w14:ligatures w14:val="none"/>
              </w:rPr>
              <w:t xml:space="preserve"> протягом одного місяця з дня його надходження він повертається до відділу державної реєстрації актів цивільного стану і не пізніше наступного дня надсилається заявнику поштовим зв’язком.</w:t>
            </w:r>
          </w:p>
        </w:tc>
      </w:tr>
    </w:tbl>
    <w:p w14:paraId="79230035" w14:textId="77777777" w:rsidR="005B18F4" w:rsidRDefault="005B18F4"/>
    <w:sectPr w:rsidR="005B18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0002EFF" w:usb1="C000247B" w:usb2="00000009" w:usb3="00000000" w:csb0="000001FF" w:csb1="00000000"/>
  </w:font>
  <w:font w:name="IBM Plex Serif">
    <w:charset w:val="CC"/>
    <w:family w:val="roman"/>
    <w:pitch w:val="variable"/>
    <w:sig w:usb0="A000026F" w:usb1="5000203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12399"/>
    <w:multiLevelType w:val="hybridMultilevel"/>
    <w:tmpl w:val="51489C66"/>
    <w:lvl w:ilvl="0" w:tplc="ED28A43E">
      <w:start w:val="1"/>
      <w:numFmt w:val="decimal"/>
      <w:lvlText w:val="%1."/>
      <w:lvlJc w:val="left"/>
      <w:pPr>
        <w:ind w:left="922" w:hanging="630"/>
      </w:pPr>
      <w:rPr>
        <w:rFonts w:cs="Times New Roman" w:hint="default"/>
      </w:rPr>
    </w:lvl>
    <w:lvl w:ilvl="1" w:tplc="04220019" w:tentative="1">
      <w:start w:val="1"/>
      <w:numFmt w:val="lowerLetter"/>
      <w:lvlText w:val="%2."/>
      <w:lvlJc w:val="left"/>
      <w:pPr>
        <w:ind w:left="1372" w:hanging="360"/>
      </w:pPr>
      <w:rPr>
        <w:rFonts w:cs="Times New Roman"/>
      </w:rPr>
    </w:lvl>
    <w:lvl w:ilvl="2" w:tplc="0422001B" w:tentative="1">
      <w:start w:val="1"/>
      <w:numFmt w:val="lowerRoman"/>
      <w:lvlText w:val="%3."/>
      <w:lvlJc w:val="right"/>
      <w:pPr>
        <w:ind w:left="2092" w:hanging="180"/>
      </w:pPr>
      <w:rPr>
        <w:rFonts w:cs="Times New Roman"/>
      </w:rPr>
    </w:lvl>
    <w:lvl w:ilvl="3" w:tplc="0422000F" w:tentative="1">
      <w:start w:val="1"/>
      <w:numFmt w:val="decimal"/>
      <w:lvlText w:val="%4."/>
      <w:lvlJc w:val="left"/>
      <w:pPr>
        <w:ind w:left="2812" w:hanging="360"/>
      </w:pPr>
      <w:rPr>
        <w:rFonts w:cs="Times New Roman"/>
      </w:rPr>
    </w:lvl>
    <w:lvl w:ilvl="4" w:tplc="04220019" w:tentative="1">
      <w:start w:val="1"/>
      <w:numFmt w:val="lowerLetter"/>
      <w:lvlText w:val="%5."/>
      <w:lvlJc w:val="left"/>
      <w:pPr>
        <w:ind w:left="3532" w:hanging="360"/>
      </w:pPr>
      <w:rPr>
        <w:rFonts w:cs="Times New Roman"/>
      </w:rPr>
    </w:lvl>
    <w:lvl w:ilvl="5" w:tplc="0422001B" w:tentative="1">
      <w:start w:val="1"/>
      <w:numFmt w:val="lowerRoman"/>
      <w:lvlText w:val="%6."/>
      <w:lvlJc w:val="right"/>
      <w:pPr>
        <w:ind w:left="4252" w:hanging="180"/>
      </w:pPr>
      <w:rPr>
        <w:rFonts w:cs="Times New Roman"/>
      </w:rPr>
    </w:lvl>
    <w:lvl w:ilvl="6" w:tplc="0422000F" w:tentative="1">
      <w:start w:val="1"/>
      <w:numFmt w:val="decimal"/>
      <w:lvlText w:val="%7."/>
      <w:lvlJc w:val="left"/>
      <w:pPr>
        <w:ind w:left="4972" w:hanging="360"/>
      </w:pPr>
      <w:rPr>
        <w:rFonts w:cs="Times New Roman"/>
      </w:rPr>
    </w:lvl>
    <w:lvl w:ilvl="7" w:tplc="04220019" w:tentative="1">
      <w:start w:val="1"/>
      <w:numFmt w:val="lowerLetter"/>
      <w:lvlText w:val="%8."/>
      <w:lvlJc w:val="left"/>
      <w:pPr>
        <w:ind w:left="5692" w:hanging="360"/>
      </w:pPr>
      <w:rPr>
        <w:rFonts w:cs="Times New Roman"/>
      </w:rPr>
    </w:lvl>
    <w:lvl w:ilvl="8" w:tplc="0422001B" w:tentative="1">
      <w:start w:val="1"/>
      <w:numFmt w:val="lowerRoman"/>
      <w:lvlText w:val="%9."/>
      <w:lvlJc w:val="right"/>
      <w:pPr>
        <w:ind w:left="6412" w:hanging="180"/>
      </w:pPr>
      <w:rPr>
        <w:rFonts w:cs="Times New Roman"/>
      </w:rPr>
    </w:lvl>
  </w:abstractNum>
  <w:abstractNum w:abstractNumId="1" w15:restartNumberingAfterBreak="0">
    <w:nsid w:val="7A833FA4"/>
    <w:multiLevelType w:val="hybridMultilevel"/>
    <w:tmpl w:val="63FC4E26"/>
    <w:lvl w:ilvl="0" w:tplc="47B077DA">
      <w:start w:val="1"/>
      <w:numFmt w:val="decimal"/>
      <w:lvlText w:val="%1)"/>
      <w:lvlJc w:val="left"/>
      <w:pPr>
        <w:ind w:left="655" w:hanging="360"/>
      </w:pPr>
      <w:rPr>
        <w:rFonts w:hint="default"/>
        <w:b/>
      </w:rPr>
    </w:lvl>
    <w:lvl w:ilvl="1" w:tplc="04220019" w:tentative="1">
      <w:start w:val="1"/>
      <w:numFmt w:val="lowerLetter"/>
      <w:lvlText w:val="%2."/>
      <w:lvlJc w:val="left"/>
      <w:pPr>
        <w:ind w:left="1375" w:hanging="360"/>
      </w:pPr>
    </w:lvl>
    <w:lvl w:ilvl="2" w:tplc="0422001B" w:tentative="1">
      <w:start w:val="1"/>
      <w:numFmt w:val="lowerRoman"/>
      <w:lvlText w:val="%3."/>
      <w:lvlJc w:val="right"/>
      <w:pPr>
        <w:ind w:left="2095" w:hanging="180"/>
      </w:pPr>
    </w:lvl>
    <w:lvl w:ilvl="3" w:tplc="0422000F" w:tentative="1">
      <w:start w:val="1"/>
      <w:numFmt w:val="decimal"/>
      <w:lvlText w:val="%4."/>
      <w:lvlJc w:val="left"/>
      <w:pPr>
        <w:ind w:left="2815" w:hanging="360"/>
      </w:pPr>
    </w:lvl>
    <w:lvl w:ilvl="4" w:tplc="04220019" w:tentative="1">
      <w:start w:val="1"/>
      <w:numFmt w:val="lowerLetter"/>
      <w:lvlText w:val="%5."/>
      <w:lvlJc w:val="left"/>
      <w:pPr>
        <w:ind w:left="3535" w:hanging="360"/>
      </w:pPr>
    </w:lvl>
    <w:lvl w:ilvl="5" w:tplc="0422001B" w:tentative="1">
      <w:start w:val="1"/>
      <w:numFmt w:val="lowerRoman"/>
      <w:lvlText w:val="%6."/>
      <w:lvlJc w:val="right"/>
      <w:pPr>
        <w:ind w:left="4255" w:hanging="180"/>
      </w:pPr>
    </w:lvl>
    <w:lvl w:ilvl="6" w:tplc="0422000F" w:tentative="1">
      <w:start w:val="1"/>
      <w:numFmt w:val="decimal"/>
      <w:lvlText w:val="%7."/>
      <w:lvlJc w:val="left"/>
      <w:pPr>
        <w:ind w:left="4975" w:hanging="360"/>
      </w:pPr>
    </w:lvl>
    <w:lvl w:ilvl="7" w:tplc="04220019" w:tentative="1">
      <w:start w:val="1"/>
      <w:numFmt w:val="lowerLetter"/>
      <w:lvlText w:val="%8."/>
      <w:lvlJc w:val="left"/>
      <w:pPr>
        <w:ind w:left="5695" w:hanging="360"/>
      </w:pPr>
    </w:lvl>
    <w:lvl w:ilvl="8" w:tplc="0422001B" w:tentative="1">
      <w:start w:val="1"/>
      <w:numFmt w:val="lowerRoman"/>
      <w:lvlText w:val="%9."/>
      <w:lvlJc w:val="right"/>
      <w:pPr>
        <w:ind w:left="6415" w:hanging="180"/>
      </w:pPr>
    </w:lvl>
  </w:abstractNum>
  <w:num w:numId="1" w16cid:durableId="1201551029">
    <w:abstractNumId w:val="0"/>
  </w:num>
  <w:num w:numId="2" w16cid:durableId="106199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F4"/>
    <w:rsid w:val="005B18F4"/>
    <w:rsid w:val="00CB7F36"/>
    <w:rsid w:val="00F818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9154F7-1547-4D14-83FB-BDBEC9E1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B18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B18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B18F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B18F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B18F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B18F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B18F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B18F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B18F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18F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B18F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B18F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B18F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B18F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B18F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B18F4"/>
    <w:rPr>
      <w:rFonts w:eastAsiaTheme="majorEastAsia" w:cstheme="majorBidi"/>
      <w:color w:val="595959" w:themeColor="text1" w:themeTint="A6"/>
    </w:rPr>
  </w:style>
  <w:style w:type="character" w:customStyle="1" w:styleId="80">
    <w:name w:val="Заголовок 8 Знак"/>
    <w:basedOn w:val="a0"/>
    <w:link w:val="8"/>
    <w:uiPriority w:val="9"/>
    <w:semiHidden/>
    <w:rsid w:val="005B18F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B18F4"/>
    <w:rPr>
      <w:rFonts w:eastAsiaTheme="majorEastAsia" w:cstheme="majorBidi"/>
      <w:color w:val="272727" w:themeColor="text1" w:themeTint="D8"/>
    </w:rPr>
  </w:style>
  <w:style w:type="paragraph" w:styleId="a3">
    <w:name w:val="Title"/>
    <w:basedOn w:val="a"/>
    <w:next w:val="a"/>
    <w:link w:val="a4"/>
    <w:uiPriority w:val="10"/>
    <w:qFormat/>
    <w:rsid w:val="005B18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B18F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18F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B18F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B18F4"/>
    <w:pPr>
      <w:spacing w:before="160"/>
      <w:jc w:val="center"/>
    </w:pPr>
    <w:rPr>
      <w:i/>
      <w:iCs/>
      <w:color w:val="404040" w:themeColor="text1" w:themeTint="BF"/>
    </w:rPr>
  </w:style>
  <w:style w:type="character" w:customStyle="1" w:styleId="a8">
    <w:name w:val="Цитата Знак"/>
    <w:basedOn w:val="a0"/>
    <w:link w:val="a7"/>
    <w:uiPriority w:val="29"/>
    <w:rsid w:val="005B18F4"/>
    <w:rPr>
      <w:i/>
      <w:iCs/>
      <w:color w:val="404040" w:themeColor="text1" w:themeTint="BF"/>
    </w:rPr>
  </w:style>
  <w:style w:type="paragraph" w:styleId="a9">
    <w:name w:val="List Paragraph"/>
    <w:basedOn w:val="a"/>
    <w:uiPriority w:val="34"/>
    <w:qFormat/>
    <w:rsid w:val="005B18F4"/>
    <w:pPr>
      <w:ind w:left="720"/>
      <w:contextualSpacing/>
    </w:pPr>
  </w:style>
  <w:style w:type="character" w:styleId="aa">
    <w:name w:val="Intense Emphasis"/>
    <w:basedOn w:val="a0"/>
    <w:uiPriority w:val="21"/>
    <w:qFormat/>
    <w:rsid w:val="005B18F4"/>
    <w:rPr>
      <w:i/>
      <w:iCs/>
      <w:color w:val="0F4761" w:themeColor="accent1" w:themeShade="BF"/>
    </w:rPr>
  </w:style>
  <w:style w:type="paragraph" w:styleId="ab">
    <w:name w:val="Intense Quote"/>
    <w:basedOn w:val="a"/>
    <w:next w:val="a"/>
    <w:link w:val="ac"/>
    <w:uiPriority w:val="30"/>
    <w:qFormat/>
    <w:rsid w:val="005B18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B18F4"/>
    <w:rPr>
      <w:i/>
      <w:iCs/>
      <w:color w:val="0F4761" w:themeColor="accent1" w:themeShade="BF"/>
    </w:rPr>
  </w:style>
  <w:style w:type="character" w:styleId="ad">
    <w:name w:val="Intense Reference"/>
    <w:basedOn w:val="a0"/>
    <w:uiPriority w:val="32"/>
    <w:qFormat/>
    <w:rsid w:val="005B18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mn.sm.dracs@sumyjust.gov.ua" TargetMode="External"/><Relationship Id="rId13" Type="http://schemas.openxmlformats.org/officeDocument/2006/relationships/hyperlink" Target="https://diia.gov.ua" TargetMode="External"/><Relationship Id="rId3" Type="http://schemas.openxmlformats.org/officeDocument/2006/relationships/settings" Target="settings.xml"/><Relationship Id="rId7" Type="http://schemas.openxmlformats.org/officeDocument/2006/relationships/hyperlink" Target="https://guide.diia.gov.ua/asc/" TargetMode="External"/><Relationship Id="rId12" Type="http://schemas.openxmlformats.org/officeDocument/2006/relationships/hyperlink" Target="https://dracs.minjust.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acs.minjust.gov.ua" TargetMode="External"/><Relationship Id="rId11" Type="http://schemas.openxmlformats.org/officeDocument/2006/relationships/hyperlink" Target="https://guide.diia.gov.ua/asc/" TargetMode="External"/><Relationship Id="rId5" Type="http://schemas.openxmlformats.org/officeDocument/2006/relationships/hyperlink" Target="https://guide.diia.gov.ua/asc/" TargetMode="External"/><Relationship Id="rId15" Type="http://schemas.openxmlformats.org/officeDocument/2006/relationships/theme" Target="theme/theme1.xml"/><Relationship Id="rId10" Type="http://schemas.openxmlformats.org/officeDocument/2006/relationships/hyperlink" Target="mailto:romnyvdracs@gmail.com" TargetMode="External"/><Relationship Id="rId4" Type="http://schemas.openxmlformats.org/officeDocument/2006/relationships/webSettings" Target="webSettings.xml"/><Relationship Id="rId9" Type="http://schemas.openxmlformats.org/officeDocument/2006/relationships/hyperlink" Target="mailto:vcs@bp.sm.drsu.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9301</Words>
  <Characters>5302</Characters>
  <Application>Microsoft Office Word</Application>
  <DocSecurity>0</DocSecurity>
  <Lines>44</Lines>
  <Paragraphs>29</Paragraphs>
  <ScaleCrop>false</ScaleCrop>
  <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2</cp:revision>
  <dcterms:created xsi:type="dcterms:W3CDTF">2026-08-31T11:08:00Z</dcterms:created>
  <dcterms:modified xsi:type="dcterms:W3CDTF">2026-08-31T11:08:00Z</dcterms:modified>
</cp:coreProperties>
</file>