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4E" w:rsidRDefault="00B2504E" w:rsidP="00B2504E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6F47" w:rsidRPr="00B8035E" w:rsidRDefault="001A6F47" w:rsidP="001A6F47">
      <w:pPr>
        <w:jc w:val="right"/>
      </w:pPr>
      <w:r w:rsidRPr="00B8035E">
        <w:t>КОД ПОСЛУГИ</w:t>
      </w:r>
      <w:r>
        <w:t xml:space="preserve"> 02-11</w:t>
      </w:r>
    </w:p>
    <w:p w:rsidR="001A6F47" w:rsidRDefault="001A6F47" w:rsidP="001A6F47">
      <w:pPr>
        <w:jc w:val="center"/>
        <w:rPr>
          <w:sz w:val="28"/>
          <w:szCs w:val="28"/>
        </w:rPr>
      </w:pPr>
    </w:p>
    <w:p w:rsidR="00B2504E" w:rsidRDefault="00B2504E" w:rsidP="00B2504E">
      <w:pPr>
        <w:jc w:val="center"/>
        <w:rPr>
          <w:sz w:val="28"/>
          <w:szCs w:val="28"/>
        </w:rPr>
      </w:pPr>
    </w:p>
    <w:p w:rsidR="003265D0" w:rsidRPr="00176771" w:rsidRDefault="003265D0" w:rsidP="003265D0">
      <w:pPr>
        <w:jc w:val="center"/>
        <w:rPr>
          <w:sz w:val="28"/>
          <w:szCs w:val="28"/>
        </w:rPr>
      </w:pPr>
      <w:r w:rsidRPr="00176771">
        <w:rPr>
          <w:sz w:val="28"/>
          <w:szCs w:val="28"/>
        </w:rPr>
        <w:t>ІНФОРМАЦІЙНА КАРТКА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  <w:r w:rsidRPr="00176771">
        <w:rPr>
          <w:sz w:val="28"/>
          <w:szCs w:val="28"/>
        </w:rPr>
        <w:t>АДМІНІСТРАТИВНОЇ ПОСЛУГИ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</w:p>
    <w:p w:rsidR="003265D0" w:rsidRPr="002D5E27" w:rsidRDefault="005C1BE9" w:rsidP="003265D0">
      <w:pPr>
        <w:jc w:val="center"/>
      </w:pPr>
      <w:r>
        <w:t xml:space="preserve">ПРИЙНЯТТЯ </w:t>
      </w:r>
      <w:r w:rsidR="00264FCA" w:rsidRPr="002D5E27">
        <w:t>РІШЕННЯ МІСЬКОЇ РАДИ ПРО ЗАТВЕРДЖЕННЯ ТЕХНІЧНОЇ ДОКУМЕНТАЦІЇ ІЗ ЗЕМЛЕУСТРОЮ ЩОДО ВСТАНОВЛЕННЯ (ВІДНОВЛЕННЯ) МЕЖ ЗЕМЕЛЬНОЇ ДІЛЯНКИ В НАТУРІ (НА МІСЦЕВОСТІ) ТА ПЕРЕДАЧА У ВЛАСНІСТЬ, ОРЕНДУ АБО ПОСТІЙНЕ КОРИСТУВАННЯ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(назва адміністративної послуги)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</w:p>
    <w:p w:rsidR="003265D0" w:rsidRPr="003265D0" w:rsidRDefault="000B7B5D" w:rsidP="003265D0">
      <w:pPr>
        <w:ind w:right="-6"/>
        <w:jc w:val="center"/>
        <w:rPr>
          <w:b/>
        </w:rPr>
      </w:pPr>
      <w:r>
        <w:rPr>
          <w:b/>
          <w:u w:val="single"/>
        </w:rPr>
        <w:t>Радивилівська</w:t>
      </w:r>
      <w:r w:rsidR="003265D0" w:rsidRPr="003265D0">
        <w:rPr>
          <w:b/>
          <w:u w:val="single"/>
        </w:rPr>
        <w:t xml:space="preserve"> міськ</w:t>
      </w:r>
      <w:r>
        <w:rPr>
          <w:b/>
          <w:u w:val="single"/>
        </w:rPr>
        <w:t>а</w:t>
      </w:r>
      <w:r w:rsidR="003265D0" w:rsidRPr="003265D0">
        <w:rPr>
          <w:b/>
          <w:u w:val="single"/>
        </w:rPr>
        <w:t xml:space="preserve"> рад</w:t>
      </w:r>
      <w:r>
        <w:rPr>
          <w:b/>
          <w:u w:val="single"/>
        </w:rPr>
        <w:t>а Дубенського району Рівненської області</w:t>
      </w:r>
    </w:p>
    <w:p w:rsidR="003265D0" w:rsidRPr="00176771" w:rsidRDefault="003265D0" w:rsidP="003265D0">
      <w:pPr>
        <w:ind w:right="-6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(найменування суб’єкта надання адміністративної послуги)</w:t>
      </w:r>
    </w:p>
    <w:p w:rsidR="003265D0" w:rsidRPr="00176771" w:rsidRDefault="003265D0" w:rsidP="003265D0">
      <w:pPr>
        <w:ind w:right="-6"/>
        <w:rPr>
          <w:sz w:val="18"/>
          <w:szCs w:val="18"/>
        </w:rPr>
      </w:pPr>
    </w:p>
    <w:tbl>
      <w:tblPr>
        <w:tblW w:w="98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22"/>
      </w:tblGrid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6E787B" w:rsidRDefault="005C1BE9" w:rsidP="000E66F7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6E787B" w:rsidRDefault="005C1BE9" w:rsidP="000E66F7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5C1BE9" w:rsidRPr="006E787B" w:rsidRDefault="005C1BE9" w:rsidP="000E66F7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>Вихідні дні</w:t>
            </w:r>
            <w:r>
              <w:t xml:space="preserve"> </w:t>
            </w:r>
            <w:r w:rsidRPr="006E787B">
              <w:t>- неділя, святкові та неробочі дні.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6E787B" w:rsidRDefault="005C1BE9" w:rsidP="000E66F7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5" w:history="1"/>
            <w:r w:rsidRPr="00DC21FD">
              <w:t xml:space="preserve"> miska_rada_cnap@ukr.net</w:t>
            </w:r>
          </w:p>
          <w:p w:rsidR="005C1BE9" w:rsidRPr="0070420D" w:rsidRDefault="005C1BE9" w:rsidP="005C1BE9">
            <w:pPr>
              <w:shd w:val="clear" w:color="auto" w:fill="FFFFFF"/>
              <w:snapToGrid w:val="0"/>
              <w:ind w:right="-6"/>
            </w:pPr>
            <w:r w:rsidRPr="006E787B">
              <w:rPr>
                <w:rStyle w:val="newlogin"/>
                <w:color w:val="000000"/>
              </w:rPr>
              <w:t>(03633) 3-00-30</w:t>
            </w:r>
            <w:r>
              <w:rPr>
                <w:rStyle w:val="newlogin"/>
                <w:color w:val="000000"/>
              </w:rPr>
              <w:t xml:space="preserve">, </w:t>
            </w:r>
            <w:r w:rsidRPr="0070420D">
              <w:rPr>
                <w:rStyle w:val="newlogin"/>
                <w:color w:val="000000"/>
              </w:rPr>
              <w:t>https://radyvylivrada.gov.ua/</w:t>
            </w:r>
          </w:p>
        </w:tc>
      </w:tr>
      <w:tr w:rsidR="005C1BE9" w:rsidRPr="00251C34" w:rsidTr="003265D0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>ст.</w:t>
            </w:r>
            <w:r>
              <w:rPr>
                <w:color w:val="000000"/>
                <w:sz w:val="22"/>
                <w:szCs w:val="22"/>
              </w:rPr>
              <w:t xml:space="preserve"> 92, 93, 122, </w:t>
            </w:r>
            <w:r w:rsidRPr="00251C34">
              <w:rPr>
                <w:color w:val="000000"/>
                <w:sz w:val="22"/>
                <w:szCs w:val="22"/>
              </w:rPr>
              <w:t>123</w:t>
            </w:r>
            <w:r>
              <w:rPr>
                <w:color w:val="000000"/>
                <w:sz w:val="22"/>
                <w:szCs w:val="22"/>
              </w:rPr>
              <w:t xml:space="preserve">, 124 </w:t>
            </w:r>
            <w:r w:rsidRPr="00251C34">
              <w:rPr>
                <w:sz w:val="22"/>
                <w:szCs w:val="22"/>
              </w:rPr>
              <w:t>Земельного  кодексу України</w:t>
            </w:r>
            <w:r>
              <w:rPr>
                <w:sz w:val="22"/>
                <w:szCs w:val="22"/>
              </w:rPr>
              <w:t>, Закон України «Про оренду землі», Закон України «Про землеустрій», Закон України «Про адміністративні послуги», Закон України «Про місцеве самоврядування в Україні», Закон України  «Про державну реєстрацію речових прав на нерухоме майно та їх обтяжень»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rPr>
                <w:sz w:val="22"/>
                <w:szCs w:val="22"/>
              </w:rPr>
              <w:t>Постанова КМУ від 17.10.2012 року №1051 «Про затвердження Порядку ведення Державного земельного кадастру»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5C1BE9" w:rsidRPr="00251C34" w:rsidTr="003265D0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r>
              <w:rPr>
                <w:sz w:val="22"/>
                <w:szCs w:val="22"/>
              </w:rPr>
              <w:t>Заява або клопотання (для юридичної особи) відповідного зразка про затвердження технічної документації із землеустрою щодо встановлення (відновлення) меж земельної ділянки в натурі (на місцевості) та передача у власність, оренду або постійне користування.</w:t>
            </w:r>
          </w:p>
          <w:p w:rsidR="005C1BE9" w:rsidRPr="00251C34" w:rsidRDefault="005C1BE9" w:rsidP="00907C4A">
            <w:pPr>
              <w:snapToGrid w:val="0"/>
              <w:ind w:right="-6"/>
            </w:pP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Default="005C1BE9" w:rsidP="00907C4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1.Заява (клопотання) </w:t>
            </w:r>
            <w:r>
              <w:rPr>
                <w:color w:val="000000"/>
                <w:sz w:val="22"/>
                <w:szCs w:val="22"/>
              </w:rPr>
              <w:t>на ім’я міського голови.</w:t>
            </w:r>
          </w:p>
          <w:p w:rsidR="005C1BE9" w:rsidRPr="00251C34" w:rsidRDefault="005C1BE9" w:rsidP="00907C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2.Технічна документація із землеустрою щодо встановлення (відновлення)меж земельної </w:t>
            </w:r>
            <w:r>
              <w:rPr>
                <w:color w:val="000000"/>
                <w:sz w:val="22"/>
                <w:szCs w:val="22"/>
              </w:rPr>
              <w:lastRenderedPageBreak/>
              <w:t>ділянки в натурі (на місцевості)</w:t>
            </w:r>
          </w:p>
          <w:p w:rsidR="005C1BE9" w:rsidRPr="00251C34" w:rsidRDefault="005C1BE9" w:rsidP="00907C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3.Копія Витягу з державного земельного кадастру про земельну ділянку.</w:t>
            </w:r>
          </w:p>
          <w:p w:rsidR="005C1BE9" w:rsidRDefault="005C1BE9" w:rsidP="00907C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Витяг з технічної документації про нормативну грошову оцінку земельної ділянки станом на рік звернення (у разі передачі земельної ділянки в оренду.</w:t>
            </w:r>
          </w:p>
          <w:p w:rsidR="005C1BE9" w:rsidRPr="001A6F47" w:rsidRDefault="005C1BE9" w:rsidP="001A6F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 Копія довіреності ,засвідчена нотаріально, або довіреності - для уповноваженої особи.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t>-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t>-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t>-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>
              <w:t>-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r w:rsidRPr="00251C34">
              <w:rPr>
                <w:sz w:val="22"/>
                <w:szCs w:val="22"/>
              </w:rPr>
              <w:t xml:space="preserve">1.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5C1BE9" w:rsidRPr="00251C34" w:rsidRDefault="005C1BE9" w:rsidP="00907C4A">
            <w:r w:rsidRPr="00251C34">
              <w:rPr>
                <w:sz w:val="22"/>
                <w:szCs w:val="22"/>
              </w:rPr>
              <w:t xml:space="preserve">2.Виявлення недостовірних </w:t>
            </w:r>
            <w:r>
              <w:rPr>
                <w:sz w:val="22"/>
                <w:szCs w:val="22"/>
              </w:rPr>
              <w:t>відомостей у поданих документах.</w:t>
            </w:r>
          </w:p>
          <w:p w:rsidR="005C1BE9" w:rsidRPr="00251C34" w:rsidRDefault="005C1BE9" w:rsidP="00907C4A">
            <w:pPr>
              <w:ind w:right="-6"/>
            </w:pP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2D5383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51C34">
              <w:rPr>
                <w:sz w:val="22"/>
                <w:szCs w:val="22"/>
              </w:rPr>
              <w:t>Рішенн</w:t>
            </w:r>
            <w:r>
              <w:rPr>
                <w:sz w:val="22"/>
                <w:szCs w:val="22"/>
              </w:rPr>
              <w:t xml:space="preserve">я міської ради про </w:t>
            </w:r>
            <w:r>
              <w:rPr>
                <w:color w:val="000000"/>
                <w:sz w:val="22"/>
                <w:szCs w:val="22"/>
              </w:rPr>
              <w:t>передачу земельної ділянки у власність, оренду або постійне користування. 2.Рішення про відмову у передачі земельної ділянки у власність, оренду або постійне користування.</w:t>
            </w:r>
          </w:p>
        </w:tc>
      </w:tr>
      <w:tr w:rsidR="005C1BE9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BE9" w:rsidRPr="00251C34" w:rsidRDefault="005C1BE9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BE9" w:rsidRPr="00251C34" w:rsidRDefault="005C1BE9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sz w:val="22"/>
                <w:szCs w:val="22"/>
              </w:rPr>
              <w:t xml:space="preserve"> заявнику</w:t>
            </w:r>
            <w:r>
              <w:rPr>
                <w:sz w:val="22"/>
                <w:szCs w:val="22"/>
              </w:rPr>
              <w:t xml:space="preserve"> або поштового зв’язку </w:t>
            </w:r>
          </w:p>
        </w:tc>
      </w:tr>
    </w:tbl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0B7B5D" w:rsidRDefault="000B7B5D" w:rsidP="003265D0">
      <w:pPr>
        <w:jc w:val="center"/>
        <w:rPr>
          <w:bCs/>
          <w:sz w:val="22"/>
          <w:szCs w:val="22"/>
        </w:rPr>
      </w:pPr>
    </w:p>
    <w:p w:rsidR="002D5E27" w:rsidRDefault="002D5E27" w:rsidP="003265D0">
      <w:pPr>
        <w:jc w:val="center"/>
        <w:rPr>
          <w:bCs/>
          <w:sz w:val="22"/>
          <w:szCs w:val="22"/>
        </w:rPr>
      </w:pPr>
    </w:p>
    <w:p w:rsidR="001A6F47" w:rsidRPr="00B8035E" w:rsidRDefault="001A6F47" w:rsidP="001A6F47">
      <w:pPr>
        <w:jc w:val="right"/>
      </w:pPr>
      <w:r w:rsidRPr="00B8035E">
        <w:t>КОД ПОСЛУГИ 02-</w:t>
      </w:r>
      <w:r>
        <w:t>11</w:t>
      </w:r>
    </w:p>
    <w:p w:rsidR="001A6F47" w:rsidRDefault="001A6F47" w:rsidP="001A6F47">
      <w:pPr>
        <w:jc w:val="center"/>
        <w:rPr>
          <w:sz w:val="28"/>
          <w:szCs w:val="28"/>
        </w:rPr>
      </w:pPr>
    </w:p>
    <w:p w:rsidR="003265D0" w:rsidRDefault="003265D0" w:rsidP="003265D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3265D0" w:rsidRDefault="003265D0" w:rsidP="003265D0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3265D0" w:rsidRDefault="003265D0" w:rsidP="003265D0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3265D0" w:rsidRDefault="003265D0" w:rsidP="003265D0">
      <w:pPr>
        <w:jc w:val="center"/>
        <w:rPr>
          <w:sz w:val="22"/>
          <w:szCs w:val="22"/>
          <w:u w:val="single"/>
          <w:lang w:val="ru-RU"/>
        </w:rPr>
      </w:pPr>
    </w:p>
    <w:p w:rsidR="003265D0" w:rsidRPr="003265D0" w:rsidRDefault="002D5E27" w:rsidP="003265D0">
      <w:pPr>
        <w:jc w:val="center"/>
      </w:pPr>
      <w:r>
        <w:rPr>
          <w:u w:val="single"/>
        </w:rPr>
        <w:t xml:space="preserve"> </w:t>
      </w:r>
      <w:r w:rsidR="000B7B5D">
        <w:rPr>
          <w:u w:val="single"/>
        </w:rPr>
        <w:t xml:space="preserve">ПРИЙНЯТТЯ </w:t>
      </w:r>
      <w:r w:rsidR="003265D0">
        <w:rPr>
          <w:u w:val="single"/>
        </w:rPr>
        <w:t>РІШЕННЯ МІСЬКОЇ РАДИ ПРО ЗАТВЕРДЖЕННЯ ТЕХНІЧНОЇ ДОКУМЕНТАЦІЇ ІЗ ЗЕМЛЕУСТРОЮ ЩОДО ВСТАНОВЛЕННЯ (ВІДНОВЛЕННЯ) МЕЖ ЗЕМЕЛЬНОЇ ДІЛЯНКИ В НАТУРІ (НА МІСЦЕВОСТІ) ТА ПЕРЕДАЧА У ВЛАСНІСТЬ, ОРЕНДУ АБО ПОСТІЙНЕ КОРИСТУВАННЯ</w:t>
      </w:r>
    </w:p>
    <w:p w:rsidR="003265D0" w:rsidRDefault="003265D0" w:rsidP="003265D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p w:rsidR="003265D0" w:rsidRDefault="003265D0" w:rsidP="003265D0">
      <w:pPr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3265D0" w:rsidRDefault="003265D0" w:rsidP="00907C4A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3265D0" w:rsidRDefault="003265D0" w:rsidP="00907C4A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8B2E63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r w:rsidR="008B2E63">
              <w:rPr>
                <w:sz w:val="22"/>
                <w:szCs w:val="22"/>
              </w:rPr>
              <w:t>суб’єкту</w:t>
            </w:r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3265D0" w:rsidRDefault="003265D0" w:rsidP="00907C4A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ради, про затвердження технічної документації із землеустрою щодо встановлення (відновлення )меж земельної ділянки в натурі (на місцевості) із земель комунальної власності та передача у власність, оренду або постійне користування.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3265D0" w:rsidRDefault="003265D0" w:rsidP="00907C4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Головний спеціаліст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 xml:space="preserve">Публікація проекту рішення про затвердження технічної документації із землеустрою щодо встановлення(відновлення) меж земельної ділянки в натурі (на місцевості) із земель комунальної </w:t>
            </w:r>
            <w:r>
              <w:rPr>
                <w:sz w:val="22"/>
                <w:szCs w:val="22"/>
              </w:rPr>
              <w:lastRenderedPageBreak/>
              <w:t>власності та передача у власність, оренду або постійне користування на офіційному сайті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Секретар Радивилівської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>Розгляд проекту рішення про затвердження технічної документації із землеустрою щодо встановлення (відновлення) меж земельної ділянки в натурі (на місцевості) із земель комунальної власності та передача у власність, оренду або постійне користування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>день засідання профільної комісії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>Винесення на розгляд Радивилівської міської ради пропозиції про затвердження технічної документації із землеустрою щодо встановлення (відновлення) меж земельної ділянки в натурі(на місцевості) із земель комунальної власності та передача у власність, оренду або постійне користування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8B2E63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Провідний спеціаліст відділу земельних відносин,</w:t>
            </w:r>
            <w:r w:rsidR="008B2E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ради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Адміністратор Центру </w:t>
            </w:r>
            <w:r w:rsidR="008B2E63">
              <w:rPr>
                <w:sz w:val="22"/>
                <w:szCs w:val="22"/>
              </w:rPr>
              <w:t>надання адміністративних послуг</w:t>
            </w:r>
          </w:p>
          <w:p w:rsidR="003265D0" w:rsidRDefault="003265D0" w:rsidP="00907C4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Pr="008B2E63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265D0" w:rsidTr="00907C4A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265D0" w:rsidTr="00907C4A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3265D0" w:rsidRDefault="003265D0" w:rsidP="003265D0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3265D0" w:rsidRDefault="003265D0" w:rsidP="003265D0">
      <w:pPr>
        <w:ind w:right="-6"/>
        <w:rPr>
          <w:sz w:val="18"/>
          <w:szCs w:val="18"/>
        </w:rPr>
      </w:pPr>
    </w:p>
    <w:p w:rsidR="003265D0" w:rsidRDefault="003265D0" w:rsidP="003265D0">
      <w:pPr>
        <w:ind w:right="180" w:firstLine="708"/>
        <w:jc w:val="both"/>
        <w:rPr>
          <w:rStyle w:val="a3"/>
          <w:b w:val="0"/>
          <w:sz w:val="22"/>
          <w:szCs w:val="22"/>
        </w:rPr>
      </w:pPr>
      <w:r>
        <w:t xml:space="preserve">Порядок оскарження результату надання послуги </w:t>
      </w:r>
      <w:r>
        <w:rPr>
          <w:rStyle w:val="a3"/>
          <w:sz w:val="22"/>
          <w:szCs w:val="22"/>
        </w:rPr>
        <w:t>вирішується у порядку встановленому чинним законодавством України.</w:t>
      </w:r>
    </w:p>
    <w:p w:rsidR="003265D0" w:rsidRDefault="003265D0" w:rsidP="003265D0"/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  <w:bookmarkStart w:id="0" w:name="_GoBack"/>
      <w:bookmarkEnd w:id="0"/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0B7B5D" w:rsidRDefault="000B7B5D" w:rsidP="003265D0">
      <w:pPr>
        <w:ind w:firstLine="1620"/>
      </w:pPr>
    </w:p>
    <w:p w:rsidR="000B7B5D" w:rsidRDefault="000B7B5D" w:rsidP="003265D0">
      <w:pPr>
        <w:ind w:firstLine="1620"/>
      </w:pPr>
    </w:p>
    <w:p w:rsidR="000B7B5D" w:rsidRDefault="000B7B5D" w:rsidP="003265D0">
      <w:pPr>
        <w:ind w:firstLine="1620"/>
      </w:pPr>
    </w:p>
    <w:p w:rsidR="000B7B5D" w:rsidRDefault="000B7B5D" w:rsidP="003265D0">
      <w:pPr>
        <w:ind w:firstLine="1620"/>
      </w:pPr>
    </w:p>
    <w:p w:rsidR="000B7B5D" w:rsidRDefault="000B7B5D" w:rsidP="003265D0">
      <w:pPr>
        <w:ind w:firstLine="1620"/>
      </w:pPr>
    </w:p>
    <w:p w:rsidR="000B7B5D" w:rsidRDefault="000B7B5D" w:rsidP="003265D0">
      <w:pPr>
        <w:ind w:firstLine="1620"/>
      </w:pPr>
    </w:p>
    <w:p w:rsidR="000B7B5D" w:rsidRDefault="000B7B5D" w:rsidP="003265D0">
      <w:pPr>
        <w:ind w:firstLine="1620"/>
      </w:pPr>
    </w:p>
    <w:p w:rsidR="003265D0" w:rsidRDefault="003265D0" w:rsidP="003265D0">
      <w:pPr>
        <w:ind w:firstLine="1620"/>
      </w:pPr>
    </w:p>
    <w:p w:rsidR="00907C4A" w:rsidRDefault="00907C4A"/>
    <w:sectPr w:rsidR="00907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49"/>
    <w:rsid w:val="000B7B5D"/>
    <w:rsid w:val="00166389"/>
    <w:rsid w:val="001A0049"/>
    <w:rsid w:val="001A6F47"/>
    <w:rsid w:val="002473FB"/>
    <w:rsid w:val="00264FCA"/>
    <w:rsid w:val="002D5383"/>
    <w:rsid w:val="002D5E27"/>
    <w:rsid w:val="003265D0"/>
    <w:rsid w:val="004C5D96"/>
    <w:rsid w:val="00550259"/>
    <w:rsid w:val="005C1BE9"/>
    <w:rsid w:val="005D6ADD"/>
    <w:rsid w:val="006B23A1"/>
    <w:rsid w:val="00721C5F"/>
    <w:rsid w:val="007F2188"/>
    <w:rsid w:val="0088763A"/>
    <w:rsid w:val="008B2E63"/>
    <w:rsid w:val="00901309"/>
    <w:rsid w:val="00907C4A"/>
    <w:rsid w:val="00A37D3F"/>
    <w:rsid w:val="00B206AA"/>
    <w:rsid w:val="00B2504E"/>
    <w:rsid w:val="00C44673"/>
    <w:rsid w:val="00CC43D6"/>
    <w:rsid w:val="00D4636D"/>
    <w:rsid w:val="00F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65D0"/>
    <w:rPr>
      <w:b/>
      <w:bCs/>
    </w:rPr>
  </w:style>
  <w:style w:type="character" w:styleId="a4">
    <w:name w:val="Hyperlink"/>
    <w:basedOn w:val="a0"/>
    <w:uiPriority w:val="99"/>
    <w:unhideWhenUsed/>
    <w:rsid w:val="003265D0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3265D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65D0"/>
    <w:rPr>
      <w:b/>
      <w:bCs/>
    </w:rPr>
  </w:style>
  <w:style w:type="character" w:styleId="a4">
    <w:name w:val="Hyperlink"/>
    <w:basedOn w:val="a0"/>
    <w:uiPriority w:val="99"/>
    <w:unhideWhenUsed/>
    <w:rsid w:val="003265D0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3265D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5370</Words>
  <Characters>3062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24</cp:revision>
  <cp:lastPrinted>2020-10-06T07:42:00Z</cp:lastPrinted>
  <dcterms:created xsi:type="dcterms:W3CDTF">2019-05-16T14:24:00Z</dcterms:created>
  <dcterms:modified xsi:type="dcterms:W3CDTF">2025-02-14T07:52:00Z</dcterms:modified>
</cp:coreProperties>
</file>