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73" w:rsidRDefault="00EB4B73" w:rsidP="002076C4"/>
    <w:p w:rsidR="00B861CF" w:rsidRPr="0058546B" w:rsidRDefault="00A81E8A" w:rsidP="00417278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 w:rsidR="00B861CF" w:rsidRPr="0087329A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6077AD" w:rsidRPr="0058546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8546B" w:rsidRDefault="0058546B" w:rsidP="0058546B">
      <w:pPr>
        <w:pStyle w:val="af3"/>
        <w:tabs>
          <w:tab w:val="left" w:pos="14742"/>
        </w:tabs>
        <w:ind w:left="10206" w:right="7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Сумської міської ради «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Про виконання </w:t>
      </w:r>
      <w:r>
        <w:rPr>
          <w:rFonts w:ascii="Times New Roman" w:hAnsi="Times New Roman"/>
          <w:sz w:val="24"/>
          <w:szCs w:val="24"/>
          <w:lang w:val="uk-UA"/>
        </w:rPr>
        <w:t>програми Сумської міської територіальної громади «Соціальні служби готові прийти на допомогу на 2022-2024 роки»</w:t>
      </w:r>
      <w:r>
        <w:rPr>
          <w:rFonts w:ascii="Times New Roman" w:hAnsi="Times New Roman"/>
          <w:iCs/>
          <w:sz w:val="24"/>
          <w:szCs w:val="24"/>
          <w:lang w:val="uk-UA"/>
        </w:rPr>
        <w:t>,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в т.ч. за 2024 рік, затвердженої </w:t>
      </w:r>
      <w:r>
        <w:rPr>
          <w:rFonts w:ascii="Times New Roman" w:hAnsi="Times New Roman"/>
          <w:sz w:val="24"/>
          <w:szCs w:val="24"/>
          <w:lang w:val="uk-UA"/>
        </w:rPr>
        <w:t>рішенням Сумської міської ради від    27 жовтня 2021 року № 2003-МР (зі змінами)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E3D63" w:rsidRDefault="0058546B" w:rsidP="0058546B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від ____________20____ року № ________ - МР</w:t>
      </w:r>
      <w:r w:rsidR="009E3D6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 xml:space="preserve">24 </w:t>
      </w:r>
      <w:r w:rsidR="009E3D63" w:rsidRPr="00312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E3D6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</w:p>
    <w:p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944457" w:rsidP="009444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виконання р</w:t>
      </w:r>
      <w:proofErr w:type="spellStart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езультативн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показників</w:t>
      </w:r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/індикатор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</w:t>
      </w:r>
    </w:p>
    <w:p w:rsidR="00944457" w:rsidRDefault="0087329A" w:rsidP="0087329A">
      <w:pPr>
        <w:pStyle w:val="aa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550CE9"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рограм</w:t>
      </w:r>
      <w:r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550CE9"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Сумської міської територіальної громади «Соціальні служби готові прийти на допомогу»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на 2022-2024 роки</w:t>
      </w:r>
    </w:p>
    <w:p w:rsidR="0087329A" w:rsidRDefault="0087329A" w:rsidP="0087329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329A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програми</w:t>
      </w:r>
    </w:p>
    <w:p w:rsidR="0087329A" w:rsidRDefault="007C47F6" w:rsidP="0087329A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за </w:t>
      </w:r>
      <w:r w:rsidR="0087329A"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2024 роки </w:t>
      </w:r>
    </w:p>
    <w:p w:rsidR="0087329A" w:rsidRDefault="0087329A" w:rsidP="0087329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329A">
        <w:rPr>
          <w:rFonts w:ascii="Times New Roman" w:eastAsia="Times New Roman" w:hAnsi="Times New Roman" w:cs="Times New Roman"/>
          <w:sz w:val="24"/>
          <w:szCs w:val="24"/>
          <w:lang w:val="uk-UA"/>
        </w:rPr>
        <w:t>(звітний період)</w:t>
      </w:r>
    </w:p>
    <w:p w:rsidR="00F24F9E" w:rsidRPr="0087329A" w:rsidRDefault="00F24F9E" w:rsidP="0087329A">
      <w:pPr>
        <w:pStyle w:val="aa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59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804"/>
        <w:gridCol w:w="4190"/>
        <w:gridCol w:w="1138"/>
        <w:gridCol w:w="1162"/>
        <w:gridCol w:w="1155"/>
        <w:gridCol w:w="1157"/>
        <w:gridCol w:w="2651"/>
      </w:tblGrid>
      <w:tr w:rsidR="00E16FC4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20D" w:rsidRDefault="00EA3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3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Планові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‌значення‌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‌показників‌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‌за‌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‌роками‌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‌</w:t>
            </w:r>
          </w:p>
        </w:tc>
        <w:tc>
          <w:tcPr>
            <w:tcW w:w="1157" w:type="dxa"/>
            <w:shd w:val="clear" w:color="auto" w:fill="auto"/>
          </w:tcPr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Відсоток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</w:t>
            </w:r>
            <w:proofErr w:type="spellEnd"/>
            <w:r w:rsidR="00724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ня‌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044FF7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 6/</w:t>
            </w:r>
          </w:p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F24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  <w:p w:rsidR="00E16FC4" w:rsidRPr="00EE2D2D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651" w:type="dxa"/>
            <w:shd w:val="clear" w:color="auto" w:fill="auto"/>
          </w:tcPr>
          <w:p w:rsidR="00E16FC4" w:rsidRPr="00E16FC4" w:rsidRDefault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Причини невиконання</w:t>
            </w:r>
          </w:p>
        </w:tc>
      </w:tr>
      <w:tr w:rsidR="00E16F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155" w:type="dxa"/>
            <w:shd w:val="clear" w:color="auto" w:fill="auto"/>
          </w:tcPr>
          <w:p w:rsidR="00E16FC4" w:rsidRP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FC4" w:rsidTr="000579C2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7C47F6" w:rsidTr="000579C2">
        <w:trPr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Програма Сумської міської територіальної </w:t>
            </w: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громади  «Соціальні служби готові прийти на допомогу» на 2022-2024 роки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лькість сімей/осіб, охоплених соціальними послугами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8057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1342,8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67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336220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AF4D56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сімей/осіб, які охоплені соціальними послугами, в порівнянні з аналогічним минулим періодом (</w:t>
            </w:r>
            <w:r w:rsidRPr="00D21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Програма Сумської міської територіальної громади  «Соціальні служби готові прийти на допомогу»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2019-2021 рок</w:t>
            </w:r>
            <w:r w:rsidRPr="00D21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и)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242,8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4D56" w:rsidTr="000579C2">
        <w:trPr>
          <w:jc w:val="center"/>
        </w:trPr>
        <w:tc>
          <w:tcPr>
            <w:tcW w:w="1594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003CA" w:rsidRDefault="00AF4D56" w:rsidP="006479D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Підпрограма 1. Здійснення соціальн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ї роботи з вразливими категоріями населення</w:t>
            </w:r>
          </w:p>
          <w:p w:rsidR="00AF4D56" w:rsidRPr="00AF4D56" w:rsidRDefault="00AF4D5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47F6" w:rsidTr="000579C2">
        <w:trPr>
          <w:trHeight w:val="465"/>
          <w:jc w:val="center"/>
        </w:trPr>
        <w:tc>
          <w:tcPr>
            <w:tcW w:w="2684" w:type="dxa"/>
            <w:vMerge w:val="restart"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соціальної роботи з вразливими категоріями населення, виконавчий комітет Сумської міської ради (Сумський міський центр соціальних служб). КПКВК 0213121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24FA4" w:rsidRDefault="007C47F6" w:rsidP="007C47F6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ількість сімей вразливих категорій, які отримали послугу соціального супроводу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24FA4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305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379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24FA4" w:rsidRDefault="007C47F6" w:rsidP="007C47F6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инаміка кількості сімей вразливих категорій, які отримали послу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гу соціального супроводу, в порі</w:t>
            </w: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внянні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24FA4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</w:tcPr>
          <w:p w:rsidR="007C47F6" w:rsidRDefault="007C47F6" w:rsidP="007C47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Забезпечення надання якісних соціальних послуг для підтримки сімей з дітьми та осіб, які належать до вразливих груп населення та/або перебувають у складних життєвих обставинах, задля попередження інституалізації дітей та підвищення батьківського потенціалу.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108,7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131,5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Pr="00D80D85" w:rsidRDefault="007C47F6" w:rsidP="007C47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Pr="00D80D85" w:rsidRDefault="007C47F6" w:rsidP="007C47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тому числі фахівців із соціальної роботи, осіб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центру проведених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sz w:val="20"/>
                <w:szCs w:val="20"/>
              </w:rPr>
              <w:t>кількість учасників заходів, проведених центром  соціальних служб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 </w:t>
            </w:r>
            <w:r w:rsidRPr="004172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sz w:val="20"/>
                <w:szCs w:val="20"/>
              </w:rPr>
              <w:t>кількість сімей(осіб), яким надані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Фактична кількість учасників менша від запланованої, що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пояснюється безпековою ситуацією (отримувачі послуг виїхали за межі громади)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наданих соціальних послуг (інформування, консультування, соціальний супровід, представництво інтересів, соціальна профілактика, ін.)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8057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1342,8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проведених в рамках надання соціальних послуг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16424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2053,0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дітей, які стали стипендіатами міської виставки-конкурсу живопису та декоративно-ужиткового мистецтва «Всесвіт очима дитини»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25782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322,3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 патронатних вихователів, які отримували соціальні послуг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jc w:val="center"/>
            </w:pPr>
            <w:r w:rsidRPr="009061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66,7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Соціальні послуги надавалися лише сімʼям, які фактично функціонують в межах Сумської міської ТГ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сімей, які внаслідок отриманих соціальних послуг вирішили свої соціальні проблеми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9061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7954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1446,2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проведений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22,09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22,09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середні витрати на одного учасника заходів, проведених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368,17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413,48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112,3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 xml:space="preserve">середні витрати на одного стипендіата міської виставки-конкурсу живопису та декоративно-ужиткового мистецтва «Всесвіт очима </w:t>
            </w:r>
            <w:r w:rsidRPr="000F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дитини»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сімей, які внаслідок отриманих соціальних послуг вирішили свої соціальні проблеми від загальної кількості сімей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91,67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 Організація здійснення соціального супроводу сімей, в яких виховуються діти-сироти та діти, позбавлені батьківського піклування, особи з їх числа.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99,8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тому числі фахівців із соціальної роботи, осіб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318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3A07B5" w:rsidRDefault="007C47F6" w:rsidP="007C4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осіб з числа дітей-сиріт та дітей, позбавлених батьківського піклування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3A07B5" w:rsidRDefault="007C47F6" w:rsidP="007C4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13,3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Послуги надавалися лише особам, щодо яких фактично надходили повідомлення або у разі самостійного звернення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 опікунів/піклувальників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Фактична кількість сімей менша запланованої у звʼязку з безпековою ситуацією та можливим виїздом даних родин за межі  громади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прийомних сімей, дитячих будинків сімейного типу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133,3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наставників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проведених за рахунок коштів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учасників заходів, проведених центром соціальних служб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Фактична кількість учасників менша від запланованої, що пояснюється безпековою ситуацією (отримувачі послуг виїхали за межі громади)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C025C4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звернень осіб з числа дітей-сиріт, дітей, позбавлених батьківського піклування, щодо проведення обстеження стану житлових приміщень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C025C4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Звернення осіб з подальшим проведенням обстежень стану житлових приміщень відсутні у звʼязку з відсутністю фінансування державної програми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проведений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12,05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12,03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99,8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питома вага кількості обстежень стану житлових приміщень, що придбається для забезпечення житлом дітей-сиріт дітей, позбавлених батьківського піклування до загальної кількості звернень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Проведення обстежень стану житлових приміщень не проводилися у звʼязку з відсутністю фінансування державної програми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виведених дітей з ПС, ДБСТ внаслідок сімейних конфліктів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949AF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отримувачів соціальної послуги соціального супроводу сімей, у яких виховуються діти-сироти і діти, позбавлені батьківського піклування,  які залучаються до прийняття рішень в процесі здійснення усіх етапів соціальної послуги соціального супроводу та до процесу оцінювання якості її надання порівняно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72,00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зниження даного показника вплинула без пекова ситуація, оскільки деякі сімʼї могли  виїхати за межі громади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3. Забезпечення надання якісних соціальних послуг особам, які постраждали від домашнього насильства або насильства за ознакою статі.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тому числі фахівців із соціальної роботи, осіб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постраждалих осіб від насильства в сім’ї, які отримали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444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467,4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постраждалих осіб від насильства в сім’ї, які отримали соціальні послуги та вирішили своє становище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424,7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231998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231998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учасників заходів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72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одного учасника заходів,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6,64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231998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отримувачів соціальних послуг, які постраждали від домашнього насильства в порівнянні з попереднім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103,26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92,1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</w:pPr>
            <w:r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зниження фактичного показника вплинула без пекова ситуація</w:t>
            </w:r>
          </w:p>
        </w:tc>
      </w:tr>
      <w:tr w:rsidR="007C47F6" w:rsidTr="00231998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питома вага осіб, які постраждали від домашнього насильства або насильства за ознакою статі, які внаслідок отриманих соціальних послуг поліпшили своє становище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89,47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81,3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</w:pPr>
            <w:r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зниження фактичного показника вплинула без пекова ситуація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1594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Підпрограма 2. Забезпечення діяльності КУ «Центр матері та дитини»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діяльності КУ «Центр матері та дитини» (КУ "Центр матері та дитини"). КПКВК 0213241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Кількість жінок з дітьми, які підвищили свій батьківський потенціал та здатність самостійно долати складні життєві обставини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1291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Динаміка кількості жінок з дітьми, які підвищили свій батьківський потенціал та здатність самостійно долати складні життєві обставини в порівнянні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 1. Утримання закладу, що надає соціальні послуги дітям, молоді, жінкам, які перебувають в складних життєвих обставинах. КПКВК 0213241</w:t>
            </w:r>
          </w:p>
        </w:tc>
        <w:tc>
          <w:tcPr>
            <w:tcW w:w="18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959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86,5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Фактичні видатки на утримання установи менші ніж заплановані за рахунок економії заробітної плати та оплати за інші послуги  </w:t>
            </w:r>
          </w:p>
        </w:tc>
      </w:tr>
      <w:tr w:rsidR="007C47F6" w:rsidTr="000579C2">
        <w:trPr>
          <w:trHeight w:val="397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установ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36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штатних працівник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85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місць у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жінок/</w:t>
            </w:r>
          </w:p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дітей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жінок/</w:t>
            </w:r>
          </w:p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дітей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осіб, що перебували в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жінок/</w:t>
            </w:r>
          </w:p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дітей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жінок/</w:t>
            </w:r>
          </w:p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дітей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середньомісячні витрати на утримання установи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163,25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141,13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86,5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Фактичні видатки на утримання установи менші ніж заплановані за рахунок економії заробітної плати та оплати за інші послуги  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середньорічні  витрати на одну особу, що перебувала в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97,95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48,38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49,4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Фактичний розмір середньорічних витрат нижчий, ніж запланований через перебування в установі більшої кількості осіб, ніж було заплановано  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вагітних жінок та матерів з дітьми, яким забезпечено соціальну підтримку в центрі матері та дитини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90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співвідношення кількості осіб, що перебували в центрі до загальної кількості місць в центрі матері та дитини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8470A" w:rsidRDefault="0098470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E7A9C" w:rsidRPr="00DA5CAF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7E7A9C" w:rsidRPr="00DA5CAF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:rsidR="007E7A9C" w:rsidRPr="00DA5CAF" w:rsidRDefault="00A81E8A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 xml:space="preserve">*** зазначається у разі поділу програми на підпрограми     </w:t>
      </w:r>
    </w:p>
    <w:p w:rsidR="006C7169" w:rsidRPr="006C7169" w:rsidRDefault="006C7169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66A0" w:rsidRPr="00C166A0" w:rsidRDefault="00C166A0" w:rsidP="00DA5CA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C71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иректор Сумського міського центру  </w:t>
      </w:r>
      <w:r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соціальних служб                                                                                   </w:t>
      </w:r>
      <w:r w:rsidR="00DA5C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Марія ВЕРТЕЛЬ</w:t>
      </w:r>
    </w:p>
    <w:sectPr w:rsidR="00C166A0" w:rsidRPr="00C166A0" w:rsidSect="00F24F9E">
      <w:headerReference w:type="default" r:id="rId9"/>
      <w:pgSz w:w="16834" w:h="11909" w:orient="landscape"/>
      <w:pgMar w:top="1134" w:right="567" w:bottom="1134" w:left="56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2D" w:rsidRDefault="0060732D" w:rsidP="00851943">
      <w:pPr>
        <w:spacing w:line="240" w:lineRule="auto"/>
      </w:pPr>
      <w:r>
        <w:separator/>
      </w:r>
    </w:p>
  </w:endnote>
  <w:endnote w:type="continuationSeparator" w:id="0">
    <w:p w:rsidR="0060732D" w:rsidRDefault="0060732D" w:rsidP="00851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2D" w:rsidRDefault="0060732D" w:rsidP="00851943">
      <w:pPr>
        <w:spacing w:line="240" w:lineRule="auto"/>
      </w:pPr>
      <w:r>
        <w:separator/>
      </w:r>
    </w:p>
  </w:footnote>
  <w:footnote w:type="continuationSeparator" w:id="0">
    <w:p w:rsidR="0060732D" w:rsidRDefault="0060732D" w:rsidP="00851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6F" w:rsidRPr="00840CC3" w:rsidRDefault="00BA7620" w:rsidP="00851943">
    <w:pPr>
      <w:pStyle w:val="ae"/>
      <w:jc w:val="right"/>
      <w:rPr>
        <w:rFonts w:ascii="Times New Roman" w:hAnsi="Times New Roman" w:cs="Times New Roman"/>
        <w:lang w:val="en-US"/>
      </w:rPr>
    </w:pPr>
    <w:r w:rsidRPr="00902194">
      <w:rPr>
        <w:rFonts w:ascii="Times New Roman" w:hAnsi="Times New Roman" w:cs="Times New Roman"/>
        <w:lang w:val="uk-UA"/>
      </w:rPr>
      <w:t xml:space="preserve">Продовження додатка </w:t>
    </w:r>
    <w:r w:rsidR="00840CC3">
      <w:rPr>
        <w:rFonts w:ascii="Times New Roman" w:hAnsi="Times New Roman" w:cs="Times New Roman"/>
        <w:lang w:val="en-US"/>
      </w:rPr>
      <w:t>5</w:t>
    </w:r>
  </w:p>
  <w:p w:rsidR="00927C6F" w:rsidRPr="00851943" w:rsidRDefault="00927C6F" w:rsidP="00851943">
    <w:pPr>
      <w:pStyle w:val="ae"/>
      <w:rPr>
        <w:lang w:val="uk-UA"/>
      </w:rPr>
    </w:pPr>
  </w:p>
  <w:p w:rsidR="00927C6F" w:rsidRDefault="00927C6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5493"/>
    <w:multiLevelType w:val="hybridMultilevel"/>
    <w:tmpl w:val="7DE2B532"/>
    <w:lvl w:ilvl="0" w:tplc="1D6E8450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9C"/>
    <w:rsid w:val="000071DB"/>
    <w:rsid w:val="000100F8"/>
    <w:rsid w:val="00024FA4"/>
    <w:rsid w:val="00044FF7"/>
    <w:rsid w:val="00046638"/>
    <w:rsid w:val="000579C2"/>
    <w:rsid w:val="00062215"/>
    <w:rsid w:val="00062422"/>
    <w:rsid w:val="00063959"/>
    <w:rsid w:val="000A36DE"/>
    <w:rsid w:val="000C46C4"/>
    <w:rsid w:val="000D2104"/>
    <w:rsid w:val="000F1142"/>
    <w:rsid w:val="001119EB"/>
    <w:rsid w:val="00111C48"/>
    <w:rsid w:val="00112FDA"/>
    <w:rsid w:val="0011653A"/>
    <w:rsid w:val="0014601E"/>
    <w:rsid w:val="0014659D"/>
    <w:rsid w:val="001511F6"/>
    <w:rsid w:val="001530F9"/>
    <w:rsid w:val="001541B5"/>
    <w:rsid w:val="00175126"/>
    <w:rsid w:val="00180E50"/>
    <w:rsid w:val="001835B6"/>
    <w:rsid w:val="00187BD9"/>
    <w:rsid w:val="001A5432"/>
    <w:rsid w:val="001A5FC1"/>
    <w:rsid w:val="001A61F4"/>
    <w:rsid w:val="001A7263"/>
    <w:rsid w:val="001B138F"/>
    <w:rsid w:val="001D777A"/>
    <w:rsid w:val="001E76E1"/>
    <w:rsid w:val="002076C4"/>
    <w:rsid w:val="00220347"/>
    <w:rsid w:val="00231B0D"/>
    <w:rsid w:val="00232F9D"/>
    <w:rsid w:val="002345C5"/>
    <w:rsid w:val="00264871"/>
    <w:rsid w:val="002754F3"/>
    <w:rsid w:val="002816EE"/>
    <w:rsid w:val="002A7113"/>
    <w:rsid w:val="002B4113"/>
    <w:rsid w:val="002C0D1B"/>
    <w:rsid w:val="002C26B5"/>
    <w:rsid w:val="002C4E77"/>
    <w:rsid w:val="002C7723"/>
    <w:rsid w:val="002D7778"/>
    <w:rsid w:val="002E0202"/>
    <w:rsid w:val="002E51F9"/>
    <w:rsid w:val="0030612F"/>
    <w:rsid w:val="00325656"/>
    <w:rsid w:val="00326941"/>
    <w:rsid w:val="0034557C"/>
    <w:rsid w:val="00352963"/>
    <w:rsid w:val="003610DF"/>
    <w:rsid w:val="00365C04"/>
    <w:rsid w:val="003823C0"/>
    <w:rsid w:val="00386A26"/>
    <w:rsid w:val="003931E9"/>
    <w:rsid w:val="003A07B5"/>
    <w:rsid w:val="003A7DA7"/>
    <w:rsid w:val="003C0578"/>
    <w:rsid w:val="003D7083"/>
    <w:rsid w:val="003E3A2E"/>
    <w:rsid w:val="00412DE7"/>
    <w:rsid w:val="00414A41"/>
    <w:rsid w:val="00417278"/>
    <w:rsid w:val="00431126"/>
    <w:rsid w:val="00434D24"/>
    <w:rsid w:val="00461815"/>
    <w:rsid w:val="00472C4E"/>
    <w:rsid w:val="00474F63"/>
    <w:rsid w:val="00492A63"/>
    <w:rsid w:val="00492EFC"/>
    <w:rsid w:val="00496AE3"/>
    <w:rsid w:val="004A2A55"/>
    <w:rsid w:val="004A44BB"/>
    <w:rsid w:val="004A4627"/>
    <w:rsid w:val="004B36A0"/>
    <w:rsid w:val="004B5A88"/>
    <w:rsid w:val="004C0FBA"/>
    <w:rsid w:val="004C7B37"/>
    <w:rsid w:val="004E3556"/>
    <w:rsid w:val="00503E3F"/>
    <w:rsid w:val="00505BC8"/>
    <w:rsid w:val="00507FCD"/>
    <w:rsid w:val="00517194"/>
    <w:rsid w:val="005217AA"/>
    <w:rsid w:val="00527B0E"/>
    <w:rsid w:val="005504FA"/>
    <w:rsid w:val="00550CE9"/>
    <w:rsid w:val="0055168C"/>
    <w:rsid w:val="00555EEE"/>
    <w:rsid w:val="00582A0F"/>
    <w:rsid w:val="0058546B"/>
    <w:rsid w:val="00585A12"/>
    <w:rsid w:val="00587B48"/>
    <w:rsid w:val="00595772"/>
    <w:rsid w:val="005A4745"/>
    <w:rsid w:val="005A7B63"/>
    <w:rsid w:val="005B7EA3"/>
    <w:rsid w:val="005C770D"/>
    <w:rsid w:val="005D0DB6"/>
    <w:rsid w:val="005D1636"/>
    <w:rsid w:val="005E4744"/>
    <w:rsid w:val="005E6D98"/>
    <w:rsid w:val="005F212A"/>
    <w:rsid w:val="005F28EF"/>
    <w:rsid w:val="0060597A"/>
    <w:rsid w:val="0060732D"/>
    <w:rsid w:val="006077AD"/>
    <w:rsid w:val="0062082F"/>
    <w:rsid w:val="006265F7"/>
    <w:rsid w:val="00637AAE"/>
    <w:rsid w:val="0064329A"/>
    <w:rsid w:val="006479DF"/>
    <w:rsid w:val="00666692"/>
    <w:rsid w:val="0067065E"/>
    <w:rsid w:val="006803DE"/>
    <w:rsid w:val="00684945"/>
    <w:rsid w:val="006921B2"/>
    <w:rsid w:val="006A5238"/>
    <w:rsid w:val="006B74D1"/>
    <w:rsid w:val="006C1316"/>
    <w:rsid w:val="006C574C"/>
    <w:rsid w:val="006C7169"/>
    <w:rsid w:val="006D0447"/>
    <w:rsid w:val="006E0AE4"/>
    <w:rsid w:val="0071136A"/>
    <w:rsid w:val="00711E58"/>
    <w:rsid w:val="00720221"/>
    <w:rsid w:val="00724529"/>
    <w:rsid w:val="00725E5D"/>
    <w:rsid w:val="00735637"/>
    <w:rsid w:val="00736E5C"/>
    <w:rsid w:val="00744A34"/>
    <w:rsid w:val="007461F0"/>
    <w:rsid w:val="007841F4"/>
    <w:rsid w:val="0078763A"/>
    <w:rsid w:val="00792A73"/>
    <w:rsid w:val="007A4795"/>
    <w:rsid w:val="007B29E5"/>
    <w:rsid w:val="007C109E"/>
    <w:rsid w:val="007C47F6"/>
    <w:rsid w:val="007E7A9C"/>
    <w:rsid w:val="007F494B"/>
    <w:rsid w:val="007F4FB9"/>
    <w:rsid w:val="00810966"/>
    <w:rsid w:val="00815E2A"/>
    <w:rsid w:val="00840CC3"/>
    <w:rsid w:val="00851943"/>
    <w:rsid w:val="00853CCE"/>
    <w:rsid w:val="00864A0E"/>
    <w:rsid w:val="008677DB"/>
    <w:rsid w:val="0087329A"/>
    <w:rsid w:val="00882731"/>
    <w:rsid w:val="00883692"/>
    <w:rsid w:val="0088495A"/>
    <w:rsid w:val="008946A5"/>
    <w:rsid w:val="008A079D"/>
    <w:rsid w:val="008B19FB"/>
    <w:rsid w:val="008C3D72"/>
    <w:rsid w:val="008D1DC6"/>
    <w:rsid w:val="00902194"/>
    <w:rsid w:val="009035A1"/>
    <w:rsid w:val="00903E6F"/>
    <w:rsid w:val="00912EE4"/>
    <w:rsid w:val="00927C6F"/>
    <w:rsid w:val="009368B3"/>
    <w:rsid w:val="00941F91"/>
    <w:rsid w:val="00942940"/>
    <w:rsid w:val="00944457"/>
    <w:rsid w:val="00945455"/>
    <w:rsid w:val="009476AA"/>
    <w:rsid w:val="009502BB"/>
    <w:rsid w:val="00953783"/>
    <w:rsid w:val="009604E4"/>
    <w:rsid w:val="00967E1E"/>
    <w:rsid w:val="009717F3"/>
    <w:rsid w:val="00983B0B"/>
    <w:rsid w:val="0098470A"/>
    <w:rsid w:val="009A020F"/>
    <w:rsid w:val="009A45D2"/>
    <w:rsid w:val="009A65AC"/>
    <w:rsid w:val="009B4C50"/>
    <w:rsid w:val="009B7044"/>
    <w:rsid w:val="009E3D63"/>
    <w:rsid w:val="009F162D"/>
    <w:rsid w:val="009F31B2"/>
    <w:rsid w:val="00A26609"/>
    <w:rsid w:val="00A32C79"/>
    <w:rsid w:val="00A455A6"/>
    <w:rsid w:val="00A469BC"/>
    <w:rsid w:val="00A67A9A"/>
    <w:rsid w:val="00A7579A"/>
    <w:rsid w:val="00A81E8A"/>
    <w:rsid w:val="00A83110"/>
    <w:rsid w:val="00A83A13"/>
    <w:rsid w:val="00A952EE"/>
    <w:rsid w:val="00AB173B"/>
    <w:rsid w:val="00AB2CAB"/>
    <w:rsid w:val="00AD1622"/>
    <w:rsid w:val="00AE1602"/>
    <w:rsid w:val="00AE60A7"/>
    <w:rsid w:val="00AE7862"/>
    <w:rsid w:val="00AF4D56"/>
    <w:rsid w:val="00B30137"/>
    <w:rsid w:val="00B3675E"/>
    <w:rsid w:val="00B64330"/>
    <w:rsid w:val="00B802AE"/>
    <w:rsid w:val="00B84FCD"/>
    <w:rsid w:val="00B861CF"/>
    <w:rsid w:val="00B8672F"/>
    <w:rsid w:val="00B93E9F"/>
    <w:rsid w:val="00B96C35"/>
    <w:rsid w:val="00BA34DE"/>
    <w:rsid w:val="00BA7620"/>
    <w:rsid w:val="00BB6BDE"/>
    <w:rsid w:val="00BC3C6E"/>
    <w:rsid w:val="00BC51A7"/>
    <w:rsid w:val="00BD28A2"/>
    <w:rsid w:val="00BF1CC7"/>
    <w:rsid w:val="00C025C4"/>
    <w:rsid w:val="00C04103"/>
    <w:rsid w:val="00C07BCA"/>
    <w:rsid w:val="00C10632"/>
    <w:rsid w:val="00C1174D"/>
    <w:rsid w:val="00C1438A"/>
    <w:rsid w:val="00C166A0"/>
    <w:rsid w:val="00C5528C"/>
    <w:rsid w:val="00C55679"/>
    <w:rsid w:val="00C67BAA"/>
    <w:rsid w:val="00C809C4"/>
    <w:rsid w:val="00CA0220"/>
    <w:rsid w:val="00CB50CD"/>
    <w:rsid w:val="00CD3565"/>
    <w:rsid w:val="00CE0CDC"/>
    <w:rsid w:val="00CE4950"/>
    <w:rsid w:val="00CF3DCE"/>
    <w:rsid w:val="00CF518C"/>
    <w:rsid w:val="00CF7EA3"/>
    <w:rsid w:val="00D01B22"/>
    <w:rsid w:val="00D104D3"/>
    <w:rsid w:val="00D21EA6"/>
    <w:rsid w:val="00D22191"/>
    <w:rsid w:val="00D2595C"/>
    <w:rsid w:val="00D30582"/>
    <w:rsid w:val="00D30DB6"/>
    <w:rsid w:val="00D51F40"/>
    <w:rsid w:val="00D76F24"/>
    <w:rsid w:val="00D80D85"/>
    <w:rsid w:val="00D82D11"/>
    <w:rsid w:val="00DA1BEF"/>
    <w:rsid w:val="00DA5CAF"/>
    <w:rsid w:val="00DC79C7"/>
    <w:rsid w:val="00DD14A3"/>
    <w:rsid w:val="00DD7D31"/>
    <w:rsid w:val="00DE464C"/>
    <w:rsid w:val="00DF6390"/>
    <w:rsid w:val="00E16FC4"/>
    <w:rsid w:val="00E23F97"/>
    <w:rsid w:val="00E310C8"/>
    <w:rsid w:val="00E4512F"/>
    <w:rsid w:val="00E52AB1"/>
    <w:rsid w:val="00E54E47"/>
    <w:rsid w:val="00E7282A"/>
    <w:rsid w:val="00E859A2"/>
    <w:rsid w:val="00E8777D"/>
    <w:rsid w:val="00E9295D"/>
    <w:rsid w:val="00E93F93"/>
    <w:rsid w:val="00EA320D"/>
    <w:rsid w:val="00EA461F"/>
    <w:rsid w:val="00EA7EBD"/>
    <w:rsid w:val="00EB4B73"/>
    <w:rsid w:val="00EC4356"/>
    <w:rsid w:val="00EE0D87"/>
    <w:rsid w:val="00EE1968"/>
    <w:rsid w:val="00EE2D2D"/>
    <w:rsid w:val="00EF132F"/>
    <w:rsid w:val="00F02491"/>
    <w:rsid w:val="00F12D51"/>
    <w:rsid w:val="00F15E31"/>
    <w:rsid w:val="00F24F9E"/>
    <w:rsid w:val="00F357A0"/>
    <w:rsid w:val="00F40464"/>
    <w:rsid w:val="00F51ED1"/>
    <w:rsid w:val="00F53771"/>
    <w:rsid w:val="00F631B5"/>
    <w:rsid w:val="00FA2B5A"/>
    <w:rsid w:val="00FA6DCE"/>
    <w:rsid w:val="00FC4488"/>
    <w:rsid w:val="00FC5A87"/>
    <w:rsid w:val="00FD5C07"/>
    <w:rsid w:val="00FE2E94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853CCE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1943"/>
  </w:style>
  <w:style w:type="paragraph" w:styleId="af0">
    <w:name w:val="footer"/>
    <w:basedOn w:val="a"/>
    <w:link w:val="af1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1943"/>
  </w:style>
  <w:style w:type="character" w:customStyle="1" w:styleId="af2">
    <w:name w:val="Без интервала Знак"/>
    <w:link w:val="af3"/>
    <w:uiPriority w:val="1"/>
    <w:locked/>
    <w:rsid w:val="0058546B"/>
    <w:rPr>
      <w:rFonts w:ascii="Calibri" w:eastAsia="Times New Roman" w:hAnsi="Calibri" w:cs="Times New Roman"/>
      <w:lang w:val="ru-RU"/>
    </w:rPr>
  </w:style>
  <w:style w:type="paragraph" w:styleId="af3">
    <w:name w:val="No Spacing"/>
    <w:link w:val="af2"/>
    <w:uiPriority w:val="1"/>
    <w:qFormat/>
    <w:rsid w:val="0058546B"/>
    <w:pPr>
      <w:spacing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853CCE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1943"/>
  </w:style>
  <w:style w:type="paragraph" w:styleId="af0">
    <w:name w:val="footer"/>
    <w:basedOn w:val="a"/>
    <w:link w:val="af1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1943"/>
  </w:style>
  <w:style w:type="character" w:customStyle="1" w:styleId="af2">
    <w:name w:val="Без интервала Знак"/>
    <w:link w:val="af3"/>
    <w:uiPriority w:val="1"/>
    <w:locked/>
    <w:rsid w:val="0058546B"/>
    <w:rPr>
      <w:rFonts w:ascii="Calibri" w:eastAsia="Times New Roman" w:hAnsi="Calibri" w:cs="Times New Roman"/>
      <w:lang w:val="ru-RU"/>
    </w:rPr>
  </w:style>
  <w:style w:type="paragraph" w:styleId="af3">
    <w:name w:val="No Spacing"/>
    <w:link w:val="af2"/>
    <w:uiPriority w:val="1"/>
    <w:qFormat/>
    <w:rsid w:val="0058546B"/>
    <w:pPr>
      <w:spacing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User</cp:lastModifiedBy>
  <cp:revision>4</cp:revision>
  <cp:lastPrinted>2025-04-24T07:55:00Z</cp:lastPrinted>
  <dcterms:created xsi:type="dcterms:W3CDTF">2025-04-24T07:55:00Z</dcterms:created>
  <dcterms:modified xsi:type="dcterms:W3CDTF">2025-04-24T07:57:00Z</dcterms:modified>
</cp:coreProperties>
</file>