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E4" w:rsidRPr="00451B76" w:rsidRDefault="00DD10E4" w:rsidP="00DD10E4">
      <w:pPr>
        <w:ind w:right="-22"/>
        <w:rPr>
          <w:rFonts w:ascii="Times New Roman" w:eastAsia="Times New Roman" w:hAnsi="Times New Roman" w:cs="Times New Roman"/>
          <w:sz w:val="24"/>
          <w:szCs w:val="24"/>
          <w:lang w:val="uk-UA"/>
        </w:rPr>
      </w:pPr>
      <w:r w:rsidRPr="00737646">
        <w:tab/>
      </w:r>
      <w:r w:rsidRPr="00737646">
        <w:tab/>
      </w:r>
      <w:r w:rsidRPr="00737646">
        <w:tab/>
      </w:r>
      <w:r>
        <w:tab/>
      </w:r>
      <w:r>
        <w:tab/>
      </w:r>
      <w:r>
        <w:tab/>
      </w:r>
      <w:r>
        <w:tab/>
      </w:r>
      <w:r>
        <w:tab/>
      </w:r>
      <w:r>
        <w:tab/>
      </w:r>
      <w:r w:rsidRPr="00737646">
        <w:rPr>
          <w:sz w:val="24"/>
        </w:rPr>
        <w:t xml:space="preserve"> </w:t>
      </w:r>
      <w:r w:rsidRPr="00451B76">
        <w:rPr>
          <w:rFonts w:ascii="Times New Roman" w:eastAsia="Times New Roman" w:hAnsi="Times New Roman" w:cs="Times New Roman"/>
          <w:sz w:val="28"/>
          <w:szCs w:val="24"/>
        </w:rPr>
        <w:t xml:space="preserve">Додаток </w:t>
      </w:r>
      <w:r w:rsidR="00451B76" w:rsidRPr="00451B76">
        <w:rPr>
          <w:rFonts w:ascii="Times New Roman" w:eastAsia="Times New Roman" w:hAnsi="Times New Roman" w:cs="Times New Roman"/>
          <w:sz w:val="28"/>
          <w:szCs w:val="24"/>
          <w:lang w:val="uk-UA"/>
        </w:rPr>
        <w:t>4</w:t>
      </w:r>
    </w:p>
    <w:p w:rsidR="00DD10E4" w:rsidRPr="00451B76" w:rsidRDefault="00DD10E4" w:rsidP="00020250">
      <w:pPr>
        <w:ind w:left="4820" w:right="-22"/>
        <w:jc w:val="both"/>
        <w:rPr>
          <w:rFonts w:ascii="Times New Roman" w:eastAsia="Times New Roman" w:hAnsi="Times New Roman" w:cs="Times New Roman"/>
          <w:sz w:val="28"/>
          <w:szCs w:val="24"/>
          <w:lang w:val="uk-UA"/>
        </w:rPr>
      </w:pPr>
      <w:r w:rsidRPr="00451B76">
        <w:rPr>
          <w:rFonts w:ascii="Times New Roman" w:eastAsia="Times New Roman" w:hAnsi="Times New Roman" w:cs="Times New Roman"/>
          <w:sz w:val="28"/>
          <w:szCs w:val="24"/>
        </w:rPr>
        <w:t xml:space="preserve">до </w:t>
      </w:r>
      <w:r w:rsidRPr="00451B76">
        <w:rPr>
          <w:rFonts w:ascii="Times New Roman" w:eastAsia="Times New Roman" w:hAnsi="Times New Roman" w:cs="Times New Roman"/>
          <w:sz w:val="28"/>
          <w:szCs w:val="24"/>
          <w:lang w:val="uk-UA"/>
        </w:rPr>
        <w:t xml:space="preserve">рішення Сумської міської ради </w:t>
      </w:r>
    </w:p>
    <w:p w:rsidR="00DD10E4" w:rsidRPr="00451B76" w:rsidRDefault="00020250" w:rsidP="00020250">
      <w:pPr>
        <w:ind w:left="4820" w:right="-22"/>
        <w:jc w:val="both"/>
        <w:rPr>
          <w:rFonts w:ascii="Times New Roman" w:hAnsi="Times New Roman" w:cs="Times New Roman"/>
          <w:sz w:val="28"/>
          <w:lang w:val="uk-UA"/>
        </w:rPr>
      </w:pPr>
      <w:r>
        <w:rPr>
          <w:rFonts w:ascii="Times New Roman" w:hAnsi="Times New Roman" w:cs="Times New Roman"/>
          <w:sz w:val="28"/>
          <w:lang w:val="uk-UA"/>
        </w:rPr>
        <w:t>«Про заключний звіт про виконання</w:t>
      </w:r>
      <w:r w:rsidR="00DD10E4" w:rsidRPr="00451B76">
        <w:rPr>
          <w:rFonts w:ascii="Times New Roman" w:hAnsi="Times New Roman" w:cs="Times New Roman"/>
          <w:sz w:val="28"/>
        </w:rPr>
        <w:t xml:space="preserve"> Програми підвищення енергоефективності в бюджетній сфері Сумської міської територіальної громади на 2022-2024 роки, затвердженої рішенням Сумської міської ради від 26 січня 2022 року </w:t>
      </w:r>
      <w:r>
        <w:rPr>
          <w:rFonts w:ascii="Times New Roman" w:hAnsi="Times New Roman" w:cs="Times New Roman"/>
          <w:sz w:val="28"/>
        </w:rPr>
        <w:br/>
      </w:r>
      <w:r w:rsidR="00DD10E4" w:rsidRPr="00451B76">
        <w:rPr>
          <w:rFonts w:ascii="Times New Roman" w:hAnsi="Times New Roman" w:cs="Times New Roman"/>
          <w:sz w:val="28"/>
        </w:rPr>
        <w:t xml:space="preserve">№ 2715 – МР (зі змінами) за </w:t>
      </w:r>
      <w:r>
        <w:rPr>
          <w:rFonts w:ascii="Times New Roman" w:hAnsi="Times New Roman" w:cs="Times New Roman"/>
          <w:sz w:val="28"/>
        </w:rPr>
        <w:br/>
      </w:r>
      <w:r w:rsidR="00DD10E4" w:rsidRPr="00451B76">
        <w:rPr>
          <w:rFonts w:ascii="Times New Roman" w:hAnsi="Times New Roman" w:cs="Times New Roman"/>
          <w:sz w:val="28"/>
        </w:rPr>
        <w:t>202</w:t>
      </w:r>
      <w:r w:rsidR="00DD10E4" w:rsidRPr="00451B76">
        <w:rPr>
          <w:rFonts w:ascii="Times New Roman" w:hAnsi="Times New Roman" w:cs="Times New Roman"/>
          <w:sz w:val="28"/>
          <w:lang w:val="uk-UA"/>
        </w:rPr>
        <w:t>2-2024</w:t>
      </w:r>
      <w:r w:rsidR="00CF7CE7" w:rsidRPr="00451B76">
        <w:rPr>
          <w:rFonts w:ascii="Times New Roman" w:hAnsi="Times New Roman" w:cs="Times New Roman"/>
          <w:sz w:val="28"/>
        </w:rPr>
        <w:t xml:space="preserve"> роки </w:t>
      </w:r>
      <w:r w:rsidR="00CF7CE7" w:rsidRPr="00451B76">
        <w:rPr>
          <w:rFonts w:ascii="Times New Roman" w:hAnsi="Times New Roman" w:cs="Times New Roman"/>
          <w:sz w:val="28"/>
          <w:lang w:val="uk-UA"/>
        </w:rPr>
        <w:t>та за</w:t>
      </w:r>
      <w:r w:rsidR="00DD10E4" w:rsidRPr="00451B76">
        <w:rPr>
          <w:rFonts w:ascii="Times New Roman" w:hAnsi="Times New Roman" w:cs="Times New Roman"/>
          <w:sz w:val="28"/>
          <w:lang w:val="uk-UA"/>
        </w:rPr>
        <w:t xml:space="preserve"> 2024 рік</w:t>
      </w:r>
      <w:r>
        <w:rPr>
          <w:rFonts w:ascii="Times New Roman" w:hAnsi="Times New Roman" w:cs="Times New Roman"/>
          <w:sz w:val="28"/>
          <w:lang w:val="uk-UA"/>
        </w:rPr>
        <w:t>»</w:t>
      </w:r>
    </w:p>
    <w:p w:rsidR="00DD10E4" w:rsidRPr="00737646" w:rsidRDefault="00DD10E4" w:rsidP="00020250">
      <w:pPr>
        <w:ind w:left="4820" w:right="-22"/>
        <w:jc w:val="both"/>
        <w:rPr>
          <w:rFonts w:ascii="Times New Roman" w:hAnsi="Times New Roman" w:cs="Times New Roman"/>
          <w:b/>
          <w:sz w:val="28"/>
          <w:lang w:val="uk-UA"/>
        </w:rPr>
      </w:pPr>
      <w:r w:rsidRPr="00451B76">
        <w:rPr>
          <w:rFonts w:ascii="Times New Roman" w:hAnsi="Times New Roman" w:cs="Times New Roman"/>
          <w:sz w:val="28"/>
          <w:lang w:val="uk-UA"/>
        </w:rPr>
        <w:t>від</w:t>
      </w:r>
      <w:r w:rsidRPr="00451B76">
        <w:rPr>
          <w:rFonts w:ascii="Times New Roman" w:hAnsi="Times New Roman" w:cs="Times New Roman"/>
          <w:sz w:val="28"/>
          <w:szCs w:val="27"/>
        </w:rPr>
        <w:t xml:space="preserve">                           року №                 - МР</w:t>
      </w:r>
    </w:p>
    <w:p w:rsidR="00DD10E4" w:rsidRPr="00737646" w:rsidRDefault="00DD10E4" w:rsidP="00DD10E4">
      <w:pPr>
        <w:ind w:right="-607"/>
        <w:rPr>
          <w:rFonts w:ascii="Times New Roman" w:eastAsia="Times New Roman" w:hAnsi="Times New Roman" w:cs="Times New Roman"/>
          <w:sz w:val="28"/>
          <w:szCs w:val="28"/>
        </w:rPr>
      </w:pPr>
    </w:p>
    <w:p w:rsidR="00DD10E4" w:rsidRPr="00B63B0E" w:rsidRDefault="00DD10E4" w:rsidP="00DD10E4">
      <w:pPr>
        <w:ind w:right="-22"/>
        <w:jc w:val="center"/>
        <w:rPr>
          <w:rFonts w:ascii="Times New Roman" w:eastAsia="Times New Roman" w:hAnsi="Times New Roman" w:cs="Times New Roman"/>
          <w:b/>
          <w:sz w:val="28"/>
          <w:szCs w:val="28"/>
          <w:lang w:val="uk-UA"/>
        </w:rPr>
      </w:pPr>
      <w:r w:rsidRPr="00737646">
        <w:rPr>
          <w:rFonts w:ascii="Times New Roman" w:eastAsia="Times New Roman" w:hAnsi="Times New Roman" w:cs="Times New Roman"/>
          <w:b/>
          <w:sz w:val="28"/>
          <w:szCs w:val="28"/>
        </w:rPr>
        <w:t xml:space="preserve">Пояснювальна записка до </w:t>
      </w:r>
      <w:r w:rsidR="001C67F5">
        <w:rPr>
          <w:rFonts w:ascii="Times New Roman" w:eastAsia="Times New Roman" w:hAnsi="Times New Roman" w:cs="Times New Roman"/>
          <w:b/>
          <w:sz w:val="28"/>
          <w:szCs w:val="28"/>
          <w:lang w:val="uk-UA"/>
        </w:rPr>
        <w:t xml:space="preserve">заключного </w:t>
      </w:r>
      <w:r w:rsidR="001C67F5">
        <w:rPr>
          <w:rFonts w:ascii="Times New Roman" w:eastAsia="Times New Roman" w:hAnsi="Times New Roman" w:cs="Times New Roman"/>
          <w:b/>
          <w:sz w:val="28"/>
          <w:szCs w:val="28"/>
        </w:rPr>
        <w:t>звіту про</w:t>
      </w:r>
      <w:r w:rsidRPr="00737646">
        <w:rPr>
          <w:rFonts w:ascii="Times New Roman" w:eastAsia="Times New Roman" w:hAnsi="Times New Roman" w:cs="Times New Roman"/>
          <w:b/>
          <w:sz w:val="28"/>
          <w:szCs w:val="28"/>
          <w:lang w:val="uk-UA"/>
        </w:rPr>
        <w:t xml:space="preserve"> </w:t>
      </w:r>
      <w:r w:rsidRPr="00737646">
        <w:rPr>
          <w:rFonts w:ascii="Times New Roman" w:hAnsi="Times New Roman" w:cs="Times New Roman"/>
          <w:b/>
          <w:sz w:val="28"/>
        </w:rPr>
        <w:t>виконання Програми підвищення енергоефективності в бюджетній сфері Сумської міської територіальної громади на 2022-2024 роки, затвердженої рішенням Сумської міської ради від 26 січня 2022 року № 2715 – МР (зі змінами)</w:t>
      </w:r>
      <w:r w:rsidRPr="00737646">
        <w:rPr>
          <w:sz w:val="36"/>
          <w:szCs w:val="28"/>
          <w:lang w:val="uk-UA"/>
        </w:rPr>
        <w:t xml:space="preserve"> </w:t>
      </w:r>
      <w:r w:rsidR="00B63B0E">
        <w:rPr>
          <w:rFonts w:ascii="Times New Roman" w:hAnsi="Times New Roman" w:cs="Times New Roman"/>
          <w:b/>
          <w:sz w:val="28"/>
          <w:lang w:val="uk-UA"/>
        </w:rPr>
        <w:t xml:space="preserve">за </w:t>
      </w:r>
      <w:r w:rsidR="00247701">
        <w:rPr>
          <w:rFonts w:ascii="Times New Roman" w:hAnsi="Times New Roman" w:cs="Times New Roman"/>
          <w:b/>
          <w:sz w:val="28"/>
          <w:lang w:val="uk-UA"/>
        </w:rPr>
        <w:t>2022-2024 роки</w:t>
      </w:r>
    </w:p>
    <w:p w:rsidR="00DD10E4" w:rsidRPr="00737646" w:rsidRDefault="00DD10E4" w:rsidP="00DD10E4">
      <w:pPr>
        <w:spacing w:line="240" w:lineRule="auto"/>
        <w:ind w:right="-22"/>
        <w:jc w:val="center"/>
        <w:rPr>
          <w:rFonts w:ascii="Times New Roman" w:eastAsia="Times New Roman" w:hAnsi="Times New Roman" w:cs="Times New Roman"/>
          <w:b/>
          <w:sz w:val="28"/>
          <w:szCs w:val="28"/>
          <w:lang w:val="uk-UA"/>
        </w:rPr>
      </w:pPr>
    </w:p>
    <w:p w:rsidR="00D869F8" w:rsidRPr="00D869F8" w:rsidRDefault="00D869F8" w:rsidP="00844C8D">
      <w:pPr>
        <w:ind w:right="-22" w:firstLine="709"/>
        <w:jc w:val="both"/>
        <w:rPr>
          <w:rFonts w:ascii="Times New Roman" w:hAnsi="Times New Roman" w:cs="Times New Roman"/>
          <w:sz w:val="28"/>
          <w:lang w:val="uk-UA"/>
        </w:rPr>
      </w:pPr>
      <w:r w:rsidRPr="00D869F8">
        <w:rPr>
          <w:rFonts w:ascii="Times New Roman" w:hAnsi="Times New Roman" w:cs="Times New Roman"/>
          <w:sz w:val="28"/>
          <w:lang w:val="uk-UA"/>
        </w:rPr>
        <w:t>Програма підвищення енергоефективності в бюджетній сфері Сумської місько</w:t>
      </w:r>
      <w:r w:rsidR="00844C8D">
        <w:rPr>
          <w:rFonts w:ascii="Times New Roman" w:hAnsi="Times New Roman" w:cs="Times New Roman"/>
          <w:sz w:val="28"/>
          <w:lang w:val="uk-UA"/>
        </w:rPr>
        <w:t>ї територіальної громади на 2022-2024</w:t>
      </w:r>
      <w:r w:rsidRPr="00D869F8">
        <w:rPr>
          <w:rFonts w:ascii="Times New Roman" w:hAnsi="Times New Roman" w:cs="Times New Roman"/>
          <w:sz w:val="28"/>
          <w:lang w:val="uk-UA"/>
        </w:rPr>
        <w:t xml:space="preserve"> роки (далі − Програма) затверджена рішен</w:t>
      </w:r>
      <w:r w:rsidR="00844C8D">
        <w:rPr>
          <w:rFonts w:ascii="Times New Roman" w:hAnsi="Times New Roman" w:cs="Times New Roman"/>
          <w:sz w:val="28"/>
          <w:lang w:val="uk-UA"/>
        </w:rPr>
        <w:t>ням Сумської міської ради від 26 січня 2022</w:t>
      </w:r>
      <w:r w:rsidRPr="00D869F8">
        <w:rPr>
          <w:rFonts w:ascii="Times New Roman" w:hAnsi="Times New Roman" w:cs="Times New Roman"/>
          <w:sz w:val="28"/>
          <w:lang w:val="uk-UA"/>
        </w:rPr>
        <w:t xml:space="preserve"> року </w:t>
      </w:r>
      <w:r w:rsidR="00844C8D">
        <w:rPr>
          <w:rFonts w:ascii="Times New Roman" w:hAnsi="Times New Roman" w:cs="Times New Roman"/>
          <w:sz w:val="28"/>
          <w:lang w:val="uk-UA"/>
        </w:rPr>
        <w:t>№ 2715</w:t>
      </w:r>
      <w:r w:rsidRPr="00D869F8">
        <w:rPr>
          <w:rFonts w:ascii="Times New Roman" w:hAnsi="Times New Roman" w:cs="Times New Roman"/>
          <w:sz w:val="28"/>
          <w:lang w:val="uk-UA"/>
        </w:rPr>
        <w:t xml:space="preserve"> - МР </w:t>
      </w:r>
      <w:r w:rsidR="00844C8D">
        <w:rPr>
          <w:rFonts w:ascii="Times New Roman" w:hAnsi="Times New Roman" w:cs="Times New Roman"/>
          <w:sz w:val="28"/>
          <w:lang w:val="uk-UA"/>
        </w:rPr>
        <w:br/>
        <w:t xml:space="preserve">(останні зміни затверджені наказом Сумської міської військової адміністрації </w:t>
      </w:r>
      <w:r w:rsidR="00844C8D">
        <w:rPr>
          <w:rFonts w:ascii="Times New Roman" w:hAnsi="Times New Roman" w:cs="Times New Roman"/>
          <w:sz w:val="28"/>
          <w:lang w:val="uk-UA"/>
        </w:rPr>
        <w:br/>
        <w:t>від 19.12.2024 року № 397 - СМР).</w:t>
      </w:r>
    </w:p>
    <w:p w:rsidR="00844C8D" w:rsidRPr="00844C8D" w:rsidRDefault="00844C8D" w:rsidP="00844C8D">
      <w:pPr>
        <w:ind w:right="-1" w:firstLine="709"/>
        <w:jc w:val="both"/>
        <w:rPr>
          <w:rFonts w:ascii="Times New Roman" w:hAnsi="Times New Roman" w:cs="Times New Roman"/>
          <w:sz w:val="28"/>
          <w:szCs w:val="28"/>
          <w:lang w:val="uk-UA"/>
        </w:rPr>
      </w:pPr>
      <w:r w:rsidRPr="00844C8D">
        <w:rPr>
          <w:rFonts w:ascii="Times New Roman" w:hAnsi="Times New Roman" w:cs="Times New Roman"/>
          <w:sz w:val="28"/>
          <w:szCs w:val="28"/>
        </w:rPr>
        <w:t xml:space="preserve">Основна діяльність у сфері енергоефективності зосереджена на </w:t>
      </w:r>
      <w:r>
        <w:rPr>
          <w:rFonts w:ascii="Times New Roman" w:hAnsi="Times New Roman" w:cs="Times New Roman"/>
          <w:sz w:val="28"/>
          <w:szCs w:val="28"/>
          <w:lang w:val="uk-UA"/>
        </w:rPr>
        <w:t>реалізації</w:t>
      </w:r>
      <w:r w:rsidRPr="00844C8D">
        <w:rPr>
          <w:rFonts w:ascii="Times New Roman" w:hAnsi="Times New Roman" w:cs="Times New Roman"/>
          <w:sz w:val="28"/>
          <w:szCs w:val="28"/>
        </w:rPr>
        <w:t xml:space="preserve"> енергетичної політики Сумської міської територіальної громади, яка має на меті підвищити енергоефективність будівель бюджетних установ, що фінансуються з бюджету</w:t>
      </w:r>
      <w:r>
        <w:rPr>
          <w:rFonts w:ascii="Times New Roman" w:hAnsi="Times New Roman" w:cs="Times New Roman"/>
          <w:sz w:val="28"/>
          <w:szCs w:val="28"/>
          <w:lang w:val="uk-UA"/>
        </w:rPr>
        <w:t xml:space="preserve"> </w:t>
      </w:r>
      <w:r w:rsidRPr="00737646">
        <w:rPr>
          <w:rFonts w:ascii="Times New Roman" w:hAnsi="Times New Roman" w:cs="Times New Roman"/>
          <w:sz w:val="28"/>
        </w:rPr>
        <w:t>Сумської міської територіальної громади</w:t>
      </w:r>
      <w:r w:rsidRPr="00844C8D">
        <w:rPr>
          <w:rFonts w:ascii="Times New Roman" w:hAnsi="Times New Roman" w:cs="Times New Roman"/>
          <w:sz w:val="28"/>
          <w:szCs w:val="28"/>
        </w:rPr>
        <w:t xml:space="preserve">. До ключових напрямів також належать дотримання вимог і стандартів у галузі енергетики, забезпечення ефективної роботи системи енергетичного менеджменту відповідно до міжнародного стандарту ISO 50001, а також реалізація </w:t>
      </w:r>
      <w:r>
        <w:rPr>
          <w:rFonts w:ascii="Times New Roman" w:hAnsi="Times New Roman" w:cs="Times New Roman"/>
          <w:sz w:val="28"/>
          <w:szCs w:val="28"/>
        </w:rPr>
        <w:t>заходів, передбачених Програмою</w:t>
      </w:r>
      <w:r>
        <w:rPr>
          <w:rFonts w:ascii="Times New Roman" w:hAnsi="Times New Roman" w:cs="Times New Roman"/>
          <w:sz w:val="28"/>
          <w:szCs w:val="28"/>
          <w:lang w:val="uk-UA"/>
        </w:rPr>
        <w:t>.</w:t>
      </w:r>
    </w:p>
    <w:p w:rsidR="00844C8D" w:rsidRDefault="00844C8D" w:rsidP="00844C8D">
      <w:pPr>
        <w:ind w:right="-1" w:firstLine="709"/>
        <w:jc w:val="both"/>
        <w:rPr>
          <w:rFonts w:ascii="Times New Roman" w:hAnsi="Times New Roman" w:cs="Times New Roman"/>
          <w:sz w:val="28"/>
          <w:szCs w:val="28"/>
        </w:rPr>
      </w:pPr>
      <w:r w:rsidRPr="00737646">
        <w:rPr>
          <w:rFonts w:ascii="Times New Roman" w:hAnsi="Times New Roman" w:cs="Times New Roman"/>
          <w:sz w:val="28"/>
          <w:szCs w:val="28"/>
        </w:rPr>
        <w:t xml:space="preserve">Відповідальний виконавець Програми – Департамент фінансів, економіки та інвестицій Сумської міської ради. </w:t>
      </w:r>
      <w:r w:rsidRPr="00737646">
        <w:rPr>
          <w:rFonts w:ascii="Times New Roman" w:hAnsi="Times New Roman" w:cs="Times New Roman"/>
          <w:sz w:val="28"/>
          <w:szCs w:val="28"/>
          <w:lang w:val="uk-UA"/>
        </w:rPr>
        <w:t xml:space="preserve">В </w:t>
      </w:r>
      <w:r w:rsidRPr="00737646">
        <w:rPr>
          <w:rFonts w:ascii="Times New Roman" w:hAnsi="Times New Roman" w:cs="Times New Roman"/>
          <w:sz w:val="28"/>
          <w:szCs w:val="28"/>
        </w:rPr>
        <w:t xml:space="preserve">реалізації заходів Програми також брали участь управління освіти і науки Сумської міської ради, управління охорони здоров’я Сумської міської ради, управління капітального будівництва та дорожнього господарства Сумської міської ради, </w:t>
      </w:r>
      <w:r w:rsidRPr="00737646">
        <w:rPr>
          <w:rFonts w:ascii="Times New Roman" w:hAnsi="Times New Roman" w:cs="Times New Roman"/>
          <w:sz w:val="28"/>
          <w:szCs w:val="28"/>
          <w:lang w:val="uk-UA"/>
        </w:rPr>
        <w:t xml:space="preserve">департамент соціального </w:t>
      </w:r>
      <w:r w:rsidRPr="00737646">
        <w:rPr>
          <w:rFonts w:ascii="Times New Roman" w:hAnsi="Times New Roman" w:cs="Times New Roman"/>
          <w:sz w:val="28"/>
          <w:szCs w:val="28"/>
          <w:lang w:val="uk-UA"/>
        </w:rPr>
        <w:lastRenderedPageBreak/>
        <w:t xml:space="preserve">захисту населення Сумської міської ради, </w:t>
      </w:r>
      <w:r w:rsidRPr="00737646">
        <w:rPr>
          <w:rFonts w:ascii="Times New Roman" w:hAnsi="Times New Roman" w:cs="Times New Roman"/>
          <w:sz w:val="28"/>
          <w:szCs w:val="28"/>
        </w:rPr>
        <w:t>виконавчий комітет Сумської міської ради.</w:t>
      </w:r>
    </w:p>
    <w:p w:rsidR="00896B4E" w:rsidRPr="00B4761F" w:rsidRDefault="00896B4E" w:rsidP="00844C8D">
      <w:pPr>
        <w:ind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2022-2024</w:t>
      </w:r>
      <w:r w:rsidRPr="00896B4E">
        <w:rPr>
          <w:rFonts w:ascii="Times New Roman" w:hAnsi="Times New Roman" w:cs="Times New Roman"/>
          <w:sz w:val="28"/>
          <w:szCs w:val="28"/>
          <w:lang w:val="uk-UA"/>
        </w:rPr>
        <w:t xml:space="preserve"> років були впроваджені заходи з підвищення енергоефективності будівель у галузях «Освіта», «Охорона здоров`я», </w:t>
      </w:r>
      <w:r w:rsidRPr="00B4761F">
        <w:rPr>
          <w:rFonts w:ascii="Times New Roman" w:hAnsi="Times New Roman" w:cs="Times New Roman"/>
          <w:sz w:val="28"/>
          <w:szCs w:val="28"/>
          <w:lang w:val="uk-UA"/>
        </w:rPr>
        <w:t xml:space="preserve">«Соціальний захист та соціальне забезпечення», здійснювалась реалізація </w:t>
      </w:r>
      <w:proofErr w:type="spellStart"/>
      <w:r w:rsidRPr="00B4761F">
        <w:rPr>
          <w:rFonts w:ascii="Times New Roman" w:hAnsi="Times New Roman" w:cs="Times New Roman"/>
          <w:sz w:val="28"/>
          <w:szCs w:val="28"/>
          <w:lang w:val="uk-UA"/>
        </w:rPr>
        <w:t>проєктів</w:t>
      </w:r>
      <w:proofErr w:type="spellEnd"/>
      <w:r w:rsidRPr="00B4761F">
        <w:rPr>
          <w:rFonts w:ascii="Times New Roman" w:hAnsi="Times New Roman" w:cs="Times New Roman"/>
          <w:sz w:val="28"/>
          <w:szCs w:val="28"/>
          <w:lang w:val="uk-UA"/>
        </w:rPr>
        <w:t xml:space="preserve"> міжнародної допомоги, впровадження системи </w:t>
      </w:r>
      <w:proofErr w:type="spellStart"/>
      <w:r w:rsidRPr="00B4761F">
        <w:rPr>
          <w:rFonts w:ascii="Times New Roman" w:hAnsi="Times New Roman" w:cs="Times New Roman"/>
          <w:sz w:val="28"/>
          <w:szCs w:val="28"/>
          <w:lang w:val="uk-UA"/>
        </w:rPr>
        <w:t>енергоменджменту</w:t>
      </w:r>
      <w:proofErr w:type="spellEnd"/>
      <w:r w:rsidRPr="00B4761F">
        <w:rPr>
          <w:rFonts w:ascii="Times New Roman" w:hAnsi="Times New Roman" w:cs="Times New Roman"/>
          <w:sz w:val="28"/>
          <w:szCs w:val="28"/>
          <w:lang w:val="uk-UA"/>
        </w:rPr>
        <w:t xml:space="preserve">, проведення просвітницьких заходів на суму </w:t>
      </w:r>
      <w:r w:rsidR="00A81FE7" w:rsidRPr="00B4761F">
        <w:rPr>
          <w:rFonts w:ascii="Times New Roman" w:hAnsi="Times New Roman" w:cs="Times New Roman"/>
          <w:sz w:val="28"/>
          <w:szCs w:val="28"/>
          <w:lang w:val="uk-UA"/>
        </w:rPr>
        <w:t>274 394,72 тис.</w:t>
      </w:r>
      <w:r w:rsidRPr="00B4761F">
        <w:rPr>
          <w:rFonts w:ascii="Times New Roman" w:hAnsi="Times New Roman" w:cs="Times New Roman"/>
          <w:sz w:val="28"/>
          <w:szCs w:val="28"/>
          <w:lang w:val="uk-UA"/>
        </w:rPr>
        <w:t xml:space="preserve"> грн, із них</w:t>
      </w:r>
      <w:r w:rsidR="00A81FE7" w:rsidRPr="00B4761F">
        <w:rPr>
          <w:rFonts w:ascii="Times New Roman" w:hAnsi="Times New Roman" w:cs="Times New Roman"/>
          <w:sz w:val="28"/>
          <w:szCs w:val="28"/>
          <w:lang w:val="uk-UA"/>
        </w:rPr>
        <w:br/>
      </w:r>
      <w:r w:rsidRPr="00B4761F">
        <w:rPr>
          <w:rFonts w:ascii="Times New Roman" w:hAnsi="Times New Roman" w:cs="Times New Roman"/>
          <w:sz w:val="28"/>
          <w:szCs w:val="28"/>
          <w:lang w:val="uk-UA"/>
        </w:rPr>
        <w:t xml:space="preserve"> кошти бю</w:t>
      </w:r>
      <w:r w:rsidR="00A81FE7" w:rsidRPr="00B4761F">
        <w:rPr>
          <w:rFonts w:ascii="Times New Roman" w:hAnsi="Times New Roman" w:cs="Times New Roman"/>
          <w:sz w:val="28"/>
          <w:szCs w:val="28"/>
          <w:lang w:val="uk-UA"/>
        </w:rPr>
        <w:t>джету Сумської міської ТГ – 212 600,42</w:t>
      </w:r>
      <w:r w:rsidRPr="00B4761F">
        <w:rPr>
          <w:rFonts w:ascii="Times New Roman" w:hAnsi="Times New Roman" w:cs="Times New Roman"/>
          <w:sz w:val="28"/>
          <w:szCs w:val="28"/>
          <w:lang w:val="uk-UA"/>
        </w:rPr>
        <w:t xml:space="preserve"> </w:t>
      </w:r>
      <w:r w:rsidR="00A81FE7" w:rsidRPr="00B4761F">
        <w:rPr>
          <w:rFonts w:ascii="Times New Roman" w:hAnsi="Times New Roman" w:cs="Times New Roman"/>
          <w:sz w:val="28"/>
          <w:szCs w:val="28"/>
          <w:lang w:val="uk-UA"/>
        </w:rPr>
        <w:t xml:space="preserve">тис. грн, </w:t>
      </w:r>
      <w:r w:rsidR="00A81FE7" w:rsidRPr="00B4761F">
        <w:rPr>
          <w:rFonts w:ascii="Times New Roman" w:hAnsi="Times New Roman" w:cs="Times New Roman"/>
          <w:sz w:val="28"/>
          <w:szCs w:val="28"/>
          <w:lang w:val="uk-UA"/>
        </w:rPr>
        <w:br/>
        <w:t>кошти ДБ – 52 912,28</w:t>
      </w:r>
      <w:r w:rsidRPr="00B4761F">
        <w:rPr>
          <w:rFonts w:ascii="Times New Roman" w:hAnsi="Times New Roman" w:cs="Times New Roman"/>
          <w:sz w:val="28"/>
          <w:szCs w:val="28"/>
          <w:lang w:val="uk-UA"/>
        </w:rPr>
        <w:t xml:space="preserve"> </w:t>
      </w:r>
      <w:r w:rsidR="00A81FE7" w:rsidRPr="00B4761F">
        <w:rPr>
          <w:rFonts w:ascii="Times New Roman" w:hAnsi="Times New Roman" w:cs="Times New Roman"/>
          <w:sz w:val="28"/>
          <w:szCs w:val="28"/>
          <w:lang w:val="uk-UA"/>
        </w:rPr>
        <w:t>тис. грн</w:t>
      </w:r>
      <w:r w:rsidRPr="00B4761F">
        <w:rPr>
          <w:rFonts w:ascii="Times New Roman" w:hAnsi="Times New Roman" w:cs="Times New Roman"/>
          <w:sz w:val="28"/>
          <w:szCs w:val="28"/>
          <w:lang w:val="uk-UA"/>
        </w:rPr>
        <w:t xml:space="preserve">, залучені кошти (грант ЄС, GIZ, </w:t>
      </w:r>
      <w:r w:rsidR="00373CB7">
        <w:rPr>
          <w:rFonts w:ascii="Times New Roman" w:hAnsi="Times New Roman" w:cs="Times New Roman"/>
          <w:sz w:val="28"/>
          <w:szCs w:val="28"/>
          <w:lang w:val="uk-UA"/>
        </w:rPr>
        <w:t>кредит ЄІБ) – 8 882,02 тис. гривень</w:t>
      </w:r>
      <w:r w:rsidRPr="00B4761F">
        <w:rPr>
          <w:rFonts w:ascii="Times New Roman" w:hAnsi="Times New Roman" w:cs="Times New Roman"/>
          <w:sz w:val="28"/>
          <w:szCs w:val="28"/>
          <w:lang w:val="uk-UA"/>
        </w:rPr>
        <w:t xml:space="preserve">. Відсоток виконання заходів у звітному періоді складає </w:t>
      </w:r>
      <w:r w:rsidR="004A4123">
        <w:rPr>
          <w:rFonts w:ascii="Times New Roman" w:hAnsi="Times New Roman" w:cs="Times New Roman"/>
          <w:sz w:val="28"/>
          <w:szCs w:val="28"/>
          <w:lang w:val="uk-UA"/>
        </w:rPr>
        <w:br/>
      </w:r>
      <w:r w:rsidR="00A81FE7" w:rsidRPr="00B4761F">
        <w:rPr>
          <w:rFonts w:ascii="Times New Roman" w:hAnsi="Times New Roman" w:cs="Times New Roman"/>
          <w:sz w:val="28"/>
          <w:szCs w:val="28"/>
          <w:lang w:val="uk-UA"/>
        </w:rPr>
        <w:t>39</w:t>
      </w:r>
      <w:r w:rsidRPr="00B4761F">
        <w:rPr>
          <w:rFonts w:ascii="Times New Roman" w:hAnsi="Times New Roman" w:cs="Times New Roman"/>
          <w:sz w:val="28"/>
          <w:szCs w:val="28"/>
          <w:lang w:val="uk-UA"/>
        </w:rPr>
        <w:t xml:space="preserve"> % від запланованих Програ</w:t>
      </w:r>
      <w:r w:rsidR="00A81FE7" w:rsidRPr="00B4761F">
        <w:rPr>
          <w:rFonts w:ascii="Times New Roman" w:hAnsi="Times New Roman" w:cs="Times New Roman"/>
          <w:sz w:val="28"/>
          <w:szCs w:val="28"/>
          <w:lang w:val="uk-UA"/>
        </w:rPr>
        <w:t>мою обсягів фінансування на 2022-2024</w:t>
      </w:r>
      <w:r w:rsidRPr="00B4761F">
        <w:rPr>
          <w:rFonts w:ascii="Times New Roman" w:hAnsi="Times New Roman" w:cs="Times New Roman"/>
          <w:sz w:val="28"/>
          <w:szCs w:val="28"/>
          <w:lang w:val="uk-UA"/>
        </w:rPr>
        <w:t xml:space="preserve"> роки.</w:t>
      </w:r>
    </w:p>
    <w:p w:rsidR="008C0A54" w:rsidRPr="00B4761F" w:rsidRDefault="008C0A54" w:rsidP="008C0A54">
      <w:pPr>
        <w:ind w:right="-1" w:firstLine="709"/>
        <w:jc w:val="both"/>
        <w:rPr>
          <w:rFonts w:ascii="Times New Roman" w:hAnsi="Times New Roman" w:cs="Times New Roman"/>
          <w:sz w:val="28"/>
          <w:lang w:val="uk-UA"/>
        </w:rPr>
      </w:pPr>
      <w:r w:rsidRPr="00B4761F">
        <w:rPr>
          <w:rFonts w:ascii="Times New Roman" w:hAnsi="Times New Roman" w:cs="Times New Roman"/>
          <w:sz w:val="28"/>
          <w:lang w:val="uk-UA"/>
        </w:rPr>
        <w:t>У рамках реалізації Програми забезпечено:</w:t>
      </w:r>
    </w:p>
    <w:p w:rsidR="005A2BDA" w:rsidRPr="00B4761F" w:rsidRDefault="008C0A54" w:rsidP="00DC1739">
      <w:pPr>
        <w:ind w:right="-1" w:firstLine="709"/>
        <w:jc w:val="both"/>
        <w:rPr>
          <w:rFonts w:ascii="Times New Roman" w:hAnsi="Times New Roman" w:cs="Times New Roman"/>
          <w:sz w:val="28"/>
          <w:szCs w:val="28"/>
          <w:lang w:val="uk-UA"/>
        </w:rPr>
      </w:pPr>
      <w:r w:rsidRPr="00B4761F">
        <w:rPr>
          <w:rFonts w:ascii="Times New Roman" w:hAnsi="Times New Roman" w:cs="Times New Roman"/>
          <w:sz w:val="28"/>
          <w:lang w:val="uk-UA"/>
        </w:rPr>
        <w:t xml:space="preserve">- у галузі «Освіта»: </w:t>
      </w:r>
      <w:r w:rsidRPr="00B4761F">
        <w:rPr>
          <w:rFonts w:ascii="Times New Roman" w:hAnsi="Times New Roman" w:cs="Times New Roman"/>
          <w:sz w:val="28"/>
          <w:szCs w:val="28"/>
          <w:lang w:val="uk-UA"/>
        </w:rPr>
        <w:t xml:space="preserve">обслуговування Сумської міської автоматизованої системи моніторингу енергоресурсів (надалі – Система моніторингу) теплоспоживання будівель ССШ № № 1, 2, 7, 10, 17, 25, 29, 30, СПШ № 11, 14, 28, 32, ЗОШ № № 4, 5, 6, 8, 13, 15, 18, 22, 23, 24, ЗЗСО № 19, ССПШ №31, </w:t>
      </w:r>
      <w:r w:rsidRPr="00B4761F">
        <w:rPr>
          <w:rFonts w:ascii="Times New Roman" w:hAnsi="Times New Roman" w:cs="Times New Roman"/>
          <w:sz w:val="28"/>
          <w:szCs w:val="28"/>
          <w:lang w:val="uk-UA"/>
        </w:rPr>
        <w:br/>
        <w:t xml:space="preserve">ліцей № 33, класична гімназія, НВК № 16, ДНЗ № № 1, 2, 3, 5, 6, 7, 10, 13, 14, 15, 16, 17, 19, 20, 21, 22, 23, 25, 28, 29, 30, 31, 32, 33, 36, 38, 39, 40, Спеціальна школа, ЗДО №№ 9, 24, 26, 43, ЦНТТМ, МНВК, </w:t>
      </w:r>
      <w:proofErr w:type="spellStart"/>
      <w:r w:rsidRPr="00B4761F">
        <w:rPr>
          <w:rFonts w:ascii="Times New Roman" w:hAnsi="Times New Roman" w:cs="Times New Roman"/>
          <w:sz w:val="28"/>
          <w:szCs w:val="28"/>
          <w:lang w:val="uk-UA"/>
        </w:rPr>
        <w:t>Великочернеччинська</w:t>
      </w:r>
      <w:proofErr w:type="spellEnd"/>
      <w:r w:rsidRPr="00B4761F">
        <w:rPr>
          <w:rFonts w:ascii="Times New Roman" w:hAnsi="Times New Roman" w:cs="Times New Roman"/>
          <w:sz w:val="28"/>
          <w:szCs w:val="28"/>
          <w:lang w:val="uk-UA"/>
        </w:rPr>
        <w:t xml:space="preserve"> ЗЗСО, а також системи моніторингу електроспоживання будівлі ДНЗ № 28; впровадження системи моніторингу у ПДЮ;</w:t>
      </w:r>
      <w:r w:rsidR="00A827E2" w:rsidRPr="00B4761F">
        <w:rPr>
          <w:rFonts w:ascii="Times New Roman" w:hAnsi="Times New Roman" w:cs="Times New Roman"/>
          <w:sz w:val="28"/>
          <w:szCs w:val="28"/>
          <w:lang w:val="uk-UA"/>
        </w:rPr>
        <w:t xml:space="preserve"> </w:t>
      </w:r>
      <w:r w:rsidR="005A2BDA" w:rsidRPr="00B4761F">
        <w:rPr>
          <w:rFonts w:ascii="Times New Roman" w:hAnsi="Times New Roman" w:cs="Times New Roman"/>
          <w:sz w:val="28"/>
          <w:szCs w:val="28"/>
          <w:lang w:val="uk-UA"/>
        </w:rPr>
        <w:t>утеплення покрівлі ССШ № 29 (2285 м</w:t>
      </w:r>
      <w:r w:rsidR="005A2BDA" w:rsidRPr="00B4761F">
        <w:rPr>
          <w:rFonts w:ascii="Times New Roman" w:hAnsi="Times New Roman" w:cs="Times New Roman"/>
          <w:sz w:val="28"/>
          <w:szCs w:val="28"/>
          <w:vertAlign w:val="superscript"/>
          <w:lang w:val="uk-UA"/>
        </w:rPr>
        <w:t>2</w:t>
      </w:r>
      <w:r w:rsidR="005A2BDA" w:rsidRPr="00B4761F">
        <w:rPr>
          <w:rFonts w:ascii="Times New Roman" w:hAnsi="Times New Roman" w:cs="Times New Roman"/>
          <w:sz w:val="28"/>
          <w:szCs w:val="28"/>
          <w:lang w:val="uk-UA"/>
        </w:rPr>
        <w:t>), спортивного корпусу ССШ № 7 (2315 м</w:t>
      </w:r>
      <w:r w:rsidR="005A2BDA" w:rsidRPr="00B4761F">
        <w:rPr>
          <w:rFonts w:ascii="Times New Roman" w:hAnsi="Times New Roman" w:cs="Times New Roman"/>
          <w:sz w:val="28"/>
          <w:szCs w:val="28"/>
          <w:vertAlign w:val="superscript"/>
          <w:lang w:val="uk-UA"/>
        </w:rPr>
        <w:t>2</w:t>
      </w:r>
      <w:r w:rsidR="005A2BDA" w:rsidRPr="00B4761F">
        <w:rPr>
          <w:rFonts w:ascii="Times New Roman" w:hAnsi="Times New Roman" w:cs="Times New Roman"/>
          <w:sz w:val="28"/>
          <w:szCs w:val="28"/>
          <w:lang w:val="uk-UA"/>
        </w:rPr>
        <w:t>), СПШ № 30 (1109,6 м</w:t>
      </w:r>
      <w:r w:rsidR="005A2BDA" w:rsidRPr="00B4761F">
        <w:rPr>
          <w:rFonts w:ascii="Times New Roman" w:hAnsi="Times New Roman" w:cs="Times New Roman"/>
          <w:sz w:val="28"/>
          <w:szCs w:val="28"/>
          <w:vertAlign w:val="superscript"/>
          <w:lang w:val="uk-UA"/>
        </w:rPr>
        <w:t>2</w:t>
      </w:r>
      <w:r w:rsidR="005A2BDA" w:rsidRPr="00B4761F">
        <w:rPr>
          <w:rFonts w:ascii="Times New Roman" w:hAnsi="Times New Roman" w:cs="Times New Roman"/>
          <w:sz w:val="28"/>
          <w:szCs w:val="28"/>
          <w:lang w:val="uk-UA"/>
        </w:rPr>
        <w:t xml:space="preserve">), </w:t>
      </w:r>
      <w:r w:rsidR="005A2BDA" w:rsidRPr="00B4761F">
        <w:rPr>
          <w:rFonts w:ascii="Times New Roman" w:hAnsi="Times New Roman" w:cs="Times New Roman"/>
          <w:sz w:val="28"/>
          <w:szCs w:val="28"/>
          <w:lang w:val="uk-UA"/>
        </w:rPr>
        <w:br/>
        <w:t>ДНЗ № 2 (1257 м</w:t>
      </w:r>
      <w:r w:rsidR="005A2BDA" w:rsidRPr="00B4761F">
        <w:rPr>
          <w:rFonts w:ascii="Times New Roman" w:hAnsi="Times New Roman" w:cs="Times New Roman"/>
          <w:sz w:val="28"/>
          <w:szCs w:val="28"/>
          <w:vertAlign w:val="superscript"/>
          <w:lang w:val="uk-UA"/>
        </w:rPr>
        <w:t>2</w:t>
      </w:r>
      <w:r w:rsidR="005A2BDA" w:rsidRPr="00B4761F">
        <w:rPr>
          <w:rFonts w:ascii="Times New Roman" w:hAnsi="Times New Roman" w:cs="Times New Roman"/>
          <w:sz w:val="28"/>
          <w:szCs w:val="28"/>
          <w:lang w:val="uk-UA"/>
        </w:rPr>
        <w:t xml:space="preserve">), </w:t>
      </w:r>
      <w:r w:rsidR="00DC1739" w:rsidRPr="00B4761F">
        <w:rPr>
          <w:rFonts w:ascii="Times New Roman" w:hAnsi="Times New Roman" w:cs="Times New Roman"/>
          <w:sz w:val="28"/>
          <w:szCs w:val="28"/>
          <w:lang w:val="uk-UA"/>
        </w:rPr>
        <w:t>ДНЗ № 6 (1160 м</w:t>
      </w:r>
      <w:r w:rsidR="00DC1739" w:rsidRPr="00B4761F">
        <w:rPr>
          <w:rFonts w:ascii="Times New Roman" w:hAnsi="Times New Roman" w:cs="Times New Roman"/>
          <w:sz w:val="28"/>
          <w:szCs w:val="28"/>
          <w:vertAlign w:val="superscript"/>
          <w:lang w:val="uk-UA"/>
        </w:rPr>
        <w:t>2</w:t>
      </w:r>
      <w:r w:rsidR="005A2BDA" w:rsidRPr="00B4761F">
        <w:rPr>
          <w:rFonts w:ascii="Times New Roman" w:hAnsi="Times New Roman" w:cs="Times New Roman"/>
          <w:sz w:val="28"/>
          <w:szCs w:val="28"/>
          <w:lang w:val="uk-UA"/>
        </w:rPr>
        <w:t xml:space="preserve">), </w:t>
      </w:r>
      <w:r w:rsidR="00DC1739" w:rsidRPr="00B4761F">
        <w:rPr>
          <w:rFonts w:ascii="Times New Roman" w:hAnsi="Times New Roman" w:cs="Times New Roman"/>
          <w:sz w:val="28"/>
          <w:szCs w:val="28"/>
          <w:lang w:val="uk-UA"/>
        </w:rPr>
        <w:t>ДНЗ № 20 (1313 м</w:t>
      </w:r>
      <w:r w:rsidR="00DC1739" w:rsidRPr="00B4761F">
        <w:rPr>
          <w:rFonts w:ascii="Times New Roman" w:hAnsi="Times New Roman" w:cs="Times New Roman"/>
          <w:sz w:val="28"/>
          <w:szCs w:val="28"/>
          <w:vertAlign w:val="superscript"/>
          <w:lang w:val="uk-UA"/>
        </w:rPr>
        <w:t>2</w:t>
      </w:r>
      <w:r w:rsidR="00DC1739" w:rsidRPr="00B4761F">
        <w:rPr>
          <w:rFonts w:ascii="Times New Roman" w:hAnsi="Times New Roman" w:cs="Times New Roman"/>
          <w:sz w:val="28"/>
          <w:szCs w:val="28"/>
          <w:lang w:val="uk-UA"/>
        </w:rPr>
        <w:t>), ДНЗ № 8 (1455</w:t>
      </w:r>
      <w:r w:rsidR="005A2BDA" w:rsidRPr="00B4761F">
        <w:rPr>
          <w:rFonts w:ascii="Times New Roman" w:hAnsi="Times New Roman" w:cs="Times New Roman"/>
          <w:sz w:val="28"/>
          <w:szCs w:val="28"/>
          <w:lang w:val="uk-UA"/>
        </w:rPr>
        <w:t xml:space="preserve"> </w:t>
      </w:r>
      <w:r w:rsidR="00DC1739" w:rsidRPr="00B4761F">
        <w:rPr>
          <w:rFonts w:ascii="Times New Roman" w:hAnsi="Times New Roman" w:cs="Times New Roman"/>
          <w:sz w:val="28"/>
          <w:szCs w:val="28"/>
          <w:lang w:val="uk-UA"/>
        </w:rPr>
        <w:t>м</w:t>
      </w:r>
      <w:r w:rsidR="00DC1739" w:rsidRPr="00B4761F">
        <w:rPr>
          <w:rFonts w:ascii="Times New Roman" w:hAnsi="Times New Roman" w:cs="Times New Roman"/>
          <w:sz w:val="28"/>
          <w:szCs w:val="28"/>
          <w:vertAlign w:val="superscript"/>
          <w:lang w:val="uk-UA"/>
        </w:rPr>
        <w:t>2</w:t>
      </w:r>
      <w:r w:rsidR="005A2BDA" w:rsidRPr="00B4761F">
        <w:rPr>
          <w:rFonts w:ascii="Times New Roman" w:hAnsi="Times New Roman" w:cs="Times New Roman"/>
          <w:sz w:val="28"/>
          <w:szCs w:val="28"/>
          <w:lang w:val="uk-UA"/>
        </w:rPr>
        <w:t xml:space="preserve">), </w:t>
      </w:r>
      <w:r w:rsidR="00DC1739" w:rsidRPr="00B4761F">
        <w:rPr>
          <w:rFonts w:ascii="Times New Roman" w:hAnsi="Times New Roman" w:cs="Times New Roman"/>
          <w:sz w:val="28"/>
          <w:szCs w:val="28"/>
          <w:lang w:val="uk-UA"/>
        </w:rPr>
        <w:t>ЦНТТМ (1320</w:t>
      </w:r>
      <w:r w:rsidR="005A2BDA" w:rsidRPr="00B4761F">
        <w:rPr>
          <w:rFonts w:ascii="Times New Roman" w:hAnsi="Times New Roman" w:cs="Times New Roman"/>
          <w:sz w:val="28"/>
          <w:szCs w:val="28"/>
          <w:lang w:val="uk-UA"/>
        </w:rPr>
        <w:t xml:space="preserve"> </w:t>
      </w:r>
      <w:r w:rsidR="00DC1739" w:rsidRPr="00B4761F">
        <w:rPr>
          <w:rFonts w:ascii="Times New Roman" w:hAnsi="Times New Roman" w:cs="Times New Roman"/>
          <w:sz w:val="28"/>
          <w:szCs w:val="28"/>
          <w:lang w:val="uk-UA"/>
        </w:rPr>
        <w:t>м</w:t>
      </w:r>
      <w:r w:rsidR="00DC1739" w:rsidRPr="00B4761F">
        <w:rPr>
          <w:rFonts w:ascii="Times New Roman" w:hAnsi="Times New Roman" w:cs="Times New Roman"/>
          <w:sz w:val="28"/>
          <w:szCs w:val="28"/>
          <w:vertAlign w:val="superscript"/>
          <w:lang w:val="uk-UA"/>
        </w:rPr>
        <w:t>2</w:t>
      </w:r>
      <w:r w:rsidR="005A2BDA" w:rsidRPr="00B4761F">
        <w:rPr>
          <w:rFonts w:ascii="Times New Roman" w:hAnsi="Times New Roman" w:cs="Times New Roman"/>
          <w:sz w:val="28"/>
          <w:szCs w:val="28"/>
          <w:lang w:val="uk-UA"/>
        </w:rPr>
        <w:t>)</w:t>
      </w:r>
      <w:r w:rsidR="00DC1739" w:rsidRPr="00B4761F">
        <w:rPr>
          <w:rFonts w:ascii="Times New Roman" w:hAnsi="Times New Roman" w:cs="Times New Roman"/>
          <w:sz w:val="28"/>
          <w:szCs w:val="28"/>
          <w:lang w:val="uk-UA"/>
        </w:rPr>
        <w:t>, ДНЗ № 18 (1070,55 м</w:t>
      </w:r>
      <w:r w:rsidR="00DC1739" w:rsidRPr="00B4761F">
        <w:rPr>
          <w:rFonts w:ascii="Times New Roman" w:hAnsi="Times New Roman" w:cs="Times New Roman"/>
          <w:sz w:val="28"/>
          <w:szCs w:val="28"/>
          <w:vertAlign w:val="superscript"/>
          <w:lang w:val="uk-UA"/>
        </w:rPr>
        <w:t>2</w:t>
      </w:r>
      <w:r w:rsidR="00DC1739" w:rsidRPr="00B4761F">
        <w:rPr>
          <w:rFonts w:ascii="Times New Roman" w:hAnsi="Times New Roman" w:cs="Times New Roman"/>
          <w:sz w:val="28"/>
          <w:szCs w:val="28"/>
          <w:lang w:val="uk-UA"/>
        </w:rPr>
        <w:t>), СПШ № 32 (1538,88 м</w:t>
      </w:r>
      <w:r w:rsidR="00DC1739" w:rsidRPr="00B4761F">
        <w:rPr>
          <w:rFonts w:ascii="Times New Roman" w:hAnsi="Times New Roman" w:cs="Times New Roman"/>
          <w:sz w:val="28"/>
          <w:szCs w:val="28"/>
          <w:vertAlign w:val="superscript"/>
          <w:lang w:val="uk-UA"/>
        </w:rPr>
        <w:t>2</w:t>
      </w:r>
      <w:r w:rsidR="00DC1739" w:rsidRPr="00B4761F">
        <w:rPr>
          <w:rFonts w:ascii="Times New Roman" w:hAnsi="Times New Roman" w:cs="Times New Roman"/>
          <w:sz w:val="28"/>
          <w:szCs w:val="28"/>
          <w:lang w:val="uk-UA"/>
        </w:rPr>
        <w:t>)</w:t>
      </w:r>
      <w:r w:rsidR="005A2BDA" w:rsidRPr="00B4761F">
        <w:rPr>
          <w:rFonts w:ascii="Times New Roman" w:hAnsi="Times New Roman" w:cs="Times New Roman"/>
          <w:sz w:val="28"/>
          <w:szCs w:val="28"/>
          <w:lang w:val="uk-UA"/>
        </w:rPr>
        <w:t>;</w:t>
      </w:r>
      <w:r w:rsidR="00DC1739" w:rsidRPr="00B4761F">
        <w:rPr>
          <w:rFonts w:ascii="Times New Roman" w:hAnsi="Times New Roman" w:cs="Times New Roman"/>
          <w:sz w:val="28"/>
          <w:szCs w:val="28"/>
          <w:lang w:val="uk-UA"/>
        </w:rPr>
        <w:t xml:space="preserve"> утеплення фасаду ССШ № 29 (1100</w:t>
      </w:r>
      <w:r w:rsidR="005A2BDA" w:rsidRPr="00B4761F">
        <w:rPr>
          <w:rFonts w:ascii="Times New Roman" w:hAnsi="Times New Roman" w:cs="Times New Roman"/>
          <w:sz w:val="28"/>
          <w:szCs w:val="28"/>
          <w:lang w:val="uk-UA"/>
        </w:rPr>
        <w:t xml:space="preserve"> </w:t>
      </w:r>
      <w:r w:rsidR="00DC1739" w:rsidRPr="00B4761F">
        <w:rPr>
          <w:rFonts w:ascii="Times New Roman" w:hAnsi="Times New Roman" w:cs="Times New Roman"/>
          <w:sz w:val="28"/>
          <w:szCs w:val="28"/>
          <w:lang w:val="uk-UA"/>
        </w:rPr>
        <w:t>м</w:t>
      </w:r>
      <w:r w:rsidR="00DC1739" w:rsidRPr="00B4761F">
        <w:rPr>
          <w:rFonts w:ascii="Times New Roman" w:hAnsi="Times New Roman" w:cs="Times New Roman"/>
          <w:sz w:val="28"/>
          <w:szCs w:val="28"/>
          <w:vertAlign w:val="superscript"/>
          <w:lang w:val="uk-UA"/>
        </w:rPr>
        <w:t>2</w:t>
      </w:r>
      <w:r w:rsidR="005A2BDA" w:rsidRPr="00B4761F">
        <w:rPr>
          <w:rFonts w:ascii="Times New Roman" w:hAnsi="Times New Roman" w:cs="Times New Roman"/>
          <w:sz w:val="28"/>
          <w:szCs w:val="28"/>
          <w:lang w:val="uk-UA"/>
        </w:rPr>
        <w:t xml:space="preserve">); виготовлення </w:t>
      </w:r>
      <w:proofErr w:type="spellStart"/>
      <w:r w:rsidR="005A2BDA" w:rsidRPr="00B4761F">
        <w:rPr>
          <w:rFonts w:ascii="Times New Roman" w:hAnsi="Times New Roman" w:cs="Times New Roman"/>
          <w:sz w:val="28"/>
          <w:szCs w:val="28"/>
          <w:lang w:val="uk-UA"/>
        </w:rPr>
        <w:t>проєктно</w:t>
      </w:r>
      <w:proofErr w:type="spellEnd"/>
      <w:r w:rsidR="005A2BDA" w:rsidRPr="00B4761F">
        <w:rPr>
          <w:rFonts w:ascii="Times New Roman" w:hAnsi="Times New Roman" w:cs="Times New Roman"/>
          <w:sz w:val="28"/>
          <w:szCs w:val="28"/>
          <w:lang w:val="uk-UA"/>
        </w:rPr>
        <w:t>-кошторисної документації по будівлях Сумської гімназії № 1, ДНЗ № 13, ЗЗСО № 2, ДНЗ № 24</w:t>
      </w:r>
      <w:r w:rsidR="006C6EB8" w:rsidRPr="00B4761F">
        <w:rPr>
          <w:rFonts w:ascii="Times New Roman" w:hAnsi="Times New Roman" w:cs="Times New Roman"/>
          <w:sz w:val="28"/>
          <w:szCs w:val="28"/>
          <w:lang w:val="uk-UA"/>
        </w:rPr>
        <w:t>, ДНЗ № 16</w:t>
      </w:r>
      <w:r w:rsidR="005A2BDA" w:rsidRPr="00B4761F">
        <w:rPr>
          <w:rFonts w:ascii="Times New Roman" w:hAnsi="Times New Roman" w:cs="Times New Roman"/>
          <w:sz w:val="28"/>
          <w:szCs w:val="28"/>
          <w:lang w:val="uk-UA"/>
        </w:rPr>
        <w:t xml:space="preserve">; сплачено кошти за виконані роботи у 2022 році по будівлі ДНЗ № 34; </w:t>
      </w:r>
      <w:r w:rsidR="00DC1739" w:rsidRPr="00B4761F">
        <w:rPr>
          <w:rFonts w:ascii="Times New Roman" w:hAnsi="Times New Roman" w:cs="Times New Roman"/>
          <w:sz w:val="28"/>
          <w:szCs w:val="28"/>
          <w:lang w:val="uk-UA"/>
        </w:rPr>
        <w:t xml:space="preserve">Сумська </w:t>
      </w:r>
      <w:r w:rsidR="005A2BDA" w:rsidRPr="00B4761F">
        <w:rPr>
          <w:rFonts w:ascii="Times New Roman" w:hAnsi="Times New Roman" w:cs="Times New Roman"/>
          <w:sz w:val="28"/>
          <w:szCs w:val="28"/>
          <w:lang w:val="uk-UA"/>
        </w:rPr>
        <w:t xml:space="preserve">Гімназія № 1, ЗДО №№ 7, 8, 18, </w:t>
      </w:r>
      <w:r w:rsidR="00DC1739" w:rsidRPr="00B4761F">
        <w:rPr>
          <w:rFonts w:ascii="Times New Roman" w:hAnsi="Times New Roman" w:cs="Times New Roman"/>
          <w:sz w:val="28"/>
          <w:szCs w:val="28"/>
          <w:lang w:val="uk-UA"/>
        </w:rPr>
        <w:t xml:space="preserve">25, 28, 40 та СПШ 14, ССШ № 29 </w:t>
      </w:r>
      <w:r w:rsidR="005A2BDA" w:rsidRPr="00B4761F">
        <w:rPr>
          <w:rFonts w:ascii="Times New Roman" w:hAnsi="Times New Roman" w:cs="Times New Roman"/>
          <w:sz w:val="28"/>
          <w:szCs w:val="28"/>
          <w:lang w:val="uk-UA"/>
        </w:rPr>
        <w:t>отримали сертиф</w:t>
      </w:r>
      <w:r w:rsidR="00DC1739" w:rsidRPr="00B4761F">
        <w:rPr>
          <w:rFonts w:ascii="Times New Roman" w:hAnsi="Times New Roman" w:cs="Times New Roman"/>
          <w:sz w:val="28"/>
          <w:szCs w:val="28"/>
          <w:lang w:val="uk-UA"/>
        </w:rPr>
        <w:t>ікати енергетичної ефективності</w:t>
      </w:r>
      <w:r w:rsidR="002C5F42" w:rsidRPr="00B4761F">
        <w:rPr>
          <w:rFonts w:ascii="Times New Roman" w:hAnsi="Times New Roman" w:cs="Times New Roman"/>
          <w:sz w:val="28"/>
          <w:szCs w:val="28"/>
          <w:lang w:val="uk-UA"/>
        </w:rPr>
        <w:t>.</w:t>
      </w:r>
    </w:p>
    <w:p w:rsidR="00D7222A" w:rsidRPr="00B4761F" w:rsidRDefault="00046571" w:rsidP="00D7222A">
      <w:pPr>
        <w:ind w:right="-22" w:firstLine="709"/>
        <w:jc w:val="both"/>
        <w:rPr>
          <w:rFonts w:ascii="Times New Roman" w:hAnsi="Times New Roman" w:cs="Times New Roman"/>
          <w:sz w:val="28"/>
          <w:szCs w:val="28"/>
          <w:lang w:val="uk-UA"/>
        </w:rPr>
      </w:pPr>
      <w:r w:rsidRPr="00B4761F">
        <w:rPr>
          <w:rFonts w:ascii="Times New Roman" w:hAnsi="Times New Roman" w:cs="Times New Roman"/>
          <w:sz w:val="28"/>
          <w:szCs w:val="28"/>
          <w:lang w:val="uk-UA"/>
        </w:rPr>
        <w:t>Завершено роботи в рамках реалізації проєкту «Капітальний ремонт Сумського дошкільного навчального закладу № 23 «Золотий ключик» м. Суми, Сумської області з впровадженням заходів комплексної термомодернізації та відновленням аварійних елементів будівлі, що виникли внаслідок збройної агресії російської федерації, по вул. Ковпака, 27 в м. Суми, Сумської області». Замінено вікна (1079,32 м</w:t>
      </w:r>
      <w:r w:rsidRPr="00B4761F">
        <w:rPr>
          <w:rFonts w:ascii="Times New Roman" w:hAnsi="Times New Roman" w:cs="Times New Roman"/>
          <w:sz w:val="28"/>
          <w:szCs w:val="28"/>
          <w:vertAlign w:val="superscript"/>
          <w:lang w:val="uk-UA"/>
        </w:rPr>
        <w:t>2</w:t>
      </w:r>
      <w:r w:rsidRPr="00B4761F">
        <w:rPr>
          <w:rFonts w:ascii="Times New Roman" w:hAnsi="Times New Roman" w:cs="Times New Roman"/>
          <w:sz w:val="28"/>
          <w:szCs w:val="28"/>
          <w:lang w:val="uk-UA"/>
        </w:rPr>
        <w:t>). Утеплено фасад площею 3067,98 м</w:t>
      </w:r>
      <w:r w:rsidRPr="00B4761F">
        <w:rPr>
          <w:rFonts w:ascii="Times New Roman" w:hAnsi="Times New Roman" w:cs="Times New Roman"/>
          <w:sz w:val="28"/>
          <w:szCs w:val="28"/>
          <w:vertAlign w:val="superscript"/>
          <w:lang w:val="uk-UA"/>
        </w:rPr>
        <w:t>2</w:t>
      </w:r>
      <w:r w:rsidR="00C5285A" w:rsidRPr="00B4761F">
        <w:rPr>
          <w:rFonts w:ascii="Times New Roman" w:hAnsi="Times New Roman" w:cs="Times New Roman"/>
          <w:sz w:val="28"/>
          <w:szCs w:val="28"/>
          <w:lang w:val="uk-UA"/>
        </w:rPr>
        <w:t>, покрівлю -</w:t>
      </w:r>
      <w:r w:rsidR="00C5285A" w:rsidRPr="00B4761F">
        <w:rPr>
          <w:rFonts w:ascii="Times New Roman" w:hAnsi="Times New Roman" w:cs="Times New Roman"/>
          <w:sz w:val="28"/>
          <w:szCs w:val="28"/>
          <w:lang w:val="uk-UA"/>
        </w:rPr>
        <w:br/>
        <w:t>1773</w:t>
      </w:r>
      <w:r w:rsidRPr="00B4761F">
        <w:rPr>
          <w:rFonts w:ascii="Times New Roman" w:hAnsi="Times New Roman" w:cs="Times New Roman"/>
          <w:sz w:val="28"/>
          <w:szCs w:val="28"/>
          <w:lang w:val="uk-UA"/>
        </w:rPr>
        <w:t xml:space="preserve"> м</w:t>
      </w:r>
      <w:r w:rsidRPr="00B4761F">
        <w:rPr>
          <w:rFonts w:ascii="Times New Roman" w:hAnsi="Times New Roman" w:cs="Times New Roman"/>
          <w:sz w:val="28"/>
          <w:szCs w:val="28"/>
          <w:vertAlign w:val="superscript"/>
          <w:lang w:val="uk-UA"/>
        </w:rPr>
        <w:t>2</w:t>
      </w:r>
      <w:r w:rsidRPr="00B4761F">
        <w:rPr>
          <w:rFonts w:ascii="Times New Roman" w:hAnsi="Times New Roman" w:cs="Times New Roman"/>
          <w:sz w:val="28"/>
          <w:szCs w:val="28"/>
          <w:lang w:val="uk-UA"/>
        </w:rPr>
        <w:t>, цоколь – 202,95 м</w:t>
      </w:r>
      <w:r w:rsidRPr="00B4761F">
        <w:rPr>
          <w:rFonts w:ascii="Times New Roman" w:hAnsi="Times New Roman" w:cs="Times New Roman"/>
          <w:sz w:val="28"/>
          <w:szCs w:val="28"/>
          <w:vertAlign w:val="superscript"/>
          <w:lang w:val="uk-UA"/>
        </w:rPr>
        <w:t>2</w:t>
      </w:r>
      <w:r w:rsidRPr="00B4761F">
        <w:rPr>
          <w:rFonts w:ascii="Times New Roman" w:hAnsi="Times New Roman" w:cs="Times New Roman"/>
          <w:sz w:val="28"/>
          <w:szCs w:val="28"/>
          <w:lang w:val="uk-UA"/>
        </w:rPr>
        <w:t xml:space="preserve">). Здійснено роботи по модернізації системи опалення. </w:t>
      </w:r>
    </w:p>
    <w:p w:rsidR="003B7039" w:rsidRPr="00B4761F" w:rsidRDefault="00D7222A" w:rsidP="00D7222A">
      <w:pPr>
        <w:ind w:right="-22" w:firstLine="709"/>
        <w:jc w:val="both"/>
        <w:rPr>
          <w:rFonts w:ascii="Times New Roman" w:hAnsi="Times New Roman" w:cs="Times New Roman"/>
          <w:sz w:val="28"/>
          <w:szCs w:val="28"/>
          <w:lang w:val="uk-UA"/>
        </w:rPr>
      </w:pPr>
      <w:r w:rsidRPr="00B4761F">
        <w:rPr>
          <w:rFonts w:ascii="Times New Roman" w:hAnsi="Times New Roman" w:cs="Times New Roman"/>
          <w:sz w:val="28"/>
          <w:szCs w:val="28"/>
          <w:lang w:val="uk-UA"/>
        </w:rPr>
        <w:t>- </w:t>
      </w:r>
      <w:r w:rsidR="00687F6E" w:rsidRPr="00B4761F">
        <w:rPr>
          <w:rFonts w:ascii="Times New Roman" w:hAnsi="Times New Roman" w:cs="Times New Roman"/>
          <w:sz w:val="28"/>
          <w:lang w:val="uk-UA"/>
        </w:rPr>
        <w:t>У</w:t>
      </w:r>
      <w:r w:rsidR="003B7039" w:rsidRPr="00B4761F">
        <w:rPr>
          <w:rFonts w:ascii="Times New Roman" w:hAnsi="Times New Roman" w:cs="Times New Roman"/>
          <w:sz w:val="28"/>
          <w:lang w:val="uk-UA"/>
        </w:rPr>
        <w:t xml:space="preserve"> галузі «Охорона здоров’я»: </w:t>
      </w:r>
      <w:r w:rsidR="003B7039" w:rsidRPr="00B4761F">
        <w:rPr>
          <w:rFonts w:ascii="Times New Roman" w:hAnsi="Times New Roman" w:cs="Times New Roman"/>
          <w:sz w:val="28"/>
          <w:szCs w:val="28"/>
          <w:lang w:val="uk-UA"/>
        </w:rPr>
        <w:t xml:space="preserve">обслуговування системи моніторингу будівель КНП «Дитяча клінічна лікарня Святої Зінаїди» СМР по вул. І. Сірка, 3, </w:t>
      </w:r>
      <w:r w:rsidR="003B7039" w:rsidRPr="00B4761F">
        <w:rPr>
          <w:rFonts w:ascii="Times New Roman" w:hAnsi="Times New Roman" w:cs="Times New Roman"/>
          <w:sz w:val="28"/>
          <w:szCs w:val="28"/>
          <w:lang w:val="uk-UA"/>
        </w:rPr>
        <w:lastRenderedPageBreak/>
        <w:t xml:space="preserve">вул. Троїцька, 28, КНП «Дитяча клінічна лікарня Святої Зінаїди» СМР по вул. Троїцька, 20, КНП «Клінічна лікарня № 4» по вул. Металургів, 38, </w:t>
      </w:r>
      <w:r w:rsidR="00500A24">
        <w:rPr>
          <w:rFonts w:ascii="Times New Roman" w:hAnsi="Times New Roman" w:cs="Times New Roman"/>
          <w:sz w:val="28"/>
          <w:szCs w:val="28"/>
          <w:lang w:val="uk-UA"/>
        </w:rPr>
        <w:br/>
      </w:r>
      <w:r w:rsidR="003B7039" w:rsidRPr="00B4761F">
        <w:rPr>
          <w:rFonts w:ascii="Times New Roman" w:hAnsi="Times New Roman" w:cs="Times New Roman"/>
          <w:sz w:val="28"/>
          <w:szCs w:val="28"/>
          <w:lang w:val="uk-UA"/>
        </w:rPr>
        <w:t xml:space="preserve">вул. Праці, 3, КНП «Клінічний перинатальний центр Пресвятої Діви Марії» СМР по вул. Троїцька, 20, КНП «Клінічна лікарня № 5» СМР; проведення обстеження інженерних мереж фахівцями </w:t>
      </w:r>
      <w:proofErr w:type="spellStart"/>
      <w:r w:rsidR="003B7039" w:rsidRPr="00B4761F">
        <w:rPr>
          <w:rFonts w:ascii="Times New Roman" w:hAnsi="Times New Roman" w:cs="Times New Roman"/>
          <w:sz w:val="28"/>
          <w:szCs w:val="28"/>
          <w:lang w:val="uk-UA"/>
        </w:rPr>
        <w:t>СумДУ</w:t>
      </w:r>
      <w:proofErr w:type="spellEnd"/>
      <w:r w:rsidR="003B7039" w:rsidRPr="00B4761F">
        <w:rPr>
          <w:rFonts w:ascii="Times New Roman" w:hAnsi="Times New Roman" w:cs="Times New Roman"/>
          <w:sz w:val="28"/>
          <w:szCs w:val="28"/>
          <w:lang w:val="uk-UA"/>
        </w:rPr>
        <w:t xml:space="preserve"> по впровадженню системи моніторингу в КНП «Клінічна стоматологічна поліклініка» СМР та КНП «Клінічна лікарня Святого Пантелеймона» СМР та придбання лічильників теплової енергії, терміналів збору даних; </w:t>
      </w:r>
      <w:r w:rsidR="00F14468" w:rsidRPr="00B4761F">
        <w:rPr>
          <w:rFonts w:ascii="Times New Roman" w:hAnsi="Times New Roman" w:cs="Times New Roman"/>
          <w:sz w:val="28"/>
          <w:szCs w:val="28"/>
          <w:lang w:val="uk-UA"/>
        </w:rPr>
        <w:t>утеплення покрівлі (</w:t>
      </w:r>
      <w:r w:rsidR="003B7039" w:rsidRPr="00B4761F">
        <w:rPr>
          <w:rFonts w:ascii="Times New Roman" w:hAnsi="Times New Roman" w:cs="Times New Roman"/>
          <w:sz w:val="28"/>
          <w:szCs w:val="28"/>
          <w:lang w:val="uk-UA"/>
        </w:rPr>
        <w:t>990 м</w:t>
      </w:r>
      <w:r w:rsidR="003B7039" w:rsidRPr="00B4761F">
        <w:rPr>
          <w:rFonts w:ascii="Times New Roman" w:hAnsi="Times New Roman" w:cs="Times New Roman"/>
          <w:sz w:val="28"/>
          <w:szCs w:val="28"/>
          <w:vertAlign w:val="superscript"/>
          <w:lang w:val="uk-UA"/>
        </w:rPr>
        <w:t>2</w:t>
      </w:r>
      <w:r w:rsidR="00F14468" w:rsidRPr="00B4761F">
        <w:rPr>
          <w:rFonts w:ascii="Times New Roman" w:hAnsi="Times New Roman" w:cs="Times New Roman"/>
          <w:sz w:val="28"/>
          <w:szCs w:val="28"/>
          <w:lang w:val="uk-UA"/>
        </w:rPr>
        <w:t>)</w:t>
      </w:r>
      <w:r w:rsidR="003B7039" w:rsidRPr="00B4761F">
        <w:rPr>
          <w:rFonts w:ascii="Times New Roman" w:hAnsi="Times New Roman" w:cs="Times New Roman"/>
          <w:sz w:val="28"/>
          <w:szCs w:val="28"/>
          <w:lang w:val="uk-UA"/>
        </w:rPr>
        <w:t xml:space="preserve"> будівлі КНП «Клінічний перинатальний центр</w:t>
      </w:r>
      <w:r w:rsidR="00F14468" w:rsidRPr="00B4761F">
        <w:rPr>
          <w:rFonts w:ascii="Times New Roman" w:hAnsi="Times New Roman" w:cs="Times New Roman"/>
          <w:sz w:val="28"/>
          <w:szCs w:val="28"/>
          <w:lang w:val="uk-UA"/>
        </w:rPr>
        <w:t xml:space="preserve"> Пресвятої Діви Марії» СМР та покрівлі (</w:t>
      </w:r>
      <w:r w:rsidR="003B7039" w:rsidRPr="00B4761F">
        <w:rPr>
          <w:rFonts w:ascii="Times New Roman" w:hAnsi="Times New Roman" w:cs="Times New Roman"/>
          <w:sz w:val="28"/>
          <w:szCs w:val="28"/>
          <w:lang w:val="uk-UA"/>
        </w:rPr>
        <w:t>712,5 м</w:t>
      </w:r>
      <w:r w:rsidR="003B7039" w:rsidRPr="00B4761F">
        <w:rPr>
          <w:rFonts w:ascii="Times New Roman" w:hAnsi="Times New Roman" w:cs="Times New Roman"/>
          <w:sz w:val="28"/>
          <w:szCs w:val="28"/>
          <w:vertAlign w:val="superscript"/>
          <w:lang w:val="uk-UA"/>
        </w:rPr>
        <w:t>2</w:t>
      </w:r>
      <w:r w:rsidR="00F14468" w:rsidRPr="00B4761F">
        <w:rPr>
          <w:rFonts w:ascii="Times New Roman" w:hAnsi="Times New Roman" w:cs="Times New Roman"/>
          <w:sz w:val="28"/>
          <w:szCs w:val="28"/>
          <w:lang w:val="uk-UA"/>
        </w:rPr>
        <w:t xml:space="preserve">) </w:t>
      </w:r>
      <w:r w:rsidR="003B7039" w:rsidRPr="00B4761F">
        <w:rPr>
          <w:rFonts w:ascii="Times New Roman" w:hAnsi="Times New Roman" w:cs="Times New Roman"/>
          <w:sz w:val="28"/>
          <w:szCs w:val="28"/>
          <w:lang w:val="uk-UA"/>
        </w:rPr>
        <w:t xml:space="preserve">будівлі </w:t>
      </w:r>
      <w:r w:rsidR="00F14468" w:rsidRPr="00B4761F">
        <w:rPr>
          <w:rFonts w:ascii="Times New Roman" w:hAnsi="Times New Roman" w:cs="Times New Roman"/>
          <w:sz w:val="28"/>
          <w:szCs w:val="28"/>
          <w:lang w:val="uk-UA"/>
        </w:rPr>
        <w:br/>
      </w:r>
      <w:r w:rsidR="003B7039" w:rsidRPr="00B4761F">
        <w:rPr>
          <w:rFonts w:ascii="Times New Roman" w:hAnsi="Times New Roman" w:cs="Times New Roman"/>
          <w:sz w:val="28"/>
          <w:szCs w:val="28"/>
          <w:lang w:val="uk-UA"/>
        </w:rPr>
        <w:t xml:space="preserve">КНП «Клінічний пологовий будинок Пресвятої Діви Марії» СМР. </w:t>
      </w:r>
    </w:p>
    <w:p w:rsidR="003B7039" w:rsidRPr="00B4761F" w:rsidRDefault="003B7039" w:rsidP="003B7039">
      <w:pPr>
        <w:ind w:right="-22" w:firstLine="709"/>
        <w:jc w:val="both"/>
        <w:rPr>
          <w:rFonts w:ascii="Times New Roman" w:hAnsi="Times New Roman" w:cs="Times New Roman"/>
          <w:sz w:val="28"/>
          <w:lang w:val="uk-UA"/>
        </w:rPr>
      </w:pPr>
      <w:r w:rsidRPr="00B4761F">
        <w:rPr>
          <w:rFonts w:ascii="Times New Roman" w:hAnsi="Times New Roman" w:cs="Times New Roman"/>
          <w:sz w:val="28"/>
          <w:szCs w:val="28"/>
          <w:lang w:val="uk-UA"/>
        </w:rPr>
        <w:t>У рамках реалізації заходу Програми «Підвищення енергоефективності зі складовою альтернативної енергетики будівель КНП «Центральна міська клінічна лікарня» Сумської міської ради» та завдяки підтримці ГО «</w:t>
      </w:r>
      <w:proofErr w:type="spellStart"/>
      <w:r w:rsidRPr="00B4761F">
        <w:rPr>
          <w:rFonts w:ascii="Times New Roman" w:hAnsi="Times New Roman" w:cs="Times New Roman"/>
          <w:sz w:val="28"/>
          <w:szCs w:val="28"/>
          <w:lang w:val="uk-UA"/>
        </w:rPr>
        <w:t>Екоклуб</w:t>
      </w:r>
      <w:proofErr w:type="spellEnd"/>
      <w:r w:rsidRPr="00B4761F">
        <w:rPr>
          <w:rFonts w:ascii="Times New Roman" w:hAnsi="Times New Roman" w:cs="Times New Roman"/>
          <w:sz w:val="28"/>
          <w:szCs w:val="28"/>
          <w:lang w:val="uk-UA"/>
        </w:rPr>
        <w:t xml:space="preserve">», </w:t>
      </w:r>
      <w:r w:rsidR="00BF5871">
        <w:rPr>
          <w:rFonts w:ascii="Times New Roman" w:hAnsi="Times New Roman" w:cs="Times New Roman"/>
          <w:sz w:val="28"/>
          <w:szCs w:val="28"/>
          <w:lang w:val="uk-UA"/>
        </w:rPr>
        <w:t>мешканцям із</w:t>
      </w:r>
      <w:r w:rsidRPr="00B4761F">
        <w:rPr>
          <w:rFonts w:ascii="Times New Roman" w:hAnsi="Times New Roman" w:cs="Times New Roman"/>
          <w:sz w:val="28"/>
          <w:szCs w:val="28"/>
          <w:lang w:val="uk-UA"/>
        </w:rPr>
        <w:t xml:space="preserve"> Польщі, Чехії, Нідерландів та Німеччини у межах проєкту «Сонячна допомога Україні» було встановлено сонячну електростанцію потужністю 60 кВт. </w:t>
      </w:r>
    </w:p>
    <w:p w:rsidR="00D7222A" w:rsidRPr="00B4761F" w:rsidRDefault="003B7039" w:rsidP="00D7222A">
      <w:pPr>
        <w:ind w:right="-1" w:firstLine="709"/>
        <w:jc w:val="both"/>
        <w:rPr>
          <w:rFonts w:ascii="Times New Roman" w:hAnsi="Times New Roman" w:cs="Times New Roman"/>
          <w:sz w:val="28"/>
          <w:szCs w:val="28"/>
          <w:lang w:val="uk-UA"/>
        </w:rPr>
      </w:pPr>
      <w:r w:rsidRPr="00B4761F">
        <w:rPr>
          <w:rFonts w:ascii="Times New Roman" w:hAnsi="Times New Roman" w:cs="Times New Roman"/>
          <w:sz w:val="28"/>
          <w:szCs w:val="28"/>
          <w:lang w:val="uk-UA"/>
        </w:rPr>
        <w:t>У рамках реалізації заходу Програми «Улаштування мережевої сонячної електростанції для забезпечення безперебійного гарячого водопостачання будівлі КНП «Дитяча клінічна лікарня Святої Зінаїди» Сумської міської ради за адресою: м. Суми, вул.</w:t>
      </w:r>
      <w:r w:rsidR="00BF5871">
        <w:rPr>
          <w:rFonts w:ascii="Times New Roman" w:hAnsi="Times New Roman" w:cs="Times New Roman"/>
          <w:sz w:val="28"/>
          <w:szCs w:val="28"/>
          <w:lang w:val="uk-UA"/>
        </w:rPr>
        <w:t xml:space="preserve"> </w:t>
      </w:r>
      <w:r w:rsidRPr="00B4761F">
        <w:rPr>
          <w:rFonts w:ascii="Times New Roman" w:hAnsi="Times New Roman" w:cs="Times New Roman"/>
          <w:sz w:val="28"/>
          <w:szCs w:val="28"/>
          <w:lang w:val="uk-UA"/>
        </w:rPr>
        <w:t xml:space="preserve">Троїцька, 28» </w:t>
      </w:r>
      <w:r w:rsidR="0097574C" w:rsidRPr="00B4761F">
        <w:rPr>
          <w:rFonts w:ascii="Times New Roman" w:hAnsi="Times New Roman" w:cs="Times New Roman"/>
          <w:sz w:val="28"/>
          <w:szCs w:val="28"/>
          <w:lang w:val="uk-UA"/>
        </w:rPr>
        <w:t xml:space="preserve">за грантові кошти </w:t>
      </w:r>
      <w:r w:rsidR="0097574C" w:rsidRPr="00B4761F">
        <w:rPr>
          <w:rFonts w:ascii="Times New Roman" w:hAnsi="Times New Roman" w:cs="Times New Roman"/>
          <w:sz w:val="28"/>
          <w:szCs w:val="28"/>
          <w:lang w:val="en-US"/>
        </w:rPr>
        <w:t>GIZ</w:t>
      </w:r>
      <w:r w:rsidR="0097574C" w:rsidRPr="00B4761F">
        <w:rPr>
          <w:rFonts w:ascii="Times New Roman" w:hAnsi="Times New Roman" w:cs="Times New Roman"/>
          <w:sz w:val="28"/>
          <w:szCs w:val="28"/>
          <w:lang w:val="uk-UA"/>
        </w:rPr>
        <w:t xml:space="preserve"> встановлено</w:t>
      </w:r>
      <w:r w:rsidRPr="00B4761F">
        <w:rPr>
          <w:rFonts w:ascii="Times New Roman" w:hAnsi="Times New Roman" w:cs="Times New Roman"/>
          <w:sz w:val="28"/>
          <w:szCs w:val="28"/>
          <w:lang w:val="uk-UA"/>
        </w:rPr>
        <w:t xml:space="preserve"> </w:t>
      </w:r>
      <w:r w:rsidR="0097574C" w:rsidRPr="00B4761F">
        <w:rPr>
          <w:rFonts w:ascii="Times New Roman" w:hAnsi="Times New Roman" w:cs="Times New Roman"/>
          <w:sz w:val="28"/>
          <w:szCs w:val="28"/>
          <w:lang w:val="uk-UA"/>
        </w:rPr>
        <w:t xml:space="preserve">СЕС потужністю 60 кВт. Крім того, за кошти бюджету Сумської МТГ придбано комплект акумуляторних </w:t>
      </w:r>
      <w:proofErr w:type="spellStart"/>
      <w:r w:rsidR="0097574C" w:rsidRPr="00B4761F">
        <w:rPr>
          <w:rFonts w:ascii="Times New Roman" w:hAnsi="Times New Roman" w:cs="Times New Roman"/>
          <w:sz w:val="28"/>
          <w:szCs w:val="28"/>
          <w:lang w:val="uk-UA"/>
        </w:rPr>
        <w:t>батарей</w:t>
      </w:r>
      <w:proofErr w:type="spellEnd"/>
      <w:r w:rsidR="0097574C" w:rsidRPr="00B4761F">
        <w:rPr>
          <w:rFonts w:ascii="Times New Roman" w:hAnsi="Times New Roman" w:cs="Times New Roman"/>
          <w:sz w:val="28"/>
          <w:szCs w:val="28"/>
          <w:lang w:val="uk-UA"/>
        </w:rPr>
        <w:t xml:space="preserve"> та </w:t>
      </w:r>
      <w:proofErr w:type="spellStart"/>
      <w:r w:rsidR="0097574C" w:rsidRPr="00B4761F">
        <w:rPr>
          <w:rFonts w:ascii="Times New Roman" w:hAnsi="Times New Roman" w:cs="Times New Roman"/>
          <w:sz w:val="28"/>
          <w:szCs w:val="28"/>
          <w:lang w:val="uk-UA"/>
        </w:rPr>
        <w:t>модулей</w:t>
      </w:r>
      <w:proofErr w:type="spellEnd"/>
      <w:r w:rsidR="0097574C" w:rsidRPr="00B4761F">
        <w:rPr>
          <w:rFonts w:ascii="Times New Roman" w:hAnsi="Times New Roman" w:cs="Times New Roman"/>
          <w:sz w:val="28"/>
          <w:szCs w:val="28"/>
          <w:lang w:val="uk-UA"/>
        </w:rPr>
        <w:t xml:space="preserve"> для збільшення </w:t>
      </w:r>
      <w:proofErr w:type="spellStart"/>
      <w:r w:rsidR="0097574C" w:rsidRPr="00B4761F">
        <w:rPr>
          <w:rFonts w:ascii="Times New Roman" w:hAnsi="Times New Roman" w:cs="Times New Roman"/>
          <w:sz w:val="28"/>
          <w:szCs w:val="28"/>
          <w:lang w:val="uk-UA"/>
        </w:rPr>
        <w:t>ємностей</w:t>
      </w:r>
      <w:proofErr w:type="spellEnd"/>
      <w:r w:rsidR="0097574C" w:rsidRPr="00B4761F">
        <w:rPr>
          <w:rFonts w:ascii="Times New Roman" w:hAnsi="Times New Roman" w:cs="Times New Roman"/>
          <w:sz w:val="28"/>
          <w:szCs w:val="28"/>
          <w:lang w:val="uk-UA"/>
        </w:rPr>
        <w:t xml:space="preserve"> джерел резервного живлення.</w:t>
      </w:r>
    </w:p>
    <w:p w:rsidR="00A827E2" w:rsidRPr="00B4761F" w:rsidRDefault="00D7222A" w:rsidP="00D7222A">
      <w:pPr>
        <w:ind w:right="-1" w:firstLine="709"/>
        <w:jc w:val="both"/>
        <w:rPr>
          <w:rFonts w:ascii="Times New Roman" w:hAnsi="Times New Roman" w:cs="Times New Roman"/>
          <w:sz w:val="28"/>
          <w:szCs w:val="28"/>
          <w:lang w:val="uk-UA"/>
        </w:rPr>
      </w:pPr>
      <w:r w:rsidRPr="00B4761F">
        <w:rPr>
          <w:rFonts w:ascii="Times New Roman" w:hAnsi="Times New Roman" w:cs="Times New Roman"/>
          <w:sz w:val="28"/>
          <w:szCs w:val="28"/>
          <w:lang w:val="uk-UA"/>
        </w:rPr>
        <w:t>- </w:t>
      </w:r>
      <w:r w:rsidR="00E40201" w:rsidRPr="00B4761F">
        <w:rPr>
          <w:rFonts w:ascii="Times New Roman" w:hAnsi="Times New Roman" w:cs="Times New Roman"/>
          <w:sz w:val="28"/>
          <w:lang w:val="uk-UA"/>
        </w:rPr>
        <w:t xml:space="preserve">У галузі «Соціальний захист»: </w:t>
      </w:r>
      <w:r w:rsidR="00E40201" w:rsidRPr="00B4761F">
        <w:rPr>
          <w:rFonts w:ascii="Times New Roman" w:hAnsi="Times New Roman" w:cs="Times New Roman"/>
          <w:sz w:val="28"/>
          <w:szCs w:val="28"/>
          <w:lang w:val="uk-UA"/>
        </w:rPr>
        <w:t>замінено вхідні двері площею 1,8 м</w:t>
      </w:r>
      <w:r w:rsidR="00E40201" w:rsidRPr="00B4761F">
        <w:rPr>
          <w:rFonts w:ascii="Times New Roman" w:hAnsi="Times New Roman" w:cs="Times New Roman"/>
          <w:sz w:val="28"/>
          <w:szCs w:val="28"/>
          <w:vertAlign w:val="superscript"/>
          <w:lang w:val="uk-UA"/>
        </w:rPr>
        <w:t>2</w:t>
      </w:r>
      <w:r w:rsidR="00E40201" w:rsidRPr="00B4761F">
        <w:rPr>
          <w:rFonts w:ascii="Times New Roman" w:hAnsi="Times New Roman" w:cs="Times New Roman"/>
          <w:sz w:val="28"/>
          <w:szCs w:val="28"/>
          <w:lang w:val="uk-UA"/>
        </w:rPr>
        <w:t xml:space="preserve"> та придбано світильники з датчиком руху (11 од.), світлодіодні лампи (92 од.), світлодіодні світильники (77 од.) у будинку нічного перебування </w:t>
      </w:r>
      <w:r w:rsidR="00E40201" w:rsidRPr="00B4761F">
        <w:rPr>
          <w:rFonts w:ascii="Times New Roman" w:hAnsi="Times New Roman" w:cs="Times New Roman"/>
          <w:sz w:val="28"/>
          <w:szCs w:val="28"/>
          <w:lang w:val="uk-UA"/>
        </w:rPr>
        <w:br/>
        <w:t>КУ «СМТЦСО (НСП) «Берегиня».</w:t>
      </w:r>
    </w:p>
    <w:p w:rsidR="00D75DB8" w:rsidRPr="00B4761F" w:rsidRDefault="00F44F71" w:rsidP="00D75DB8">
      <w:pPr>
        <w:ind w:firstLine="709"/>
        <w:jc w:val="both"/>
        <w:rPr>
          <w:rFonts w:ascii="Times New Roman" w:hAnsi="Times New Roman" w:cs="Times New Roman"/>
          <w:sz w:val="28"/>
          <w:lang w:val="uk-UA"/>
        </w:rPr>
      </w:pPr>
      <w:r w:rsidRPr="00B4761F">
        <w:rPr>
          <w:rFonts w:ascii="Times New Roman" w:hAnsi="Times New Roman" w:cs="Times New Roman"/>
          <w:sz w:val="28"/>
          <w:szCs w:val="28"/>
          <w:lang w:val="uk-UA"/>
        </w:rPr>
        <w:t xml:space="preserve">По головному розпоряднику бюджетних коштів – управління капітального будівництва та дорожнього господарства: сплачено кошти за виконання </w:t>
      </w:r>
      <w:proofErr w:type="spellStart"/>
      <w:r w:rsidRPr="00B4761F">
        <w:rPr>
          <w:rFonts w:ascii="Times New Roman" w:hAnsi="Times New Roman" w:cs="Times New Roman"/>
          <w:sz w:val="28"/>
          <w:szCs w:val="28"/>
          <w:lang w:val="uk-UA"/>
        </w:rPr>
        <w:t>проєктних</w:t>
      </w:r>
      <w:proofErr w:type="spellEnd"/>
      <w:r w:rsidRPr="00B4761F">
        <w:rPr>
          <w:rFonts w:ascii="Times New Roman" w:hAnsi="Times New Roman" w:cs="Times New Roman"/>
          <w:sz w:val="28"/>
          <w:szCs w:val="28"/>
          <w:lang w:val="uk-UA"/>
        </w:rPr>
        <w:t xml:space="preserve"> робіт</w:t>
      </w:r>
      <w:r w:rsidR="00C82741" w:rsidRPr="00B4761F">
        <w:rPr>
          <w:rFonts w:ascii="Times New Roman" w:hAnsi="Times New Roman" w:cs="Times New Roman"/>
          <w:sz w:val="28"/>
          <w:szCs w:val="28"/>
          <w:lang w:val="uk-UA"/>
        </w:rPr>
        <w:t xml:space="preserve"> та консультаційних послуг</w:t>
      </w:r>
      <w:r w:rsidRPr="00B4761F">
        <w:rPr>
          <w:rFonts w:ascii="Times New Roman" w:hAnsi="Times New Roman" w:cs="Times New Roman"/>
          <w:sz w:val="28"/>
          <w:szCs w:val="28"/>
          <w:lang w:val="uk-UA"/>
        </w:rPr>
        <w:t xml:space="preserve"> в рамках реалізації кредитного проєкту «Підвищення енергоефективності в дошкільних навчальних закладах міста Суми»;</w:t>
      </w:r>
      <w:r w:rsidR="00D75DB8" w:rsidRPr="00B4761F">
        <w:rPr>
          <w:rFonts w:ascii="Times New Roman" w:hAnsi="Times New Roman" w:cs="Times New Roman"/>
          <w:bCs/>
          <w:sz w:val="28"/>
          <w:szCs w:val="28"/>
          <w:lang w:val="uk-UA"/>
        </w:rPr>
        <w:t xml:space="preserve"> виготовлено </w:t>
      </w:r>
      <w:proofErr w:type="spellStart"/>
      <w:r w:rsidR="00D75DB8" w:rsidRPr="00B4761F">
        <w:rPr>
          <w:rFonts w:ascii="Times New Roman" w:hAnsi="Times New Roman" w:cs="Times New Roman"/>
          <w:bCs/>
          <w:sz w:val="28"/>
          <w:szCs w:val="28"/>
          <w:lang w:val="uk-UA"/>
        </w:rPr>
        <w:t>проєктно</w:t>
      </w:r>
      <w:proofErr w:type="spellEnd"/>
      <w:r w:rsidR="00D75DB8" w:rsidRPr="00B4761F">
        <w:rPr>
          <w:rFonts w:ascii="Times New Roman" w:hAnsi="Times New Roman" w:cs="Times New Roman"/>
          <w:bCs/>
          <w:sz w:val="28"/>
          <w:szCs w:val="28"/>
          <w:lang w:val="uk-UA"/>
        </w:rPr>
        <w:t xml:space="preserve">-кошторисну документацію по будівлях </w:t>
      </w:r>
      <w:r w:rsidR="00D75DB8" w:rsidRPr="00B4761F">
        <w:rPr>
          <w:rFonts w:ascii="Times New Roman" w:hAnsi="Times New Roman" w:cs="Times New Roman"/>
          <w:sz w:val="28"/>
          <w:lang w:val="uk-UA"/>
        </w:rPr>
        <w:t xml:space="preserve">ССШ № 17, ЗДО № 37, </w:t>
      </w:r>
      <w:proofErr w:type="spellStart"/>
      <w:r w:rsidR="00D75DB8" w:rsidRPr="00B4761F">
        <w:rPr>
          <w:rFonts w:ascii="Times New Roman" w:hAnsi="Times New Roman" w:cs="Times New Roman"/>
          <w:sz w:val="28"/>
          <w:lang w:val="uk-UA"/>
        </w:rPr>
        <w:t>Піщанський</w:t>
      </w:r>
      <w:proofErr w:type="spellEnd"/>
      <w:r w:rsidR="00D75DB8" w:rsidRPr="00B4761F">
        <w:rPr>
          <w:rFonts w:ascii="Times New Roman" w:hAnsi="Times New Roman" w:cs="Times New Roman"/>
          <w:sz w:val="28"/>
          <w:lang w:val="uk-UA"/>
        </w:rPr>
        <w:t xml:space="preserve"> будинок культури.</w:t>
      </w:r>
    </w:p>
    <w:p w:rsidR="00E454E2" w:rsidRPr="00B4761F" w:rsidRDefault="004F488C" w:rsidP="00E454E2">
      <w:pPr>
        <w:ind w:firstLine="709"/>
        <w:jc w:val="both"/>
        <w:rPr>
          <w:rFonts w:ascii="Times New Roman" w:hAnsi="Times New Roman" w:cs="Times New Roman"/>
          <w:sz w:val="28"/>
          <w:szCs w:val="28"/>
          <w:lang w:val="uk-UA"/>
        </w:rPr>
      </w:pPr>
      <w:r w:rsidRPr="00B4761F">
        <w:rPr>
          <w:rFonts w:ascii="Times New Roman" w:hAnsi="Times New Roman" w:cs="Times New Roman"/>
          <w:bCs/>
          <w:sz w:val="28"/>
          <w:szCs w:val="28"/>
          <w:lang w:val="uk-UA"/>
        </w:rPr>
        <w:t xml:space="preserve">У рамках реалізації заходу «Реконструкція-термомодернізація будівлі </w:t>
      </w:r>
      <w:r w:rsidRPr="00B4761F">
        <w:rPr>
          <w:rFonts w:ascii="Times New Roman" w:hAnsi="Times New Roman" w:cs="Times New Roman"/>
          <w:bCs/>
          <w:sz w:val="28"/>
          <w:szCs w:val="28"/>
          <w:lang w:val="uk-UA"/>
        </w:rPr>
        <w:br/>
        <w:t xml:space="preserve">КУ ССШ № 7 ім. М. Савченка Сумської міської ради по вул. Лесі Українки, 23  в м. Суми» </w:t>
      </w:r>
      <w:r w:rsidR="00F44F71" w:rsidRPr="00B4761F">
        <w:rPr>
          <w:rFonts w:ascii="Times New Roman" w:hAnsi="Times New Roman" w:cs="Times New Roman"/>
          <w:bCs/>
          <w:sz w:val="28"/>
          <w:szCs w:val="28"/>
          <w:lang w:val="uk-UA"/>
        </w:rPr>
        <w:t xml:space="preserve">виконано роботи із </w:t>
      </w:r>
      <w:r w:rsidRPr="00B4761F">
        <w:rPr>
          <w:rFonts w:ascii="Times New Roman" w:hAnsi="Times New Roman" w:cs="Times New Roman"/>
          <w:bCs/>
          <w:sz w:val="28"/>
          <w:szCs w:val="28"/>
          <w:lang w:val="uk-UA"/>
        </w:rPr>
        <w:t xml:space="preserve">утеплення фасаду, цоколю, перекриття, заміни дверей та вікон </w:t>
      </w:r>
      <w:r w:rsidR="00E454E2" w:rsidRPr="00B4761F">
        <w:rPr>
          <w:rFonts w:ascii="Times New Roman" w:hAnsi="Times New Roman" w:cs="Times New Roman"/>
          <w:bCs/>
          <w:sz w:val="28"/>
          <w:szCs w:val="28"/>
          <w:lang w:val="uk-UA"/>
        </w:rPr>
        <w:t>(</w:t>
      </w:r>
      <w:r w:rsidRPr="00B4761F">
        <w:rPr>
          <w:rFonts w:ascii="Times New Roman" w:hAnsi="Times New Roman" w:cs="Times New Roman"/>
          <w:bCs/>
          <w:sz w:val="28"/>
          <w:szCs w:val="28"/>
          <w:lang w:val="uk-UA"/>
        </w:rPr>
        <w:t>4704,85</w:t>
      </w:r>
      <w:r w:rsidR="00E454E2" w:rsidRPr="00B4761F">
        <w:rPr>
          <w:rFonts w:ascii="Times New Roman" w:hAnsi="Times New Roman" w:cs="Times New Roman"/>
          <w:bCs/>
          <w:sz w:val="28"/>
          <w:szCs w:val="28"/>
          <w:lang w:val="uk-UA"/>
        </w:rPr>
        <w:t xml:space="preserve"> м</w:t>
      </w:r>
      <w:r w:rsidR="00E454E2" w:rsidRPr="00B4761F">
        <w:rPr>
          <w:rFonts w:ascii="Times New Roman" w:hAnsi="Times New Roman" w:cs="Times New Roman"/>
          <w:bCs/>
          <w:sz w:val="28"/>
          <w:szCs w:val="28"/>
          <w:vertAlign w:val="superscript"/>
          <w:lang w:val="uk-UA"/>
        </w:rPr>
        <w:t>2</w:t>
      </w:r>
      <w:r w:rsidR="00E454E2" w:rsidRPr="00B4761F">
        <w:rPr>
          <w:rFonts w:ascii="Times New Roman" w:hAnsi="Times New Roman" w:cs="Times New Roman"/>
          <w:bCs/>
          <w:sz w:val="28"/>
          <w:szCs w:val="28"/>
          <w:lang w:val="uk-UA"/>
        </w:rPr>
        <w:t>), встановлено тепловий модуль</w:t>
      </w:r>
      <w:r w:rsidRPr="00B4761F">
        <w:rPr>
          <w:rFonts w:ascii="Times New Roman" w:hAnsi="Times New Roman" w:cs="Times New Roman"/>
          <w:bCs/>
          <w:sz w:val="28"/>
          <w:szCs w:val="28"/>
          <w:lang w:val="uk-UA"/>
        </w:rPr>
        <w:t>.</w:t>
      </w:r>
    </w:p>
    <w:p w:rsidR="00BD3733" w:rsidRPr="00B4761F" w:rsidRDefault="00BD3733" w:rsidP="00EE5036">
      <w:pPr>
        <w:ind w:right="-1" w:firstLine="709"/>
        <w:jc w:val="both"/>
        <w:rPr>
          <w:rFonts w:ascii="Times New Roman" w:hAnsi="Times New Roman" w:cs="Times New Roman"/>
          <w:sz w:val="28"/>
          <w:szCs w:val="28"/>
        </w:rPr>
      </w:pPr>
      <w:r w:rsidRPr="00B4761F">
        <w:rPr>
          <w:rFonts w:ascii="Times New Roman" w:hAnsi="Times New Roman" w:cs="Times New Roman"/>
          <w:sz w:val="28"/>
          <w:szCs w:val="28"/>
        </w:rPr>
        <w:lastRenderedPageBreak/>
        <w:t>У рамках реалізації грантового проєкту «Підвищення енергоефективності в освітніх закладах міста Суми» завершено реконструкцію-</w:t>
      </w:r>
      <w:proofErr w:type="spellStart"/>
      <w:r w:rsidRPr="00B4761F">
        <w:rPr>
          <w:rFonts w:ascii="Times New Roman" w:hAnsi="Times New Roman" w:cs="Times New Roman"/>
          <w:sz w:val="28"/>
          <w:szCs w:val="28"/>
        </w:rPr>
        <w:t>термомодернізацію</w:t>
      </w:r>
      <w:proofErr w:type="spellEnd"/>
      <w:r w:rsidRPr="00B4761F">
        <w:rPr>
          <w:rFonts w:ascii="Times New Roman" w:hAnsi="Times New Roman" w:cs="Times New Roman"/>
          <w:sz w:val="28"/>
          <w:szCs w:val="28"/>
        </w:rPr>
        <w:t xml:space="preserve"> будівлі КУ Сумська СШ № 9 по вул. </w:t>
      </w:r>
      <w:proofErr w:type="spellStart"/>
      <w:r w:rsidRPr="00B4761F">
        <w:rPr>
          <w:rFonts w:ascii="Times New Roman" w:hAnsi="Times New Roman" w:cs="Times New Roman"/>
          <w:sz w:val="28"/>
          <w:szCs w:val="28"/>
        </w:rPr>
        <w:t>Даргомижського</w:t>
      </w:r>
      <w:proofErr w:type="spellEnd"/>
      <w:r w:rsidRPr="00B4761F">
        <w:rPr>
          <w:rFonts w:ascii="Times New Roman" w:hAnsi="Times New Roman" w:cs="Times New Roman"/>
          <w:sz w:val="28"/>
          <w:szCs w:val="28"/>
        </w:rPr>
        <w:t xml:space="preserve">, 3 в м. Суми, а саме: виконано роботи з монтажу блискавкозахисту 1870 </w:t>
      </w:r>
      <w:proofErr w:type="spellStart"/>
      <w:r w:rsidRPr="00B4761F">
        <w:rPr>
          <w:rFonts w:ascii="Times New Roman" w:hAnsi="Times New Roman" w:cs="Times New Roman"/>
          <w:sz w:val="28"/>
          <w:szCs w:val="28"/>
        </w:rPr>
        <w:t>пог</w:t>
      </w:r>
      <w:proofErr w:type="spellEnd"/>
      <w:r w:rsidRPr="00B4761F">
        <w:rPr>
          <w:rFonts w:ascii="Times New Roman" w:hAnsi="Times New Roman" w:cs="Times New Roman"/>
          <w:sz w:val="28"/>
          <w:szCs w:val="28"/>
        </w:rPr>
        <w:t>. м,</w:t>
      </w:r>
      <w:r w:rsidR="00EE5036" w:rsidRPr="00B4761F">
        <w:rPr>
          <w:rFonts w:ascii="Times New Roman" w:hAnsi="Times New Roman" w:cs="Times New Roman"/>
          <w:sz w:val="28"/>
          <w:szCs w:val="28"/>
          <w:lang w:val="uk-UA"/>
        </w:rPr>
        <w:t xml:space="preserve"> утеплено</w:t>
      </w:r>
      <w:r w:rsidRPr="00B4761F">
        <w:rPr>
          <w:rFonts w:ascii="Times New Roman" w:hAnsi="Times New Roman" w:cs="Times New Roman"/>
          <w:sz w:val="28"/>
          <w:szCs w:val="28"/>
        </w:rPr>
        <w:t xml:space="preserve"> покрівлю </w:t>
      </w:r>
      <w:r w:rsidR="00EE5036" w:rsidRPr="00B4761F">
        <w:rPr>
          <w:rFonts w:ascii="Times New Roman" w:hAnsi="Times New Roman" w:cs="Times New Roman"/>
          <w:sz w:val="28"/>
          <w:szCs w:val="28"/>
          <w:lang w:val="uk-UA"/>
        </w:rPr>
        <w:t>(</w:t>
      </w:r>
      <w:r w:rsidRPr="00B4761F">
        <w:rPr>
          <w:rFonts w:ascii="Times New Roman" w:hAnsi="Times New Roman" w:cs="Times New Roman"/>
          <w:sz w:val="28"/>
          <w:szCs w:val="28"/>
        </w:rPr>
        <w:t xml:space="preserve">480,1 </w:t>
      </w:r>
      <w:r w:rsidR="00EE5036" w:rsidRPr="00B4761F">
        <w:rPr>
          <w:rFonts w:ascii="Times New Roman" w:hAnsi="Times New Roman" w:cs="Times New Roman"/>
          <w:sz w:val="28"/>
          <w:szCs w:val="28"/>
          <w:lang w:val="uk-UA"/>
        </w:rPr>
        <w:t>м</w:t>
      </w:r>
      <w:r w:rsidR="00EE5036" w:rsidRPr="00B4761F">
        <w:rPr>
          <w:rFonts w:ascii="Times New Roman" w:hAnsi="Times New Roman" w:cs="Times New Roman"/>
          <w:sz w:val="28"/>
          <w:szCs w:val="28"/>
          <w:vertAlign w:val="superscript"/>
          <w:lang w:val="uk-UA"/>
        </w:rPr>
        <w:t>2</w:t>
      </w:r>
      <w:r w:rsidR="00EE5036" w:rsidRPr="00B4761F">
        <w:rPr>
          <w:rFonts w:ascii="Times New Roman" w:hAnsi="Times New Roman" w:cs="Times New Roman"/>
          <w:sz w:val="28"/>
          <w:szCs w:val="28"/>
          <w:lang w:val="uk-UA"/>
        </w:rPr>
        <w:t>),</w:t>
      </w:r>
      <w:r w:rsidRPr="00B4761F">
        <w:rPr>
          <w:rFonts w:ascii="Times New Roman" w:hAnsi="Times New Roman" w:cs="Times New Roman"/>
          <w:sz w:val="28"/>
          <w:szCs w:val="28"/>
        </w:rPr>
        <w:t xml:space="preserve"> фасад </w:t>
      </w:r>
      <w:r w:rsidR="00EE5036" w:rsidRPr="00B4761F">
        <w:rPr>
          <w:rFonts w:ascii="Times New Roman" w:hAnsi="Times New Roman" w:cs="Times New Roman"/>
          <w:sz w:val="28"/>
          <w:szCs w:val="28"/>
          <w:lang w:val="uk-UA"/>
        </w:rPr>
        <w:t>(</w:t>
      </w:r>
      <w:r w:rsidRPr="00B4761F">
        <w:rPr>
          <w:rFonts w:ascii="Times New Roman" w:hAnsi="Times New Roman" w:cs="Times New Roman"/>
          <w:sz w:val="28"/>
          <w:szCs w:val="28"/>
        </w:rPr>
        <w:t xml:space="preserve">22,0 </w:t>
      </w:r>
      <w:r w:rsidR="00EE5036" w:rsidRPr="00B4761F">
        <w:rPr>
          <w:rFonts w:ascii="Times New Roman" w:hAnsi="Times New Roman" w:cs="Times New Roman"/>
          <w:sz w:val="28"/>
          <w:szCs w:val="28"/>
          <w:lang w:val="uk-UA"/>
        </w:rPr>
        <w:t>м</w:t>
      </w:r>
      <w:r w:rsidR="00EE5036" w:rsidRPr="00B4761F">
        <w:rPr>
          <w:rFonts w:ascii="Times New Roman" w:hAnsi="Times New Roman" w:cs="Times New Roman"/>
          <w:sz w:val="28"/>
          <w:szCs w:val="28"/>
          <w:vertAlign w:val="superscript"/>
          <w:lang w:val="uk-UA"/>
        </w:rPr>
        <w:t>2</w:t>
      </w:r>
      <w:r w:rsidR="00EE5036" w:rsidRPr="00B4761F">
        <w:rPr>
          <w:rFonts w:ascii="Times New Roman" w:hAnsi="Times New Roman" w:cs="Times New Roman"/>
          <w:sz w:val="28"/>
          <w:szCs w:val="28"/>
          <w:lang w:val="uk-UA"/>
        </w:rPr>
        <w:t>)</w:t>
      </w:r>
      <w:r w:rsidRPr="00B4761F">
        <w:rPr>
          <w:rFonts w:ascii="Times New Roman" w:hAnsi="Times New Roman" w:cs="Times New Roman"/>
          <w:sz w:val="28"/>
          <w:szCs w:val="28"/>
        </w:rPr>
        <w:t xml:space="preserve">, замінено двері </w:t>
      </w:r>
      <w:r w:rsidR="00EE5036" w:rsidRPr="00B4761F">
        <w:rPr>
          <w:rFonts w:ascii="Times New Roman" w:hAnsi="Times New Roman" w:cs="Times New Roman"/>
          <w:sz w:val="28"/>
          <w:szCs w:val="28"/>
          <w:lang w:val="uk-UA"/>
        </w:rPr>
        <w:t>(</w:t>
      </w:r>
      <w:r w:rsidRPr="00B4761F">
        <w:rPr>
          <w:rFonts w:ascii="Times New Roman" w:hAnsi="Times New Roman" w:cs="Times New Roman"/>
          <w:sz w:val="28"/>
          <w:szCs w:val="28"/>
        </w:rPr>
        <w:t xml:space="preserve">0,72 </w:t>
      </w:r>
      <w:r w:rsidR="00EE5036" w:rsidRPr="00B4761F">
        <w:rPr>
          <w:rFonts w:ascii="Times New Roman" w:hAnsi="Times New Roman" w:cs="Times New Roman"/>
          <w:sz w:val="28"/>
          <w:szCs w:val="28"/>
          <w:lang w:val="uk-UA"/>
        </w:rPr>
        <w:t>м</w:t>
      </w:r>
      <w:r w:rsidR="00EE5036" w:rsidRPr="00B4761F">
        <w:rPr>
          <w:rFonts w:ascii="Times New Roman" w:hAnsi="Times New Roman" w:cs="Times New Roman"/>
          <w:sz w:val="28"/>
          <w:szCs w:val="28"/>
          <w:vertAlign w:val="superscript"/>
          <w:lang w:val="uk-UA"/>
        </w:rPr>
        <w:t>2</w:t>
      </w:r>
      <w:r w:rsidR="00EE5036" w:rsidRPr="00B4761F">
        <w:rPr>
          <w:rFonts w:ascii="Times New Roman" w:hAnsi="Times New Roman" w:cs="Times New Roman"/>
          <w:sz w:val="28"/>
          <w:szCs w:val="28"/>
          <w:lang w:val="uk-UA"/>
        </w:rPr>
        <w:t>)</w:t>
      </w:r>
      <w:r w:rsidRPr="00B4761F">
        <w:rPr>
          <w:rFonts w:ascii="Times New Roman" w:hAnsi="Times New Roman" w:cs="Times New Roman"/>
          <w:sz w:val="28"/>
          <w:szCs w:val="28"/>
        </w:rPr>
        <w:t>. Завершено реконструкцію-</w:t>
      </w:r>
      <w:proofErr w:type="spellStart"/>
      <w:r w:rsidRPr="00B4761F">
        <w:rPr>
          <w:rFonts w:ascii="Times New Roman" w:hAnsi="Times New Roman" w:cs="Times New Roman"/>
          <w:sz w:val="28"/>
          <w:szCs w:val="28"/>
        </w:rPr>
        <w:t>термомодернізацію</w:t>
      </w:r>
      <w:proofErr w:type="spellEnd"/>
      <w:r w:rsidRPr="00B4761F">
        <w:rPr>
          <w:rFonts w:ascii="Times New Roman" w:hAnsi="Times New Roman" w:cs="Times New Roman"/>
          <w:sz w:val="28"/>
          <w:szCs w:val="28"/>
        </w:rPr>
        <w:t xml:space="preserve"> будівлі КУ ССШ № 7 ім. М.</w:t>
      </w:r>
      <w:r w:rsidR="00EE5036" w:rsidRPr="00B4761F">
        <w:rPr>
          <w:rFonts w:ascii="Times New Roman" w:hAnsi="Times New Roman" w:cs="Times New Roman"/>
          <w:sz w:val="28"/>
          <w:szCs w:val="28"/>
          <w:lang w:val="uk-UA"/>
        </w:rPr>
        <w:t xml:space="preserve"> </w:t>
      </w:r>
      <w:r w:rsidRPr="00B4761F">
        <w:rPr>
          <w:rFonts w:ascii="Times New Roman" w:hAnsi="Times New Roman" w:cs="Times New Roman"/>
          <w:sz w:val="28"/>
          <w:szCs w:val="28"/>
        </w:rPr>
        <w:t xml:space="preserve">Савченка СМР по вул. Лесі Українки, 23 в м. Суми, а саме: виконано роботи з заміни дверей </w:t>
      </w:r>
      <w:r w:rsidR="00EE5036" w:rsidRPr="00B4761F">
        <w:rPr>
          <w:rFonts w:ascii="Times New Roman" w:hAnsi="Times New Roman" w:cs="Times New Roman"/>
          <w:sz w:val="28"/>
          <w:szCs w:val="28"/>
          <w:lang w:val="uk-UA"/>
        </w:rPr>
        <w:t>(</w:t>
      </w:r>
      <w:r w:rsidRPr="00B4761F">
        <w:rPr>
          <w:rFonts w:ascii="Times New Roman" w:hAnsi="Times New Roman" w:cs="Times New Roman"/>
          <w:sz w:val="28"/>
          <w:szCs w:val="28"/>
        </w:rPr>
        <w:t xml:space="preserve">8,49 </w:t>
      </w:r>
      <w:r w:rsidR="00EE5036" w:rsidRPr="00B4761F">
        <w:rPr>
          <w:rFonts w:ascii="Times New Roman" w:hAnsi="Times New Roman" w:cs="Times New Roman"/>
          <w:sz w:val="28"/>
          <w:szCs w:val="28"/>
          <w:lang w:val="uk-UA"/>
        </w:rPr>
        <w:t>м</w:t>
      </w:r>
      <w:r w:rsidR="00EE5036" w:rsidRPr="00B4761F">
        <w:rPr>
          <w:rFonts w:ascii="Times New Roman" w:hAnsi="Times New Roman" w:cs="Times New Roman"/>
          <w:sz w:val="28"/>
          <w:szCs w:val="28"/>
          <w:vertAlign w:val="superscript"/>
          <w:lang w:val="uk-UA"/>
        </w:rPr>
        <w:t>2</w:t>
      </w:r>
      <w:r w:rsidR="00EE5036" w:rsidRPr="00B4761F">
        <w:rPr>
          <w:rFonts w:ascii="Times New Roman" w:hAnsi="Times New Roman" w:cs="Times New Roman"/>
          <w:sz w:val="28"/>
          <w:szCs w:val="28"/>
          <w:lang w:val="uk-UA"/>
        </w:rPr>
        <w:t>)</w:t>
      </w:r>
      <w:r w:rsidRPr="00B4761F">
        <w:rPr>
          <w:rFonts w:ascii="Times New Roman" w:hAnsi="Times New Roman" w:cs="Times New Roman"/>
          <w:sz w:val="28"/>
          <w:szCs w:val="28"/>
        </w:rPr>
        <w:t>, роботи з монтаж</w:t>
      </w:r>
      <w:r w:rsidR="00EE5036" w:rsidRPr="00B4761F">
        <w:rPr>
          <w:rFonts w:ascii="Times New Roman" w:hAnsi="Times New Roman" w:cs="Times New Roman"/>
          <w:sz w:val="28"/>
          <w:szCs w:val="28"/>
        </w:rPr>
        <w:t xml:space="preserve">у блискавкозахисту 962 </w:t>
      </w:r>
      <w:proofErr w:type="spellStart"/>
      <w:r w:rsidR="00EE5036" w:rsidRPr="00B4761F">
        <w:rPr>
          <w:rFonts w:ascii="Times New Roman" w:hAnsi="Times New Roman" w:cs="Times New Roman"/>
          <w:sz w:val="28"/>
          <w:szCs w:val="28"/>
        </w:rPr>
        <w:t>пог</w:t>
      </w:r>
      <w:proofErr w:type="spellEnd"/>
      <w:r w:rsidR="00EE5036" w:rsidRPr="00B4761F">
        <w:rPr>
          <w:rFonts w:ascii="Times New Roman" w:hAnsi="Times New Roman" w:cs="Times New Roman"/>
          <w:sz w:val="28"/>
          <w:szCs w:val="28"/>
        </w:rPr>
        <w:t xml:space="preserve">. м. </w:t>
      </w:r>
      <w:r w:rsidRPr="00B4761F">
        <w:rPr>
          <w:rFonts w:ascii="Times New Roman" w:hAnsi="Times New Roman" w:cs="Times New Roman"/>
          <w:sz w:val="28"/>
          <w:szCs w:val="28"/>
        </w:rPr>
        <w:t xml:space="preserve">У КУ Сумська ЗОШ № 20 </w:t>
      </w:r>
      <w:r w:rsidR="00EE5036" w:rsidRPr="00B4761F">
        <w:rPr>
          <w:rFonts w:ascii="Times New Roman" w:hAnsi="Times New Roman" w:cs="Times New Roman"/>
          <w:sz w:val="28"/>
          <w:szCs w:val="28"/>
        </w:rPr>
        <w:br/>
      </w:r>
      <w:r w:rsidRPr="00B4761F">
        <w:rPr>
          <w:rFonts w:ascii="Times New Roman" w:hAnsi="Times New Roman" w:cs="Times New Roman"/>
          <w:sz w:val="28"/>
          <w:szCs w:val="28"/>
        </w:rPr>
        <w:t xml:space="preserve">по вул. Металургів, 71 в м. Суми проведено капітальний ремонт системи освітлення. Крім того, сплачені послуги з технічного нагляду, проведення аудиту проекту, комісія за продаж іноземної валюти та за розрахункове обслуговування поточного рахунку. </w:t>
      </w:r>
    </w:p>
    <w:p w:rsidR="00B77489" w:rsidRPr="00B4761F" w:rsidRDefault="00B77489" w:rsidP="00B77489">
      <w:pPr>
        <w:pStyle w:val="a3"/>
        <w:ind w:left="0" w:right="-22" w:firstLine="709"/>
        <w:jc w:val="both"/>
        <w:rPr>
          <w:rFonts w:ascii="Times New Roman" w:hAnsi="Times New Roman" w:cs="Times New Roman"/>
          <w:sz w:val="28"/>
          <w:lang w:val="uk-UA"/>
        </w:rPr>
      </w:pPr>
      <w:r w:rsidRPr="00B4761F">
        <w:rPr>
          <w:rFonts w:ascii="Times New Roman" w:hAnsi="Times New Roman" w:cs="Times New Roman"/>
          <w:sz w:val="28"/>
          <w:lang w:val="uk-UA"/>
        </w:rPr>
        <w:t xml:space="preserve">По головному розпоряднику бюджетних коштів – виконавчий </w:t>
      </w:r>
      <w:r w:rsidR="001A0FA3" w:rsidRPr="00B4761F">
        <w:rPr>
          <w:rFonts w:ascii="Times New Roman" w:hAnsi="Times New Roman" w:cs="Times New Roman"/>
          <w:sz w:val="28"/>
          <w:lang w:val="uk-UA"/>
        </w:rPr>
        <w:t>комітет: утеплено фасад (1590</w:t>
      </w:r>
      <w:r w:rsidRPr="00B4761F">
        <w:rPr>
          <w:rFonts w:ascii="Times New Roman" w:hAnsi="Times New Roman" w:cs="Times New Roman"/>
          <w:sz w:val="28"/>
          <w:lang w:val="uk-UA"/>
        </w:rPr>
        <w:t xml:space="preserve"> м</w:t>
      </w:r>
      <w:r w:rsidRPr="00B4761F">
        <w:rPr>
          <w:rFonts w:ascii="Times New Roman" w:hAnsi="Times New Roman" w:cs="Times New Roman"/>
          <w:sz w:val="28"/>
          <w:vertAlign w:val="superscript"/>
          <w:lang w:val="uk-UA"/>
        </w:rPr>
        <w:t>2</w:t>
      </w:r>
      <w:r w:rsidRPr="00B4761F">
        <w:rPr>
          <w:rFonts w:ascii="Times New Roman" w:hAnsi="Times New Roman" w:cs="Times New Roman"/>
          <w:sz w:val="28"/>
          <w:lang w:val="uk-UA"/>
        </w:rPr>
        <w:t xml:space="preserve">) по капітальному ремонту будівлі (термомодернізація) спортивного комплексу «Авангард» за адресою: вул. Хворостянки, 5 в м. Суми; сплачено </w:t>
      </w:r>
      <w:r w:rsidR="00CE131B">
        <w:rPr>
          <w:rFonts w:ascii="Times New Roman" w:hAnsi="Times New Roman" w:cs="Times New Roman"/>
          <w:sz w:val="28"/>
          <w:lang w:val="uk-UA"/>
        </w:rPr>
        <w:t xml:space="preserve">щорічні </w:t>
      </w:r>
      <w:r w:rsidRPr="00B4761F">
        <w:rPr>
          <w:rFonts w:ascii="Times New Roman" w:hAnsi="Times New Roman" w:cs="Times New Roman"/>
          <w:sz w:val="28"/>
          <w:lang w:val="uk-UA"/>
        </w:rPr>
        <w:t xml:space="preserve">членські внески органами місцевого самоврядування Асоціації «Енергоефективні міста України» та за членство в </w:t>
      </w:r>
      <w:proofErr w:type="spellStart"/>
      <w:r w:rsidRPr="00B4761F">
        <w:rPr>
          <w:rFonts w:ascii="Times New Roman" w:hAnsi="Times New Roman" w:cs="Times New Roman"/>
          <w:sz w:val="28"/>
          <w:lang w:val="uk-UA"/>
        </w:rPr>
        <w:t>проєкті</w:t>
      </w:r>
      <w:proofErr w:type="spellEnd"/>
      <w:r w:rsidRPr="00B4761F">
        <w:rPr>
          <w:rFonts w:ascii="Times New Roman" w:hAnsi="Times New Roman" w:cs="Times New Roman"/>
          <w:sz w:val="28"/>
          <w:lang w:val="uk-UA"/>
        </w:rPr>
        <w:t xml:space="preserve"> «Впровадження Європейської Енергетичної Відзнаки в Україні». </w:t>
      </w:r>
    </w:p>
    <w:p w:rsidR="00E32661" w:rsidRPr="00B4761F" w:rsidRDefault="00E32661" w:rsidP="00E32661">
      <w:pPr>
        <w:pStyle w:val="a3"/>
        <w:ind w:left="0" w:right="-22" w:firstLine="709"/>
        <w:jc w:val="both"/>
        <w:rPr>
          <w:rFonts w:ascii="Times New Roman" w:hAnsi="Times New Roman" w:cs="Times New Roman"/>
          <w:sz w:val="28"/>
          <w:lang w:val="uk-UA"/>
        </w:rPr>
      </w:pPr>
      <w:r w:rsidRPr="00B4761F">
        <w:rPr>
          <w:rFonts w:ascii="Times New Roman" w:hAnsi="Times New Roman" w:cs="Times New Roman"/>
          <w:sz w:val="28"/>
          <w:lang w:val="uk-UA"/>
        </w:rPr>
        <w:t xml:space="preserve">По головному розпоряднику бюджетних коштів – Департамент фінансів, економіки та інвестицій: сплачено за послуги щодо обслуговування електронної системи енергомоніторингу </w:t>
      </w:r>
      <w:proofErr w:type="spellStart"/>
      <w:r w:rsidRPr="00B4761F">
        <w:rPr>
          <w:rFonts w:ascii="Times New Roman" w:hAnsi="Times New Roman" w:cs="Times New Roman"/>
          <w:sz w:val="28"/>
          <w:lang w:val="uk-UA"/>
        </w:rPr>
        <w:t>uMuni</w:t>
      </w:r>
      <w:proofErr w:type="spellEnd"/>
      <w:r w:rsidRPr="00B4761F">
        <w:rPr>
          <w:rFonts w:ascii="Times New Roman" w:hAnsi="Times New Roman" w:cs="Times New Roman"/>
          <w:sz w:val="28"/>
          <w:lang w:val="uk-UA"/>
        </w:rPr>
        <w:t>; сплачено послуги усного та письмового перекладу з англійської мови (зустріч з потенційними міжнародними інвесторами), грантової заявки, супроводжуючих фінансових документів щодо реалізації демонстраційного проєкту «Улаштування мережевої сонячної електростанції для забезпечення безперебійного гарячого водопостачання будівлі КНП «Дитяча клінічна лікарня Святої Зінаїди» Сумської міської ради за адресою  м. Суми, вул. Троїцька, 28», який виконувався за кошти гранту GIZ та зустрічі з представниками проєкту «</w:t>
      </w:r>
      <w:proofErr w:type="spellStart"/>
      <w:r w:rsidRPr="00B4761F">
        <w:rPr>
          <w:rFonts w:ascii="Times New Roman" w:hAnsi="Times New Roman" w:cs="Times New Roman"/>
          <w:sz w:val="28"/>
          <w:lang w:val="uk-UA"/>
        </w:rPr>
        <w:t>Interreg</w:t>
      </w:r>
      <w:proofErr w:type="spellEnd"/>
      <w:r w:rsidRPr="00B4761F">
        <w:rPr>
          <w:rFonts w:ascii="Times New Roman" w:hAnsi="Times New Roman" w:cs="Times New Roman"/>
          <w:sz w:val="28"/>
          <w:lang w:val="uk-UA"/>
        </w:rPr>
        <w:t xml:space="preserve"> </w:t>
      </w:r>
      <w:proofErr w:type="spellStart"/>
      <w:r w:rsidRPr="00B4761F">
        <w:rPr>
          <w:rFonts w:ascii="Times New Roman" w:hAnsi="Times New Roman" w:cs="Times New Roman"/>
          <w:sz w:val="28"/>
          <w:lang w:val="uk-UA"/>
        </w:rPr>
        <w:t>Europe</w:t>
      </w:r>
      <w:proofErr w:type="spellEnd"/>
      <w:r w:rsidRPr="00B4761F">
        <w:rPr>
          <w:rFonts w:ascii="Times New Roman" w:hAnsi="Times New Roman" w:cs="Times New Roman"/>
          <w:sz w:val="28"/>
          <w:lang w:val="uk-UA"/>
        </w:rPr>
        <w:t xml:space="preserve">; розроблено План дій сталого енергетичного розвитку та клімату Сумської міської територіальної громади. </w:t>
      </w:r>
    </w:p>
    <w:p w:rsidR="00A827E2" w:rsidRPr="00B4761F" w:rsidRDefault="00A827E2" w:rsidP="00EF3B23">
      <w:pPr>
        <w:ind w:firstLine="709"/>
        <w:jc w:val="both"/>
        <w:rPr>
          <w:rFonts w:ascii="Times New Roman" w:hAnsi="Times New Roman" w:cs="Times New Roman"/>
          <w:sz w:val="28"/>
          <w:szCs w:val="28"/>
          <w:lang w:val="uk-UA"/>
        </w:rPr>
      </w:pPr>
      <w:r w:rsidRPr="00B4761F">
        <w:rPr>
          <w:rFonts w:ascii="Times New Roman" w:hAnsi="Times New Roman" w:cs="Times New Roman"/>
          <w:sz w:val="28"/>
          <w:szCs w:val="28"/>
        </w:rPr>
        <w:tab/>
        <w:t>У 2022</w:t>
      </w:r>
      <w:r w:rsidRPr="00B4761F">
        <w:rPr>
          <w:rFonts w:ascii="Times New Roman" w:hAnsi="Times New Roman" w:cs="Times New Roman"/>
          <w:sz w:val="28"/>
          <w:szCs w:val="28"/>
          <w:lang w:val="uk-UA"/>
        </w:rPr>
        <w:t>-2023</w:t>
      </w:r>
      <w:r w:rsidRPr="00B4761F">
        <w:rPr>
          <w:rFonts w:ascii="Times New Roman" w:hAnsi="Times New Roman" w:cs="Times New Roman"/>
          <w:sz w:val="28"/>
          <w:szCs w:val="28"/>
        </w:rPr>
        <w:t xml:space="preserve"> роках проведено наглядовий аудит (перевірку) системи енергетичного менеджменту в бюджетній сфері: «Перереєстрація і підтримка легітимності сертифікатів TÜV SÜD», за результатами якого отримано підтвердження відповідності системи енергетичного менеджменту вимогам міжнародного стандарту ISO 50001:2018.</w:t>
      </w:r>
      <w:r w:rsidR="00EF3B23" w:rsidRPr="00B4761F">
        <w:rPr>
          <w:rFonts w:ascii="Times New Roman" w:hAnsi="Times New Roman" w:cs="Times New Roman"/>
          <w:sz w:val="28"/>
          <w:szCs w:val="28"/>
          <w:lang w:val="uk-UA"/>
        </w:rPr>
        <w:t xml:space="preserve"> </w:t>
      </w:r>
      <w:r w:rsidRPr="00B4761F">
        <w:rPr>
          <w:rFonts w:ascii="Times New Roman" w:hAnsi="Times New Roman" w:cs="Times New Roman"/>
          <w:sz w:val="28"/>
          <w:szCs w:val="28"/>
          <w:lang w:val="uk-UA"/>
        </w:rPr>
        <w:t xml:space="preserve">У </w:t>
      </w:r>
      <w:r w:rsidR="00EF3B23" w:rsidRPr="00B4761F">
        <w:rPr>
          <w:rFonts w:ascii="Times New Roman" w:hAnsi="Times New Roman" w:cs="Times New Roman"/>
          <w:sz w:val="28"/>
          <w:szCs w:val="28"/>
          <w:lang w:val="uk-UA"/>
        </w:rPr>
        <w:t>2024 році</w:t>
      </w:r>
      <w:r w:rsidRPr="00B4761F">
        <w:rPr>
          <w:rFonts w:ascii="Times New Roman" w:hAnsi="Times New Roman" w:cs="Times New Roman"/>
          <w:sz w:val="28"/>
          <w:szCs w:val="28"/>
          <w:lang w:val="uk-UA"/>
        </w:rPr>
        <w:t xml:space="preserve"> проведено ресертифікаційний </w:t>
      </w:r>
      <w:r w:rsidR="00EF3B23" w:rsidRPr="00B4761F">
        <w:rPr>
          <w:rFonts w:ascii="Times New Roman" w:hAnsi="Times New Roman" w:cs="Times New Roman"/>
          <w:sz w:val="28"/>
          <w:szCs w:val="28"/>
          <w:lang w:val="uk-UA"/>
        </w:rPr>
        <w:t xml:space="preserve">аудит, </w:t>
      </w:r>
      <w:r w:rsidRPr="00B4761F">
        <w:rPr>
          <w:rFonts w:ascii="Times New Roman" w:hAnsi="Times New Roman" w:cs="Times New Roman"/>
          <w:sz w:val="28"/>
          <w:szCs w:val="28"/>
          <w:lang w:val="uk-UA"/>
        </w:rPr>
        <w:t xml:space="preserve">за результатами якого отримано </w:t>
      </w:r>
      <w:r w:rsidR="00EF3B23" w:rsidRPr="00B4761F">
        <w:rPr>
          <w:rFonts w:ascii="Times New Roman" w:hAnsi="Times New Roman" w:cs="Times New Roman"/>
          <w:sz w:val="28"/>
          <w:szCs w:val="28"/>
          <w:lang w:val="uk-UA"/>
        </w:rPr>
        <w:t>новий сертифікат</w:t>
      </w:r>
      <w:r w:rsidRPr="00B4761F">
        <w:rPr>
          <w:rFonts w:ascii="Times New Roman" w:hAnsi="Times New Roman" w:cs="Times New Roman"/>
          <w:sz w:val="28"/>
          <w:szCs w:val="28"/>
          <w:lang w:val="uk-UA"/>
        </w:rPr>
        <w:t xml:space="preserve"> відповідності системи енергетичного менеджменту вимогам міжнародного стандарту ISO 50001:2018. </w:t>
      </w:r>
    </w:p>
    <w:p w:rsidR="00FD32AA" w:rsidRPr="00B4761F" w:rsidRDefault="00ED2B6D" w:rsidP="00ED2B6D">
      <w:pPr>
        <w:ind w:right="-1" w:firstLine="709"/>
        <w:jc w:val="both"/>
        <w:rPr>
          <w:rFonts w:ascii="Times New Roman" w:hAnsi="Times New Roman" w:cs="Times New Roman"/>
          <w:sz w:val="28"/>
          <w:szCs w:val="28"/>
        </w:rPr>
      </w:pPr>
      <w:r w:rsidRPr="00B4761F">
        <w:rPr>
          <w:rFonts w:ascii="Times New Roman" w:hAnsi="Times New Roman" w:cs="Times New Roman"/>
          <w:sz w:val="28"/>
          <w:szCs w:val="28"/>
          <w:lang w:val="uk-UA"/>
        </w:rPr>
        <w:lastRenderedPageBreak/>
        <w:t xml:space="preserve">У </w:t>
      </w:r>
      <w:r w:rsidRPr="00B4761F">
        <w:rPr>
          <w:rFonts w:ascii="Times New Roman" w:hAnsi="Times New Roman" w:cs="Times New Roman"/>
          <w:sz w:val="28"/>
          <w:szCs w:val="28"/>
        </w:rPr>
        <w:t>грудні</w:t>
      </w:r>
      <w:r w:rsidR="00FD32AA" w:rsidRPr="00B4761F">
        <w:rPr>
          <w:rFonts w:ascii="Times New Roman" w:hAnsi="Times New Roman" w:cs="Times New Roman"/>
          <w:sz w:val="28"/>
          <w:szCs w:val="28"/>
        </w:rPr>
        <w:t xml:space="preserve"> 2022 </w:t>
      </w:r>
      <w:r w:rsidRPr="00B4761F">
        <w:rPr>
          <w:rFonts w:ascii="Times New Roman" w:hAnsi="Times New Roman" w:cs="Times New Roman"/>
          <w:sz w:val="28"/>
          <w:szCs w:val="28"/>
          <w:lang w:val="uk-UA"/>
        </w:rPr>
        <w:t xml:space="preserve">та 2023 </w:t>
      </w:r>
      <w:r w:rsidRPr="00B4761F">
        <w:rPr>
          <w:rFonts w:ascii="Times New Roman" w:hAnsi="Times New Roman" w:cs="Times New Roman"/>
          <w:sz w:val="28"/>
          <w:szCs w:val="28"/>
        </w:rPr>
        <w:t>року</w:t>
      </w:r>
      <w:r w:rsidR="00FD32AA" w:rsidRPr="00B4761F">
        <w:rPr>
          <w:rFonts w:ascii="Times New Roman" w:hAnsi="Times New Roman" w:cs="Times New Roman"/>
          <w:sz w:val="28"/>
          <w:szCs w:val="28"/>
        </w:rPr>
        <w:t xml:space="preserve"> проведено навчання для відповідальних осіб будівель установ бюджетної сфери та відповідних структурних підрозділів Сумської міської ради з теми: «Фахівець з систем енергетичного менеджменту відповідно до вимог і положень міжнародного стандарту </w:t>
      </w:r>
      <w:r w:rsidRPr="00B4761F">
        <w:rPr>
          <w:rFonts w:ascii="Times New Roman" w:hAnsi="Times New Roman" w:cs="Times New Roman"/>
          <w:sz w:val="28"/>
          <w:szCs w:val="28"/>
        </w:rPr>
        <w:t>ISO 50001:2018»</w:t>
      </w:r>
      <w:r w:rsidRPr="00B4761F">
        <w:rPr>
          <w:rFonts w:ascii="Times New Roman" w:hAnsi="Times New Roman" w:cs="Times New Roman"/>
          <w:sz w:val="28"/>
          <w:szCs w:val="28"/>
          <w:lang w:val="uk-UA"/>
        </w:rPr>
        <w:t>,</w:t>
      </w:r>
      <w:r w:rsidR="00FD32AA" w:rsidRPr="00B4761F">
        <w:rPr>
          <w:rFonts w:ascii="Times New Roman" w:hAnsi="Times New Roman" w:cs="Times New Roman"/>
          <w:snapToGrid w:val="0"/>
          <w:sz w:val="28"/>
          <w:szCs w:val="28"/>
          <w:lang w:val="uk-UA"/>
        </w:rPr>
        <w:t xml:space="preserve"> «Ризик – орієнтований підхід в системах менеджменту»</w:t>
      </w:r>
      <w:r w:rsidR="00FD32AA" w:rsidRPr="00B4761F">
        <w:rPr>
          <w:rFonts w:ascii="Times New Roman" w:hAnsi="Times New Roman" w:cs="Times New Roman"/>
          <w:sz w:val="28"/>
          <w:szCs w:val="28"/>
          <w:lang w:val="uk-UA"/>
        </w:rPr>
        <w:t xml:space="preserve">. </w:t>
      </w:r>
    </w:p>
    <w:p w:rsidR="00FD32AA" w:rsidRPr="00B4761F" w:rsidRDefault="00FD32AA" w:rsidP="00FD32AA">
      <w:pPr>
        <w:ind w:firstLine="709"/>
        <w:jc w:val="both"/>
        <w:rPr>
          <w:rFonts w:ascii="Times New Roman" w:hAnsi="Times New Roman" w:cs="Times New Roman"/>
          <w:sz w:val="28"/>
          <w:szCs w:val="28"/>
          <w:lang w:val="uk-UA"/>
        </w:rPr>
      </w:pPr>
      <w:r w:rsidRPr="00B4761F">
        <w:rPr>
          <w:rFonts w:ascii="Times New Roman" w:hAnsi="Times New Roman" w:cs="Times New Roman"/>
          <w:sz w:val="28"/>
          <w:szCs w:val="28"/>
          <w:lang w:val="uk-UA"/>
        </w:rPr>
        <w:t>Крім того, упродовж звітного періоду представники Сумської міської територіальної громади здійснили 10 поїздок з метою участі у семінарах, тренінгах та навчаннях, присвячених питанням енергоефективності та розвитку відновлювальних джерел енергії.</w:t>
      </w:r>
    </w:p>
    <w:p w:rsidR="001B6CF3" w:rsidRDefault="00D569DF" w:rsidP="00B4761F">
      <w:pPr>
        <w:ind w:firstLine="709"/>
        <w:jc w:val="both"/>
        <w:rPr>
          <w:rFonts w:ascii="Times New Roman" w:hAnsi="Times New Roman" w:cs="Times New Roman"/>
          <w:sz w:val="28"/>
          <w:szCs w:val="28"/>
          <w:lang w:val="uk-UA"/>
        </w:rPr>
      </w:pPr>
      <w:r w:rsidRPr="00B4761F">
        <w:rPr>
          <w:rFonts w:ascii="Times New Roman" w:hAnsi="Times New Roman" w:cs="Times New Roman"/>
          <w:sz w:val="28"/>
          <w:szCs w:val="28"/>
          <w:lang w:val="uk-UA"/>
        </w:rPr>
        <w:t>У 2022-2024 роках</w:t>
      </w:r>
      <w:r w:rsidR="00B4761F" w:rsidRPr="00B4761F">
        <w:rPr>
          <w:rFonts w:ascii="Times New Roman" w:hAnsi="Times New Roman" w:cs="Times New Roman"/>
          <w:sz w:val="28"/>
          <w:szCs w:val="28"/>
          <w:lang w:val="uk-UA"/>
        </w:rPr>
        <w:t>,</w:t>
      </w:r>
      <w:r w:rsidRPr="00B4761F">
        <w:rPr>
          <w:rFonts w:ascii="Times New Roman" w:hAnsi="Times New Roman" w:cs="Times New Roman"/>
          <w:sz w:val="28"/>
          <w:szCs w:val="28"/>
          <w:lang w:val="uk-UA"/>
        </w:rPr>
        <w:t xml:space="preserve"> </w:t>
      </w:r>
      <w:r w:rsidR="00B4761F" w:rsidRPr="00B4761F">
        <w:rPr>
          <w:rFonts w:ascii="Times New Roman" w:hAnsi="Times New Roman" w:cs="Times New Roman"/>
          <w:sz w:val="28"/>
          <w:szCs w:val="28"/>
          <w:lang w:val="uk-UA"/>
        </w:rPr>
        <w:t>на виконання зобов’язань перед Європейською ініціативою «Угода мерів щодо Клімату та Енергії», було проведено «Дні Сталої енергі</w:t>
      </w:r>
      <w:r w:rsidR="00205E4C">
        <w:rPr>
          <w:rFonts w:ascii="Times New Roman" w:hAnsi="Times New Roman" w:cs="Times New Roman"/>
          <w:sz w:val="28"/>
          <w:szCs w:val="28"/>
          <w:lang w:val="uk-UA"/>
        </w:rPr>
        <w:t>ї</w:t>
      </w:r>
      <w:r w:rsidR="00B4761F" w:rsidRPr="00B4761F">
        <w:rPr>
          <w:rFonts w:ascii="Times New Roman" w:hAnsi="Times New Roman" w:cs="Times New Roman"/>
          <w:sz w:val="28"/>
          <w:szCs w:val="28"/>
          <w:lang w:val="uk-UA"/>
        </w:rPr>
        <w:t>». В рамках заходу було організовано тематичні конкурси для різних вікових категорій всіх рівнів освіти та конференції на тематику сталого енергетичного розвитку, підвищення енергоефективності та розвитку ВДЕ.</w:t>
      </w:r>
    </w:p>
    <w:p w:rsidR="00737198" w:rsidRDefault="005116A3" w:rsidP="00B4761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2022–2024 років</w:t>
      </w:r>
      <w:r w:rsidRPr="005116A3">
        <w:rPr>
          <w:rFonts w:ascii="Times New Roman" w:hAnsi="Times New Roman" w:cs="Times New Roman"/>
          <w:sz w:val="28"/>
          <w:szCs w:val="28"/>
          <w:lang w:val="uk-UA"/>
        </w:rPr>
        <w:t xml:space="preserve"> у межах реалізації Програми підвищення енергоефективності в бюджетній сфері Сумської міської територіальної громади було впроваджено низку заходів, спрямованих на модернізацію будівель, забезпечення функціонування системи енергоменеджменту та розвиток відновлюваних джерел енергії. Попри досягнуті результати, рівень виконання Пр</w:t>
      </w:r>
      <w:r>
        <w:rPr>
          <w:rFonts w:ascii="Times New Roman" w:hAnsi="Times New Roman" w:cs="Times New Roman"/>
          <w:sz w:val="28"/>
          <w:szCs w:val="28"/>
          <w:lang w:val="uk-UA"/>
        </w:rPr>
        <w:t>ограми за звітний період склав 3</w:t>
      </w:r>
      <w:r w:rsidRPr="005116A3">
        <w:rPr>
          <w:rFonts w:ascii="Times New Roman" w:hAnsi="Times New Roman" w:cs="Times New Roman"/>
          <w:sz w:val="28"/>
          <w:szCs w:val="28"/>
          <w:lang w:val="uk-UA"/>
        </w:rPr>
        <w:t xml:space="preserve">9 % від запланованих обсягів фінансування. Основними чинниками часткової реалізації заходів стали запровадження воєнного стану в Україні внаслідок збройної агресії російської федерації, що зумовило </w:t>
      </w:r>
      <w:proofErr w:type="spellStart"/>
      <w:r w:rsidRPr="005116A3">
        <w:rPr>
          <w:rFonts w:ascii="Times New Roman" w:hAnsi="Times New Roman" w:cs="Times New Roman"/>
          <w:sz w:val="28"/>
          <w:szCs w:val="28"/>
          <w:lang w:val="uk-UA"/>
        </w:rPr>
        <w:t>перенаправлення</w:t>
      </w:r>
      <w:proofErr w:type="spellEnd"/>
      <w:r w:rsidRPr="005116A3">
        <w:rPr>
          <w:rFonts w:ascii="Times New Roman" w:hAnsi="Times New Roman" w:cs="Times New Roman"/>
          <w:sz w:val="28"/>
          <w:szCs w:val="28"/>
          <w:lang w:val="uk-UA"/>
        </w:rPr>
        <w:t xml:space="preserve"> бюджетних ресурсів на потреби безпеки й оборони. Важливим стримуючим фактором також стала обмеженість фінансових ресурсів місцевого бюджету, спричинена необхідністю покриття нагальних потреб життєзабезпечення громади. Окрім того, реалізація будівельних робіт супроводжувалася значними трудн</w:t>
      </w:r>
      <w:r>
        <w:rPr>
          <w:rFonts w:ascii="Times New Roman" w:hAnsi="Times New Roman" w:cs="Times New Roman"/>
          <w:sz w:val="28"/>
          <w:szCs w:val="28"/>
          <w:lang w:val="uk-UA"/>
        </w:rPr>
        <w:t xml:space="preserve">ощами через </w:t>
      </w:r>
      <w:proofErr w:type="spellStart"/>
      <w:r>
        <w:rPr>
          <w:rFonts w:ascii="Times New Roman" w:hAnsi="Times New Roman" w:cs="Times New Roman"/>
          <w:sz w:val="28"/>
          <w:szCs w:val="28"/>
          <w:lang w:val="uk-UA"/>
        </w:rPr>
        <w:t>безпекову</w:t>
      </w:r>
      <w:proofErr w:type="spellEnd"/>
      <w:r>
        <w:rPr>
          <w:rFonts w:ascii="Times New Roman" w:hAnsi="Times New Roman" w:cs="Times New Roman"/>
          <w:sz w:val="28"/>
          <w:szCs w:val="28"/>
          <w:lang w:val="uk-UA"/>
        </w:rPr>
        <w:t xml:space="preserve"> ситуацію. </w:t>
      </w:r>
      <w:r w:rsidRPr="005116A3">
        <w:rPr>
          <w:rFonts w:ascii="Times New Roman" w:hAnsi="Times New Roman" w:cs="Times New Roman"/>
          <w:sz w:val="28"/>
          <w:szCs w:val="28"/>
          <w:lang w:val="uk-UA"/>
        </w:rPr>
        <w:t>Незважаючи на об’єкт</w:t>
      </w:r>
      <w:bookmarkStart w:id="0" w:name="_GoBack"/>
      <w:bookmarkEnd w:id="0"/>
      <w:r w:rsidRPr="005116A3">
        <w:rPr>
          <w:rFonts w:ascii="Times New Roman" w:hAnsi="Times New Roman" w:cs="Times New Roman"/>
          <w:sz w:val="28"/>
          <w:szCs w:val="28"/>
          <w:lang w:val="uk-UA"/>
        </w:rPr>
        <w:t>ивні виклики, реалізація Програми продемонструвала системність і сталість підходу до підвищення енергоефективності в бюджетній сфері громади, формуючи міцне підґрунтя для продовження роботи в</w:t>
      </w:r>
      <w:r>
        <w:rPr>
          <w:rFonts w:ascii="Times New Roman" w:hAnsi="Times New Roman" w:cs="Times New Roman"/>
          <w:sz w:val="28"/>
          <w:szCs w:val="28"/>
          <w:lang w:val="uk-UA"/>
        </w:rPr>
        <w:t xml:space="preserve"> цьому напрямі в подальші роки.</w:t>
      </w:r>
      <w:r w:rsidR="00365634">
        <w:rPr>
          <w:rFonts w:ascii="Times New Roman" w:hAnsi="Times New Roman" w:cs="Times New Roman"/>
          <w:sz w:val="28"/>
          <w:szCs w:val="28"/>
          <w:lang w:val="uk-UA"/>
        </w:rPr>
        <w:t xml:space="preserve"> </w:t>
      </w:r>
      <w:r w:rsidR="00365634" w:rsidRPr="00365634">
        <w:rPr>
          <w:rFonts w:ascii="Times New Roman" w:hAnsi="Times New Roman" w:cs="Times New Roman"/>
          <w:sz w:val="28"/>
          <w:szCs w:val="28"/>
          <w:lang w:val="uk-UA"/>
        </w:rPr>
        <w:t xml:space="preserve">Зокрема, попри наявні бар’єри, </w:t>
      </w:r>
      <w:r w:rsidR="00654ADD">
        <w:rPr>
          <w:rFonts w:ascii="Times New Roman" w:hAnsi="Times New Roman" w:cs="Times New Roman"/>
          <w:sz w:val="28"/>
          <w:szCs w:val="28"/>
          <w:lang w:val="uk-UA"/>
        </w:rPr>
        <w:t>планується реалізація</w:t>
      </w:r>
      <w:r w:rsidR="00365634" w:rsidRPr="00365634">
        <w:rPr>
          <w:rFonts w:ascii="Times New Roman" w:hAnsi="Times New Roman" w:cs="Times New Roman"/>
          <w:sz w:val="28"/>
          <w:szCs w:val="28"/>
          <w:lang w:val="uk-UA"/>
        </w:rPr>
        <w:t xml:space="preserve"> нових </w:t>
      </w:r>
      <w:proofErr w:type="spellStart"/>
      <w:r w:rsidR="00365634" w:rsidRPr="00365634">
        <w:rPr>
          <w:rFonts w:ascii="Times New Roman" w:hAnsi="Times New Roman" w:cs="Times New Roman"/>
          <w:sz w:val="28"/>
          <w:szCs w:val="28"/>
          <w:lang w:val="uk-UA"/>
        </w:rPr>
        <w:t>проєктів</w:t>
      </w:r>
      <w:proofErr w:type="spellEnd"/>
      <w:r w:rsidR="00365634" w:rsidRPr="00365634">
        <w:rPr>
          <w:rFonts w:ascii="Times New Roman" w:hAnsi="Times New Roman" w:cs="Times New Roman"/>
          <w:sz w:val="28"/>
          <w:szCs w:val="28"/>
          <w:lang w:val="uk-UA"/>
        </w:rPr>
        <w:t xml:space="preserve"> з енергоефективності, залучення міжнародної технічної допомоги, кредитних і гр</w:t>
      </w:r>
      <w:r w:rsidR="00FB25AD">
        <w:rPr>
          <w:rFonts w:ascii="Times New Roman" w:hAnsi="Times New Roman" w:cs="Times New Roman"/>
          <w:sz w:val="28"/>
          <w:szCs w:val="28"/>
          <w:lang w:val="uk-UA"/>
        </w:rPr>
        <w:t>антових ресурсів, що сприятиме</w:t>
      </w:r>
      <w:r w:rsidR="00365634" w:rsidRPr="00365634">
        <w:rPr>
          <w:rFonts w:ascii="Times New Roman" w:hAnsi="Times New Roman" w:cs="Times New Roman"/>
          <w:sz w:val="28"/>
          <w:szCs w:val="28"/>
          <w:lang w:val="uk-UA"/>
        </w:rPr>
        <w:t xml:space="preserve"> сталому розвитку громади, зниженню енергоспоживання та витрат бюджету.</w:t>
      </w:r>
    </w:p>
    <w:p w:rsidR="00DD10E4" w:rsidRDefault="00DD10E4" w:rsidP="00D02F88">
      <w:pPr>
        <w:ind w:firstLine="709"/>
        <w:jc w:val="both"/>
        <w:rPr>
          <w:rFonts w:ascii="Times New Roman" w:hAnsi="Times New Roman" w:cs="Times New Roman"/>
          <w:sz w:val="28"/>
          <w:szCs w:val="28"/>
          <w:lang w:val="uk-UA"/>
        </w:rPr>
      </w:pPr>
    </w:p>
    <w:p w:rsidR="004D1833" w:rsidRPr="00737646" w:rsidRDefault="004D1833" w:rsidP="00D02F88">
      <w:pPr>
        <w:ind w:firstLine="709"/>
        <w:jc w:val="both"/>
        <w:rPr>
          <w:rFonts w:ascii="Times New Roman" w:hAnsi="Times New Roman" w:cs="Times New Roman"/>
          <w:sz w:val="28"/>
          <w:szCs w:val="28"/>
          <w:lang w:val="uk-UA"/>
        </w:rPr>
      </w:pPr>
    </w:p>
    <w:p w:rsidR="00DD10E4" w:rsidRDefault="00DD10E4" w:rsidP="00DD10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Сумської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Артем КОБЗАР</w:t>
      </w:r>
    </w:p>
    <w:p w:rsidR="00DD10E4" w:rsidRDefault="00DD10E4" w:rsidP="00DD10E4">
      <w:pPr>
        <w:spacing w:line="240" w:lineRule="auto"/>
        <w:jc w:val="both"/>
        <w:rPr>
          <w:rFonts w:ascii="Times New Roman" w:hAnsi="Times New Roman" w:cs="Times New Roman"/>
          <w:sz w:val="28"/>
          <w:szCs w:val="28"/>
          <w:lang w:val="uk-UA"/>
        </w:rPr>
      </w:pPr>
    </w:p>
    <w:p w:rsidR="0018720D" w:rsidRPr="009854BB" w:rsidRDefault="00083370" w:rsidP="009854BB">
      <w:pPr>
        <w:jc w:val="both"/>
        <w:rPr>
          <w:rFonts w:ascii="Times New Roman" w:hAnsi="Times New Roman" w:cs="Times New Roman"/>
          <w:sz w:val="24"/>
        </w:rPr>
      </w:pPr>
      <w:r>
        <w:rPr>
          <w:rFonts w:ascii="Times New Roman" w:hAnsi="Times New Roman" w:cs="Times New Roman"/>
          <w:sz w:val="24"/>
        </w:rPr>
        <w:t xml:space="preserve">Виконавець: </w:t>
      </w:r>
      <w:r w:rsidR="004E1606">
        <w:rPr>
          <w:rFonts w:ascii="Times New Roman" w:hAnsi="Times New Roman" w:cs="Times New Roman"/>
          <w:sz w:val="24"/>
          <w:lang w:val="uk-UA"/>
        </w:rPr>
        <w:t>Світлана ЛИПОВА</w:t>
      </w:r>
    </w:p>
    <w:sectPr w:rsidR="0018720D" w:rsidRPr="009854BB" w:rsidSect="00A8241D">
      <w:pgSz w:w="11909" w:h="16834"/>
      <w:pgMar w:top="1440" w:right="852" w:bottom="113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3088B"/>
    <w:multiLevelType w:val="hybridMultilevel"/>
    <w:tmpl w:val="D2C44058"/>
    <w:lvl w:ilvl="0" w:tplc="9C107D3E">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4930868"/>
    <w:multiLevelType w:val="hybridMultilevel"/>
    <w:tmpl w:val="497EE964"/>
    <w:lvl w:ilvl="0" w:tplc="9C107D3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74DE476A"/>
    <w:multiLevelType w:val="hybridMultilevel"/>
    <w:tmpl w:val="DFF8C00E"/>
    <w:lvl w:ilvl="0" w:tplc="9C107D3E">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3" w15:restartNumberingAfterBreak="0">
    <w:nsid w:val="7F7A3E5F"/>
    <w:multiLevelType w:val="hybridMultilevel"/>
    <w:tmpl w:val="4FF86036"/>
    <w:lvl w:ilvl="0" w:tplc="9C107D3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E4"/>
    <w:rsid w:val="00020250"/>
    <w:rsid w:val="00046571"/>
    <w:rsid w:val="00083370"/>
    <w:rsid w:val="000D241C"/>
    <w:rsid w:val="0010651B"/>
    <w:rsid w:val="00145D6B"/>
    <w:rsid w:val="00151721"/>
    <w:rsid w:val="00182395"/>
    <w:rsid w:val="0018720D"/>
    <w:rsid w:val="001A0FA3"/>
    <w:rsid w:val="001B6CF3"/>
    <w:rsid w:val="001C67F5"/>
    <w:rsid w:val="001E22EE"/>
    <w:rsid w:val="001E3378"/>
    <w:rsid w:val="00205E4C"/>
    <w:rsid w:val="00247701"/>
    <w:rsid w:val="002809DD"/>
    <w:rsid w:val="002C5F42"/>
    <w:rsid w:val="002F7F69"/>
    <w:rsid w:val="00300154"/>
    <w:rsid w:val="00313AA5"/>
    <w:rsid w:val="00320568"/>
    <w:rsid w:val="00365634"/>
    <w:rsid w:val="00373CB7"/>
    <w:rsid w:val="003B7039"/>
    <w:rsid w:val="004266B4"/>
    <w:rsid w:val="004512F2"/>
    <w:rsid w:val="00451B76"/>
    <w:rsid w:val="0047349C"/>
    <w:rsid w:val="00496227"/>
    <w:rsid w:val="004A4123"/>
    <w:rsid w:val="004D1833"/>
    <w:rsid w:val="004E1606"/>
    <w:rsid w:val="004F488C"/>
    <w:rsid w:val="00500A24"/>
    <w:rsid w:val="005116A3"/>
    <w:rsid w:val="005421CA"/>
    <w:rsid w:val="005A2BDA"/>
    <w:rsid w:val="005B2073"/>
    <w:rsid w:val="00654ADD"/>
    <w:rsid w:val="00687F6E"/>
    <w:rsid w:val="006A655C"/>
    <w:rsid w:val="006B6FAA"/>
    <w:rsid w:val="006C6EB8"/>
    <w:rsid w:val="00737198"/>
    <w:rsid w:val="00763DAD"/>
    <w:rsid w:val="00774ECD"/>
    <w:rsid w:val="00827851"/>
    <w:rsid w:val="00844C8D"/>
    <w:rsid w:val="00896B4E"/>
    <w:rsid w:val="008C0A54"/>
    <w:rsid w:val="0097574C"/>
    <w:rsid w:val="009854BB"/>
    <w:rsid w:val="009934D3"/>
    <w:rsid w:val="00A20508"/>
    <w:rsid w:val="00A51FF7"/>
    <w:rsid w:val="00A64454"/>
    <w:rsid w:val="00A81FE7"/>
    <w:rsid w:val="00A827E2"/>
    <w:rsid w:val="00B4761F"/>
    <w:rsid w:val="00B63B0E"/>
    <w:rsid w:val="00B77489"/>
    <w:rsid w:val="00B95CEF"/>
    <w:rsid w:val="00BA28AD"/>
    <w:rsid w:val="00BA42F0"/>
    <w:rsid w:val="00BA76B1"/>
    <w:rsid w:val="00BD3733"/>
    <w:rsid w:val="00BF5871"/>
    <w:rsid w:val="00C5285A"/>
    <w:rsid w:val="00C82741"/>
    <w:rsid w:val="00CE131B"/>
    <w:rsid w:val="00CF7CE7"/>
    <w:rsid w:val="00D02F88"/>
    <w:rsid w:val="00D432B5"/>
    <w:rsid w:val="00D44BC3"/>
    <w:rsid w:val="00D569DF"/>
    <w:rsid w:val="00D7222A"/>
    <w:rsid w:val="00D75DB8"/>
    <w:rsid w:val="00D869F8"/>
    <w:rsid w:val="00DC1739"/>
    <w:rsid w:val="00DD10E4"/>
    <w:rsid w:val="00E32661"/>
    <w:rsid w:val="00E40201"/>
    <w:rsid w:val="00E454E2"/>
    <w:rsid w:val="00E57441"/>
    <w:rsid w:val="00ED2B6D"/>
    <w:rsid w:val="00EE5036"/>
    <w:rsid w:val="00EE713F"/>
    <w:rsid w:val="00EF3B23"/>
    <w:rsid w:val="00F14468"/>
    <w:rsid w:val="00F44F71"/>
    <w:rsid w:val="00FB25AD"/>
    <w:rsid w:val="00FD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D637"/>
  <w15:chartTrackingRefBased/>
  <w15:docId w15:val="{215CE4E3-36C6-49FB-8E23-041EFC5D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10E4"/>
    <w:pPr>
      <w:spacing w:after="0" w:line="276" w:lineRule="auto"/>
    </w:pPr>
    <w:rPr>
      <w:rFonts w:ascii="Arial" w:eastAsia="Arial" w:hAnsi="Arial" w:cs="Arial"/>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4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73DB-643B-4C08-9253-94D1568A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 Дар'я Олегівна</dc:creator>
  <cp:keywords/>
  <dc:description/>
  <cp:lastModifiedBy>Кулак Дар'я Олегівна</cp:lastModifiedBy>
  <cp:revision>105</cp:revision>
  <dcterms:created xsi:type="dcterms:W3CDTF">2025-03-26T08:44:00Z</dcterms:created>
  <dcterms:modified xsi:type="dcterms:W3CDTF">2025-04-30T12:53:00Z</dcterms:modified>
</cp:coreProperties>
</file>