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4716"/>
        <w:rPr>
          <w:sz w:val="20"/>
        </w:rPr>
      </w:pPr>
      <w:r>
        <w:rPr>
          <w:sz w:val="20"/>
        </w:rPr>
        <w:drawing>
          <wp:inline distT="0" distB="0" distL="0" distR="0">
            <wp:extent cx="392215" cy="581025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1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Title"/>
      </w:pPr>
      <w:r>
        <w:rPr/>
        <w:t>СУМСЬКА</w:t>
      </w:r>
      <w:r>
        <w:rPr>
          <w:spacing w:val="-3"/>
        </w:rPr>
        <w:t> </w:t>
      </w:r>
      <w:r>
        <w:rPr/>
        <w:t>МІСЬКА</w:t>
      </w:r>
      <w:r>
        <w:rPr>
          <w:spacing w:val="-3"/>
        </w:rPr>
        <w:t> </w:t>
      </w:r>
      <w:r>
        <w:rPr>
          <w:spacing w:val="-4"/>
        </w:rPr>
        <w:t>РАДА</w:t>
      </w:r>
    </w:p>
    <w:p>
      <w:pPr>
        <w:pStyle w:val="BodyText"/>
        <w:spacing w:before="33"/>
        <w:ind w:right="2"/>
        <w:jc w:val="center"/>
      </w:pPr>
      <w:r>
        <w:rPr/>
        <w:t>VІІІ</w:t>
      </w:r>
      <w:r>
        <w:rPr>
          <w:spacing w:val="-2"/>
        </w:rPr>
        <w:t> </w:t>
      </w:r>
      <w:r>
        <w:rPr/>
        <w:t>СКЛИКАННЯ</w:t>
      </w:r>
      <w:r>
        <w:rPr>
          <w:spacing w:val="-2"/>
        </w:rPr>
        <w:t> </w:t>
      </w:r>
      <w:r>
        <w:rPr/>
        <w:t>LXVIII</w:t>
      </w:r>
      <w:r>
        <w:rPr>
          <w:spacing w:val="-1"/>
        </w:rPr>
        <w:t> </w:t>
      </w:r>
      <w:r>
        <w:rPr>
          <w:spacing w:val="-2"/>
        </w:rPr>
        <w:t>СЕСІЯ</w:t>
      </w:r>
    </w:p>
    <w:p>
      <w:pPr>
        <w:spacing w:before="26"/>
        <w:ind w:left="1" w:right="2" w:firstLine="0"/>
        <w:jc w:val="center"/>
        <w:rPr>
          <w:b/>
          <w:sz w:val="32"/>
        </w:rPr>
      </w:pPr>
      <w:r>
        <w:rPr>
          <w:b/>
          <w:spacing w:val="-2"/>
          <w:sz w:val="32"/>
        </w:rPr>
        <w:t>РІШЕННЯ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259" w:lineRule="auto"/>
        <w:ind w:left="74" w:right="5163"/>
      </w:pPr>
      <w:r>
        <w:rPr/>
        <w:t>від</w:t>
      </w:r>
      <w:r>
        <w:rPr>
          <w:spacing w:val="-4"/>
        </w:rPr>
        <w:t> </w:t>
      </w:r>
      <w:r>
        <w:rPr/>
        <w:t>05</w:t>
      </w:r>
      <w:r>
        <w:rPr>
          <w:spacing w:val="-4"/>
        </w:rPr>
        <w:t> </w:t>
      </w:r>
      <w:r>
        <w:rPr/>
        <w:t>червня</w:t>
      </w:r>
      <w:r>
        <w:rPr>
          <w:spacing w:val="-4"/>
        </w:rPr>
        <w:t> </w:t>
      </w:r>
      <w:r>
        <w:rPr/>
        <w:t>2025</w:t>
      </w:r>
      <w:r>
        <w:rPr>
          <w:spacing w:val="40"/>
        </w:rPr>
        <w:t> </w:t>
      </w:r>
      <w:r>
        <w:rPr/>
        <w:t>року</w:t>
      </w:r>
      <w:r>
        <w:rPr>
          <w:spacing w:val="-4"/>
        </w:rPr>
        <w:t> </w:t>
      </w:r>
      <w:r>
        <w:rPr/>
        <w:t>№</w:t>
      </w:r>
      <w:r>
        <w:rPr>
          <w:spacing w:val="-4"/>
        </w:rPr>
        <w:t> </w:t>
      </w:r>
      <w:r>
        <w:rPr/>
        <w:t>5589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МР м. Суми</w:t>
      </w:r>
    </w:p>
    <w:p>
      <w:pPr>
        <w:pStyle w:val="BodyText"/>
        <w:spacing w:before="275"/>
      </w:pPr>
    </w:p>
    <w:p>
      <w:pPr>
        <w:pStyle w:val="BodyText"/>
        <w:spacing w:before="1"/>
        <w:ind w:left="141" w:right="4958"/>
        <w:jc w:val="both"/>
      </w:pPr>
      <w:r>
        <w:rPr/>
        <w:t>Про розгляд електронної петиції Білокура Івана Олександровича щодо створення</w:t>
      </w:r>
      <w:r>
        <w:rPr>
          <w:spacing w:val="-5"/>
        </w:rPr>
        <w:t> </w:t>
      </w:r>
      <w:r>
        <w:rPr/>
        <w:t>майданчика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вигулу</w:t>
      </w:r>
      <w:r>
        <w:rPr>
          <w:spacing w:val="-5"/>
        </w:rPr>
        <w:t> </w:t>
      </w:r>
      <w:r>
        <w:rPr/>
        <w:t>собак у</w:t>
      </w:r>
      <w:r>
        <w:rPr>
          <w:spacing w:val="80"/>
        </w:rPr>
        <w:t> </w:t>
      </w:r>
      <w:r>
        <w:rPr/>
        <w:t>парку</w:t>
      </w:r>
      <w:r>
        <w:rPr>
          <w:spacing w:val="80"/>
        </w:rPr>
        <w:t> </w:t>
      </w:r>
      <w:r>
        <w:rPr/>
        <w:t>культури</w:t>
      </w:r>
      <w:r>
        <w:rPr>
          <w:spacing w:val="80"/>
        </w:rPr>
        <w:t> </w:t>
      </w:r>
      <w:r>
        <w:rPr/>
        <w:t>та</w:t>
      </w:r>
      <w:r>
        <w:rPr>
          <w:spacing w:val="80"/>
        </w:rPr>
        <w:t> </w:t>
      </w:r>
      <w:r>
        <w:rPr/>
        <w:t>відпочинку</w:t>
      </w:r>
      <w:r>
        <w:rPr>
          <w:spacing w:val="80"/>
        </w:rPr>
        <w:t> </w:t>
      </w:r>
      <w:r>
        <w:rPr/>
        <w:t>імені І.М. Кожедуба в м. Суми</w:t>
      </w:r>
    </w:p>
    <w:p>
      <w:pPr>
        <w:pStyle w:val="BodyText"/>
        <w:spacing w:before="276"/>
        <w:ind w:left="141" w:right="144" w:firstLine="720"/>
        <w:jc w:val="both"/>
      </w:pPr>
      <w:r>
        <w:rPr/>
        <w:t>Розглянувши електронну петицію Білокура Івана Олександровича про створення майданчика для вигулу собак, розміщену на порталі «Єдина система місцевих петицій» </w:t>
      </w:r>
      <w:hyperlink r:id="rId6">
        <w:r>
          <w:rPr/>
          <w:t>https://petition.edem.ua/sumy/Petition/ View/2874,</w:t>
        </w:r>
      </w:hyperlink>
      <w:r>
        <w:rPr/>
        <w:t> відповідно до</w:t>
      </w:r>
      <w:r>
        <w:rPr>
          <w:spacing w:val="-18"/>
        </w:rPr>
        <w:t> </w:t>
      </w:r>
      <w:r>
        <w:rPr/>
        <w:t>статті</w:t>
      </w:r>
      <w:r>
        <w:rPr>
          <w:spacing w:val="-17"/>
        </w:rPr>
        <w:t> </w:t>
      </w:r>
      <w:r>
        <w:rPr/>
        <w:t>23</w:t>
      </w:r>
      <w:r>
        <w:rPr>
          <w:vertAlign w:val="superscript"/>
        </w:rPr>
        <w:t>1</w:t>
      </w:r>
      <w:r>
        <w:rPr>
          <w:spacing w:val="-18"/>
          <w:vertAlign w:val="baseline"/>
        </w:rPr>
        <w:t> </w:t>
      </w:r>
      <w:r>
        <w:rPr>
          <w:vertAlign w:val="baseline"/>
        </w:rPr>
        <w:t>Закону</w:t>
      </w:r>
      <w:r>
        <w:rPr>
          <w:spacing w:val="-17"/>
          <w:vertAlign w:val="baseline"/>
        </w:rPr>
        <w:t> </w:t>
      </w:r>
      <w:r>
        <w:rPr>
          <w:vertAlign w:val="baseline"/>
        </w:rPr>
        <w:t>України</w:t>
      </w:r>
      <w:r>
        <w:rPr>
          <w:spacing w:val="-18"/>
          <w:vertAlign w:val="baseline"/>
        </w:rPr>
        <w:t> </w:t>
      </w:r>
      <w:hyperlink r:id="rId7">
        <w:r>
          <w:rPr>
            <w:vertAlign w:val="baseline"/>
          </w:rPr>
          <w:t>«Про</w:t>
        </w:r>
        <w:r>
          <w:rPr>
            <w:spacing w:val="-17"/>
            <w:vertAlign w:val="baseline"/>
          </w:rPr>
          <w:t> </w:t>
        </w:r>
        <w:r>
          <w:rPr>
            <w:vertAlign w:val="baseline"/>
          </w:rPr>
          <w:t>звернення</w:t>
        </w:r>
        <w:r>
          <w:rPr>
            <w:spacing w:val="-18"/>
            <w:vertAlign w:val="baseline"/>
          </w:rPr>
          <w:t> </w:t>
        </w:r>
        <w:r>
          <w:rPr>
            <w:vertAlign w:val="baseline"/>
          </w:rPr>
          <w:t>громадян»,</w:t>
        </w:r>
      </w:hyperlink>
      <w:r>
        <w:rPr>
          <w:spacing w:val="-17"/>
          <w:vertAlign w:val="baseline"/>
        </w:rPr>
        <w:t> </w:t>
      </w:r>
      <w:r>
        <w:rPr>
          <w:vertAlign w:val="baseline"/>
        </w:rPr>
        <w:t>Положення</w:t>
      </w:r>
      <w:r>
        <w:rPr>
          <w:spacing w:val="-18"/>
          <w:vertAlign w:val="baseline"/>
        </w:rPr>
        <w:t> </w:t>
      </w:r>
      <w:r>
        <w:rPr>
          <w:vertAlign w:val="baseline"/>
        </w:rPr>
        <w:t>про</w:t>
      </w:r>
      <w:r>
        <w:rPr>
          <w:spacing w:val="-17"/>
          <w:vertAlign w:val="baseline"/>
        </w:rPr>
        <w:t> </w:t>
      </w:r>
      <w:r>
        <w:rPr>
          <w:vertAlign w:val="baseline"/>
        </w:rPr>
        <w:t>порядок подання та розгляду електронних петицій до органів місцевого самоврядування Сумської</w:t>
      </w:r>
      <w:r>
        <w:rPr>
          <w:spacing w:val="-18"/>
          <w:vertAlign w:val="baseline"/>
        </w:rPr>
        <w:t> </w:t>
      </w:r>
      <w:r>
        <w:rPr>
          <w:vertAlign w:val="baseline"/>
        </w:rPr>
        <w:t>міської</w:t>
      </w:r>
      <w:r>
        <w:rPr>
          <w:spacing w:val="-17"/>
          <w:vertAlign w:val="baseline"/>
        </w:rPr>
        <w:t> </w:t>
      </w:r>
      <w:r>
        <w:rPr>
          <w:vertAlign w:val="baseline"/>
        </w:rPr>
        <w:t>територіальної</w:t>
      </w:r>
      <w:r>
        <w:rPr>
          <w:spacing w:val="-18"/>
          <w:vertAlign w:val="baseline"/>
        </w:rPr>
        <w:t> </w:t>
      </w:r>
      <w:r>
        <w:rPr>
          <w:vertAlign w:val="baseline"/>
        </w:rPr>
        <w:t>громади,</w:t>
      </w:r>
      <w:r>
        <w:rPr>
          <w:spacing w:val="-17"/>
          <w:vertAlign w:val="baseline"/>
        </w:rPr>
        <w:t> </w:t>
      </w:r>
      <w:r>
        <w:rPr>
          <w:vertAlign w:val="baseline"/>
        </w:rPr>
        <w:t>який</w:t>
      </w:r>
      <w:r>
        <w:rPr>
          <w:spacing w:val="-18"/>
          <w:vertAlign w:val="baseline"/>
        </w:rPr>
        <w:t> </w:t>
      </w:r>
      <w:r>
        <w:rPr>
          <w:vertAlign w:val="baseline"/>
        </w:rPr>
        <w:t>є</w:t>
      </w:r>
      <w:r>
        <w:rPr>
          <w:spacing w:val="-17"/>
          <w:vertAlign w:val="baseline"/>
        </w:rPr>
        <w:t> </w:t>
      </w:r>
      <w:r>
        <w:rPr>
          <w:vertAlign w:val="baseline"/>
        </w:rPr>
        <w:t>додатком</w:t>
      </w:r>
      <w:r>
        <w:rPr>
          <w:spacing w:val="-18"/>
          <w:vertAlign w:val="baseline"/>
        </w:rPr>
        <w:t> </w:t>
      </w:r>
      <w:r>
        <w:rPr>
          <w:vertAlign w:val="baseline"/>
        </w:rPr>
        <w:t>5</w:t>
      </w:r>
      <w:r>
        <w:rPr>
          <w:spacing w:val="-17"/>
          <w:vertAlign w:val="baseline"/>
        </w:rPr>
        <w:t> </w:t>
      </w:r>
      <w:r>
        <w:rPr>
          <w:vertAlign w:val="baseline"/>
        </w:rPr>
        <w:t>до</w:t>
      </w:r>
      <w:r>
        <w:rPr>
          <w:spacing w:val="-18"/>
          <w:vertAlign w:val="baseline"/>
        </w:rPr>
        <w:t> </w:t>
      </w:r>
      <w:r>
        <w:rPr>
          <w:vertAlign w:val="baseline"/>
        </w:rPr>
        <w:t>Статуту</w:t>
      </w:r>
      <w:r>
        <w:rPr>
          <w:spacing w:val="-17"/>
          <w:vertAlign w:val="baseline"/>
        </w:rPr>
        <w:t> </w:t>
      </w:r>
      <w:r>
        <w:rPr>
          <w:vertAlign w:val="baseline"/>
        </w:rPr>
        <w:t>Сумської міської</w:t>
      </w:r>
      <w:r>
        <w:rPr>
          <w:spacing w:val="-5"/>
          <w:vertAlign w:val="baseline"/>
        </w:rPr>
        <w:t> </w:t>
      </w:r>
      <w:r>
        <w:rPr>
          <w:vertAlign w:val="baseline"/>
        </w:rPr>
        <w:t>територіальної</w:t>
      </w:r>
      <w:r>
        <w:rPr>
          <w:spacing w:val="-5"/>
          <w:vertAlign w:val="baseline"/>
        </w:rPr>
        <w:t> </w:t>
      </w:r>
      <w:r>
        <w:rPr>
          <w:vertAlign w:val="baseline"/>
        </w:rPr>
        <w:t>громади,</w:t>
      </w:r>
      <w:r>
        <w:rPr>
          <w:spacing w:val="-5"/>
          <w:vertAlign w:val="baseline"/>
        </w:rPr>
        <w:t> </w:t>
      </w:r>
      <w:r>
        <w:rPr>
          <w:vertAlign w:val="baseline"/>
        </w:rPr>
        <w:t>затвердженого</w:t>
      </w:r>
      <w:r>
        <w:rPr>
          <w:spacing w:val="-5"/>
          <w:vertAlign w:val="baseline"/>
        </w:rPr>
        <w:t> </w:t>
      </w:r>
      <w:r>
        <w:rPr>
          <w:vertAlign w:val="baseline"/>
        </w:rPr>
        <w:t>рішенням</w:t>
      </w:r>
      <w:r>
        <w:rPr>
          <w:spacing w:val="-5"/>
          <w:vertAlign w:val="baseline"/>
        </w:rPr>
        <w:t> </w:t>
      </w:r>
      <w:r>
        <w:rPr>
          <w:vertAlign w:val="baseline"/>
        </w:rPr>
        <w:t>Сумської</w:t>
      </w:r>
      <w:r>
        <w:rPr>
          <w:spacing w:val="-5"/>
          <w:vertAlign w:val="baseline"/>
        </w:rPr>
        <w:t> </w:t>
      </w:r>
      <w:r>
        <w:rPr>
          <w:vertAlign w:val="baseline"/>
        </w:rPr>
        <w:t>міської</w:t>
      </w:r>
      <w:r>
        <w:rPr>
          <w:spacing w:val="-5"/>
          <w:vertAlign w:val="baseline"/>
        </w:rPr>
        <w:t> </w:t>
      </w:r>
      <w:r>
        <w:rPr>
          <w:vertAlign w:val="baseline"/>
        </w:rPr>
        <w:t>ради від 30.10.2024</w:t>
      </w:r>
      <w:r>
        <w:rPr>
          <w:spacing w:val="40"/>
          <w:vertAlign w:val="baseline"/>
        </w:rPr>
        <w:t> </w:t>
      </w:r>
      <w:r>
        <w:rPr>
          <w:vertAlign w:val="baseline"/>
        </w:rPr>
        <w:t>року № 5124-МР, з врахуванням пункту 5.8.1 пункту 5.8 «Місця або зони вигулу тварин» ДБН Б.2.2-5:2011 «Благоустрій територій», де зазначено, що зони та майданчики для вигулу тварин відводять на території житлової забудови, рекреаційних територіях спільного користування (крім територій</w:t>
      </w:r>
      <w:r>
        <w:rPr>
          <w:spacing w:val="-10"/>
          <w:vertAlign w:val="baseline"/>
        </w:rPr>
        <w:t> </w:t>
      </w:r>
      <w:r>
        <w:rPr>
          <w:vertAlign w:val="baseline"/>
        </w:rPr>
        <w:t>пляжів</w:t>
      </w:r>
      <w:r>
        <w:rPr>
          <w:spacing w:val="-10"/>
          <w:vertAlign w:val="baseline"/>
        </w:rPr>
        <w:t> </w:t>
      </w:r>
      <w:r>
        <w:rPr>
          <w:vertAlign w:val="baseline"/>
        </w:rPr>
        <w:t>та</w:t>
      </w:r>
      <w:r>
        <w:rPr>
          <w:spacing w:val="-10"/>
          <w:vertAlign w:val="baseline"/>
        </w:rPr>
        <w:t> </w:t>
      </w:r>
      <w:r>
        <w:rPr>
          <w:vertAlign w:val="baseline"/>
        </w:rPr>
        <w:t>місць</w:t>
      </w:r>
      <w:r>
        <w:rPr>
          <w:spacing w:val="-10"/>
          <w:vertAlign w:val="baseline"/>
        </w:rPr>
        <w:t> </w:t>
      </w:r>
      <w:r>
        <w:rPr>
          <w:vertAlign w:val="baseline"/>
        </w:rPr>
        <w:t>масового</w:t>
      </w:r>
      <w:r>
        <w:rPr>
          <w:spacing w:val="-10"/>
          <w:vertAlign w:val="baseline"/>
        </w:rPr>
        <w:t> </w:t>
      </w:r>
      <w:r>
        <w:rPr>
          <w:vertAlign w:val="baseline"/>
        </w:rPr>
        <w:t>відпочинку),</w:t>
      </w:r>
      <w:r>
        <w:rPr>
          <w:spacing w:val="-10"/>
          <w:vertAlign w:val="baseline"/>
        </w:rPr>
        <w:t> </w:t>
      </w:r>
      <w:r>
        <w:rPr>
          <w:vertAlign w:val="baseline"/>
        </w:rPr>
        <w:t>відповідно</w:t>
      </w:r>
      <w:r>
        <w:rPr>
          <w:spacing w:val="-10"/>
          <w:vertAlign w:val="baseline"/>
        </w:rPr>
        <w:t> </w:t>
      </w:r>
      <w:r>
        <w:rPr>
          <w:vertAlign w:val="baseline"/>
        </w:rPr>
        <w:t>до</w:t>
      </w:r>
      <w:r>
        <w:rPr>
          <w:spacing w:val="-10"/>
          <w:vertAlign w:val="baseline"/>
        </w:rPr>
        <w:t> </w:t>
      </w:r>
      <w:r>
        <w:rPr>
          <w:vertAlign w:val="baseline"/>
        </w:rPr>
        <w:t>Плану</w:t>
      </w:r>
      <w:r>
        <w:rPr>
          <w:spacing w:val="-10"/>
          <w:vertAlign w:val="baseline"/>
        </w:rPr>
        <w:t> </w:t>
      </w:r>
      <w:r>
        <w:rPr>
          <w:vertAlign w:val="baseline"/>
        </w:rPr>
        <w:t>зонування території</w:t>
      </w:r>
      <w:r>
        <w:rPr>
          <w:spacing w:val="80"/>
          <w:vertAlign w:val="baseline"/>
        </w:rPr>
        <w:t> </w:t>
      </w:r>
      <w:r>
        <w:rPr>
          <w:vertAlign w:val="baseline"/>
        </w:rPr>
        <w:t>міста</w:t>
      </w:r>
      <w:r>
        <w:rPr>
          <w:spacing w:val="80"/>
          <w:vertAlign w:val="baseline"/>
        </w:rPr>
        <w:t> </w:t>
      </w:r>
      <w:r>
        <w:rPr>
          <w:vertAlign w:val="baseline"/>
        </w:rPr>
        <w:t>Суми</w:t>
      </w:r>
      <w:r>
        <w:rPr>
          <w:spacing w:val="80"/>
          <w:vertAlign w:val="baseline"/>
        </w:rPr>
        <w:t> </w:t>
      </w:r>
      <w:r>
        <w:rPr>
          <w:vertAlign w:val="baseline"/>
        </w:rPr>
        <w:t>затвердженого</w:t>
      </w:r>
      <w:r>
        <w:rPr>
          <w:spacing w:val="80"/>
          <w:vertAlign w:val="baseline"/>
        </w:rPr>
        <w:t> </w:t>
      </w:r>
      <w:r>
        <w:rPr>
          <w:vertAlign w:val="baseline"/>
        </w:rPr>
        <w:t>рішенням</w:t>
      </w:r>
      <w:r>
        <w:rPr>
          <w:spacing w:val="80"/>
          <w:vertAlign w:val="baseline"/>
        </w:rPr>
        <w:t> </w:t>
      </w:r>
      <w:r>
        <w:rPr>
          <w:vertAlign w:val="baseline"/>
        </w:rPr>
        <w:t>Сумської</w:t>
      </w:r>
      <w:r>
        <w:rPr>
          <w:spacing w:val="80"/>
          <w:vertAlign w:val="baseline"/>
        </w:rPr>
        <w:t> </w:t>
      </w:r>
      <w:r>
        <w:rPr>
          <w:vertAlign w:val="baseline"/>
        </w:rPr>
        <w:t>міської</w:t>
      </w:r>
      <w:r>
        <w:rPr>
          <w:spacing w:val="80"/>
          <w:vertAlign w:val="baseline"/>
        </w:rPr>
        <w:t> </w:t>
      </w:r>
      <w:r>
        <w:rPr>
          <w:vertAlign w:val="baseline"/>
        </w:rPr>
        <w:t>ради</w:t>
      </w:r>
      <w:r>
        <w:rPr>
          <w:spacing w:val="80"/>
          <w:vertAlign w:val="baseline"/>
        </w:rPr>
        <w:t> </w:t>
      </w:r>
      <w:r>
        <w:rPr>
          <w:vertAlign w:val="baseline"/>
        </w:rPr>
        <w:t>від 06</w:t>
      </w:r>
      <w:r>
        <w:rPr>
          <w:spacing w:val="-17"/>
          <w:vertAlign w:val="baseline"/>
        </w:rPr>
        <w:t> </w:t>
      </w:r>
      <w:r>
        <w:rPr>
          <w:vertAlign w:val="baseline"/>
        </w:rPr>
        <w:t>березня</w:t>
      </w:r>
      <w:r>
        <w:rPr>
          <w:spacing w:val="-15"/>
          <w:vertAlign w:val="baseline"/>
        </w:rPr>
        <w:t> </w:t>
      </w:r>
      <w:r>
        <w:rPr>
          <w:vertAlign w:val="baseline"/>
        </w:rPr>
        <w:t>2013</w:t>
      </w:r>
      <w:r>
        <w:rPr>
          <w:spacing w:val="-14"/>
          <w:vertAlign w:val="baseline"/>
        </w:rPr>
        <w:t> </w:t>
      </w:r>
      <w:r>
        <w:rPr>
          <w:vertAlign w:val="baseline"/>
        </w:rPr>
        <w:t>року</w:t>
      </w:r>
      <w:r>
        <w:rPr>
          <w:spacing w:val="-15"/>
          <w:vertAlign w:val="baseline"/>
        </w:rPr>
        <w:t> </w:t>
      </w:r>
      <w:r>
        <w:rPr>
          <w:vertAlign w:val="baseline"/>
        </w:rPr>
        <w:t>№</w:t>
      </w:r>
      <w:r>
        <w:rPr>
          <w:spacing w:val="-14"/>
          <w:vertAlign w:val="baseline"/>
        </w:rPr>
        <w:t> </w:t>
      </w:r>
      <w:r>
        <w:rPr>
          <w:vertAlign w:val="baseline"/>
        </w:rPr>
        <w:t>2180-МР</w:t>
      </w:r>
      <w:r>
        <w:rPr>
          <w:spacing w:val="-15"/>
          <w:vertAlign w:val="baseline"/>
        </w:rPr>
        <w:t> </w:t>
      </w:r>
      <w:r>
        <w:rPr>
          <w:vertAlign w:val="baseline"/>
        </w:rPr>
        <w:t>«Про</w:t>
      </w:r>
      <w:r>
        <w:rPr>
          <w:spacing w:val="-14"/>
          <w:vertAlign w:val="baseline"/>
        </w:rPr>
        <w:t> </w:t>
      </w:r>
      <w:r>
        <w:rPr>
          <w:vertAlign w:val="baseline"/>
        </w:rPr>
        <w:t>затвердження</w:t>
      </w:r>
      <w:r>
        <w:rPr>
          <w:spacing w:val="-15"/>
          <w:vertAlign w:val="baseline"/>
        </w:rPr>
        <w:t> </w:t>
      </w:r>
      <w:r>
        <w:rPr>
          <w:vertAlign w:val="baseline"/>
        </w:rPr>
        <w:t>містобудівної</w:t>
      </w:r>
      <w:r>
        <w:rPr>
          <w:spacing w:val="-14"/>
          <w:vertAlign w:val="baseline"/>
        </w:rPr>
        <w:t> </w:t>
      </w:r>
      <w:r>
        <w:rPr>
          <w:spacing w:val="-2"/>
          <w:vertAlign w:val="baseline"/>
        </w:rPr>
        <w:t>документації</w:t>
      </w:r>
    </w:p>
    <w:p>
      <w:pPr>
        <w:pStyle w:val="BodyText"/>
        <w:ind w:left="141"/>
        <w:jc w:val="both"/>
      </w:pPr>
      <w:r>
        <w:rPr/>
        <w:t>«План</w:t>
      </w:r>
      <w:r>
        <w:rPr>
          <w:spacing w:val="9"/>
        </w:rPr>
        <w:t> </w:t>
      </w:r>
      <w:r>
        <w:rPr/>
        <w:t>зонування</w:t>
      </w:r>
      <w:r>
        <w:rPr>
          <w:spacing w:val="9"/>
        </w:rPr>
        <w:t> </w:t>
      </w:r>
      <w:r>
        <w:rPr/>
        <w:t>території</w:t>
      </w:r>
      <w:r>
        <w:rPr>
          <w:spacing w:val="9"/>
        </w:rPr>
        <w:t> </w:t>
      </w:r>
      <w:r>
        <w:rPr/>
        <w:t>міста</w:t>
      </w:r>
      <w:r>
        <w:rPr>
          <w:spacing w:val="9"/>
        </w:rPr>
        <w:t> </w:t>
      </w:r>
      <w:r>
        <w:rPr/>
        <w:t>Суми»,</w:t>
      </w:r>
      <w:r>
        <w:rPr>
          <w:spacing w:val="10"/>
        </w:rPr>
        <w:t> </w:t>
      </w:r>
      <w:r>
        <w:rPr/>
        <w:t>керуючись</w:t>
      </w:r>
      <w:r>
        <w:rPr>
          <w:spacing w:val="9"/>
        </w:rPr>
        <w:t> </w:t>
      </w:r>
      <w:r>
        <w:rPr/>
        <w:t>статтею</w:t>
      </w:r>
      <w:r>
        <w:rPr>
          <w:spacing w:val="9"/>
        </w:rPr>
        <w:t> </w:t>
      </w:r>
      <w:r>
        <w:rPr/>
        <w:t>25</w:t>
      </w:r>
      <w:r>
        <w:rPr>
          <w:spacing w:val="9"/>
        </w:rPr>
        <w:t> </w:t>
      </w:r>
      <w:r>
        <w:rPr/>
        <w:t>Закону</w:t>
      </w:r>
      <w:r>
        <w:rPr>
          <w:spacing w:val="10"/>
        </w:rPr>
        <w:t> </w:t>
      </w:r>
      <w:r>
        <w:rPr>
          <w:spacing w:val="-2"/>
        </w:rPr>
        <w:t>України</w:t>
      </w:r>
    </w:p>
    <w:p>
      <w:pPr>
        <w:spacing w:before="0"/>
        <w:ind w:left="141" w:right="0" w:firstLine="0"/>
        <w:jc w:val="both"/>
        <w:rPr>
          <w:b/>
          <w:sz w:val="28"/>
        </w:rPr>
      </w:pPr>
      <w:r>
        <w:rPr>
          <w:sz w:val="28"/>
        </w:rPr>
        <w:t>«Про</w:t>
      </w:r>
      <w:r>
        <w:rPr>
          <w:spacing w:val="-3"/>
          <w:sz w:val="28"/>
        </w:rPr>
        <w:t> </w:t>
      </w:r>
      <w:r>
        <w:rPr>
          <w:sz w:val="28"/>
        </w:rPr>
        <w:t>місцеве</w:t>
      </w:r>
      <w:r>
        <w:rPr>
          <w:spacing w:val="-2"/>
          <w:sz w:val="28"/>
        </w:rPr>
        <w:t> </w:t>
      </w:r>
      <w:r>
        <w:rPr>
          <w:sz w:val="28"/>
        </w:rPr>
        <w:t>самоврядування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Україні»,</w:t>
      </w:r>
      <w:r>
        <w:rPr>
          <w:spacing w:val="-6"/>
          <w:sz w:val="28"/>
        </w:rPr>
        <w:t> </w:t>
      </w:r>
      <w:r>
        <w:rPr>
          <w:b/>
          <w:sz w:val="28"/>
        </w:rPr>
        <w:t>Сумська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міська</w:t>
      </w:r>
      <w:r>
        <w:rPr>
          <w:b/>
          <w:spacing w:val="-2"/>
          <w:sz w:val="28"/>
        </w:rPr>
        <w:t> </w:t>
      </w:r>
      <w:r>
        <w:rPr>
          <w:b/>
          <w:spacing w:val="-4"/>
          <w:sz w:val="28"/>
        </w:rPr>
        <w:t>рада</w:t>
      </w:r>
    </w:p>
    <w:p>
      <w:pPr>
        <w:pStyle w:val="BodyText"/>
        <w:spacing w:before="91"/>
        <w:rPr>
          <w:b/>
        </w:rPr>
      </w:pPr>
    </w:p>
    <w:p>
      <w:pPr>
        <w:spacing w:before="1"/>
        <w:ind w:left="1" w:right="2" w:firstLine="0"/>
        <w:jc w:val="center"/>
        <w:rPr>
          <w:b/>
          <w:sz w:val="28"/>
        </w:rPr>
      </w:pPr>
      <w:r>
        <w:rPr>
          <w:b/>
          <w:spacing w:val="-2"/>
          <w:sz w:val="28"/>
        </w:rPr>
        <w:t>ВИРІШИЛА:</w:t>
      </w:r>
    </w:p>
    <w:p>
      <w:pPr>
        <w:pStyle w:val="BodyText"/>
        <w:spacing w:before="91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941" w:val="left" w:leader="none"/>
        </w:tabs>
        <w:spacing w:line="240" w:lineRule="auto" w:before="1" w:after="0"/>
        <w:ind w:left="141" w:right="144" w:firstLine="424"/>
        <w:jc w:val="both"/>
        <w:rPr>
          <w:sz w:val="28"/>
        </w:rPr>
      </w:pPr>
      <w:r>
        <w:rPr>
          <w:sz w:val="28"/>
        </w:rPr>
        <w:t>Підтримати електронну петицію Білокура Івана Олександровича про створення</w:t>
      </w:r>
      <w:r>
        <w:rPr>
          <w:spacing w:val="-15"/>
          <w:sz w:val="28"/>
        </w:rPr>
        <w:t> </w:t>
      </w:r>
      <w:r>
        <w:rPr>
          <w:sz w:val="28"/>
        </w:rPr>
        <w:t>майданчика</w:t>
      </w:r>
      <w:r>
        <w:rPr>
          <w:spacing w:val="-15"/>
          <w:sz w:val="28"/>
        </w:rPr>
        <w:t> </w:t>
      </w:r>
      <w:r>
        <w:rPr>
          <w:sz w:val="28"/>
        </w:rPr>
        <w:t>для</w:t>
      </w:r>
      <w:r>
        <w:rPr>
          <w:spacing w:val="-15"/>
          <w:sz w:val="28"/>
        </w:rPr>
        <w:t> </w:t>
      </w:r>
      <w:r>
        <w:rPr>
          <w:sz w:val="28"/>
        </w:rPr>
        <w:t>вигулу</w:t>
      </w:r>
      <w:r>
        <w:rPr>
          <w:spacing w:val="-15"/>
          <w:sz w:val="28"/>
        </w:rPr>
        <w:t> </w:t>
      </w:r>
      <w:r>
        <w:rPr>
          <w:sz w:val="28"/>
        </w:rPr>
        <w:t>собак</w:t>
      </w:r>
      <w:r>
        <w:rPr>
          <w:spacing w:val="-15"/>
          <w:sz w:val="28"/>
        </w:rPr>
        <w:t> </w:t>
      </w:r>
      <w:r>
        <w:rPr>
          <w:sz w:val="28"/>
        </w:rPr>
        <w:t>у</w:t>
      </w:r>
      <w:r>
        <w:rPr>
          <w:spacing w:val="-15"/>
          <w:sz w:val="28"/>
        </w:rPr>
        <w:t> </w:t>
      </w:r>
      <w:r>
        <w:rPr>
          <w:sz w:val="28"/>
        </w:rPr>
        <w:t>парку</w:t>
      </w:r>
      <w:r>
        <w:rPr>
          <w:spacing w:val="-15"/>
          <w:sz w:val="28"/>
        </w:rPr>
        <w:t> </w:t>
      </w:r>
      <w:r>
        <w:rPr>
          <w:sz w:val="28"/>
        </w:rPr>
        <w:t>культури</w:t>
      </w:r>
      <w:r>
        <w:rPr>
          <w:spacing w:val="-15"/>
          <w:sz w:val="28"/>
        </w:rPr>
        <w:t> </w:t>
      </w:r>
      <w:r>
        <w:rPr>
          <w:sz w:val="28"/>
        </w:rPr>
        <w:t>та</w:t>
      </w:r>
      <w:r>
        <w:rPr>
          <w:spacing w:val="-15"/>
          <w:sz w:val="28"/>
        </w:rPr>
        <w:t> </w:t>
      </w:r>
      <w:r>
        <w:rPr>
          <w:sz w:val="28"/>
        </w:rPr>
        <w:t>відпочинку</w:t>
      </w:r>
      <w:r>
        <w:rPr>
          <w:spacing w:val="80"/>
          <w:sz w:val="28"/>
        </w:rPr>
        <w:t>  </w:t>
      </w:r>
      <w:r>
        <w:rPr>
          <w:sz w:val="28"/>
        </w:rPr>
        <w:t>імені І.М. Кожедуба в м. Суми, розміщену на порталі «Єдина система місцевих петицій» </w:t>
      </w:r>
      <w:hyperlink r:id="rId8">
        <w:r>
          <w:rPr>
            <w:sz w:val="28"/>
          </w:rPr>
          <w:t>https://petition.e-dem.ua/sumy/Petition/View/2874.</w:t>
        </w:r>
      </w:hyperlink>
    </w:p>
    <w:p>
      <w:pPr>
        <w:pStyle w:val="ListParagraph"/>
        <w:numPr>
          <w:ilvl w:val="0"/>
          <w:numId w:val="1"/>
        </w:numPr>
        <w:tabs>
          <w:tab w:pos="1272" w:val="left" w:leader="none"/>
        </w:tabs>
        <w:spacing w:line="240" w:lineRule="auto" w:before="0" w:after="0"/>
        <w:ind w:left="141" w:right="143" w:firstLine="566"/>
        <w:jc w:val="both"/>
        <w:rPr>
          <w:sz w:val="28"/>
        </w:rPr>
      </w:pPr>
      <w:r>
        <w:rPr>
          <w:sz w:val="28"/>
        </w:rPr>
        <w:t>Департаменту</w:t>
      </w:r>
      <w:r>
        <w:rPr>
          <w:spacing w:val="80"/>
          <w:w w:val="150"/>
          <w:sz w:val="28"/>
        </w:rPr>
        <w:t> </w:t>
      </w:r>
      <w:r>
        <w:rPr>
          <w:sz w:val="28"/>
        </w:rPr>
        <w:t>інфраструктури</w:t>
      </w:r>
      <w:r>
        <w:rPr>
          <w:spacing w:val="80"/>
          <w:w w:val="150"/>
          <w:sz w:val="28"/>
        </w:rPr>
        <w:t> </w:t>
      </w:r>
      <w:r>
        <w:rPr>
          <w:sz w:val="28"/>
        </w:rPr>
        <w:t>міста</w:t>
      </w:r>
      <w:r>
        <w:rPr>
          <w:spacing w:val="80"/>
          <w:w w:val="150"/>
          <w:sz w:val="28"/>
        </w:rPr>
        <w:t> </w:t>
      </w:r>
      <w:r>
        <w:rPr>
          <w:sz w:val="28"/>
        </w:rPr>
        <w:t>Сумської</w:t>
      </w:r>
      <w:r>
        <w:rPr>
          <w:spacing w:val="80"/>
          <w:w w:val="150"/>
          <w:sz w:val="28"/>
        </w:rPr>
        <w:t> </w:t>
      </w:r>
      <w:r>
        <w:rPr>
          <w:sz w:val="28"/>
        </w:rPr>
        <w:t>міської</w:t>
      </w:r>
      <w:r>
        <w:rPr>
          <w:spacing w:val="80"/>
          <w:w w:val="150"/>
          <w:sz w:val="28"/>
        </w:rPr>
        <w:t> </w:t>
      </w:r>
      <w:r>
        <w:rPr>
          <w:sz w:val="28"/>
        </w:rPr>
        <w:t>ради</w:t>
      </w:r>
      <w:r>
        <w:rPr>
          <w:spacing w:val="40"/>
          <w:sz w:val="28"/>
        </w:rPr>
        <w:t> </w:t>
      </w:r>
      <w:r>
        <w:rPr>
          <w:sz w:val="28"/>
        </w:rPr>
        <w:t>(Євген Бровенко) повідомити автора петиції про прийняте рішення.</w:t>
      </w:r>
    </w:p>
    <w:p>
      <w:pPr>
        <w:pStyle w:val="ListParagraph"/>
        <w:spacing w:after="0" w:line="240" w:lineRule="auto"/>
        <w:jc w:val="both"/>
        <w:rPr>
          <w:sz w:val="28"/>
        </w:rPr>
        <w:sectPr>
          <w:type w:val="continuous"/>
          <w:pgSz w:w="11910" w:h="16840"/>
          <w:pgMar w:top="1120" w:bottom="280" w:left="1559" w:right="425"/>
        </w:sectPr>
      </w:pPr>
    </w:p>
    <w:p>
      <w:pPr>
        <w:pStyle w:val="ListParagraph"/>
        <w:numPr>
          <w:ilvl w:val="0"/>
          <w:numId w:val="1"/>
        </w:numPr>
        <w:tabs>
          <w:tab w:pos="824" w:val="left" w:leader="none"/>
          <w:tab w:pos="8976" w:val="left" w:leader="none"/>
        </w:tabs>
        <w:spacing w:line="240" w:lineRule="auto" w:before="76" w:after="0"/>
        <w:ind w:left="141" w:right="144" w:firstLine="419"/>
        <w:jc w:val="both"/>
        <w:rPr>
          <w:sz w:val="28"/>
        </w:rPr>
      </w:pPr>
      <w:r>
        <w:rPr>
          <w:sz w:val="28"/>
        </w:rPr>
        <w:t>Департаменту інфраструктури міста Сумської міської ради</w:t>
        <w:tab/>
      </w:r>
      <w:r>
        <w:rPr>
          <w:spacing w:val="-2"/>
          <w:sz w:val="28"/>
        </w:rPr>
        <w:t>(Євген </w:t>
      </w:r>
      <w:r>
        <w:rPr>
          <w:sz w:val="28"/>
        </w:rPr>
        <w:t>Бровенко) визначити максимально простору територію (від 200 кв. м і більше) яка</w:t>
      </w:r>
      <w:r>
        <w:rPr>
          <w:spacing w:val="-5"/>
          <w:sz w:val="28"/>
        </w:rPr>
        <w:t> </w:t>
      </w:r>
      <w:r>
        <w:rPr>
          <w:sz w:val="28"/>
        </w:rPr>
        <w:t>буде</w:t>
      </w:r>
      <w:r>
        <w:rPr>
          <w:spacing w:val="-5"/>
          <w:sz w:val="28"/>
        </w:rPr>
        <w:t> </w:t>
      </w:r>
      <w:r>
        <w:rPr>
          <w:sz w:val="28"/>
        </w:rPr>
        <w:t>призначена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вигулу</w:t>
      </w:r>
      <w:r>
        <w:rPr>
          <w:spacing w:val="-5"/>
          <w:sz w:val="28"/>
        </w:rPr>
        <w:t> </w:t>
      </w:r>
      <w:r>
        <w:rPr>
          <w:sz w:val="28"/>
        </w:rPr>
        <w:t>собак</w:t>
      </w:r>
      <w:r>
        <w:rPr>
          <w:spacing w:val="-5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парку</w:t>
      </w:r>
      <w:r>
        <w:rPr>
          <w:spacing w:val="-5"/>
          <w:sz w:val="28"/>
        </w:rPr>
        <w:t> </w:t>
      </w:r>
      <w:r>
        <w:rPr>
          <w:sz w:val="28"/>
        </w:rPr>
        <w:t>культури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відпочинку</w:t>
      </w:r>
      <w:r>
        <w:rPr>
          <w:spacing w:val="-5"/>
          <w:sz w:val="28"/>
        </w:rPr>
        <w:t> </w:t>
      </w:r>
      <w:r>
        <w:rPr>
          <w:sz w:val="28"/>
        </w:rPr>
        <w:t>імені</w:t>
      </w:r>
      <w:r>
        <w:rPr>
          <w:spacing w:val="-5"/>
          <w:sz w:val="28"/>
        </w:rPr>
        <w:t> </w:t>
      </w:r>
      <w:r>
        <w:rPr>
          <w:sz w:val="28"/>
        </w:rPr>
        <w:t>І.М. Кожедуба в м. Суми, а саме в зоні «Р-3. Рекреаційні зони озеленення територій загального</w:t>
      </w:r>
      <w:r>
        <w:rPr>
          <w:spacing w:val="-13"/>
          <w:sz w:val="28"/>
        </w:rPr>
        <w:t> </w:t>
      </w:r>
      <w:r>
        <w:rPr>
          <w:sz w:val="28"/>
        </w:rPr>
        <w:t>користування»</w:t>
      </w:r>
      <w:r>
        <w:rPr>
          <w:spacing w:val="-13"/>
          <w:sz w:val="28"/>
        </w:rPr>
        <w:t> </w:t>
      </w:r>
      <w:r>
        <w:rPr>
          <w:sz w:val="28"/>
        </w:rPr>
        <w:t>(графічні</w:t>
      </w:r>
      <w:r>
        <w:rPr>
          <w:spacing w:val="-13"/>
          <w:sz w:val="28"/>
        </w:rPr>
        <w:t> </w:t>
      </w:r>
      <w:r>
        <w:rPr>
          <w:sz w:val="28"/>
        </w:rPr>
        <w:t>матеріали</w:t>
      </w:r>
      <w:r>
        <w:rPr>
          <w:spacing w:val="-13"/>
          <w:sz w:val="28"/>
        </w:rPr>
        <w:t> </w:t>
      </w:r>
      <w:r>
        <w:rPr>
          <w:sz w:val="28"/>
        </w:rPr>
        <w:t>з</w:t>
      </w:r>
      <w:r>
        <w:rPr>
          <w:spacing w:val="-13"/>
          <w:sz w:val="28"/>
        </w:rPr>
        <w:t> </w:t>
      </w:r>
      <w:r>
        <w:rPr>
          <w:sz w:val="28"/>
        </w:rPr>
        <w:t>орієнтовним</w:t>
      </w:r>
      <w:r>
        <w:rPr>
          <w:spacing w:val="-13"/>
          <w:sz w:val="28"/>
        </w:rPr>
        <w:t> </w:t>
      </w:r>
      <w:r>
        <w:rPr>
          <w:sz w:val="28"/>
        </w:rPr>
        <w:t>місцем</w:t>
      </w:r>
      <w:r>
        <w:rPr>
          <w:spacing w:val="-13"/>
          <w:sz w:val="28"/>
        </w:rPr>
        <w:t> </w:t>
      </w:r>
      <w:r>
        <w:rPr>
          <w:sz w:val="28"/>
        </w:rPr>
        <w:t>розміщення майданчику для вигулу собак додаються на 3 аркушах).</w:t>
      </w:r>
    </w:p>
    <w:p>
      <w:pPr>
        <w:pStyle w:val="ListParagraph"/>
        <w:numPr>
          <w:ilvl w:val="0"/>
          <w:numId w:val="1"/>
        </w:numPr>
        <w:tabs>
          <w:tab w:pos="1274" w:val="left" w:leader="none"/>
        </w:tabs>
        <w:spacing w:line="240" w:lineRule="auto" w:before="0" w:after="0"/>
        <w:ind w:left="142" w:right="142" w:firstLine="567"/>
        <w:jc w:val="both"/>
        <w:rPr>
          <w:sz w:val="28"/>
        </w:rPr>
      </w:pPr>
      <w:r>
        <w:rPr>
          <w:sz w:val="28"/>
        </w:rPr>
        <w:t>Департаменту</w:t>
      </w:r>
      <w:r>
        <w:rPr>
          <w:spacing w:val="80"/>
          <w:w w:val="150"/>
          <w:sz w:val="28"/>
        </w:rPr>
        <w:t> </w:t>
      </w:r>
      <w:r>
        <w:rPr>
          <w:sz w:val="28"/>
        </w:rPr>
        <w:t>інфраструктури</w:t>
      </w:r>
      <w:r>
        <w:rPr>
          <w:spacing w:val="80"/>
          <w:w w:val="150"/>
          <w:sz w:val="28"/>
        </w:rPr>
        <w:t> </w:t>
      </w:r>
      <w:r>
        <w:rPr>
          <w:sz w:val="28"/>
        </w:rPr>
        <w:t>міста</w:t>
      </w:r>
      <w:r>
        <w:rPr>
          <w:spacing w:val="80"/>
          <w:w w:val="150"/>
          <w:sz w:val="28"/>
        </w:rPr>
        <w:t> </w:t>
      </w:r>
      <w:r>
        <w:rPr>
          <w:sz w:val="28"/>
        </w:rPr>
        <w:t>Сумської</w:t>
      </w:r>
      <w:r>
        <w:rPr>
          <w:spacing w:val="80"/>
          <w:w w:val="150"/>
          <w:sz w:val="28"/>
        </w:rPr>
        <w:t> </w:t>
      </w:r>
      <w:r>
        <w:rPr>
          <w:sz w:val="28"/>
        </w:rPr>
        <w:t>міської</w:t>
      </w:r>
      <w:r>
        <w:rPr>
          <w:spacing w:val="80"/>
          <w:w w:val="150"/>
          <w:sz w:val="28"/>
        </w:rPr>
        <w:t> </w:t>
      </w:r>
      <w:r>
        <w:rPr>
          <w:sz w:val="28"/>
        </w:rPr>
        <w:t>ради</w:t>
      </w:r>
      <w:r>
        <w:rPr>
          <w:spacing w:val="40"/>
          <w:sz w:val="28"/>
        </w:rPr>
        <w:t> </w:t>
      </w:r>
      <w:r>
        <w:rPr>
          <w:sz w:val="28"/>
        </w:rPr>
        <w:t>(Євген Бровенко) розробити проєкт майданчика з урахуванням встановлення огорожі</w:t>
      </w:r>
      <w:r>
        <w:rPr>
          <w:spacing w:val="-13"/>
          <w:sz w:val="28"/>
        </w:rPr>
        <w:t> </w:t>
      </w:r>
      <w:r>
        <w:rPr>
          <w:sz w:val="28"/>
        </w:rPr>
        <w:t>за</w:t>
      </w:r>
      <w:r>
        <w:rPr>
          <w:spacing w:val="-13"/>
          <w:sz w:val="28"/>
        </w:rPr>
        <w:t> </w:t>
      </w:r>
      <w:r>
        <w:rPr>
          <w:sz w:val="28"/>
        </w:rPr>
        <w:t>певними</w:t>
      </w:r>
      <w:r>
        <w:rPr>
          <w:spacing w:val="-13"/>
          <w:sz w:val="28"/>
        </w:rPr>
        <w:t> </w:t>
      </w:r>
      <w:r>
        <w:rPr>
          <w:sz w:val="28"/>
        </w:rPr>
        <w:t>критеріями</w:t>
      </w:r>
      <w:r>
        <w:rPr>
          <w:spacing w:val="-13"/>
          <w:sz w:val="28"/>
        </w:rPr>
        <w:t> </w:t>
      </w:r>
      <w:r>
        <w:rPr>
          <w:sz w:val="28"/>
        </w:rPr>
        <w:t>(висоти,</w:t>
      </w:r>
      <w:r>
        <w:rPr>
          <w:spacing w:val="-13"/>
          <w:sz w:val="28"/>
        </w:rPr>
        <w:t> </w:t>
      </w:r>
      <w:r>
        <w:rPr>
          <w:sz w:val="28"/>
        </w:rPr>
        <w:t>наявності</w:t>
      </w:r>
      <w:r>
        <w:rPr>
          <w:spacing w:val="-13"/>
          <w:sz w:val="28"/>
        </w:rPr>
        <w:t> </w:t>
      </w:r>
      <w:r>
        <w:rPr>
          <w:sz w:val="28"/>
        </w:rPr>
        <w:t>входу</w:t>
      </w:r>
      <w:r>
        <w:rPr>
          <w:spacing w:val="-13"/>
          <w:sz w:val="28"/>
        </w:rPr>
        <w:t> </w:t>
      </w:r>
      <w:r>
        <w:rPr>
          <w:sz w:val="28"/>
        </w:rPr>
        <w:t>з</w:t>
      </w:r>
      <w:r>
        <w:rPr>
          <w:spacing w:val="-13"/>
          <w:sz w:val="28"/>
        </w:rPr>
        <w:t> </w:t>
      </w:r>
      <w:r>
        <w:rPr>
          <w:sz w:val="28"/>
        </w:rPr>
        <w:t>проміжним</w:t>
      </w:r>
      <w:r>
        <w:rPr>
          <w:spacing w:val="-13"/>
          <w:sz w:val="28"/>
        </w:rPr>
        <w:t> </w:t>
      </w:r>
      <w:r>
        <w:rPr>
          <w:sz w:val="28"/>
        </w:rPr>
        <w:t>тамбуром, відповідного напрямку відкриття двох хвірток) для убезпечення втечі полохливих</w:t>
      </w:r>
      <w:r>
        <w:rPr>
          <w:spacing w:val="40"/>
          <w:sz w:val="28"/>
        </w:rPr>
        <w:t>  </w:t>
      </w:r>
      <w:r>
        <w:rPr>
          <w:sz w:val="28"/>
        </w:rPr>
        <w:t>собак</w:t>
      </w:r>
      <w:r>
        <w:rPr>
          <w:spacing w:val="40"/>
          <w:sz w:val="28"/>
        </w:rPr>
        <w:t>  </w:t>
      </w:r>
      <w:r>
        <w:rPr>
          <w:sz w:val="28"/>
        </w:rPr>
        <w:t>під</w:t>
      </w:r>
      <w:r>
        <w:rPr>
          <w:spacing w:val="40"/>
          <w:sz w:val="28"/>
        </w:rPr>
        <w:t>  </w:t>
      </w:r>
      <w:r>
        <w:rPr>
          <w:sz w:val="28"/>
        </w:rPr>
        <w:t>час</w:t>
      </w:r>
      <w:r>
        <w:rPr>
          <w:spacing w:val="40"/>
          <w:sz w:val="28"/>
        </w:rPr>
        <w:t>  </w:t>
      </w:r>
      <w:r>
        <w:rPr>
          <w:sz w:val="28"/>
        </w:rPr>
        <w:t>вигулу</w:t>
      </w:r>
      <w:r>
        <w:rPr>
          <w:spacing w:val="40"/>
          <w:sz w:val="28"/>
        </w:rPr>
        <w:t>  </w:t>
      </w:r>
      <w:r>
        <w:rPr>
          <w:sz w:val="28"/>
        </w:rPr>
        <w:t>у</w:t>
      </w:r>
      <w:r>
        <w:rPr>
          <w:spacing w:val="40"/>
          <w:sz w:val="28"/>
        </w:rPr>
        <w:t>  </w:t>
      </w:r>
      <w:r>
        <w:rPr>
          <w:sz w:val="28"/>
        </w:rPr>
        <w:t>парку</w:t>
      </w:r>
      <w:r>
        <w:rPr>
          <w:spacing w:val="40"/>
          <w:sz w:val="28"/>
        </w:rPr>
        <w:t>  </w:t>
      </w:r>
      <w:r>
        <w:rPr>
          <w:sz w:val="28"/>
        </w:rPr>
        <w:t>культури</w:t>
      </w:r>
      <w:r>
        <w:rPr>
          <w:spacing w:val="40"/>
          <w:sz w:val="28"/>
        </w:rPr>
        <w:t>  </w:t>
      </w:r>
      <w:r>
        <w:rPr>
          <w:sz w:val="28"/>
        </w:rPr>
        <w:t>та</w:t>
      </w:r>
      <w:r>
        <w:rPr>
          <w:spacing w:val="40"/>
          <w:sz w:val="28"/>
        </w:rPr>
        <w:t>  </w:t>
      </w:r>
      <w:r>
        <w:rPr>
          <w:sz w:val="28"/>
        </w:rPr>
        <w:t>відпочинку імені І.М. Кожедуба в м. Суми та надати на погодження до Департаменту забезпечення ресурсних платежів Сумської міської ради (Юрій Клименко).</w:t>
      </w:r>
    </w:p>
    <w:p>
      <w:pPr>
        <w:pStyle w:val="ListParagraph"/>
        <w:numPr>
          <w:ilvl w:val="0"/>
          <w:numId w:val="1"/>
        </w:numPr>
        <w:tabs>
          <w:tab w:pos="989" w:val="left" w:leader="none"/>
        </w:tabs>
        <w:spacing w:line="240" w:lineRule="auto" w:before="0" w:after="0"/>
        <w:ind w:left="989" w:right="0" w:hanging="280"/>
        <w:jc w:val="both"/>
        <w:rPr>
          <w:sz w:val="28"/>
        </w:rPr>
      </w:pPr>
      <w:r>
        <w:rPr>
          <w:sz w:val="28"/>
        </w:rPr>
        <w:t>Рішення</w:t>
      </w:r>
      <w:r>
        <w:rPr>
          <w:spacing w:val="-3"/>
          <w:sz w:val="28"/>
        </w:rPr>
        <w:t> </w:t>
      </w:r>
      <w:r>
        <w:rPr>
          <w:sz w:val="28"/>
        </w:rPr>
        <w:t>набирає</w:t>
      </w:r>
      <w:r>
        <w:rPr>
          <w:spacing w:val="-2"/>
          <w:sz w:val="28"/>
        </w:rPr>
        <w:t> </w:t>
      </w:r>
      <w:r>
        <w:rPr>
          <w:sz w:val="28"/>
        </w:rPr>
        <w:t>чинності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моменту</w:t>
      </w:r>
      <w:r>
        <w:rPr>
          <w:spacing w:val="-2"/>
          <w:sz w:val="28"/>
        </w:rPr>
        <w:t> </w:t>
      </w:r>
      <w:r>
        <w:rPr>
          <w:sz w:val="28"/>
        </w:rPr>
        <w:t>його</w:t>
      </w:r>
      <w:r>
        <w:rPr>
          <w:spacing w:val="-2"/>
          <w:sz w:val="28"/>
        </w:rPr>
        <w:t> прийняття.</w:t>
      </w: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240" w:lineRule="auto" w:before="0" w:after="0"/>
        <w:ind w:left="142" w:right="145" w:firstLine="567"/>
        <w:jc w:val="both"/>
        <w:rPr>
          <w:sz w:val="28"/>
        </w:rPr>
      </w:pPr>
      <w:r>
        <w:rPr>
          <w:sz w:val="28"/>
        </w:rPr>
        <w:t>Організацію виконання даного рішення покласти на Департамент інфраструктури міста Сумської міської ради (Євген Бровенко).</w:t>
      </w:r>
    </w:p>
    <w:p>
      <w:pPr>
        <w:pStyle w:val="ListParagraph"/>
        <w:numPr>
          <w:ilvl w:val="0"/>
          <w:numId w:val="1"/>
        </w:numPr>
        <w:tabs>
          <w:tab w:pos="989" w:val="left" w:leader="none"/>
        </w:tabs>
        <w:spacing w:line="240" w:lineRule="auto" w:before="0" w:after="0"/>
        <w:ind w:left="989" w:right="0" w:hanging="280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-4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виконанням</w:t>
      </w:r>
      <w:r>
        <w:rPr>
          <w:spacing w:val="-3"/>
          <w:sz w:val="28"/>
        </w:rPr>
        <w:t> </w:t>
      </w:r>
      <w:r>
        <w:rPr>
          <w:sz w:val="28"/>
        </w:rPr>
        <w:t>даного</w:t>
      </w:r>
      <w:r>
        <w:rPr>
          <w:spacing w:val="-3"/>
          <w:sz w:val="28"/>
        </w:rPr>
        <w:t> </w:t>
      </w:r>
      <w:r>
        <w:rPr>
          <w:sz w:val="28"/>
        </w:rPr>
        <w:t>рішення</w:t>
      </w:r>
      <w:r>
        <w:rPr>
          <w:spacing w:val="-3"/>
          <w:sz w:val="28"/>
        </w:rPr>
        <w:t> </w:t>
      </w:r>
      <w:r>
        <w:rPr>
          <w:sz w:val="28"/>
        </w:rPr>
        <w:t>залишаю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собою.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tabs>
          <w:tab w:pos="7550" w:val="left" w:leader="none"/>
        </w:tabs>
        <w:ind w:left="141"/>
      </w:pPr>
      <w:r>
        <w:rPr/>
        <w:t>Секретар</w:t>
      </w:r>
      <w:r>
        <w:rPr>
          <w:spacing w:val="-3"/>
        </w:rPr>
        <w:t> </w:t>
      </w:r>
      <w:r>
        <w:rPr/>
        <w:t>Сумської</w:t>
      </w:r>
      <w:r>
        <w:rPr>
          <w:spacing w:val="-2"/>
        </w:rPr>
        <w:t> </w:t>
      </w:r>
      <w:r>
        <w:rPr/>
        <w:t>міської</w:t>
      </w:r>
      <w:r>
        <w:rPr>
          <w:spacing w:val="-2"/>
        </w:rPr>
        <w:t> </w:t>
      </w:r>
      <w:r>
        <w:rPr>
          <w:spacing w:val="-4"/>
        </w:rPr>
        <w:t>ради</w:t>
      </w:r>
      <w:r>
        <w:rPr/>
        <w:tab/>
        <w:t>Артем</w:t>
      </w:r>
      <w:r>
        <w:rPr>
          <w:spacing w:val="-3"/>
        </w:rPr>
        <w:t> </w:t>
      </w:r>
      <w:r>
        <w:rPr>
          <w:spacing w:val="-2"/>
        </w:rPr>
        <w:t>КОБЗАР</w:t>
      </w:r>
    </w:p>
    <w:p>
      <w:pPr>
        <w:spacing w:before="276"/>
        <w:ind w:left="141" w:right="0" w:firstLine="0"/>
        <w:jc w:val="left"/>
        <w:rPr>
          <w:sz w:val="24"/>
        </w:rPr>
      </w:pPr>
      <w:r>
        <w:rPr>
          <w:sz w:val="24"/>
        </w:rPr>
        <w:t>Виконавець:</w:t>
      </w:r>
      <w:r>
        <w:rPr>
          <w:spacing w:val="-5"/>
          <w:sz w:val="24"/>
        </w:rPr>
        <w:t> </w:t>
      </w:r>
      <w:r>
        <w:rPr>
          <w:sz w:val="24"/>
        </w:rPr>
        <w:t>Євген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БРОВЕНКО</w:t>
      </w:r>
    </w:p>
    <w:p>
      <w:pPr>
        <w:spacing w:after="0"/>
        <w:jc w:val="left"/>
        <w:rPr>
          <w:sz w:val="24"/>
        </w:rPr>
        <w:sectPr>
          <w:pgSz w:w="11910" w:h="16840"/>
          <w:pgMar w:top="1040" w:bottom="280" w:left="1559" w:right="425"/>
        </w:sectPr>
      </w:pPr>
    </w:p>
    <w:p>
      <w:pPr>
        <w:pStyle w:val="BodyText"/>
        <w:spacing w:before="76"/>
        <w:ind w:left="4820"/>
      </w:pPr>
      <w:r>
        <w:rPr>
          <w:spacing w:val="-2"/>
        </w:rPr>
        <w:t>Додаток</w:t>
      </w:r>
    </w:p>
    <w:p>
      <w:pPr>
        <w:pStyle w:val="BodyText"/>
        <w:ind w:left="4820"/>
      </w:pPr>
      <w:r>
        <w:rPr/>
        <w:t>до</w:t>
      </w:r>
      <w:r>
        <w:rPr>
          <w:spacing w:val="-3"/>
        </w:rPr>
        <w:t> </w:t>
      </w:r>
      <w:r>
        <w:rPr/>
        <w:t>рішення</w:t>
      </w:r>
      <w:r>
        <w:rPr>
          <w:spacing w:val="-2"/>
        </w:rPr>
        <w:t> </w:t>
      </w:r>
      <w:r>
        <w:rPr/>
        <w:t>Сумської</w:t>
      </w:r>
      <w:r>
        <w:rPr>
          <w:spacing w:val="-2"/>
        </w:rPr>
        <w:t> </w:t>
      </w:r>
      <w:r>
        <w:rPr/>
        <w:t>міської</w:t>
      </w:r>
      <w:r>
        <w:rPr>
          <w:spacing w:val="-2"/>
        </w:rPr>
        <w:t> </w:t>
      </w:r>
      <w:r>
        <w:rPr>
          <w:spacing w:val="-4"/>
        </w:rPr>
        <w:t>ради</w:t>
      </w:r>
    </w:p>
    <w:p>
      <w:pPr>
        <w:pStyle w:val="BodyText"/>
        <w:ind w:left="4820" w:right="390"/>
        <w:jc w:val="both"/>
      </w:pPr>
      <w:r>
        <w:rPr/>
        <w:t>«Про розгляд електронної петиції Білокура Івана Олександровича щодо створення майданчика для вигулу собак у парку культури та відпочинку імені І.М. Кожедуба в м. Суми»</w:t>
      </w:r>
    </w:p>
    <w:p>
      <w:pPr>
        <w:pStyle w:val="BodyText"/>
        <w:ind w:left="4820"/>
        <w:jc w:val="both"/>
      </w:pPr>
      <w:r>
        <w:rPr/>
        <w:t>від</w:t>
      </w:r>
      <w:r>
        <w:rPr>
          <w:spacing w:val="-1"/>
        </w:rPr>
        <w:t> </w:t>
      </w:r>
      <w:r>
        <w:rPr/>
        <w:t>05</w:t>
      </w:r>
      <w:r>
        <w:rPr>
          <w:spacing w:val="-1"/>
        </w:rPr>
        <w:t> </w:t>
      </w:r>
      <w:r>
        <w:rPr/>
        <w:t>червня 2025</w:t>
      </w:r>
      <w:r>
        <w:rPr>
          <w:spacing w:val="68"/>
        </w:rPr>
        <w:t> </w:t>
      </w:r>
      <w:r>
        <w:rPr/>
        <w:t>року №</w:t>
      </w:r>
      <w:r>
        <w:rPr>
          <w:spacing w:val="-1"/>
        </w:rPr>
        <w:t> </w:t>
      </w:r>
      <w:r>
        <w:rPr/>
        <w:t>5589</w:t>
      </w:r>
      <w:r>
        <w:rPr>
          <w:spacing w:val="-1"/>
        </w:rPr>
        <w:t> </w:t>
      </w:r>
      <w:r>
        <w:rPr/>
        <w:t>- </w:t>
      </w:r>
      <w:r>
        <w:rPr>
          <w:spacing w:val="-5"/>
        </w:rPr>
        <w:t>МР</w:t>
      </w:r>
    </w:p>
    <w:p>
      <w:pPr>
        <w:pStyle w:val="BodyText"/>
        <w:rPr>
          <w:sz w:val="20"/>
        </w:rPr>
      </w:pPr>
    </w:p>
    <w:p>
      <w:pPr>
        <w:pStyle w:val="BodyText"/>
        <w:spacing w:before="13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1080135</wp:posOffset>
            </wp:positionH>
            <wp:positionV relativeFrom="paragraph">
              <wp:posOffset>249542</wp:posOffset>
            </wp:positionV>
            <wp:extent cx="4992133" cy="7000875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133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040" w:bottom="280" w:left="1559" w:right="425"/>
        </w:sectPr>
      </w:pPr>
    </w:p>
    <w:p>
      <w:pPr>
        <w:pStyle w:val="BodyText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6000201" cy="9054465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201" cy="905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1120" w:bottom="280" w:left="1559" w:right="425"/>
        </w:sectPr>
      </w:pPr>
    </w:p>
    <w:p>
      <w:pPr>
        <w:pStyle w:val="BodyText"/>
        <w:ind w:left="670"/>
        <w:rPr>
          <w:sz w:val="20"/>
        </w:rPr>
      </w:pPr>
      <w:r>
        <w:rPr>
          <w:sz w:val="20"/>
        </w:rPr>
        <w:drawing>
          <wp:inline distT="0" distB="0" distL="0" distR="0">
            <wp:extent cx="5451316" cy="4086225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316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1080135</wp:posOffset>
            </wp:positionH>
            <wp:positionV relativeFrom="paragraph">
              <wp:posOffset>201587</wp:posOffset>
            </wp:positionV>
            <wp:extent cx="6192342" cy="3648075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342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91"/>
      </w:pPr>
    </w:p>
    <w:p>
      <w:pPr>
        <w:pStyle w:val="BodyText"/>
        <w:tabs>
          <w:tab w:pos="7760" w:val="left" w:leader="none"/>
        </w:tabs>
        <w:spacing w:before="1"/>
        <w:ind w:left="141"/>
      </w:pPr>
      <w:r>
        <w:rPr/>
        <w:t>Секретар</w:t>
      </w:r>
      <w:r>
        <w:rPr>
          <w:spacing w:val="-3"/>
        </w:rPr>
        <w:t> </w:t>
      </w:r>
      <w:r>
        <w:rPr/>
        <w:t>Сумської</w:t>
      </w:r>
      <w:r>
        <w:rPr>
          <w:spacing w:val="-2"/>
        </w:rPr>
        <w:t> </w:t>
      </w:r>
      <w:r>
        <w:rPr/>
        <w:t>міської</w:t>
      </w:r>
      <w:r>
        <w:rPr>
          <w:spacing w:val="-2"/>
        </w:rPr>
        <w:t> </w:t>
      </w:r>
      <w:r>
        <w:rPr>
          <w:spacing w:val="-4"/>
        </w:rPr>
        <w:t>ради</w:t>
      </w:r>
      <w:r>
        <w:rPr/>
        <w:tab/>
        <w:t>Артем</w:t>
      </w:r>
      <w:r>
        <w:rPr>
          <w:spacing w:val="-3"/>
        </w:rPr>
        <w:t> </w:t>
      </w:r>
      <w:r>
        <w:rPr>
          <w:spacing w:val="-2"/>
        </w:rPr>
        <w:t>КОБЗАР</w:t>
      </w:r>
    </w:p>
    <w:p>
      <w:pPr>
        <w:spacing w:before="276"/>
        <w:ind w:left="141" w:right="0" w:firstLine="0"/>
        <w:jc w:val="left"/>
        <w:rPr>
          <w:sz w:val="24"/>
        </w:rPr>
      </w:pPr>
      <w:r>
        <w:rPr>
          <w:sz w:val="24"/>
        </w:rPr>
        <w:t>Виконавець:</w:t>
      </w:r>
      <w:r>
        <w:rPr>
          <w:spacing w:val="-5"/>
          <w:sz w:val="24"/>
        </w:rPr>
        <w:t> </w:t>
      </w:r>
      <w:r>
        <w:rPr>
          <w:sz w:val="24"/>
        </w:rPr>
        <w:t>Євген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БРОВЕНКО</w:t>
      </w:r>
    </w:p>
    <w:sectPr>
      <w:pgSz w:w="11910" w:h="16840"/>
      <w:pgMar w:top="1120" w:bottom="280" w:left="1559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42" w:hanging="377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18" w:hanging="37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96" w:hanging="37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74" w:hanging="37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052" w:hanging="37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31" w:hanging="37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09" w:hanging="37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987" w:hanging="37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965" w:hanging="377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itle" w:type="paragraph">
    <w:name w:val="Title"/>
    <w:basedOn w:val="Normal"/>
    <w:uiPriority w:val="1"/>
    <w:qFormat/>
    <w:pPr>
      <w:spacing w:before="378"/>
      <w:ind w:left="2" w:right="2"/>
      <w:jc w:val="center"/>
    </w:pPr>
    <w:rPr>
      <w:rFonts w:ascii="Times New Roman" w:hAnsi="Times New Roman" w:eastAsia="Times New Roman" w:cs="Times New Roman"/>
      <w:sz w:val="36"/>
      <w:szCs w:val="36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141" w:hanging="280"/>
      <w:jc w:val="both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petition.edem.ua/sumy/Petition/%20View/2874" TargetMode="External"/><Relationship Id="rId7" Type="http://schemas.openxmlformats.org/officeDocument/2006/relationships/hyperlink" Target="http://zakon.nau.ua/doc/?code=2939-17" TargetMode="External"/><Relationship Id="rId8" Type="http://schemas.openxmlformats.org/officeDocument/2006/relationships/hyperlink" Target="https://petition.e-dem.ua/sumy/Petition/View/2874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2025-06-09T13:10:41Z</dcterms:created>
  <dcterms:modified xsi:type="dcterms:W3CDTF">2025-06-09T13:10:41Z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2025-06-09T00:00:00Z</vt:filetime>
  </property>
  <property fmtid="{D5CDD505-2E9C-101B-9397-08002B2CF9AE}" pid="3" name="LastSaved">
    <vt:filetime>2025-06-09T00:00:00Z</vt:filetime>
  </property>
  <property fmtid="{D5CDD505-2E9C-101B-9397-08002B2CF9AE}" pid="4" name="Producer">
    <vt:lpwstr>3-Heights(TM) PDF Security Shell 4.8.25.2 (http://www.pdf-tools.com)</vt:lpwstr>
  </property>
</Properties>
</file>