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677" w:type="dxa"/>
        <w:tblInd w:w="4395" w:type="dxa"/>
        <w:tblLook w:val="04A0" w:firstRow="1" w:lastRow="0" w:firstColumn="1" w:lastColumn="0" w:noHBand="0" w:noVBand="1"/>
      </w:tblPr>
      <w:tblGrid>
        <w:gridCol w:w="4677"/>
      </w:tblGrid>
      <w:tr w:rsidR="003509FF" w:rsidRPr="003509FF" w14:paraId="03365818" w14:textId="77777777" w:rsidTr="007548FD">
        <w:tc>
          <w:tcPr>
            <w:tcW w:w="4677" w:type="dxa"/>
          </w:tcPr>
          <w:p w14:paraId="6977454D" w14:textId="77777777" w:rsidR="003509FF" w:rsidRPr="003509FF" w:rsidRDefault="003509FF" w:rsidP="007548FD">
            <w:pPr>
              <w:spacing w:after="0" w:line="240" w:lineRule="auto"/>
              <w:jc w:val="both"/>
              <w:rPr>
                <w:rFonts w:ascii="Times New Roman" w:eastAsia="Times New Roman" w:hAnsi="Times New Roman" w:cs="Times New Roman"/>
                <w:color w:val="000000"/>
                <w:sz w:val="28"/>
                <w:szCs w:val="28"/>
                <w:lang w:eastAsia="uk-UA"/>
              </w:rPr>
            </w:pPr>
            <w:r w:rsidRPr="003509FF">
              <w:rPr>
                <w:rFonts w:ascii="Times New Roman" w:eastAsia="Times New Roman" w:hAnsi="Times New Roman" w:cs="Times New Roman"/>
                <w:color w:val="000000"/>
                <w:sz w:val="28"/>
                <w:szCs w:val="28"/>
                <w:lang w:eastAsia="uk-UA"/>
              </w:rPr>
              <w:t xml:space="preserve">Додаток 3 </w:t>
            </w:r>
          </w:p>
          <w:p w14:paraId="1FAA93FC" w14:textId="77777777" w:rsidR="003509FF" w:rsidRPr="003509FF" w:rsidRDefault="003509FF" w:rsidP="007548FD">
            <w:pPr>
              <w:spacing w:after="0" w:line="240" w:lineRule="auto"/>
              <w:jc w:val="both"/>
              <w:rPr>
                <w:rFonts w:ascii="Times New Roman" w:eastAsia="Times New Roman" w:hAnsi="Times New Roman" w:cs="Times New Roman"/>
                <w:color w:val="000000"/>
                <w:sz w:val="28"/>
                <w:szCs w:val="28"/>
                <w:lang w:eastAsia="uk-UA"/>
              </w:rPr>
            </w:pPr>
            <w:r w:rsidRPr="003509FF">
              <w:rPr>
                <w:rFonts w:ascii="Times New Roman" w:eastAsia="Times New Roman" w:hAnsi="Times New Roman" w:cs="Times New Roman"/>
                <w:color w:val="000000"/>
                <w:sz w:val="28"/>
                <w:szCs w:val="28"/>
                <w:lang w:eastAsia="uk-UA"/>
              </w:rPr>
              <w:t>до рішення Сумської міської ради</w:t>
            </w:r>
          </w:p>
          <w:p w14:paraId="6DFBEB6F" w14:textId="77777777" w:rsidR="003509FF" w:rsidRPr="003509FF" w:rsidRDefault="003509FF" w:rsidP="007548FD">
            <w:pPr>
              <w:spacing w:after="0" w:line="240" w:lineRule="auto"/>
              <w:jc w:val="both"/>
              <w:rPr>
                <w:rFonts w:ascii="Times New Roman" w:eastAsia="Times New Roman" w:hAnsi="Times New Roman" w:cs="Times New Roman"/>
                <w:color w:val="000000"/>
                <w:sz w:val="28"/>
                <w:szCs w:val="28"/>
                <w:lang w:eastAsia="uk-UA"/>
              </w:rPr>
            </w:pPr>
            <w:r w:rsidRPr="003509FF">
              <w:rPr>
                <w:rFonts w:ascii="Times New Roman" w:eastAsia="Times New Roman" w:hAnsi="Times New Roman" w:cs="Arial"/>
                <w:sz w:val="28"/>
                <w:szCs w:val="28"/>
                <w:lang w:eastAsia="uk-UA"/>
              </w:rPr>
              <w:t xml:space="preserve"> «Про хід виконання рішення Сумської міської ради від 29 вересня 2021 року №1602-МР  «Про затвердження  Програми  молодіжного житлового кредитування            Сумської міської  територіальної громади на 2022-2024 роки, та Порядку надання пільгового довгострокового кредиту на будівництво (реконструкцію) житла за рахунок бюджету  Сумської міської  територіальної громади»   (зі змінами), за підсумками 2023 року»</w:t>
            </w:r>
          </w:p>
          <w:p w14:paraId="06DC2BB0" w14:textId="61A0493D" w:rsidR="004D169C" w:rsidRPr="004D169C" w:rsidRDefault="007548FD" w:rsidP="007548FD">
            <w:pPr>
              <w:spacing w:after="0" w:line="240" w:lineRule="auto"/>
              <w:ind w:left="-115"/>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val="en-US" w:eastAsia="uk-UA"/>
              </w:rPr>
              <w:t xml:space="preserve"> </w:t>
            </w:r>
            <w:r w:rsidR="004D169C" w:rsidRPr="004D169C">
              <w:rPr>
                <w:rFonts w:ascii="Times New Roman" w:eastAsia="Times New Roman" w:hAnsi="Times New Roman" w:cs="Times New Roman"/>
                <w:color w:val="000000"/>
                <w:sz w:val="28"/>
                <w:szCs w:val="28"/>
                <w:lang w:eastAsia="uk-UA"/>
              </w:rPr>
              <w:t>від 05 червня 2025 року № 5820-МР</w:t>
            </w:r>
          </w:p>
          <w:p w14:paraId="7483E6B3" w14:textId="1255F672" w:rsidR="003509FF" w:rsidRPr="003509FF" w:rsidRDefault="003509FF" w:rsidP="003509FF">
            <w:pPr>
              <w:spacing w:after="0" w:line="240" w:lineRule="auto"/>
              <w:rPr>
                <w:rFonts w:ascii="Times New Roman" w:eastAsia="Times New Roman" w:hAnsi="Times New Roman" w:cs="Times New Roman"/>
                <w:color w:val="000000"/>
                <w:sz w:val="28"/>
                <w:szCs w:val="28"/>
                <w:lang w:eastAsia="uk-UA"/>
              </w:rPr>
            </w:pPr>
          </w:p>
        </w:tc>
      </w:tr>
    </w:tbl>
    <w:p w14:paraId="56DE35F5" w14:textId="77777777" w:rsidR="003509FF" w:rsidRPr="003509FF" w:rsidRDefault="003509FF" w:rsidP="003509FF">
      <w:pPr>
        <w:spacing w:after="0" w:line="240" w:lineRule="auto"/>
        <w:rPr>
          <w:rFonts w:ascii="Times New Roman" w:eastAsia="Times New Roman" w:hAnsi="Times New Roman" w:cs="Times New Roman"/>
          <w:b/>
          <w:color w:val="000000"/>
          <w:sz w:val="28"/>
          <w:szCs w:val="28"/>
          <w:lang w:eastAsia="uk-UA"/>
        </w:rPr>
      </w:pPr>
    </w:p>
    <w:p w14:paraId="25C8DC69" w14:textId="77777777" w:rsidR="003509FF" w:rsidRPr="003509FF" w:rsidRDefault="003509FF" w:rsidP="003509FF">
      <w:pPr>
        <w:spacing w:after="0" w:line="276" w:lineRule="auto"/>
        <w:ind w:right="-607"/>
        <w:rPr>
          <w:rFonts w:ascii="Times New Roman" w:eastAsia="Times New Roman" w:hAnsi="Times New Roman" w:cs="Times New Roman"/>
          <w:sz w:val="28"/>
          <w:szCs w:val="28"/>
          <w:lang w:eastAsia="ru-RU"/>
        </w:rPr>
      </w:pPr>
      <w:bookmarkStart w:id="0" w:name="_GoBack"/>
      <w:bookmarkEnd w:id="0"/>
    </w:p>
    <w:p w14:paraId="25BC81E9" w14:textId="77777777" w:rsidR="003509FF" w:rsidRPr="003509FF" w:rsidRDefault="003509FF" w:rsidP="003509FF">
      <w:pPr>
        <w:spacing w:after="0" w:line="276" w:lineRule="auto"/>
        <w:ind w:right="-607"/>
        <w:rPr>
          <w:rFonts w:ascii="Times New Roman" w:eastAsia="Times New Roman" w:hAnsi="Times New Roman" w:cs="Times New Roman"/>
          <w:sz w:val="28"/>
          <w:szCs w:val="28"/>
          <w:lang w:eastAsia="ru-RU"/>
        </w:rPr>
      </w:pPr>
    </w:p>
    <w:p w14:paraId="4BD09259" w14:textId="77777777" w:rsidR="003509FF" w:rsidRPr="003509FF" w:rsidRDefault="003509FF" w:rsidP="003509FF">
      <w:pPr>
        <w:spacing w:after="0" w:line="276" w:lineRule="auto"/>
        <w:ind w:left="141" w:right="-607"/>
        <w:jc w:val="center"/>
        <w:rPr>
          <w:rFonts w:ascii="Times New Roman" w:eastAsia="Times New Roman" w:hAnsi="Times New Roman" w:cs="Times New Roman"/>
          <w:b/>
          <w:sz w:val="28"/>
          <w:szCs w:val="28"/>
          <w:lang w:eastAsia="ru-RU"/>
        </w:rPr>
      </w:pPr>
      <w:r w:rsidRPr="003509FF">
        <w:rPr>
          <w:rFonts w:ascii="Times New Roman" w:eastAsia="Times New Roman" w:hAnsi="Times New Roman" w:cs="Times New Roman"/>
          <w:b/>
          <w:sz w:val="28"/>
          <w:szCs w:val="28"/>
          <w:lang w:val="uk" w:eastAsia="ru-RU"/>
        </w:rPr>
        <w:t>Пояснювальна записка до звіту про хід</w:t>
      </w:r>
      <w:r w:rsidRPr="003509FF">
        <w:rPr>
          <w:rFonts w:ascii="Times New Roman" w:eastAsia="Times New Roman" w:hAnsi="Times New Roman" w:cs="Times New Roman"/>
          <w:b/>
          <w:sz w:val="28"/>
          <w:szCs w:val="28"/>
          <w:lang w:eastAsia="ru-RU"/>
        </w:rPr>
        <w:t xml:space="preserve"> </w:t>
      </w:r>
      <w:r w:rsidRPr="003509FF">
        <w:rPr>
          <w:rFonts w:ascii="Times New Roman" w:eastAsia="Times New Roman" w:hAnsi="Times New Roman" w:cs="Times New Roman"/>
          <w:b/>
          <w:sz w:val="28"/>
          <w:szCs w:val="28"/>
          <w:lang w:val="uk" w:eastAsia="ru-RU"/>
        </w:rPr>
        <w:t>виконання програми</w:t>
      </w:r>
      <w:r w:rsidRPr="003509FF">
        <w:rPr>
          <w:rFonts w:ascii="Times New Roman" w:eastAsia="Times New Roman" w:hAnsi="Times New Roman" w:cs="Times New Roman"/>
          <w:b/>
          <w:sz w:val="28"/>
          <w:szCs w:val="28"/>
          <w:lang w:eastAsia="ru-RU"/>
        </w:rPr>
        <w:t xml:space="preserve"> молодіжного житлового кредитування Сумської міської територіальної громади на 2022-2024 роки</w:t>
      </w:r>
    </w:p>
    <w:p w14:paraId="1B8B3DD8" w14:textId="77777777" w:rsidR="003509FF" w:rsidRPr="003509FF" w:rsidRDefault="003509FF" w:rsidP="003509FF">
      <w:pPr>
        <w:spacing w:after="0" w:line="276" w:lineRule="auto"/>
        <w:ind w:left="141" w:right="-607"/>
        <w:jc w:val="center"/>
        <w:rPr>
          <w:rFonts w:ascii="Times New Roman" w:eastAsia="Times New Roman" w:hAnsi="Times New Roman" w:cs="Times New Roman"/>
          <w:b/>
          <w:sz w:val="28"/>
          <w:szCs w:val="28"/>
          <w:lang w:eastAsia="ru-RU"/>
        </w:rPr>
      </w:pPr>
    </w:p>
    <w:p w14:paraId="47D05552" w14:textId="77777777" w:rsidR="003509FF" w:rsidRPr="003509FF" w:rsidRDefault="003509FF" w:rsidP="003509FF">
      <w:pPr>
        <w:numPr>
          <w:ilvl w:val="0"/>
          <w:numId w:val="1"/>
        </w:numPr>
        <w:spacing w:after="0" w:line="276" w:lineRule="auto"/>
        <w:ind w:right="-607"/>
        <w:contextualSpacing/>
        <w:jc w:val="center"/>
        <w:rPr>
          <w:rFonts w:ascii="Times New Roman" w:eastAsia="Times New Roman" w:hAnsi="Times New Roman" w:cs="Times New Roman"/>
          <w:b/>
          <w:sz w:val="28"/>
          <w:szCs w:val="28"/>
          <w:lang w:eastAsia="ru-RU"/>
        </w:rPr>
      </w:pPr>
      <w:r w:rsidRPr="003509FF">
        <w:rPr>
          <w:rFonts w:ascii="Times New Roman" w:eastAsia="Times New Roman" w:hAnsi="Times New Roman" w:cs="Times New Roman"/>
          <w:b/>
          <w:sz w:val="28"/>
          <w:szCs w:val="28"/>
          <w:lang w:eastAsia="ru-RU"/>
        </w:rPr>
        <w:t>Основні дані.</w:t>
      </w:r>
    </w:p>
    <w:p w14:paraId="1E65FA11" w14:textId="77777777" w:rsidR="003509FF" w:rsidRPr="003509FF" w:rsidRDefault="003509FF" w:rsidP="003509FF">
      <w:pPr>
        <w:widowControl w:val="0"/>
        <w:tabs>
          <w:tab w:val="left" w:pos="566"/>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3509FF">
        <w:rPr>
          <w:rFonts w:ascii="Times New Roman" w:eastAsia="Times New Roman" w:hAnsi="Times New Roman" w:cs="Times New Roman"/>
          <w:sz w:val="28"/>
          <w:szCs w:val="24"/>
          <w:lang w:eastAsia="ru-RU"/>
        </w:rPr>
        <w:t>Програма молодіжного житлового кредитування Сумської міської територіальної громади на 2022-2024 роки та Порядку надання пільгового довгострокового кредиту на будівництво (реконструкцію) житла за рахунок бюджету Сумської міської територіальної громади», затверджена</w:t>
      </w:r>
      <w:r w:rsidRPr="003509FF">
        <w:rPr>
          <w:rFonts w:ascii="Times New Roman" w:eastAsia="Times New Roman" w:hAnsi="Times New Roman" w:cs="Times New Roman"/>
          <w:sz w:val="32"/>
          <w:szCs w:val="28"/>
          <w:lang w:eastAsia="uk-UA"/>
        </w:rPr>
        <w:t xml:space="preserve"> </w:t>
      </w:r>
      <w:r w:rsidRPr="003509FF">
        <w:rPr>
          <w:rFonts w:ascii="Times New Roman" w:eastAsia="Times New Roman" w:hAnsi="Times New Roman" w:cs="Times New Roman"/>
          <w:sz w:val="28"/>
          <w:szCs w:val="28"/>
          <w:lang w:eastAsia="uk-UA"/>
        </w:rPr>
        <w:t xml:space="preserve">рішенням Сумської міської ради від </w:t>
      </w:r>
      <w:r w:rsidRPr="003509FF">
        <w:rPr>
          <w:rFonts w:ascii="Times New Roman" w:eastAsia="Times New Roman" w:hAnsi="Times New Roman" w:cs="Times New Roman"/>
          <w:bCs/>
          <w:sz w:val="28"/>
          <w:szCs w:val="28"/>
        </w:rPr>
        <w:t>29 вересня 2021 року №1602-МР (зі змінами).</w:t>
      </w:r>
    </w:p>
    <w:p w14:paraId="49371865" w14:textId="77777777" w:rsidR="003509FF" w:rsidRPr="003509FF" w:rsidRDefault="003509FF" w:rsidP="003509FF">
      <w:pPr>
        <w:widowControl w:val="0"/>
        <w:tabs>
          <w:tab w:val="left" w:pos="566"/>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3509FF">
        <w:rPr>
          <w:rFonts w:ascii="Times New Roman" w:eastAsia="Times New Roman" w:hAnsi="Times New Roman" w:cs="Times New Roman"/>
          <w:bCs/>
          <w:sz w:val="28"/>
          <w:szCs w:val="28"/>
        </w:rPr>
        <w:t>Строк реалізації Програми - 3 роки.</w:t>
      </w:r>
    </w:p>
    <w:p w14:paraId="61AFB9B3" w14:textId="77777777" w:rsidR="003509FF" w:rsidRPr="003509FF" w:rsidRDefault="003509FF" w:rsidP="003509FF">
      <w:pPr>
        <w:widowControl w:val="0"/>
        <w:tabs>
          <w:tab w:val="left" w:pos="566"/>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3509FF">
        <w:rPr>
          <w:rFonts w:ascii="Times New Roman" w:eastAsia="Times New Roman" w:hAnsi="Times New Roman" w:cs="Times New Roman"/>
          <w:bCs/>
          <w:sz w:val="28"/>
          <w:szCs w:val="28"/>
        </w:rPr>
        <w:t>Розробником та відповідальним виконавцем Програми є управління капітального будівництва та дорожнього господарства Сумської міської ради.</w:t>
      </w:r>
    </w:p>
    <w:p w14:paraId="2D73EE28" w14:textId="77777777" w:rsidR="003509FF" w:rsidRPr="003509FF" w:rsidRDefault="003509FF" w:rsidP="003509FF">
      <w:pPr>
        <w:widowControl w:val="0"/>
        <w:tabs>
          <w:tab w:val="left" w:pos="566"/>
        </w:tabs>
        <w:autoSpaceDE w:val="0"/>
        <w:autoSpaceDN w:val="0"/>
        <w:adjustRightInd w:val="0"/>
        <w:spacing w:after="0" w:line="240" w:lineRule="auto"/>
        <w:ind w:firstLine="709"/>
        <w:jc w:val="both"/>
        <w:rPr>
          <w:rFonts w:ascii="Times New Roman" w:eastAsia="Times New Roman" w:hAnsi="Times New Roman" w:cs="Times New Roman"/>
          <w:sz w:val="28"/>
          <w:szCs w:val="24"/>
          <w:lang w:eastAsia="uk-UA"/>
        </w:rPr>
      </w:pPr>
      <w:r w:rsidRPr="003509FF">
        <w:rPr>
          <w:rFonts w:ascii="Times New Roman" w:eastAsia="Times New Roman" w:hAnsi="Times New Roman" w:cs="Times New Roman"/>
          <w:bCs/>
          <w:sz w:val="28"/>
          <w:szCs w:val="28"/>
        </w:rPr>
        <w:t>Співвиконавцем Програми є:</w:t>
      </w:r>
      <w:r w:rsidRPr="003509FF">
        <w:rPr>
          <w:rFonts w:ascii="Times New Roman" w:eastAsia="Times New Roman" w:hAnsi="Times New Roman" w:cs="Times New Roman"/>
          <w:sz w:val="32"/>
          <w:szCs w:val="28"/>
          <w:lang w:eastAsia="uk-UA"/>
        </w:rPr>
        <w:t xml:space="preserve"> </w:t>
      </w:r>
      <w:r w:rsidRPr="003509FF">
        <w:rPr>
          <w:rFonts w:ascii="Times New Roman" w:eastAsia="Times New Roman" w:hAnsi="Times New Roman" w:cs="Times New Roman"/>
          <w:sz w:val="28"/>
          <w:szCs w:val="24"/>
          <w:lang w:eastAsia="uk-UA"/>
        </w:rPr>
        <w:t xml:space="preserve">управління капітального будівництва та дорожнього господарства Сумської міської ради та </w:t>
      </w:r>
      <w:r w:rsidRPr="003509FF">
        <w:rPr>
          <w:rFonts w:ascii="Times New Roman" w:eastAsia="Times New Roman" w:hAnsi="Times New Roman" w:cs="Times New Roman"/>
          <w:sz w:val="28"/>
          <w:szCs w:val="28"/>
          <w:lang w:eastAsia="uk-UA"/>
        </w:rPr>
        <w:t>Сумське регіональне управління державної спеціалізованої фінансової установи «Державний фонд сприяння молодіжному житловому будівництву»</w:t>
      </w:r>
      <w:r w:rsidRPr="003509FF">
        <w:rPr>
          <w:rFonts w:ascii="Times New Roman" w:eastAsia="Times New Roman" w:hAnsi="Times New Roman" w:cs="Times New Roman"/>
          <w:sz w:val="28"/>
          <w:szCs w:val="24"/>
          <w:lang w:eastAsia="uk-UA"/>
        </w:rPr>
        <w:t>.</w:t>
      </w:r>
    </w:p>
    <w:p w14:paraId="53843E1C" w14:textId="77777777" w:rsidR="003509FF" w:rsidRPr="003509FF" w:rsidRDefault="003509FF" w:rsidP="003509FF">
      <w:pPr>
        <w:widowControl w:val="0"/>
        <w:tabs>
          <w:tab w:val="left" w:pos="566"/>
        </w:tabs>
        <w:autoSpaceDE w:val="0"/>
        <w:autoSpaceDN w:val="0"/>
        <w:adjustRightInd w:val="0"/>
        <w:spacing w:after="0" w:line="240" w:lineRule="auto"/>
        <w:ind w:firstLine="709"/>
        <w:jc w:val="both"/>
        <w:rPr>
          <w:rFonts w:ascii="Times New Roman" w:eastAsia="Times New Roman" w:hAnsi="Times New Roman" w:cs="Times New Roman"/>
          <w:sz w:val="28"/>
          <w:szCs w:val="24"/>
          <w:lang w:eastAsia="uk-UA"/>
        </w:rPr>
      </w:pPr>
      <w:r w:rsidRPr="003509FF">
        <w:rPr>
          <w:rFonts w:ascii="Times New Roman" w:eastAsia="Times New Roman" w:hAnsi="Times New Roman" w:cs="Times New Roman"/>
          <w:sz w:val="28"/>
          <w:szCs w:val="24"/>
          <w:lang w:eastAsia="uk-UA"/>
        </w:rPr>
        <w:t>Головний розпорядник бюджетних коштів: управління капітального будівництва та дорожнього господарства Сумської міської ради.</w:t>
      </w:r>
    </w:p>
    <w:p w14:paraId="134FA040" w14:textId="77777777" w:rsidR="003509FF" w:rsidRPr="003509FF" w:rsidRDefault="003509FF" w:rsidP="003509FF">
      <w:pPr>
        <w:widowControl w:val="0"/>
        <w:tabs>
          <w:tab w:val="left" w:pos="566"/>
        </w:tabs>
        <w:autoSpaceDE w:val="0"/>
        <w:autoSpaceDN w:val="0"/>
        <w:adjustRightInd w:val="0"/>
        <w:spacing w:after="0" w:line="240" w:lineRule="auto"/>
        <w:ind w:firstLine="709"/>
        <w:jc w:val="both"/>
        <w:rPr>
          <w:rFonts w:ascii="Times New Roman" w:eastAsia="Times New Roman" w:hAnsi="Times New Roman" w:cs="Times New Roman"/>
          <w:sz w:val="28"/>
          <w:szCs w:val="24"/>
          <w:lang w:eastAsia="uk-UA"/>
        </w:rPr>
      </w:pPr>
    </w:p>
    <w:p w14:paraId="70C37630" w14:textId="77777777" w:rsidR="003509FF" w:rsidRPr="003509FF" w:rsidRDefault="003509FF" w:rsidP="003509FF">
      <w:pPr>
        <w:widowControl w:val="0"/>
        <w:numPr>
          <w:ilvl w:val="0"/>
          <w:numId w:val="1"/>
        </w:numPr>
        <w:tabs>
          <w:tab w:val="left" w:pos="566"/>
        </w:tabs>
        <w:autoSpaceDE w:val="0"/>
        <w:autoSpaceDN w:val="0"/>
        <w:adjustRightInd w:val="0"/>
        <w:spacing w:after="0" w:line="240" w:lineRule="auto"/>
        <w:contextualSpacing/>
        <w:jc w:val="center"/>
        <w:rPr>
          <w:rFonts w:ascii="Times New Roman" w:eastAsia="Times New Roman" w:hAnsi="Times New Roman" w:cs="Times New Roman"/>
          <w:b/>
          <w:sz w:val="28"/>
          <w:szCs w:val="28"/>
          <w:lang w:eastAsia="uk-UA"/>
        </w:rPr>
      </w:pPr>
      <w:r w:rsidRPr="003509FF">
        <w:rPr>
          <w:rFonts w:ascii="Times New Roman" w:eastAsia="Times New Roman" w:hAnsi="Times New Roman" w:cs="Times New Roman"/>
          <w:b/>
          <w:sz w:val="28"/>
          <w:szCs w:val="28"/>
          <w:lang w:eastAsia="uk-UA"/>
        </w:rPr>
        <w:t xml:space="preserve">Узагальнена інформація щодо виконання завдань та заходів </w:t>
      </w:r>
      <w:r w:rsidRPr="003509FF">
        <w:rPr>
          <w:rFonts w:ascii="Times New Roman" w:eastAsia="Times New Roman" w:hAnsi="Times New Roman" w:cs="Times New Roman"/>
          <w:b/>
          <w:sz w:val="28"/>
          <w:szCs w:val="28"/>
          <w:lang w:eastAsia="uk-UA"/>
        </w:rPr>
        <w:lastRenderedPageBreak/>
        <w:t>програми</w:t>
      </w:r>
    </w:p>
    <w:p w14:paraId="1599FF75" w14:textId="77777777" w:rsidR="003509FF" w:rsidRPr="003509FF" w:rsidRDefault="003509FF" w:rsidP="003509FF">
      <w:pPr>
        <w:widowControl w:val="0"/>
        <w:tabs>
          <w:tab w:val="left" w:pos="56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3509FF">
        <w:rPr>
          <w:rFonts w:ascii="Times New Roman" w:eastAsia="Times New Roman" w:hAnsi="Times New Roman" w:cs="Times New Roman"/>
          <w:sz w:val="28"/>
          <w:szCs w:val="28"/>
          <w:lang w:eastAsia="uk-UA"/>
        </w:rPr>
        <w:t>Протягом 2023 року до Сумського регіонального управління державної спеціалізованої фінансової установи «Державний фонд сприяння молодіжному житловому будівництву»</w:t>
      </w:r>
      <w:r w:rsidRPr="003509FF">
        <w:rPr>
          <w:rFonts w:ascii="Times New Roman" w:eastAsia="Times New Roman" w:hAnsi="Times New Roman" w:cs="Times New Roman"/>
          <w:sz w:val="28"/>
          <w:szCs w:val="24"/>
          <w:lang w:eastAsia="uk-UA"/>
        </w:rPr>
        <w:t xml:space="preserve"> </w:t>
      </w:r>
      <w:r w:rsidRPr="003509FF">
        <w:rPr>
          <w:rFonts w:ascii="Times New Roman" w:eastAsia="Times New Roman" w:hAnsi="Times New Roman" w:cs="Times New Roman"/>
          <w:sz w:val="28"/>
          <w:szCs w:val="28"/>
          <w:lang w:eastAsia="uk-UA"/>
        </w:rPr>
        <w:t>звернулося понад 42 особи щодо надання пільгових довгострокових кредитів на будівництво (реконструкцію) та придбання житла молодим сім’ям та одиноким молодим громадянам.</w:t>
      </w:r>
    </w:p>
    <w:p w14:paraId="4FE9F442" w14:textId="77777777" w:rsidR="003509FF" w:rsidRPr="003509FF" w:rsidRDefault="003509FF" w:rsidP="003509FF">
      <w:pPr>
        <w:widowControl w:val="0"/>
        <w:tabs>
          <w:tab w:val="left" w:pos="566"/>
        </w:tabs>
        <w:autoSpaceDE w:val="0"/>
        <w:autoSpaceDN w:val="0"/>
        <w:adjustRightInd w:val="0"/>
        <w:spacing w:after="0" w:line="240" w:lineRule="auto"/>
        <w:ind w:firstLine="709"/>
        <w:jc w:val="both"/>
        <w:rPr>
          <w:rFonts w:ascii="Times New Roman" w:eastAsia="Times New Roman" w:hAnsi="Times New Roman" w:cs="Times New Roman"/>
          <w:sz w:val="28"/>
          <w:szCs w:val="24"/>
          <w:lang w:eastAsia="uk-UA"/>
        </w:rPr>
      </w:pPr>
      <w:r w:rsidRPr="003509FF">
        <w:rPr>
          <w:rFonts w:ascii="Times New Roman" w:eastAsia="Times New Roman" w:hAnsi="Times New Roman" w:cs="Times New Roman"/>
          <w:sz w:val="28"/>
          <w:szCs w:val="24"/>
          <w:lang w:eastAsia="uk-UA"/>
        </w:rPr>
        <w:t>Бюджетом Сумської міської об’єднаної територіальної громади  на 2023 рік передбачено загальний обсяг видатків на надання пільгового довгострокового кредиту громадянам на будівництво (реконструкцію) та придбання житла в сумі 2662, 2 тис. гривень.</w:t>
      </w:r>
    </w:p>
    <w:p w14:paraId="5D4C7020" w14:textId="77777777" w:rsidR="003509FF" w:rsidRPr="003509FF" w:rsidRDefault="003509FF" w:rsidP="003509FF">
      <w:pPr>
        <w:spacing w:after="0" w:line="240" w:lineRule="auto"/>
        <w:ind w:firstLine="708"/>
        <w:jc w:val="both"/>
        <w:rPr>
          <w:rFonts w:ascii="Times New Roman" w:eastAsia="Times New Roman" w:hAnsi="Times New Roman" w:cs="Times New Roman"/>
          <w:sz w:val="28"/>
          <w:szCs w:val="28"/>
          <w:lang w:eastAsia="uk-UA"/>
        </w:rPr>
      </w:pPr>
      <w:r w:rsidRPr="003509FF">
        <w:rPr>
          <w:rFonts w:ascii="Times New Roman" w:eastAsia="Times New Roman" w:hAnsi="Times New Roman" w:cs="Times New Roman"/>
          <w:sz w:val="28"/>
          <w:szCs w:val="28"/>
          <w:lang w:eastAsia="uk-UA"/>
        </w:rPr>
        <w:t>Фактичні видатки бюджету Сумської міської об’єднаної територіальної громади для надання пільгових довгострокових кредитів на будівництво (реконструкція) та придбання житла молодим сім’ям та одиноким молодим громадянам у 2023  складають у сумі 1786,0 тис. грн..</w:t>
      </w:r>
    </w:p>
    <w:p w14:paraId="587667E5" w14:textId="77777777" w:rsidR="003509FF" w:rsidRPr="003509FF" w:rsidRDefault="003509FF" w:rsidP="003509FF">
      <w:pPr>
        <w:spacing w:after="0" w:line="240" w:lineRule="auto"/>
        <w:ind w:firstLine="708"/>
        <w:jc w:val="both"/>
        <w:rPr>
          <w:rFonts w:ascii="Times New Roman" w:eastAsia="Times New Roman" w:hAnsi="Times New Roman" w:cs="Times New Roman"/>
          <w:sz w:val="28"/>
          <w:szCs w:val="28"/>
          <w:lang w:eastAsia="uk-UA"/>
        </w:rPr>
      </w:pPr>
    </w:p>
    <w:p w14:paraId="517CA816" w14:textId="77777777" w:rsidR="003509FF" w:rsidRPr="003509FF" w:rsidRDefault="003509FF" w:rsidP="003509FF">
      <w:pPr>
        <w:numPr>
          <w:ilvl w:val="0"/>
          <w:numId w:val="1"/>
        </w:numPr>
        <w:spacing w:after="0" w:line="240" w:lineRule="auto"/>
        <w:contextualSpacing/>
        <w:jc w:val="center"/>
        <w:rPr>
          <w:rFonts w:ascii="Times New Roman" w:eastAsia="Times New Roman" w:hAnsi="Times New Roman" w:cs="Times New Roman"/>
          <w:b/>
          <w:sz w:val="28"/>
          <w:szCs w:val="28"/>
          <w:lang w:eastAsia="ru-RU"/>
        </w:rPr>
      </w:pPr>
      <w:r w:rsidRPr="003509FF">
        <w:rPr>
          <w:rFonts w:ascii="Times New Roman" w:eastAsia="Times New Roman" w:hAnsi="Times New Roman" w:cs="Times New Roman"/>
          <w:b/>
          <w:sz w:val="28"/>
          <w:szCs w:val="28"/>
          <w:lang w:eastAsia="ru-RU"/>
        </w:rPr>
        <w:t>Оцінка ефективності виконання програми</w:t>
      </w:r>
    </w:p>
    <w:p w14:paraId="36494369" w14:textId="77777777" w:rsidR="003509FF" w:rsidRPr="003509FF" w:rsidRDefault="003509FF" w:rsidP="003509FF">
      <w:pPr>
        <w:spacing w:after="0" w:line="240" w:lineRule="auto"/>
        <w:ind w:firstLine="708"/>
        <w:jc w:val="both"/>
        <w:rPr>
          <w:rFonts w:ascii="Times New Roman" w:eastAsia="Times New Roman" w:hAnsi="Times New Roman" w:cs="Times New Roman"/>
          <w:sz w:val="28"/>
          <w:szCs w:val="28"/>
          <w:lang w:eastAsia="ru-RU"/>
        </w:rPr>
      </w:pPr>
      <w:r w:rsidRPr="003509FF">
        <w:rPr>
          <w:rFonts w:ascii="Times New Roman" w:eastAsia="Times New Roman" w:hAnsi="Times New Roman" w:cs="Times New Roman"/>
          <w:sz w:val="28"/>
          <w:szCs w:val="28"/>
          <w:lang w:eastAsia="ru-RU"/>
        </w:rPr>
        <w:t>У бюджеті на 2023 рік передбачено видатки, пов'язані з наданням та обслуговуванням пільгових довгострокових кредитів, наданих громадянам на будівництво (реконструкцію) та придбання житла, в сумі 130,7 тис. грн, фактичні видатки склали 104,5 тис. гривень.</w:t>
      </w:r>
    </w:p>
    <w:p w14:paraId="33ABF0CE" w14:textId="77777777" w:rsidR="003509FF" w:rsidRPr="003509FF" w:rsidRDefault="003509FF" w:rsidP="003509FF">
      <w:pPr>
        <w:spacing w:after="0" w:line="240" w:lineRule="auto"/>
        <w:ind w:firstLine="708"/>
        <w:jc w:val="both"/>
        <w:rPr>
          <w:rFonts w:ascii="Times New Roman" w:eastAsia="Times New Roman" w:hAnsi="Times New Roman" w:cs="Times New Roman"/>
          <w:sz w:val="28"/>
          <w:szCs w:val="28"/>
          <w:lang w:eastAsia="uk-UA"/>
        </w:rPr>
      </w:pPr>
      <w:r w:rsidRPr="003509FF">
        <w:rPr>
          <w:rFonts w:ascii="Times New Roman" w:eastAsia="Times New Roman" w:hAnsi="Times New Roman" w:cs="Times New Roman"/>
          <w:sz w:val="28"/>
          <w:szCs w:val="28"/>
          <w:lang w:eastAsia="uk-UA"/>
        </w:rPr>
        <w:t>За 2023 рік до бюджету Сумської міської об’єднаної територіальної громади повернуто коштів, наданих для кредитування громадян на будівництво (реконструкцію) та придбання житла, на загальну суму 2662,2 тис. гривень.</w:t>
      </w:r>
    </w:p>
    <w:p w14:paraId="6641EA9F" w14:textId="77777777" w:rsidR="003509FF" w:rsidRPr="003509FF" w:rsidRDefault="003509FF" w:rsidP="003509FF">
      <w:pPr>
        <w:spacing w:after="0" w:line="240" w:lineRule="auto"/>
        <w:ind w:left="-284" w:firstLine="992"/>
        <w:jc w:val="both"/>
        <w:rPr>
          <w:rFonts w:ascii="Times New Roman" w:eastAsia="Times New Roman" w:hAnsi="Times New Roman" w:cs="Times New Roman"/>
          <w:sz w:val="28"/>
          <w:szCs w:val="28"/>
          <w:lang w:eastAsia="ru-RU"/>
        </w:rPr>
      </w:pPr>
      <w:r w:rsidRPr="003509FF">
        <w:rPr>
          <w:rFonts w:ascii="Times New Roman" w:eastAsia="Times New Roman" w:hAnsi="Times New Roman" w:cs="Times New Roman"/>
          <w:sz w:val="28"/>
          <w:szCs w:val="28"/>
          <w:lang w:eastAsia="ru-RU"/>
        </w:rPr>
        <w:t>В 2023 році:</w:t>
      </w:r>
    </w:p>
    <w:p w14:paraId="09D2C329" w14:textId="77777777" w:rsidR="003509FF" w:rsidRPr="003509FF" w:rsidRDefault="003509FF" w:rsidP="003509FF">
      <w:pPr>
        <w:spacing w:after="0" w:line="240" w:lineRule="auto"/>
        <w:ind w:left="-284" w:firstLine="284"/>
        <w:jc w:val="both"/>
        <w:rPr>
          <w:rFonts w:ascii="Times New Roman" w:eastAsia="Times New Roman" w:hAnsi="Times New Roman" w:cs="Times New Roman"/>
          <w:sz w:val="28"/>
          <w:szCs w:val="28"/>
          <w:lang w:eastAsia="ru-RU"/>
        </w:rPr>
      </w:pPr>
      <w:r w:rsidRPr="003509FF">
        <w:rPr>
          <w:rFonts w:ascii="Times New Roman" w:eastAsia="Times New Roman" w:hAnsi="Times New Roman" w:cs="Times New Roman"/>
          <w:sz w:val="28"/>
          <w:szCs w:val="28"/>
          <w:lang w:eastAsia="ru-RU"/>
        </w:rPr>
        <w:t xml:space="preserve"> - з державного бюджету </w:t>
      </w:r>
      <w:proofErr w:type="spellStart"/>
      <w:r w:rsidRPr="003509FF">
        <w:rPr>
          <w:rFonts w:ascii="Times New Roman" w:eastAsia="Times New Roman" w:hAnsi="Times New Roman" w:cs="Times New Roman"/>
          <w:sz w:val="28"/>
          <w:szCs w:val="28"/>
          <w:lang w:val="ru-RU" w:eastAsia="ru-RU"/>
        </w:rPr>
        <w:t>профінансовано</w:t>
      </w:r>
      <w:proofErr w:type="spellEnd"/>
      <w:r w:rsidRPr="003509FF">
        <w:rPr>
          <w:rFonts w:ascii="Times New Roman" w:eastAsia="Times New Roman" w:hAnsi="Times New Roman" w:cs="Times New Roman"/>
          <w:sz w:val="28"/>
          <w:szCs w:val="28"/>
          <w:lang w:val="ru-RU" w:eastAsia="ru-RU"/>
        </w:rPr>
        <w:t xml:space="preserve"> </w:t>
      </w:r>
      <w:r w:rsidRPr="003509FF">
        <w:rPr>
          <w:rFonts w:ascii="Times New Roman" w:eastAsia="Times New Roman" w:hAnsi="Times New Roman" w:cs="Times New Roman"/>
          <w:sz w:val="28"/>
          <w:szCs w:val="28"/>
          <w:lang w:eastAsia="ru-RU"/>
        </w:rPr>
        <w:t>9478,00 тис</w:t>
      </w:r>
      <w:r w:rsidRPr="003509FF">
        <w:rPr>
          <w:rFonts w:ascii="Times New Roman" w:eastAsia="Times New Roman" w:hAnsi="Times New Roman" w:cs="Times New Roman"/>
          <w:sz w:val="28"/>
          <w:szCs w:val="28"/>
          <w:lang w:val="ru-RU" w:eastAsia="ru-RU"/>
        </w:rPr>
        <w:t xml:space="preserve">. </w:t>
      </w:r>
      <w:proofErr w:type="spellStart"/>
      <w:r w:rsidRPr="003509FF">
        <w:rPr>
          <w:rFonts w:ascii="Times New Roman" w:eastAsia="Times New Roman" w:hAnsi="Times New Roman" w:cs="Times New Roman"/>
          <w:sz w:val="28"/>
          <w:szCs w:val="28"/>
          <w:lang w:val="ru-RU" w:eastAsia="ru-RU"/>
        </w:rPr>
        <w:t>грн</w:t>
      </w:r>
      <w:proofErr w:type="spellEnd"/>
      <w:r w:rsidRPr="003509FF">
        <w:rPr>
          <w:rFonts w:ascii="Times New Roman" w:eastAsia="Times New Roman" w:hAnsi="Times New Roman" w:cs="Times New Roman"/>
          <w:sz w:val="28"/>
          <w:szCs w:val="28"/>
          <w:lang w:eastAsia="ru-RU"/>
        </w:rPr>
        <w:t xml:space="preserve">. на молодіжне кредитування. </w:t>
      </w:r>
    </w:p>
    <w:p w14:paraId="7595B6DC" w14:textId="77777777" w:rsidR="003509FF" w:rsidRPr="003509FF" w:rsidRDefault="003509FF" w:rsidP="003509FF">
      <w:pPr>
        <w:spacing w:after="0" w:line="240" w:lineRule="auto"/>
        <w:ind w:left="-284" w:firstLine="284"/>
        <w:jc w:val="both"/>
        <w:rPr>
          <w:rFonts w:ascii="Times New Roman" w:eastAsia="Times New Roman" w:hAnsi="Times New Roman" w:cs="Times New Roman"/>
          <w:sz w:val="28"/>
          <w:szCs w:val="28"/>
          <w:lang w:eastAsia="ru-RU"/>
        </w:rPr>
      </w:pPr>
      <w:r w:rsidRPr="003509FF">
        <w:rPr>
          <w:rFonts w:ascii="Times New Roman" w:eastAsia="Times New Roman" w:hAnsi="Times New Roman" w:cs="Times New Roman"/>
          <w:sz w:val="28"/>
          <w:szCs w:val="28"/>
          <w:lang w:eastAsia="ru-RU"/>
        </w:rPr>
        <w:t xml:space="preserve">- з міського бюджету </w:t>
      </w:r>
      <w:proofErr w:type="spellStart"/>
      <w:r w:rsidRPr="003509FF">
        <w:rPr>
          <w:rFonts w:ascii="Times New Roman" w:eastAsia="Times New Roman" w:hAnsi="Times New Roman" w:cs="Times New Roman"/>
          <w:sz w:val="28"/>
          <w:szCs w:val="28"/>
          <w:lang w:val="ru-RU" w:eastAsia="ru-RU"/>
        </w:rPr>
        <w:t>профінансовано</w:t>
      </w:r>
      <w:proofErr w:type="spellEnd"/>
      <w:r w:rsidRPr="003509FF">
        <w:rPr>
          <w:rFonts w:ascii="Times New Roman" w:eastAsia="Times New Roman" w:hAnsi="Times New Roman" w:cs="Times New Roman"/>
          <w:sz w:val="28"/>
          <w:szCs w:val="28"/>
          <w:lang w:val="ru-RU" w:eastAsia="ru-RU"/>
        </w:rPr>
        <w:t xml:space="preserve"> </w:t>
      </w:r>
      <w:r w:rsidRPr="003509FF">
        <w:rPr>
          <w:rFonts w:ascii="Times New Roman" w:eastAsia="Times New Roman" w:hAnsi="Times New Roman" w:cs="Times New Roman"/>
          <w:sz w:val="28"/>
          <w:szCs w:val="28"/>
          <w:lang w:eastAsia="ru-RU"/>
        </w:rPr>
        <w:t>1786,00 тис</w:t>
      </w:r>
      <w:r w:rsidRPr="003509FF">
        <w:rPr>
          <w:rFonts w:ascii="Times New Roman" w:eastAsia="Times New Roman" w:hAnsi="Times New Roman" w:cs="Times New Roman"/>
          <w:sz w:val="28"/>
          <w:szCs w:val="28"/>
          <w:lang w:val="ru-RU" w:eastAsia="ru-RU"/>
        </w:rPr>
        <w:t xml:space="preserve">. </w:t>
      </w:r>
      <w:proofErr w:type="spellStart"/>
      <w:r w:rsidRPr="003509FF">
        <w:rPr>
          <w:rFonts w:ascii="Times New Roman" w:eastAsia="Times New Roman" w:hAnsi="Times New Roman" w:cs="Times New Roman"/>
          <w:sz w:val="28"/>
          <w:szCs w:val="28"/>
          <w:lang w:val="ru-RU" w:eastAsia="ru-RU"/>
        </w:rPr>
        <w:t>грн</w:t>
      </w:r>
      <w:proofErr w:type="spellEnd"/>
      <w:r w:rsidRPr="003509FF">
        <w:rPr>
          <w:rFonts w:ascii="Times New Roman" w:eastAsia="Times New Roman" w:hAnsi="Times New Roman" w:cs="Times New Roman"/>
          <w:sz w:val="28"/>
          <w:szCs w:val="28"/>
          <w:lang w:eastAsia="ru-RU"/>
        </w:rPr>
        <w:t>.</w:t>
      </w:r>
      <w:r w:rsidRPr="003509FF">
        <w:rPr>
          <w:rFonts w:ascii="Times New Roman" w:eastAsia="Times New Roman" w:hAnsi="Times New Roman" w:cs="Times New Roman"/>
          <w:sz w:val="28"/>
          <w:szCs w:val="28"/>
          <w:lang w:val="ru-RU" w:eastAsia="ru-RU"/>
        </w:rPr>
        <w:t xml:space="preserve">, </w:t>
      </w:r>
    </w:p>
    <w:p w14:paraId="0B951441" w14:textId="77777777" w:rsidR="003509FF" w:rsidRPr="003509FF" w:rsidRDefault="003509FF" w:rsidP="003509FF">
      <w:pPr>
        <w:spacing w:after="0" w:line="240" w:lineRule="auto"/>
        <w:ind w:left="-284" w:firstLine="284"/>
        <w:jc w:val="both"/>
        <w:rPr>
          <w:rFonts w:ascii="Times New Roman" w:eastAsia="Times New Roman" w:hAnsi="Times New Roman" w:cs="Times New Roman"/>
          <w:sz w:val="28"/>
          <w:szCs w:val="28"/>
          <w:lang w:eastAsia="ru-RU"/>
        </w:rPr>
      </w:pPr>
      <w:r w:rsidRPr="003509FF">
        <w:rPr>
          <w:rFonts w:ascii="Times New Roman" w:eastAsia="Times New Roman" w:hAnsi="Times New Roman" w:cs="Times New Roman"/>
          <w:sz w:val="28"/>
          <w:szCs w:val="28"/>
          <w:lang w:eastAsia="ru-RU"/>
        </w:rPr>
        <w:t xml:space="preserve">- з обласного бюджету </w:t>
      </w:r>
      <w:proofErr w:type="spellStart"/>
      <w:r w:rsidRPr="003509FF">
        <w:rPr>
          <w:rFonts w:ascii="Times New Roman" w:eastAsia="Times New Roman" w:hAnsi="Times New Roman" w:cs="Times New Roman"/>
          <w:sz w:val="28"/>
          <w:szCs w:val="28"/>
          <w:lang w:val="ru-RU" w:eastAsia="ru-RU"/>
        </w:rPr>
        <w:t>профінансовано</w:t>
      </w:r>
      <w:proofErr w:type="spellEnd"/>
      <w:r w:rsidRPr="003509FF">
        <w:rPr>
          <w:rFonts w:ascii="Times New Roman" w:eastAsia="Times New Roman" w:hAnsi="Times New Roman" w:cs="Times New Roman"/>
          <w:sz w:val="28"/>
          <w:szCs w:val="28"/>
          <w:lang w:val="ru-RU" w:eastAsia="ru-RU"/>
        </w:rPr>
        <w:t xml:space="preserve"> </w:t>
      </w:r>
      <w:r w:rsidRPr="003509FF">
        <w:rPr>
          <w:rFonts w:ascii="Times New Roman" w:eastAsia="Times New Roman" w:hAnsi="Times New Roman" w:cs="Times New Roman"/>
          <w:sz w:val="28"/>
          <w:szCs w:val="28"/>
          <w:lang w:eastAsia="ru-RU"/>
        </w:rPr>
        <w:t>1813,6 тис</w:t>
      </w:r>
      <w:r w:rsidRPr="003509FF">
        <w:rPr>
          <w:rFonts w:ascii="Times New Roman" w:eastAsia="Times New Roman" w:hAnsi="Times New Roman" w:cs="Times New Roman"/>
          <w:sz w:val="28"/>
          <w:szCs w:val="28"/>
          <w:lang w:val="ru-RU" w:eastAsia="ru-RU"/>
        </w:rPr>
        <w:t xml:space="preserve">. </w:t>
      </w:r>
      <w:proofErr w:type="spellStart"/>
      <w:r w:rsidRPr="003509FF">
        <w:rPr>
          <w:rFonts w:ascii="Times New Roman" w:eastAsia="Times New Roman" w:hAnsi="Times New Roman" w:cs="Times New Roman"/>
          <w:sz w:val="28"/>
          <w:szCs w:val="28"/>
          <w:lang w:val="ru-RU" w:eastAsia="ru-RU"/>
        </w:rPr>
        <w:t>грн</w:t>
      </w:r>
      <w:proofErr w:type="spellEnd"/>
      <w:r w:rsidRPr="003509FF">
        <w:rPr>
          <w:rFonts w:ascii="Times New Roman" w:eastAsia="Times New Roman" w:hAnsi="Times New Roman" w:cs="Times New Roman"/>
          <w:sz w:val="28"/>
          <w:szCs w:val="28"/>
          <w:lang w:eastAsia="ru-RU"/>
        </w:rPr>
        <w:t>.</w:t>
      </w:r>
      <w:r w:rsidRPr="003509FF">
        <w:rPr>
          <w:rFonts w:ascii="Times New Roman" w:eastAsia="Times New Roman" w:hAnsi="Times New Roman" w:cs="Times New Roman"/>
          <w:sz w:val="28"/>
          <w:szCs w:val="28"/>
          <w:lang w:val="ru-RU" w:eastAsia="ru-RU"/>
        </w:rPr>
        <w:t xml:space="preserve">, </w:t>
      </w:r>
    </w:p>
    <w:p w14:paraId="7136BEAD" w14:textId="77777777" w:rsidR="003509FF" w:rsidRPr="003509FF" w:rsidRDefault="003509FF" w:rsidP="003509FF">
      <w:pPr>
        <w:spacing w:after="0" w:line="240" w:lineRule="auto"/>
        <w:ind w:left="-284" w:firstLine="284"/>
        <w:jc w:val="both"/>
        <w:rPr>
          <w:rFonts w:ascii="Times New Roman" w:eastAsia="Times New Roman" w:hAnsi="Times New Roman" w:cs="Times New Roman"/>
          <w:sz w:val="28"/>
          <w:szCs w:val="28"/>
          <w:lang w:eastAsia="ru-RU"/>
        </w:rPr>
      </w:pPr>
      <w:r w:rsidRPr="003509FF">
        <w:rPr>
          <w:rFonts w:ascii="Times New Roman" w:eastAsia="Times New Roman" w:hAnsi="Times New Roman" w:cs="Times New Roman"/>
          <w:sz w:val="28"/>
          <w:szCs w:val="28"/>
          <w:lang w:eastAsia="ru-RU"/>
        </w:rPr>
        <w:t xml:space="preserve">Кошти громадян склали 963,9 тис. грн., </w:t>
      </w:r>
    </w:p>
    <w:p w14:paraId="5C3DF479" w14:textId="77777777" w:rsidR="003509FF" w:rsidRPr="003509FF" w:rsidRDefault="003509FF" w:rsidP="003509FF">
      <w:pPr>
        <w:spacing w:after="0" w:line="240" w:lineRule="auto"/>
        <w:ind w:left="-284" w:firstLine="851"/>
        <w:jc w:val="both"/>
        <w:rPr>
          <w:rFonts w:ascii="Times New Roman" w:eastAsia="Times New Roman" w:hAnsi="Times New Roman" w:cs="Times New Roman"/>
          <w:sz w:val="28"/>
          <w:szCs w:val="28"/>
          <w:lang w:eastAsia="ru-RU"/>
        </w:rPr>
      </w:pPr>
      <w:r w:rsidRPr="003509FF">
        <w:rPr>
          <w:rFonts w:ascii="Times New Roman" w:eastAsia="Times New Roman" w:hAnsi="Times New Roman" w:cs="Times New Roman"/>
          <w:sz w:val="28"/>
          <w:szCs w:val="28"/>
          <w:lang w:eastAsia="ru-RU"/>
        </w:rPr>
        <w:t>Змогли поліпшити свої житлові умови 12 сімей, в тому числі за рахунок коштів держбюджету – 9 сімей.</w:t>
      </w:r>
    </w:p>
    <w:p w14:paraId="4FD8A916" w14:textId="77777777" w:rsidR="003509FF" w:rsidRPr="003509FF" w:rsidRDefault="003509FF" w:rsidP="003509FF">
      <w:pPr>
        <w:spacing w:after="0" w:line="240" w:lineRule="auto"/>
        <w:ind w:left="-284" w:firstLine="851"/>
        <w:jc w:val="both"/>
        <w:rPr>
          <w:rFonts w:ascii="Times New Roman" w:eastAsia="Times New Roman" w:hAnsi="Times New Roman" w:cs="Times New Roman"/>
          <w:sz w:val="28"/>
          <w:szCs w:val="28"/>
          <w:lang w:eastAsia="ru-RU"/>
        </w:rPr>
      </w:pPr>
    </w:p>
    <w:p w14:paraId="45DB96BF" w14:textId="77777777" w:rsidR="003509FF" w:rsidRPr="003509FF" w:rsidRDefault="003509FF" w:rsidP="003509FF">
      <w:pPr>
        <w:numPr>
          <w:ilvl w:val="0"/>
          <w:numId w:val="1"/>
        </w:numPr>
        <w:spacing w:after="0" w:line="240" w:lineRule="auto"/>
        <w:contextualSpacing/>
        <w:jc w:val="center"/>
        <w:rPr>
          <w:rFonts w:ascii="Times New Roman" w:eastAsia="Times New Roman" w:hAnsi="Times New Roman" w:cs="Times New Roman"/>
          <w:b/>
          <w:sz w:val="28"/>
          <w:szCs w:val="28"/>
          <w:lang w:eastAsia="ru-RU"/>
        </w:rPr>
      </w:pPr>
      <w:r w:rsidRPr="003509FF">
        <w:rPr>
          <w:rFonts w:ascii="Times New Roman" w:eastAsia="Times New Roman" w:hAnsi="Times New Roman" w:cs="Times New Roman"/>
          <w:b/>
          <w:sz w:val="28"/>
          <w:szCs w:val="28"/>
          <w:lang w:eastAsia="ru-RU"/>
        </w:rPr>
        <w:t>Обґрунтування причин невиконання (низького рівня виконання) програми</w:t>
      </w:r>
    </w:p>
    <w:p w14:paraId="1432EA7E" w14:textId="77777777" w:rsidR="003509FF" w:rsidRPr="003509FF" w:rsidRDefault="003509FF" w:rsidP="003509FF">
      <w:pPr>
        <w:spacing w:after="0" w:line="240" w:lineRule="auto"/>
        <w:ind w:left="-284" w:firstLine="851"/>
        <w:jc w:val="both"/>
        <w:rPr>
          <w:rFonts w:ascii="Times New Roman" w:eastAsia="Times New Roman" w:hAnsi="Times New Roman" w:cs="Times New Roman"/>
          <w:sz w:val="28"/>
          <w:szCs w:val="28"/>
          <w:lang w:eastAsia="uk-UA"/>
        </w:rPr>
      </w:pPr>
      <w:r w:rsidRPr="003509FF">
        <w:rPr>
          <w:rFonts w:ascii="Times New Roman" w:eastAsia="Times New Roman" w:hAnsi="Times New Roman" w:cs="Times New Roman"/>
          <w:sz w:val="28"/>
          <w:szCs w:val="28"/>
          <w:lang w:eastAsia="uk-UA"/>
        </w:rPr>
        <w:t>У сфері молодіжного житлового будівництва та забезпечення молоді житлом є ряд невирішених проблем та недоліків, а саме недостатнє фінансування із загального та спеціального фонду бюджету Сумської міської територіальної громади.</w:t>
      </w:r>
    </w:p>
    <w:p w14:paraId="005A93BB" w14:textId="77777777" w:rsidR="003509FF" w:rsidRPr="003509FF" w:rsidRDefault="003509FF" w:rsidP="003509FF">
      <w:pPr>
        <w:spacing w:after="0" w:line="240" w:lineRule="auto"/>
        <w:ind w:left="-284" w:firstLine="851"/>
        <w:jc w:val="both"/>
        <w:rPr>
          <w:rFonts w:ascii="Times New Roman" w:eastAsia="Times New Roman" w:hAnsi="Times New Roman" w:cs="Times New Roman"/>
          <w:sz w:val="28"/>
          <w:szCs w:val="28"/>
          <w:lang w:eastAsia="uk-UA"/>
        </w:rPr>
      </w:pPr>
      <w:r w:rsidRPr="003509FF">
        <w:rPr>
          <w:rFonts w:ascii="Times New Roman" w:eastAsia="Times New Roman" w:hAnsi="Times New Roman" w:cs="Times New Roman"/>
          <w:sz w:val="28"/>
          <w:szCs w:val="28"/>
          <w:lang w:eastAsia="uk-UA"/>
        </w:rPr>
        <w:t xml:space="preserve">Сумське регіональне управління державної спеціалізованої фінансової установи «Державний фонд сприяння молодіжному житловому будівництву» повністю не забезпечує існуючу у місті потребу у кредитах. Проблемою </w:t>
      </w:r>
      <w:r w:rsidRPr="003509FF">
        <w:rPr>
          <w:rFonts w:ascii="Times New Roman" w:eastAsia="Times New Roman" w:hAnsi="Times New Roman" w:cs="Times New Roman"/>
          <w:sz w:val="28"/>
          <w:szCs w:val="28"/>
          <w:lang w:eastAsia="uk-UA"/>
        </w:rPr>
        <w:lastRenderedPageBreak/>
        <w:t>залишається розрив у обсягах коштів, що виділяються на реалізацію Програми, та їх реальною потребою, низький рівень економічної доступності житла для молоді.</w:t>
      </w:r>
    </w:p>
    <w:p w14:paraId="2DE22A00" w14:textId="77777777" w:rsidR="003509FF" w:rsidRPr="003509FF" w:rsidRDefault="003509FF" w:rsidP="003509FF">
      <w:pPr>
        <w:spacing w:after="0" w:line="240" w:lineRule="auto"/>
        <w:ind w:left="-284" w:firstLine="851"/>
        <w:jc w:val="both"/>
        <w:rPr>
          <w:rFonts w:ascii="Times New Roman" w:eastAsia="Times New Roman" w:hAnsi="Times New Roman" w:cs="Times New Roman"/>
          <w:sz w:val="28"/>
          <w:szCs w:val="28"/>
          <w:lang w:eastAsia="uk-UA"/>
        </w:rPr>
      </w:pPr>
      <w:r w:rsidRPr="003509FF">
        <w:rPr>
          <w:rFonts w:ascii="Times New Roman" w:eastAsia="Times New Roman" w:hAnsi="Times New Roman" w:cs="Times New Roman"/>
          <w:sz w:val="28"/>
          <w:szCs w:val="28"/>
          <w:lang w:eastAsia="uk-UA"/>
        </w:rPr>
        <w:t xml:space="preserve"> </w:t>
      </w:r>
    </w:p>
    <w:p w14:paraId="58721D43" w14:textId="77777777" w:rsidR="003509FF" w:rsidRPr="003509FF" w:rsidRDefault="003509FF" w:rsidP="003509FF">
      <w:pPr>
        <w:spacing w:after="0" w:line="240" w:lineRule="auto"/>
        <w:ind w:left="-284" w:firstLine="851"/>
        <w:jc w:val="both"/>
        <w:rPr>
          <w:rFonts w:ascii="Times New Roman" w:eastAsia="Times New Roman" w:hAnsi="Times New Roman" w:cs="Times New Roman"/>
          <w:sz w:val="28"/>
          <w:szCs w:val="28"/>
          <w:lang w:eastAsia="uk-UA"/>
        </w:rPr>
      </w:pPr>
    </w:p>
    <w:p w14:paraId="2CD984B5" w14:textId="77777777" w:rsidR="003509FF" w:rsidRPr="003509FF" w:rsidRDefault="003509FF" w:rsidP="003509FF">
      <w:pPr>
        <w:numPr>
          <w:ilvl w:val="0"/>
          <w:numId w:val="1"/>
        </w:numPr>
        <w:spacing w:after="0" w:line="240" w:lineRule="auto"/>
        <w:contextualSpacing/>
        <w:jc w:val="center"/>
        <w:rPr>
          <w:rFonts w:ascii="Times New Roman" w:eastAsia="Times New Roman" w:hAnsi="Times New Roman" w:cs="Times New Roman"/>
          <w:b/>
          <w:sz w:val="28"/>
          <w:szCs w:val="28"/>
          <w:lang w:eastAsia="ru-RU"/>
        </w:rPr>
      </w:pPr>
      <w:r w:rsidRPr="003509FF">
        <w:rPr>
          <w:rFonts w:ascii="Times New Roman" w:eastAsia="Times New Roman" w:hAnsi="Times New Roman" w:cs="Times New Roman"/>
          <w:b/>
          <w:sz w:val="28"/>
          <w:szCs w:val="28"/>
          <w:lang w:eastAsia="ru-RU"/>
        </w:rPr>
        <w:t>Пропозиції щодо забезпечення подальшого виконання</w:t>
      </w:r>
    </w:p>
    <w:p w14:paraId="2FC4E6C7" w14:textId="77777777" w:rsidR="003509FF" w:rsidRPr="003509FF" w:rsidRDefault="003509FF" w:rsidP="003509FF">
      <w:pPr>
        <w:spacing w:after="0" w:line="240" w:lineRule="auto"/>
        <w:jc w:val="both"/>
        <w:rPr>
          <w:rFonts w:ascii="Times New Roman" w:eastAsia="Times New Roman" w:hAnsi="Times New Roman" w:cs="Times New Roman"/>
          <w:sz w:val="28"/>
          <w:szCs w:val="28"/>
          <w:lang w:eastAsia="uk-UA"/>
        </w:rPr>
      </w:pPr>
      <w:r w:rsidRPr="003509FF">
        <w:rPr>
          <w:rFonts w:ascii="Times New Roman" w:eastAsia="Times New Roman" w:hAnsi="Times New Roman" w:cs="Times New Roman"/>
          <w:sz w:val="28"/>
          <w:szCs w:val="28"/>
          <w:lang w:eastAsia="uk-UA"/>
        </w:rPr>
        <w:tab/>
        <w:t>Подальше виконання завдань та заходів Програми потребує забезпечення необхідного обсягу фінансування за рахунок коштів бюджету Сумської міської територіальної громади. На реалізацію Програми значний вплив чинять дія воєнного стану, та агресія російської федерації.</w:t>
      </w:r>
    </w:p>
    <w:p w14:paraId="2FD61DA9" w14:textId="77777777" w:rsidR="003509FF" w:rsidRPr="003509FF" w:rsidRDefault="003509FF" w:rsidP="003509FF">
      <w:pPr>
        <w:spacing w:after="0" w:line="240" w:lineRule="auto"/>
        <w:jc w:val="both"/>
        <w:rPr>
          <w:rFonts w:ascii="Times New Roman" w:eastAsia="Times New Roman" w:hAnsi="Times New Roman" w:cs="Times New Roman"/>
          <w:sz w:val="28"/>
          <w:szCs w:val="28"/>
          <w:lang w:eastAsia="uk-UA"/>
        </w:rPr>
      </w:pPr>
      <w:r w:rsidRPr="003509FF">
        <w:rPr>
          <w:rFonts w:ascii="Times New Roman" w:eastAsia="Times New Roman" w:hAnsi="Times New Roman" w:cs="Times New Roman"/>
          <w:sz w:val="28"/>
          <w:szCs w:val="28"/>
          <w:lang w:eastAsia="uk-UA"/>
        </w:rPr>
        <w:tab/>
        <w:t xml:space="preserve"> Реалізація</w:t>
      </w:r>
      <w:r w:rsidRPr="003509FF">
        <w:rPr>
          <w:rFonts w:ascii="Times New Roman" w:eastAsia="Times New Roman" w:hAnsi="Times New Roman" w:cs="Times New Roman"/>
          <w:bCs/>
          <w:sz w:val="28"/>
          <w:szCs w:val="28"/>
          <w:lang w:eastAsia="uk-UA"/>
        </w:rPr>
        <w:t xml:space="preserve"> Програми молодіжного житлового кредитування Сумської міської об’єднаної територіальної громади на 2022-2024 роки </w:t>
      </w:r>
      <w:r w:rsidRPr="003509FF">
        <w:rPr>
          <w:rFonts w:ascii="Times New Roman" w:eastAsia="Times New Roman" w:hAnsi="Times New Roman" w:cs="Times New Roman"/>
          <w:sz w:val="28"/>
          <w:szCs w:val="28"/>
          <w:lang w:eastAsia="uk-UA"/>
        </w:rPr>
        <w:t>буде продовжуватися і надалі.</w:t>
      </w:r>
    </w:p>
    <w:p w14:paraId="443CAD2B" w14:textId="4784C239" w:rsidR="003509FF" w:rsidRDefault="003509FF" w:rsidP="003509FF">
      <w:pPr>
        <w:spacing w:after="0" w:line="240" w:lineRule="auto"/>
        <w:rPr>
          <w:rFonts w:ascii="Times New Roman" w:eastAsia="Times New Roman" w:hAnsi="Times New Roman" w:cs="Times New Roman"/>
          <w:sz w:val="28"/>
          <w:szCs w:val="28"/>
          <w:lang w:eastAsia="uk-UA"/>
        </w:rPr>
      </w:pPr>
    </w:p>
    <w:p w14:paraId="4B1BE2E4" w14:textId="07DC2B09" w:rsidR="004D169C" w:rsidRDefault="004D169C" w:rsidP="003509FF">
      <w:pPr>
        <w:spacing w:after="0" w:line="240" w:lineRule="auto"/>
        <w:rPr>
          <w:rFonts w:ascii="Times New Roman" w:eastAsia="Times New Roman" w:hAnsi="Times New Roman" w:cs="Times New Roman"/>
          <w:sz w:val="28"/>
          <w:szCs w:val="28"/>
          <w:lang w:eastAsia="uk-UA"/>
        </w:rPr>
      </w:pPr>
    </w:p>
    <w:p w14:paraId="246BA275" w14:textId="50442018" w:rsidR="004D169C" w:rsidRDefault="004D169C" w:rsidP="003509FF">
      <w:pPr>
        <w:spacing w:after="0" w:line="240" w:lineRule="auto"/>
        <w:rPr>
          <w:rFonts w:ascii="Times New Roman" w:eastAsia="Times New Roman" w:hAnsi="Times New Roman" w:cs="Times New Roman"/>
          <w:sz w:val="28"/>
          <w:szCs w:val="28"/>
          <w:lang w:eastAsia="uk-UA"/>
        </w:rPr>
      </w:pPr>
    </w:p>
    <w:p w14:paraId="60901E65" w14:textId="77777777" w:rsidR="004D169C" w:rsidRPr="003509FF" w:rsidRDefault="004D169C" w:rsidP="003509FF">
      <w:pPr>
        <w:spacing w:after="0" w:line="240" w:lineRule="auto"/>
        <w:rPr>
          <w:rFonts w:ascii="Times New Roman" w:eastAsia="Times New Roman" w:hAnsi="Times New Roman" w:cs="Times New Roman"/>
          <w:sz w:val="28"/>
          <w:szCs w:val="28"/>
          <w:lang w:eastAsia="uk-UA"/>
        </w:rPr>
      </w:pPr>
    </w:p>
    <w:p w14:paraId="66CC1D1D" w14:textId="77777777" w:rsidR="003509FF" w:rsidRPr="003509FF" w:rsidRDefault="003509FF" w:rsidP="003509FF">
      <w:pPr>
        <w:spacing w:after="0" w:line="240" w:lineRule="auto"/>
        <w:rPr>
          <w:rFonts w:ascii="Times New Roman" w:eastAsia="Times New Roman" w:hAnsi="Times New Roman" w:cs="Times New Roman"/>
          <w:sz w:val="28"/>
          <w:szCs w:val="28"/>
          <w:lang w:eastAsia="uk-UA"/>
        </w:rPr>
      </w:pPr>
    </w:p>
    <w:p w14:paraId="26B16E09" w14:textId="13EAF531" w:rsidR="003509FF" w:rsidRPr="003509FF" w:rsidRDefault="003509FF" w:rsidP="003509FF">
      <w:pPr>
        <w:spacing w:after="0" w:line="240" w:lineRule="auto"/>
        <w:rPr>
          <w:rFonts w:ascii="Times New Roman" w:eastAsia="Times New Roman" w:hAnsi="Times New Roman" w:cs="Times New Roman"/>
          <w:sz w:val="28"/>
          <w:szCs w:val="28"/>
          <w:lang w:eastAsia="uk-UA"/>
        </w:rPr>
      </w:pPr>
      <w:r w:rsidRPr="003509FF">
        <w:rPr>
          <w:rFonts w:ascii="Times New Roman" w:eastAsia="Times New Roman" w:hAnsi="Times New Roman" w:cs="Times New Roman"/>
          <w:sz w:val="28"/>
          <w:szCs w:val="28"/>
          <w:lang w:eastAsia="uk-UA"/>
        </w:rPr>
        <w:t>Секретар Сумської міської ради                                              Артем КОБЗАР</w:t>
      </w:r>
    </w:p>
    <w:p w14:paraId="7FD71ADE" w14:textId="77777777" w:rsidR="003509FF" w:rsidRPr="003509FF" w:rsidRDefault="003509FF" w:rsidP="003509FF">
      <w:pPr>
        <w:spacing w:after="0" w:line="240" w:lineRule="auto"/>
        <w:rPr>
          <w:rFonts w:ascii="Times New Roman" w:eastAsia="Times New Roman" w:hAnsi="Times New Roman" w:cs="Times New Roman"/>
          <w:sz w:val="28"/>
          <w:szCs w:val="28"/>
          <w:lang w:eastAsia="uk-UA"/>
        </w:rPr>
      </w:pPr>
    </w:p>
    <w:p w14:paraId="7A2EC16A" w14:textId="77777777" w:rsidR="003509FF" w:rsidRPr="003509FF" w:rsidRDefault="003509FF" w:rsidP="003509FF">
      <w:pPr>
        <w:spacing w:after="0" w:line="240" w:lineRule="auto"/>
        <w:rPr>
          <w:rFonts w:ascii="Times New Roman" w:eastAsia="Times New Roman" w:hAnsi="Times New Roman" w:cs="Times New Roman"/>
          <w:sz w:val="28"/>
          <w:szCs w:val="28"/>
          <w:lang w:eastAsia="uk-UA"/>
        </w:rPr>
      </w:pPr>
      <w:r w:rsidRPr="003509FF">
        <w:rPr>
          <w:rFonts w:ascii="Times New Roman" w:eastAsia="Times New Roman" w:hAnsi="Times New Roman" w:cs="Times New Roman"/>
          <w:sz w:val="28"/>
          <w:szCs w:val="28"/>
          <w:lang w:eastAsia="uk-UA"/>
        </w:rPr>
        <w:t>Виконавець: Віталій Шилов______________</w:t>
      </w:r>
    </w:p>
    <w:p w14:paraId="6EBEE8A1" w14:textId="77777777" w:rsidR="003509FF" w:rsidRPr="003509FF" w:rsidRDefault="003509FF" w:rsidP="003509FF">
      <w:pPr>
        <w:spacing w:after="0" w:line="240" w:lineRule="auto"/>
        <w:ind w:right="-607"/>
        <w:jc w:val="both"/>
        <w:rPr>
          <w:rFonts w:ascii="Times New Roman" w:eastAsia="Times New Roman" w:hAnsi="Times New Roman" w:cs="Times New Roman"/>
          <w:sz w:val="28"/>
          <w:szCs w:val="28"/>
          <w:lang w:val="uk" w:eastAsia="ru-RU"/>
        </w:rPr>
      </w:pPr>
    </w:p>
    <w:p w14:paraId="2CEF62B3" w14:textId="77777777" w:rsidR="003509FF" w:rsidRPr="003509FF" w:rsidRDefault="003509FF" w:rsidP="003509FF">
      <w:pPr>
        <w:spacing w:after="0" w:line="276" w:lineRule="auto"/>
        <w:ind w:right="-607"/>
        <w:jc w:val="both"/>
        <w:rPr>
          <w:rFonts w:ascii="Times New Roman" w:eastAsia="Times New Roman" w:hAnsi="Times New Roman" w:cs="Times New Roman"/>
          <w:sz w:val="28"/>
          <w:szCs w:val="28"/>
          <w:lang w:val="uk" w:eastAsia="ru-RU"/>
        </w:rPr>
      </w:pPr>
    </w:p>
    <w:p w14:paraId="76AA2A64" w14:textId="77777777" w:rsidR="003509FF" w:rsidRPr="003509FF" w:rsidRDefault="003509FF" w:rsidP="003509FF">
      <w:pPr>
        <w:spacing w:after="0" w:line="276" w:lineRule="auto"/>
        <w:ind w:right="-607"/>
        <w:jc w:val="both"/>
        <w:rPr>
          <w:rFonts w:ascii="Times New Roman" w:eastAsia="Times New Roman" w:hAnsi="Times New Roman" w:cs="Times New Roman"/>
          <w:sz w:val="24"/>
          <w:szCs w:val="24"/>
          <w:lang w:val="uk" w:eastAsia="ru-RU"/>
        </w:rPr>
      </w:pPr>
    </w:p>
    <w:p w14:paraId="79293576" w14:textId="77777777" w:rsidR="003509FF" w:rsidRPr="003509FF" w:rsidRDefault="003509FF" w:rsidP="003509FF">
      <w:pPr>
        <w:spacing w:after="0" w:line="276" w:lineRule="auto"/>
        <w:ind w:right="-607"/>
        <w:jc w:val="both"/>
        <w:rPr>
          <w:rFonts w:ascii="Times New Roman" w:eastAsia="Times New Roman" w:hAnsi="Times New Roman" w:cs="Times New Roman"/>
          <w:sz w:val="28"/>
          <w:szCs w:val="28"/>
          <w:lang w:val="uk" w:eastAsia="ru-RU"/>
        </w:rPr>
      </w:pPr>
    </w:p>
    <w:p w14:paraId="3CF4E8E0" w14:textId="77777777" w:rsidR="003509FF" w:rsidRPr="003509FF" w:rsidRDefault="003509FF" w:rsidP="003509FF">
      <w:pPr>
        <w:spacing w:after="0" w:line="276" w:lineRule="auto"/>
        <w:ind w:left="141" w:right="-607"/>
        <w:jc w:val="center"/>
        <w:rPr>
          <w:rFonts w:ascii="Times New Roman" w:eastAsia="Times New Roman" w:hAnsi="Times New Roman" w:cs="Times New Roman"/>
          <w:sz w:val="28"/>
          <w:szCs w:val="28"/>
          <w:lang w:val="uk" w:eastAsia="ru-RU"/>
        </w:rPr>
      </w:pPr>
    </w:p>
    <w:p w14:paraId="0DADAF2A" w14:textId="77777777" w:rsidR="00F5694D" w:rsidRDefault="00F5694D"/>
    <w:sectPr w:rsidR="00F5694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D1112F"/>
    <w:multiLevelType w:val="hybridMultilevel"/>
    <w:tmpl w:val="BDCE0236"/>
    <w:lvl w:ilvl="0" w:tplc="F9362ABC">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B73"/>
    <w:rsid w:val="00244B73"/>
    <w:rsid w:val="003509FF"/>
    <w:rsid w:val="004D169C"/>
    <w:rsid w:val="007548FD"/>
    <w:rsid w:val="00F569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99909"/>
  <w15:chartTrackingRefBased/>
  <w15:docId w15:val="{8545C599-8594-404C-BEB9-7ADFD1E0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2933</Words>
  <Characters>1672</Characters>
  <Application>Microsoft Office Word</Application>
  <DocSecurity>0</DocSecurity>
  <Lines>13</Lines>
  <Paragraphs>9</Paragraphs>
  <ScaleCrop>false</ScaleCrop>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2025-06-17T09:27:00Z</cp:lastPrinted>
  <dcterms:created xsi:type="dcterms:W3CDTF">2025-06-17T08:04:00Z</dcterms:created>
  <dcterms:modified xsi:type="dcterms:W3CDTF">2025-06-17T09:35:00Z</dcterms:modified>
</cp:coreProperties>
</file>