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762" w:tblpY="7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</w:tblGrid>
      <w:tr w:rsidR="00B53F88" w:rsidRPr="00971E01" w14:paraId="3EF41097" w14:textId="77777777" w:rsidTr="007D01E6">
        <w:trPr>
          <w:trHeight w:val="11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555D" w14:textId="3B16A5CB" w:rsidR="00E67EAB" w:rsidRPr="00E67EAB" w:rsidRDefault="00E67EAB" w:rsidP="007D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EAB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2777489A" w14:textId="44408204" w:rsidR="004C2E1B" w:rsidRPr="00E67EAB" w:rsidRDefault="00E67EAB" w:rsidP="00FB0B02">
            <w:pPr>
              <w:autoSpaceDE w:val="0"/>
              <w:autoSpaceDN w:val="0"/>
              <w:adjustRightInd w:val="0"/>
              <w:spacing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B">
              <w:rPr>
                <w:rFonts w:ascii="Times New Roman" w:hAnsi="Times New Roman" w:cs="Times New Roman"/>
                <w:sz w:val="24"/>
                <w:szCs w:val="24"/>
              </w:rPr>
              <w:t>до рішення Сумської міської ради «Про хід виконання Програми оздоровлення та відпочинку дітей Сумської міської територіальної громади на 2022-2024 роки</w:t>
            </w:r>
            <w:r w:rsidRPr="00E67EAB">
              <w:rPr>
                <w:rFonts w:ascii="Times New Roman" w:hAnsi="Times New Roman" w:cs="Times New Roman"/>
                <w:bCs/>
                <w:sz w:val="24"/>
                <w:szCs w:val="24"/>
              </w:rPr>
              <w:t>», затвердженої рішенням Сумської міської ради від 24 листопада 2021 року</w:t>
            </w:r>
            <w:r w:rsidR="000800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D01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</w:t>
            </w:r>
            <w:r w:rsidRPr="00E67EAB">
              <w:rPr>
                <w:rFonts w:ascii="Times New Roman" w:hAnsi="Times New Roman" w:cs="Times New Roman"/>
                <w:bCs/>
                <w:sz w:val="24"/>
                <w:szCs w:val="24"/>
              </w:rPr>
              <w:t>№ 2507-МР (зі змінами)</w:t>
            </w:r>
            <w:r w:rsidRPr="00E67EAB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67EAB">
              <w:rPr>
                <w:rFonts w:ascii="Times New Roman" w:hAnsi="Times New Roman" w:cs="Times New Roman"/>
                <w:sz w:val="24"/>
                <w:szCs w:val="24"/>
              </w:rPr>
              <w:t xml:space="preserve"> рік»</w:t>
            </w:r>
          </w:p>
          <w:p w14:paraId="3E4A77DC" w14:textId="15DA0DE5" w:rsidR="00CF5F9E" w:rsidRPr="00F31252" w:rsidRDefault="00CF5F9E" w:rsidP="00CF5F9E">
            <w:pPr>
              <w:autoSpaceDE w:val="0"/>
              <w:autoSpaceDN w:val="0"/>
              <w:adjustRightInd w:val="0"/>
              <w:spacing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E0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 </w:t>
            </w:r>
            <w:r w:rsidR="00F31252" w:rsidRPr="00F312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05 червня </w:t>
            </w:r>
            <w:r w:rsidRPr="00F312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</w:t>
            </w:r>
            <w:r w:rsidR="00F31252" w:rsidRPr="00F312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F312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року № </w:t>
            </w:r>
            <w:r w:rsidR="00F31252" w:rsidRPr="00F312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5827</w:t>
            </w:r>
            <w:r w:rsidRPr="00F312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-МР </w:t>
            </w:r>
            <w:r w:rsidRPr="00F312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150AC6F" w14:textId="7A624829" w:rsidR="001B17FA" w:rsidRPr="00971E01" w:rsidRDefault="001B17FA" w:rsidP="007D01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85A049A" w14:textId="71B555FA" w:rsidR="004C2E1B" w:rsidRDefault="000800EC" w:rsidP="00AA2E22">
      <w:pPr>
        <w:ind w:right="-607" w:firstLine="851"/>
      </w:pPr>
      <w:r>
        <w:rPr>
          <w:lang w:val="uk-UA"/>
        </w:rPr>
        <w:t xml:space="preserve">   </w:t>
      </w:r>
      <w:r w:rsidR="00342990">
        <w:tab/>
      </w:r>
      <w:r w:rsidR="00342990">
        <w:tab/>
      </w:r>
      <w:r w:rsidR="00342990">
        <w:tab/>
      </w:r>
      <w:r w:rsidR="00342990">
        <w:tab/>
      </w:r>
      <w:r w:rsidR="00342990">
        <w:tab/>
      </w:r>
      <w:r w:rsidR="00342990">
        <w:tab/>
      </w:r>
      <w:r w:rsidR="00342990">
        <w:tab/>
      </w:r>
    </w:p>
    <w:p w14:paraId="00000005" w14:textId="489D2014" w:rsidR="00C24EED" w:rsidRDefault="00342990" w:rsidP="00AA2E22">
      <w:pPr>
        <w:ind w:right="-607" w:firstLine="851"/>
      </w:pPr>
      <w:r>
        <w:tab/>
      </w:r>
    </w:p>
    <w:p w14:paraId="4EE4706A" w14:textId="2CB9617C" w:rsidR="004C2E1B" w:rsidRDefault="004C2E1B" w:rsidP="00AA2E22">
      <w:pPr>
        <w:ind w:right="-607" w:firstLine="851"/>
      </w:pPr>
    </w:p>
    <w:p w14:paraId="5EDD96C1" w14:textId="75ED599B" w:rsidR="004C2E1B" w:rsidRDefault="004C2E1B" w:rsidP="00AA2E22">
      <w:pPr>
        <w:ind w:right="-607" w:firstLine="851"/>
      </w:pPr>
    </w:p>
    <w:p w14:paraId="2B79FC7B" w14:textId="01D7C4F1" w:rsidR="004C2E1B" w:rsidRDefault="004C2E1B" w:rsidP="00AA2E22">
      <w:pPr>
        <w:ind w:right="-607" w:firstLine="851"/>
      </w:pPr>
    </w:p>
    <w:p w14:paraId="04E807CA" w14:textId="77777777" w:rsidR="00E67EAB" w:rsidRDefault="00E67EAB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8E32E" w14:textId="77777777" w:rsidR="00E67EAB" w:rsidRDefault="00E67EAB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C6AD7" w14:textId="288A3FD2" w:rsidR="00E67EAB" w:rsidRDefault="00E67EAB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F1954" w14:textId="63B6F4DA" w:rsidR="006C2FBA" w:rsidRDefault="006C2FBA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C4714" w14:textId="0DA50A8E" w:rsidR="00CF5F9E" w:rsidRDefault="00CF5F9E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2A2FC" w14:textId="77777777" w:rsidR="00F73276" w:rsidRDefault="00F73276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61F03ACB" w:rsidR="00C24EED" w:rsidRPr="00DC7875" w:rsidRDefault="00342990" w:rsidP="005E5D76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Пояснювальна записка до звіту про хід виконання </w:t>
      </w:r>
      <w:r w:rsidR="005E5D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5E5D76">
        <w:rPr>
          <w:rFonts w:ascii="Times New Roman" w:hAnsi="Times New Roman" w:cs="Times New Roman"/>
          <w:b/>
          <w:sz w:val="28"/>
          <w:szCs w:val="28"/>
          <w:lang w:val="uk-UA"/>
        </w:rPr>
        <w:t>оздоровлення та відпочинку дітей Сумської міської територіальної громади на 2022-2024 роки</w:t>
      </w:r>
      <w:r w:rsidR="005E5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затвердженої рішенням Сумської міської ради від 24 листопада 2021 року № 2507-МР (зі змінами), </w:t>
      </w:r>
      <w:r w:rsidR="005E5D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2023 рік</w:t>
      </w:r>
    </w:p>
    <w:p w14:paraId="3F3ABB3B" w14:textId="77777777" w:rsidR="00776470" w:rsidRPr="00776470" w:rsidRDefault="00776470" w:rsidP="005E5D76">
      <w:pPr>
        <w:ind w:right="-60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4DE2DC5F" w:rsidR="00C24EED" w:rsidRPr="00866645" w:rsidRDefault="00342990" w:rsidP="005E5D76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right="-60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645">
        <w:rPr>
          <w:rFonts w:ascii="Times New Roman" w:eastAsia="Times New Roman" w:hAnsi="Times New Roman" w:cs="Times New Roman"/>
          <w:sz w:val="28"/>
          <w:szCs w:val="28"/>
        </w:rPr>
        <w:t>Основні дані.</w:t>
      </w:r>
      <w:r w:rsidRPr="008666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622093" w14:textId="77777777" w:rsidR="000A444D" w:rsidRDefault="005E5D76" w:rsidP="00FB0B02">
      <w:pPr>
        <w:pStyle w:val="ac"/>
        <w:ind w:right="141" w:firstLine="851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оздоровлення та відпочинку дітей Сумської міської територіальної громади на 2022-2024 роки (надалі – Програма)</w:t>
      </w:r>
      <w:r w:rsidR="002D65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6585" w:rsidRPr="002D6585">
        <w:rPr>
          <w:rFonts w:ascii="Times New Roman" w:hAnsi="Times New Roman" w:cs="Times New Roman"/>
          <w:sz w:val="28"/>
          <w:szCs w:val="28"/>
          <w:lang w:val="uk"/>
        </w:rPr>
        <w:t>розроблен</w:t>
      </w:r>
      <w:r w:rsidR="002D6585">
        <w:rPr>
          <w:rFonts w:ascii="Times New Roman" w:hAnsi="Times New Roman" w:cs="Times New Roman"/>
          <w:sz w:val="28"/>
          <w:szCs w:val="28"/>
          <w:lang w:val="uk"/>
        </w:rPr>
        <w:t>а</w:t>
      </w:r>
      <w:r w:rsidR="002D6585" w:rsidRPr="002D6585">
        <w:rPr>
          <w:rFonts w:ascii="Times New Roman" w:hAnsi="Times New Roman" w:cs="Times New Roman"/>
          <w:sz w:val="28"/>
          <w:szCs w:val="28"/>
          <w:lang w:val="uk"/>
        </w:rPr>
        <w:t xml:space="preserve"> відповідно до чинного законодавства і затверджен</w:t>
      </w:r>
      <w:r w:rsidR="002D6585">
        <w:rPr>
          <w:rFonts w:ascii="Times New Roman" w:hAnsi="Times New Roman" w:cs="Times New Roman"/>
          <w:sz w:val="28"/>
          <w:szCs w:val="28"/>
          <w:lang w:val="uk"/>
        </w:rPr>
        <w:t>а</w:t>
      </w:r>
      <w:r w:rsidR="002D6585" w:rsidRPr="002D6585">
        <w:rPr>
          <w:rFonts w:ascii="Times New Roman" w:hAnsi="Times New Roman" w:cs="Times New Roman"/>
          <w:sz w:val="28"/>
          <w:szCs w:val="28"/>
          <w:lang w:val="uk"/>
        </w:rPr>
        <w:t xml:space="preserve"> рішенням Сумської міської ради від 24 листопада 2021 року № 2272-МР</w:t>
      </w:r>
      <w:r w:rsidR="002D6585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</w:p>
    <w:p w14:paraId="2298023B" w14:textId="552EC8E1" w:rsidR="00BD263C" w:rsidRDefault="00E05FE1" w:rsidP="00FB0B02">
      <w:pPr>
        <w:pStyle w:val="ac"/>
        <w:ind w:right="14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Р</w:t>
      </w:r>
      <w:r w:rsidR="002D6585" w:rsidRPr="002D6585">
        <w:rPr>
          <w:rFonts w:ascii="Times New Roman" w:hAnsi="Times New Roman" w:cs="Times New Roman"/>
          <w:sz w:val="28"/>
          <w:szCs w:val="28"/>
          <w:lang w:val="uk"/>
        </w:rPr>
        <w:t>ішенням Сумської міської ради від 2</w:t>
      </w:r>
      <w:r w:rsidR="002D6585">
        <w:rPr>
          <w:rFonts w:ascii="Times New Roman" w:hAnsi="Times New Roman" w:cs="Times New Roman"/>
          <w:sz w:val="28"/>
          <w:szCs w:val="28"/>
          <w:lang w:val="uk"/>
        </w:rPr>
        <w:t>3 лютого 2023 року</w:t>
      </w:r>
      <w:r w:rsidR="002D6585" w:rsidRPr="002D6585">
        <w:rPr>
          <w:rFonts w:ascii="Times New Roman" w:hAnsi="Times New Roman" w:cs="Times New Roman"/>
          <w:sz w:val="28"/>
          <w:szCs w:val="28"/>
          <w:lang w:val="uk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"/>
        </w:rPr>
        <w:t>3491</w:t>
      </w:r>
      <w:r w:rsidR="002D6585" w:rsidRPr="002D6585">
        <w:rPr>
          <w:rFonts w:ascii="Times New Roman" w:hAnsi="Times New Roman" w:cs="Times New Roman"/>
          <w:sz w:val="28"/>
          <w:szCs w:val="28"/>
          <w:lang w:val="uk"/>
        </w:rPr>
        <w:t xml:space="preserve">-МР </w:t>
      </w:r>
      <w:proofErr w:type="spellStart"/>
      <w:r>
        <w:rPr>
          <w:rFonts w:ascii="Times New Roman" w:hAnsi="Times New Roman" w:cs="Times New Roman"/>
          <w:sz w:val="28"/>
          <w:szCs w:val="28"/>
          <w:lang w:val="uk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  <w:lang w:val="uk"/>
        </w:rPr>
        <w:t xml:space="preserve"> зміни до </w:t>
      </w:r>
      <w:r w:rsidR="003A29B1">
        <w:rPr>
          <w:rFonts w:ascii="Times New Roman" w:hAnsi="Times New Roman" w:cs="Times New Roman"/>
          <w:sz w:val="28"/>
          <w:szCs w:val="28"/>
          <w:lang w:val="uk"/>
        </w:rPr>
        <w:t>Програми</w:t>
      </w:r>
      <w:r w:rsidR="00835225">
        <w:rPr>
          <w:rFonts w:ascii="Times New Roman" w:hAnsi="Times New Roman" w:cs="Times New Roman"/>
          <w:sz w:val="28"/>
          <w:szCs w:val="28"/>
          <w:lang w:val="uk"/>
        </w:rPr>
        <w:t>,</w:t>
      </w:r>
      <w:r w:rsidR="003A29B1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835225">
        <w:rPr>
          <w:rFonts w:ascii="Times New Roman" w:hAnsi="Times New Roman" w:cs="Times New Roman"/>
          <w:sz w:val="28"/>
          <w:szCs w:val="28"/>
          <w:lang w:val="uk"/>
        </w:rPr>
        <w:t>в</w:t>
      </w:r>
      <w:r w:rsidR="003A29B1">
        <w:rPr>
          <w:rFonts w:ascii="Times New Roman" w:hAnsi="Times New Roman" w:cs="Times New Roman"/>
          <w:sz w:val="28"/>
          <w:szCs w:val="28"/>
          <w:lang w:val="uk"/>
        </w:rPr>
        <w:t>рах</w:t>
      </w:r>
      <w:r w:rsidR="00764F5F">
        <w:rPr>
          <w:rFonts w:ascii="Times New Roman" w:hAnsi="Times New Roman" w:cs="Times New Roman"/>
          <w:sz w:val="28"/>
          <w:szCs w:val="28"/>
          <w:lang w:val="uk"/>
        </w:rPr>
        <w:t xml:space="preserve">овуючи рішення Сумської міської ради </w:t>
      </w:r>
      <w:r w:rsidR="000A444D">
        <w:rPr>
          <w:rFonts w:ascii="Times New Roman" w:hAnsi="Times New Roman" w:cs="Times New Roman"/>
          <w:sz w:val="28"/>
          <w:szCs w:val="28"/>
          <w:lang w:val="uk"/>
        </w:rPr>
        <w:t xml:space="preserve">                </w:t>
      </w:r>
      <w:r w:rsidR="00764F5F">
        <w:rPr>
          <w:rFonts w:ascii="Times New Roman" w:hAnsi="Times New Roman" w:cs="Times New Roman"/>
          <w:sz w:val="28"/>
          <w:szCs w:val="28"/>
          <w:lang w:val="uk"/>
        </w:rPr>
        <w:t xml:space="preserve">від </w:t>
      </w:r>
      <w:r w:rsidR="000A444D">
        <w:rPr>
          <w:rFonts w:ascii="Times New Roman" w:hAnsi="Times New Roman" w:cs="Times New Roman"/>
          <w:sz w:val="28"/>
          <w:szCs w:val="28"/>
          <w:lang w:val="uk"/>
        </w:rPr>
        <w:t xml:space="preserve">26 січня </w:t>
      </w:r>
      <w:r w:rsidR="00764F5F">
        <w:rPr>
          <w:rFonts w:ascii="Times New Roman" w:hAnsi="Times New Roman" w:cs="Times New Roman"/>
          <w:sz w:val="28"/>
          <w:szCs w:val="28"/>
          <w:lang w:val="uk"/>
        </w:rPr>
        <w:t xml:space="preserve">2022 року № </w:t>
      </w:r>
      <w:r w:rsidR="000A444D">
        <w:rPr>
          <w:rFonts w:ascii="Times New Roman" w:hAnsi="Times New Roman" w:cs="Times New Roman"/>
          <w:sz w:val="28"/>
          <w:szCs w:val="28"/>
          <w:lang w:val="uk"/>
        </w:rPr>
        <w:t xml:space="preserve">2704-МР </w:t>
      </w:r>
      <w:r w:rsidR="00764F5F">
        <w:rPr>
          <w:rFonts w:ascii="Times New Roman" w:hAnsi="Times New Roman" w:cs="Times New Roman"/>
          <w:sz w:val="28"/>
          <w:szCs w:val="28"/>
          <w:lang w:val="uk"/>
        </w:rPr>
        <w:t xml:space="preserve">«Про бюджет </w:t>
      </w:r>
      <w:r w:rsidR="00764F5F">
        <w:rPr>
          <w:rFonts w:ascii="Times New Roman" w:hAnsi="Times New Roman" w:cs="Times New Roman"/>
          <w:sz w:val="28"/>
          <w:szCs w:val="28"/>
          <w:lang w:val="uk-UA"/>
        </w:rPr>
        <w:t>Сумської міської територіальної громади на 2022 рік</w:t>
      </w:r>
      <w:r w:rsidR="00764F5F">
        <w:rPr>
          <w:rFonts w:ascii="Times New Roman" w:hAnsi="Times New Roman" w:cs="Times New Roman"/>
          <w:sz w:val="28"/>
          <w:szCs w:val="28"/>
          <w:lang w:val="uk"/>
        </w:rPr>
        <w:t>»</w:t>
      </w:r>
      <w:r w:rsidR="00860960">
        <w:rPr>
          <w:rFonts w:ascii="Times New Roman" w:hAnsi="Times New Roman" w:cs="Times New Roman"/>
          <w:sz w:val="28"/>
          <w:szCs w:val="28"/>
          <w:lang w:val="uk"/>
        </w:rPr>
        <w:t xml:space="preserve"> (зі змінами)</w:t>
      </w:r>
      <w:r w:rsidR="00764F5F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</w:p>
    <w:p w14:paraId="57BB3253" w14:textId="64DA37B5" w:rsidR="005E5D76" w:rsidRPr="005E5D76" w:rsidRDefault="005E5D76" w:rsidP="005E5D76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D76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програми є департамент соціального захисту населення Сумської міської ради, співвиконавцями – управління освіти і науки Сумської міської ради, відділ бухгалтерського обліку та звітності Сумської міської ради, відділ молодіжної політики Сумської міської ради. </w:t>
      </w:r>
    </w:p>
    <w:p w14:paraId="68C06051" w14:textId="43866D3F" w:rsidR="000847FF" w:rsidRPr="005E5D76" w:rsidRDefault="005E5D76" w:rsidP="005E5D76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D76">
        <w:rPr>
          <w:rFonts w:ascii="Times New Roman" w:hAnsi="Times New Roman" w:cs="Times New Roman"/>
          <w:sz w:val="28"/>
          <w:szCs w:val="28"/>
          <w:lang w:val="uk-UA"/>
        </w:rPr>
        <w:t>Головними розпорядниками бюджетних коштів при виконанні заходів програми є департамент соціального захисту населення Сумської міської ради, управління освіти і науки Сумської міської ради, відділ бухгалтерського обліку та звітності Сумської міської ради, відділ молодіжної політики Сумської міської ради.</w:t>
      </w:r>
    </w:p>
    <w:p w14:paraId="2035E019" w14:textId="77777777" w:rsidR="00DC7875" w:rsidRPr="00E81CFC" w:rsidRDefault="00DC7875" w:rsidP="004347FC">
      <w:pPr>
        <w:spacing w:line="240" w:lineRule="auto"/>
        <w:ind w:right="-607" w:firstLine="85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B" w14:textId="0D9D8F72" w:rsidR="00C24EED" w:rsidRDefault="00342990" w:rsidP="00CF5F9E">
      <w:pPr>
        <w:pStyle w:val="a5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45">
        <w:rPr>
          <w:rFonts w:ascii="Times New Roman" w:eastAsia="Times New Roman" w:hAnsi="Times New Roman" w:cs="Times New Roman"/>
          <w:sz w:val="28"/>
          <w:szCs w:val="28"/>
        </w:rPr>
        <w:t xml:space="preserve">Узагальнена інформація щодо виконання завдань та заходів програми. </w:t>
      </w:r>
    </w:p>
    <w:p w14:paraId="645E2D5D" w14:textId="216E544A" w:rsidR="00266A52" w:rsidRDefault="00266A52" w:rsidP="00FB0B02">
      <w:pPr>
        <w:spacing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52">
        <w:rPr>
          <w:rFonts w:ascii="Times New Roman" w:hAnsi="Times New Roman" w:cs="Times New Roman"/>
          <w:sz w:val="28"/>
          <w:szCs w:val="28"/>
        </w:rPr>
        <w:t xml:space="preserve">Згідно з заходами Програми в 2023 році </w:t>
      </w:r>
      <w:r w:rsidR="006900F8" w:rsidRPr="00266A52">
        <w:rPr>
          <w:rFonts w:ascii="Times New Roman" w:hAnsi="Times New Roman" w:cs="Times New Roman"/>
          <w:sz w:val="28"/>
          <w:szCs w:val="28"/>
        </w:rPr>
        <w:t>планувалося</w:t>
      </w:r>
      <w:r w:rsidRPr="00266A52">
        <w:rPr>
          <w:rFonts w:ascii="Times New Roman" w:hAnsi="Times New Roman" w:cs="Times New Roman"/>
          <w:sz w:val="28"/>
          <w:szCs w:val="28"/>
        </w:rPr>
        <w:t xml:space="preserve"> охопити послугами з оздоровлення та відпочинку 7 626 дітей, спрямувавши на це кошти бюджету Сумської міської територіальної громади в загальній сумі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6A52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6A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266A52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E2BE20" w14:textId="5236C720" w:rsidR="00266A52" w:rsidRPr="00266A52" w:rsidRDefault="00266A52" w:rsidP="00FB0B02">
      <w:pPr>
        <w:spacing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2">
        <w:rPr>
          <w:rFonts w:ascii="Times New Roman" w:hAnsi="Times New Roman" w:cs="Times New Roman"/>
          <w:sz w:val="28"/>
          <w:szCs w:val="28"/>
        </w:rPr>
        <w:t xml:space="preserve">При цьому, в бюджеті Сумської міської територіальної громади по видатках Програми кошти на придбання путівок </w:t>
      </w:r>
      <w:r w:rsidR="008352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66A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66A52">
        <w:rPr>
          <w:rFonts w:ascii="Times New Roman" w:hAnsi="Times New Roman" w:cs="Times New Roman"/>
          <w:sz w:val="28"/>
          <w:szCs w:val="28"/>
        </w:rPr>
        <w:t xml:space="preserve"> році не </w:t>
      </w:r>
      <w:r w:rsidR="00835225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Pr="00266A52">
        <w:rPr>
          <w:rFonts w:ascii="Times New Roman" w:hAnsi="Times New Roman" w:cs="Times New Roman"/>
          <w:sz w:val="28"/>
          <w:szCs w:val="28"/>
        </w:rPr>
        <w:t>передбач</w:t>
      </w:r>
      <w:proofErr w:type="spellStart"/>
      <w:r w:rsidR="00835225">
        <w:rPr>
          <w:rFonts w:ascii="Times New Roman" w:hAnsi="Times New Roman" w:cs="Times New Roman"/>
          <w:sz w:val="28"/>
          <w:szCs w:val="28"/>
          <w:lang w:val="uk-UA"/>
        </w:rPr>
        <w:t>ені</w:t>
      </w:r>
      <w:proofErr w:type="spellEnd"/>
      <w:r w:rsidRPr="00266A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C02A2A" w14:textId="2F8091F5" w:rsidR="006900F8" w:rsidRDefault="006900F8" w:rsidP="00FB0B02">
      <w:pPr>
        <w:pStyle w:val="a5"/>
        <w:spacing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FFF482B" w14:textId="77777777" w:rsidR="00CF5F9E" w:rsidRDefault="00CF5F9E" w:rsidP="00F73276">
      <w:pPr>
        <w:pStyle w:val="a5"/>
        <w:tabs>
          <w:tab w:val="left" w:pos="6804"/>
        </w:tabs>
        <w:spacing w:line="240" w:lineRule="auto"/>
        <w:ind w:left="6480" w:right="11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 </w:t>
      </w:r>
      <w:r w:rsidRPr="00B53F88">
        <w:rPr>
          <w:rFonts w:ascii="Times New Roman" w:hAnsi="Times New Roman" w:cs="Times New Roman"/>
          <w:sz w:val="24"/>
          <w:szCs w:val="28"/>
          <w:lang w:val="uk-UA"/>
        </w:rPr>
        <w:t xml:space="preserve">Продовження додатка </w:t>
      </w:r>
      <w:r>
        <w:rPr>
          <w:rFonts w:ascii="Times New Roman" w:hAnsi="Times New Roman" w:cs="Times New Roman"/>
          <w:sz w:val="24"/>
          <w:szCs w:val="28"/>
          <w:lang w:val="uk-UA"/>
        </w:rPr>
        <w:t>1</w:t>
      </w:r>
    </w:p>
    <w:p w14:paraId="4E9741CC" w14:textId="77777777" w:rsidR="006C2FBA" w:rsidRDefault="006C2FBA" w:rsidP="000800EC">
      <w:pPr>
        <w:pStyle w:val="a5"/>
        <w:spacing w:line="240" w:lineRule="auto"/>
        <w:ind w:left="6480" w:right="11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000000C" w14:textId="53B0F1CE" w:rsidR="00C24EED" w:rsidRPr="0046781F" w:rsidRDefault="00342990" w:rsidP="008142C0">
      <w:pPr>
        <w:pStyle w:val="a5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81F">
        <w:rPr>
          <w:rFonts w:ascii="Times New Roman" w:eastAsia="Times New Roman" w:hAnsi="Times New Roman" w:cs="Times New Roman"/>
          <w:sz w:val="28"/>
          <w:szCs w:val="28"/>
        </w:rPr>
        <w:t>Оцінка ефективності виконання програми.</w:t>
      </w:r>
    </w:p>
    <w:p w14:paraId="5DE99A6D" w14:textId="6CD3FE67" w:rsidR="00A17332" w:rsidRDefault="006900F8" w:rsidP="00A17332">
      <w:pPr>
        <w:pStyle w:val="a5"/>
        <w:spacing w:line="240" w:lineRule="auto"/>
        <w:ind w:left="0" w:right="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260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559">
        <w:rPr>
          <w:rFonts w:ascii="Times New Roman" w:hAnsi="Times New Roman" w:cs="Times New Roman"/>
          <w:sz w:val="28"/>
          <w:szCs w:val="28"/>
          <w:lang w:val="uk-UA"/>
        </w:rPr>
        <w:t>Сумська область межує з країною-агресором та знаходиться під постійними обстрілами</w:t>
      </w:r>
      <w:r w:rsidR="002609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155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proofErr w:type="spellStart"/>
      <w:r w:rsidR="00B31559">
        <w:rPr>
          <w:rFonts w:ascii="Times New Roman" w:hAnsi="Times New Roman" w:cs="Times New Roman"/>
          <w:sz w:val="28"/>
          <w:szCs w:val="28"/>
          <w:lang w:val="uk-UA"/>
        </w:rPr>
        <w:t>оздор</w:t>
      </w:r>
      <w:bookmarkStart w:id="0" w:name="_GoBack"/>
      <w:bookmarkEnd w:id="0"/>
      <w:r w:rsidR="00B31559">
        <w:rPr>
          <w:rFonts w:ascii="Times New Roman" w:hAnsi="Times New Roman" w:cs="Times New Roman"/>
          <w:sz w:val="28"/>
          <w:szCs w:val="28"/>
          <w:lang w:val="uk-UA"/>
        </w:rPr>
        <w:t>овчо</w:t>
      </w:r>
      <w:proofErr w:type="spellEnd"/>
      <w:r w:rsidR="00B31559">
        <w:rPr>
          <w:rFonts w:ascii="Times New Roman" w:hAnsi="Times New Roman" w:cs="Times New Roman"/>
          <w:sz w:val="28"/>
          <w:szCs w:val="28"/>
          <w:lang w:val="uk-UA"/>
        </w:rPr>
        <w:t xml:space="preserve">-відпочинкової кампанії </w:t>
      </w:r>
      <w:r w:rsidR="00B85E3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17332">
        <w:rPr>
          <w:rFonts w:ascii="Times New Roman" w:hAnsi="Times New Roman" w:cs="Times New Roman"/>
          <w:sz w:val="28"/>
          <w:szCs w:val="28"/>
          <w:lang w:val="uk-UA"/>
        </w:rPr>
        <w:t>не було можливим</w:t>
      </w:r>
      <w:r>
        <w:rPr>
          <w:rFonts w:ascii="Times New Roman" w:hAnsi="Times New Roman" w:cs="Times New Roman"/>
          <w:sz w:val="28"/>
          <w:szCs w:val="28"/>
          <w:lang w:val="uk-UA"/>
        </w:rPr>
        <w:t>, тому в</w:t>
      </w:r>
      <w:r w:rsidRPr="00913D72">
        <w:rPr>
          <w:rFonts w:ascii="Times New Roman" w:hAnsi="Times New Roman" w:cs="Times New Roman"/>
          <w:sz w:val="28"/>
          <w:szCs w:val="28"/>
          <w:lang w:val="uk-UA"/>
        </w:rPr>
        <w:t xml:space="preserve"> 2023 році </w:t>
      </w:r>
      <w:r w:rsidR="00C945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13D72">
        <w:rPr>
          <w:rFonts w:ascii="Times New Roman" w:hAnsi="Times New Roman" w:cs="Times New Roman"/>
          <w:sz w:val="28"/>
          <w:szCs w:val="28"/>
          <w:lang w:val="uk-UA"/>
        </w:rPr>
        <w:t xml:space="preserve">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913D72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>увалась</w:t>
      </w:r>
      <w:r w:rsidR="00A17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B42780F" w14:textId="36725C8C" w:rsidR="0020354E" w:rsidRDefault="0020354E" w:rsidP="0020354E">
      <w:pPr>
        <w:pStyle w:val="a5"/>
        <w:spacing w:line="240" w:lineRule="auto"/>
        <w:ind w:left="0" w:right="11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00000E" w14:textId="4795E229" w:rsidR="00C24EED" w:rsidRPr="00BB55F8" w:rsidRDefault="00342990" w:rsidP="005B78B4">
      <w:pPr>
        <w:pStyle w:val="a5"/>
        <w:numPr>
          <w:ilvl w:val="0"/>
          <w:numId w:val="2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5F8">
        <w:rPr>
          <w:rFonts w:ascii="Times New Roman" w:eastAsia="Times New Roman" w:hAnsi="Times New Roman" w:cs="Times New Roman"/>
          <w:sz w:val="28"/>
          <w:szCs w:val="28"/>
        </w:rPr>
        <w:t>Обґрунтування причин невиконання (низького рівня виконання) програми</w:t>
      </w:r>
      <w:r w:rsidR="006427B0" w:rsidRPr="00BB55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096A6F" w14:textId="7E63D375" w:rsidR="0020354E" w:rsidRPr="00A44305" w:rsidRDefault="00860960" w:rsidP="00320CD4">
      <w:pPr>
        <w:spacing w:line="240" w:lineRule="auto"/>
        <w:ind w:right="143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5DDF">
        <w:rPr>
          <w:rFonts w:ascii="Times New Roman" w:hAnsi="Times New Roman" w:cs="Times New Roman"/>
          <w:sz w:val="28"/>
          <w:szCs w:val="28"/>
        </w:rPr>
        <w:t xml:space="preserve">У зв’язку з повномасштабним вторгненням російської федерації на територію України, необхідністю збереження життя та здоров’я дітей, табори з денним перебуванням в закладах освіти, наметові табори, позаміські заклади оздоровлення та відпочинку дітей не працювали, тому видатки за цією </w:t>
      </w:r>
      <w:proofErr w:type="spellStart"/>
      <w:r w:rsidRPr="00CC5DDF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CC5DDF">
        <w:rPr>
          <w:rFonts w:ascii="Times New Roman" w:hAnsi="Times New Roman" w:cs="Times New Roman"/>
          <w:sz w:val="28"/>
          <w:szCs w:val="28"/>
          <w:lang w:val="ru-RU"/>
        </w:rPr>
        <w:t xml:space="preserve"> в 2023 </w:t>
      </w:r>
      <w:proofErr w:type="spellStart"/>
      <w:r w:rsidRPr="00CC5DD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CC5DD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CC5DDF">
        <w:rPr>
          <w:rFonts w:ascii="Times New Roman" w:hAnsi="Times New Roman" w:cs="Times New Roman"/>
          <w:sz w:val="28"/>
          <w:szCs w:val="28"/>
        </w:rPr>
        <w:t>здійснювались.</w:t>
      </w:r>
    </w:p>
    <w:p w14:paraId="4C94A4C7" w14:textId="77777777" w:rsidR="00342990" w:rsidRPr="0020354E" w:rsidRDefault="00342990" w:rsidP="00342990">
      <w:pPr>
        <w:pStyle w:val="a5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F" w14:textId="3E3E1A1C" w:rsidR="00C24EED" w:rsidRDefault="00342990" w:rsidP="00342990">
      <w:pPr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Пропозиції щодо забезпечення подальшого виконання.</w:t>
      </w:r>
    </w:p>
    <w:p w14:paraId="41192AC3" w14:textId="4BB98B2E" w:rsidR="00860960" w:rsidRPr="004C21CC" w:rsidRDefault="00860960" w:rsidP="008F1D9D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оздоровлення та відпочинку дітей є показником рівня життя населення </w:t>
      </w:r>
      <w:r w:rsidRPr="004C21CC">
        <w:rPr>
          <w:rFonts w:ascii="Times New Roman" w:hAnsi="Times New Roman" w:cs="Times New Roman"/>
          <w:sz w:val="28"/>
          <w:szCs w:val="28"/>
          <w:lang w:val="uk-UA"/>
        </w:rPr>
        <w:t>та розвитку Сумської міської територіальної громади, тому мають важливе соціальне та економічне значення.</w:t>
      </w:r>
    </w:p>
    <w:p w14:paraId="6F7C8640" w14:textId="60E5718E" w:rsidR="006C0E11" w:rsidRPr="003D7C65" w:rsidRDefault="00860960" w:rsidP="00850F3A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5B">
        <w:rPr>
          <w:rFonts w:ascii="Times New Roman" w:hAnsi="Times New Roman" w:cs="Times New Roman"/>
          <w:sz w:val="28"/>
          <w:szCs w:val="28"/>
          <w:lang w:val="uk-UA"/>
        </w:rPr>
        <w:t>Доцільно</w:t>
      </w:r>
      <w:r w:rsidRPr="003A555B">
        <w:rPr>
          <w:rFonts w:ascii="Times New Roman" w:hAnsi="Times New Roman" w:cs="Times New Roman"/>
          <w:sz w:val="28"/>
          <w:szCs w:val="28"/>
        </w:rPr>
        <w:t xml:space="preserve"> продовжити виконання програми та здійснювати відповідне фінансування її заходів.</w:t>
      </w:r>
      <w:r w:rsidRPr="003A555B">
        <w:rPr>
          <w:rFonts w:ascii="Times New Roman" w:hAnsi="Times New Roman" w:cs="Times New Roman"/>
          <w:sz w:val="28"/>
          <w:szCs w:val="28"/>
          <w:lang w:val="uk-UA"/>
        </w:rPr>
        <w:t xml:space="preserve"> Це сприятиме поліпшенню здоров’я дітей, відновленню їх життєвих сил, створенню відповідних умов для продовження навчального та виховного процесів, розвитку їх творчих здібностей</w:t>
      </w:r>
      <w:r w:rsidR="006C2FBA">
        <w:rPr>
          <w:rFonts w:ascii="Times New Roman" w:hAnsi="Times New Roman" w:cs="Times New Roman"/>
          <w:sz w:val="28"/>
          <w:szCs w:val="28"/>
          <w:lang w:val="uk-UA"/>
        </w:rPr>
        <w:t>, за умови безпечного їх перебування у закладах оздоровлення та відпочинку</w:t>
      </w:r>
      <w:r w:rsidRPr="003A55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1A3434" w14:textId="6192DCC8" w:rsidR="006C0E11" w:rsidRDefault="006C0E11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8755B" w14:textId="408B07A4" w:rsidR="006461FF" w:rsidRDefault="006461FF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0F86B" w14:textId="3BEF6BC4" w:rsidR="006461FF" w:rsidRDefault="006461FF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06035C" w14:textId="77777777" w:rsidR="00CF5F9E" w:rsidRDefault="00CF5F9E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E05702" w14:textId="4D22B052" w:rsidR="00CF5F9E" w:rsidRPr="00CF5F9E" w:rsidRDefault="00CF5F9E" w:rsidP="006C7057">
      <w:pPr>
        <w:widowControl w:val="0"/>
        <w:tabs>
          <w:tab w:val="left" w:pos="566"/>
          <w:tab w:val="left" w:pos="6804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bCs/>
          <w:sz w:val="28"/>
          <w:szCs w:val="28"/>
        </w:rPr>
      </w:pPr>
      <w:r w:rsidRPr="00CF5F9E">
        <w:rPr>
          <w:rFonts w:ascii="Times New Roman" w:hAnsi="Times New Roman" w:cs="Times New Roman"/>
          <w:bCs/>
          <w:sz w:val="28"/>
          <w:szCs w:val="28"/>
        </w:rPr>
        <w:t xml:space="preserve">Секретар Сумської міської ради </w:t>
      </w:r>
      <w:r w:rsidRPr="00CF5F9E">
        <w:rPr>
          <w:rFonts w:ascii="Times New Roman" w:hAnsi="Times New Roman" w:cs="Times New Roman"/>
          <w:bCs/>
          <w:sz w:val="28"/>
          <w:szCs w:val="28"/>
        </w:rPr>
        <w:tab/>
        <w:t>Артем КОБЗАР</w:t>
      </w:r>
    </w:p>
    <w:p w14:paraId="1776F0A0" w14:textId="77777777" w:rsidR="00CF5F9E" w:rsidRPr="00CF5F9E" w:rsidRDefault="00CF5F9E" w:rsidP="00CF5F9E">
      <w:pPr>
        <w:widowControl w:val="0"/>
        <w:tabs>
          <w:tab w:val="left" w:pos="56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0000019" w14:textId="60BBD35C" w:rsidR="00C24EED" w:rsidRDefault="00CF5F9E" w:rsidP="00CF5F9E">
      <w:pPr>
        <w:ind w:right="-607"/>
        <w:jc w:val="both"/>
        <w:rPr>
          <w:rFonts w:ascii="Times New Roman" w:hAnsi="Times New Roman" w:cs="Times New Roman"/>
          <w:sz w:val="24"/>
          <w:szCs w:val="24"/>
        </w:rPr>
      </w:pPr>
      <w:r w:rsidRPr="00CF5F9E">
        <w:rPr>
          <w:rFonts w:ascii="Times New Roman" w:hAnsi="Times New Roman" w:cs="Times New Roman"/>
          <w:sz w:val="24"/>
          <w:szCs w:val="24"/>
        </w:rPr>
        <w:t>Виконавець: Тетяна МАСІК</w:t>
      </w:r>
    </w:p>
    <w:p w14:paraId="20A862D7" w14:textId="0492C692" w:rsidR="00CF5F9E" w:rsidRPr="00CF5F9E" w:rsidRDefault="00CF5F9E" w:rsidP="00CF5F9E">
      <w:pPr>
        <w:ind w:right="-6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66B5F657" w14:textId="77777777" w:rsidR="00CF5F9E" w:rsidRPr="00CF5F9E" w:rsidRDefault="00CF5F9E" w:rsidP="00CF5F9E">
      <w:pPr>
        <w:ind w:right="-6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F9F2DB" w14:textId="77777777" w:rsidR="00CF5F9E" w:rsidRPr="000C0E27" w:rsidRDefault="00CF5F9E" w:rsidP="00AA2E22">
      <w:pPr>
        <w:ind w:right="-60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F5F9E" w:rsidRPr="000C0E27" w:rsidSect="000800EC">
      <w:headerReference w:type="default" r:id="rId8"/>
      <w:pgSz w:w="11909" w:h="16834"/>
      <w:pgMar w:top="1134" w:right="569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82EC1" w14:textId="77777777" w:rsidR="00B53F88" w:rsidRDefault="00B53F88" w:rsidP="00B53F88">
      <w:pPr>
        <w:spacing w:line="240" w:lineRule="auto"/>
      </w:pPr>
      <w:r>
        <w:separator/>
      </w:r>
    </w:p>
  </w:endnote>
  <w:endnote w:type="continuationSeparator" w:id="0">
    <w:p w14:paraId="6C41BC15" w14:textId="77777777" w:rsidR="00B53F88" w:rsidRDefault="00B53F88" w:rsidP="00B5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3C7F7" w14:textId="77777777" w:rsidR="00B53F88" w:rsidRDefault="00B53F88" w:rsidP="00B53F88">
      <w:pPr>
        <w:spacing w:line="240" w:lineRule="auto"/>
      </w:pPr>
      <w:r>
        <w:separator/>
      </w:r>
    </w:p>
  </w:footnote>
  <w:footnote w:type="continuationSeparator" w:id="0">
    <w:p w14:paraId="3F2D3116" w14:textId="77777777" w:rsidR="00B53F88" w:rsidRDefault="00B53F88" w:rsidP="00B5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257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C8E40F" w14:textId="4C974A40" w:rsidR="00B53F88" w:rsidRPr="006F5829" w:rsidRDefault="00B53F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58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8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8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5E8" w:rsidRPr="006F582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6F58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6AAE51" w14:textId="77777777" w:rsidR="00B53F88" w:rsidRDefault="00B53F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EE7"/>
    <w:multiLevelType w:val="hybridMultilevel"/>
    <w:tmpl w:val="AC3C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6C2"/>
    <w:multiLevelType w:val="hybridMultilevel"/>
    <w:tmpl w:val="97681CBE"/>
    <w:lvl w:ilvl="0" w:tplc="8458AD6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424EF8"/>
    <w:multiLevelType w:val="hybridMultilevel"/>
    <w:tmpl w:val="4F12D4C0"/>
    <w:lvl w:ilvl="0" w:tplc="E98C4A8E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36A5"/>
    <w:multiLevelType w:val="hybridMultilevel"/>
    <w:tmpl w:val="0DDC293C"/>
    <w:lvl w:ilvl="0" w:tplc="7CFEA414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234417"/>
    <w:multiLevelType w:val="hybridMultilevel"/>
    <w:tmpl w:val="A8C4D19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C113F3F"/>
    <w:multiLevelType w:val="hybridMultilevel"/>
    <w:tmpl w:val="53C04B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ED"/>
    <w:rsid w:val="00005964"/>
    <w:rsid w:val="00034000"/>
    <w:rsid w:val="0003644D"/>
    <w:rsid w:val="00045523"/>
    <w:rsid w:val="0006517D"/>
    <w:rsid w:val="0006705D"/>
    <w:rsid w:val="000742E5"/>
    <w:rsid w:val="00076DBD"/>
    <w:rsid w:val="000800EC"/>
    <w:rsid w:val="000847FF"/>
    <w:rsid w:val="0009424F"/>
    <w:rsid w:val="00094CB0"/>
    <w:rsid w:val="000A444D"/>
    <w:rsid w:val="000B38B0"/>
    <w:rsid w:val="000C0E27"/>
    <w:rsid w:val="000C3F82"/>
    <w:rsid w:val="000D39A9"/>
    <w:rsid w:val="000F130A"/>
    <w:rsid w:val="000F497C"/>
    <w:rsid w:val="00121509"/>
    <w:rsid w:val="00145E78"/>
    <w:rsid w:val="00177C98"/>
    <w:rsid w:val="001870AE"/>
    <w:rsid w:val="00196DA0"/>
    <w:rsid w:val="001B17FA"/>
    <w:rsid w:val="001D07F4"/>
    <w:rsid w:val="002029C1"/>
    <w:rsid w:val="0020354E"/>
    <w:rsid w:val="00212426"/>
    <w:rsid w:val="00247831"/>
    <w:rsid w:val="002609B4"/>
    <w:rsid w:val="00261C1C"/>
    <w:rsid w:val="00266A52"/>
    <w:rsid w:val="00270700"/>
    <w:rsid w:val="0028731B"/>
    <w:rsid w:val="0029317A"/>
    <w:rsid w:val="002A7184"/>
    <w:rsid w:val="002D5BF8"/>
    <w:rsid w:val="002D6585"/>
    <w:rsid w:val="00320CD4"/>
    <w:rsid w:val="00341C4F"/>
    <w:rsid w:val="00342990"/>
    <w:rsid w:val="003723F8"/>
    <w:rsid w:val="00374BD5"/>
    <w:rsid w:val="003A23CD"/>
    <w:rsid w:val="003A29B1"/>
    <w:rsid w:val="003A6932"/>
    <w:rsid w:val="003D7C65"/>
    <w:rsid w:val="00412043"/>
    <w:rsid w:val="00412109"/>
    <w:rsid w:val="00430B21"/>
    <w:rsid w:val="00432317"/>
    <w:rsid w:val="004347FC"/>
    <w:rsid w:val="00440B6A"/>
    <w:rsid w:val="0044229C"/>
    <w:rsid w:val="0046781F"/>
    <w:rsid w:val="004958C0"/>
    <w:rsid w:val="004A2F53"/>
    <w:rsid w:val="004B0794"/>
    <w:rsid w:val="004C2E1B"/>
    <w:rsid w:val="004C668B"/>
    <w:rsid w:val="004E47A6"/>
    <w:rsid w:val="0051554F"/>
    <w:rsid w:val="00540C40"/>
    <w:rsid w:val="00565A91"/>
    <w:rsid w:val="00570227"/>
    <w:rsid w:val="005709A7"/>
    <w:rsid w:val="005B78B4"/>
    <w:rsid w:val="005C2677"/>
    <w:rsid w:val="005D5EBE"/>
    <w:rsid w:val="005E5D76"/>
    <w:rsid w:val="005F6AAE"/>
    <w:rsid w:val="005F72E1"/>
    <w:rsid w:val="005F755A"/>
    <w:rsid w:val="00607421"/>
    <w:rsid w:val="006147C8"/>
    <w:rsid w:val="00615779"/>
    <w:rsid w:val="00627BA9"/>
    <w:rsid w:val="006427B0"/>
    <w:rsid w:val="006461FF"/>
    <w:rsid w:val="00647E97"/>
    <w:rsid w:val="006547A6"/>
    <w:rsid w:val="00666453"/>
    <w:rsid w:val="00687F40"/>
    <w:rsid w:val="006900F8"/>
    <w:rsid w:val="006C0E11"/>
    <w:rsid w:val="006C23AB"/>
    <w:rsid w:val="006C2FBA"/>
    <w:rsid w:val="006C6596"/>
    <w:rsid w:val="006C7057"/>
    <w:rsid w:val="006D1AB2"/>
    <w:rsid w:val="006D5756"/>
    <w:rsid w:val="006F5829"/>
    <w:rsid w:val="007003E4"/>
    <w:rsid w:val="007053C5"/>
    <w:rsid w:val="007063A7"/>
    <w:rsid w:val="00762D78"/>
    <w:rsid w:val="00764F5F"/>
    <w:rsid w:val="00767956"/>
    <w:rsid w:val="00776470"/>
    <w:rsid w:val="007A7CCD"/>
    <w:rsid w:val="007D01E6"/>
    <w:rsid w:val="007F0815"/>
    <w:rsid w:val="007F5561"/>
    <w:rsid w:val="007F75E8"/>
    <w:rsid w:val="008142C0"/>
    <w:rsid w:val="00835225"/>
    <w:rsid w:val="008369DF"/>
    <w:rsid w:val="00850F3A"/>
    <w:rsid w:val="00860960"/>
    <w:rsid w:val="00860A86"/>
    <w:rsid w:val="00866645"/>
    <w:rsid w:val="00866655"/>
    <w:rsid w:val="00866895"/>
    <w:rsid w:val="00870FE8"/>
    <w:rsid w:val="00875032"/>
    <w:rsid w:val="008754BD"/>
    <w:rsid w:val="008819C7"/>
    <w:rsid w:val="00885009"/>
    <w:rsid w:val="008862D0"/>
    <w:rsid w:val="008A2BAB"/>
    <w:rsid w:val="008B3764"/>
    <w:rsid w:val="008C4B7B"/>
    <w:rsid w:val="008E14DF"/>
    <w:rsid w:val="008F1D9D"/>
    <w:rsid w:val="00913D72"/>
    <w:rsid w:val="0092074F"/>
    <w:rsid w:val="00943F24"/>
    <w:rsid w:val="00944654"/>
    <w:rsid w:val="009452D8"/>
    <w:rsid w:val="00971E01"/>
    <w:rsid w:val="009848BE"/>
    <w:rsid w:val="009900C7"/>
    <w:rsid w:val="009907CB"/>
    <w:rsid w:val="009B0352"/>
    <w:rsid w:val="009D6E90"/>
    <w:rsid w:val="00A17332"/>
    <w:rsid w:val="00A44305"/>
    <w:rsid w:val="00A62A4D"/>
    <w:rsid w:val="00A85CD8"/>
    <w:rsid w:val="00A92152"/>
    <w:rsid w:val="00A96FC2"/>
    <w:rsid w:val="00AA2E22"/>
    <w:rsid w:val="00AA644E"/>
    <w:rsid w:val="00AB2E3C"/>
    <w:rsid w:val="00AD4209"/>
    <w:rsid w:val="00AD6BDB"/>
    <w:rsid w:val="00AE33E8"/>
    <w:rsid w:val="00AF31E2"/>
    <w:rsid w:val="00B03A9E"/>
    <w:rsid w:val="00B159B5"/>
    <w:rsid w:val="00B31559"/>
    <w:rsid w:val="00B4630B"/>
    <w:rsid w:val="00B53F88"/>
    <w:rsid w:val="00B85E3F"/>
    <w:rsid w:val="00B91D90"/>
    <w:rsid w:val="00B93A0D"/>
    <w:rsid w:val="00BB3908"/>
    <w:rsid w:val="00BB55F8"/>
    <w:rsid w:val="00BC197A"/>
    <w:rsid w:val="00BC7150"/>
    <w:rsid w:val="00BD263C"/>
    <w:rsid w:val="00C24B66"/>
    <w:rsid w:val="00C24EED"/>
    <w:rsid w:val="00C62A9F"/>
    <w:rsid w:val="00C945C8"/>
    <w:rsid w:val="00CA41F4"/>
    <w:rsid w:val="00CB3B61"/>
    <w:rsid w:val="00CC4153"/>
    <w:rsid w:val="00CE420D"/>
    <w:rsid w:val="00CF249D"/>
    <w:rsid w:val="00CF5F9E"/>
    <w:rsid w:val="00D142AB"/>
    <w:rsid w:val="00D51F93"/>
    <w:rsid w:val="00D5414F"/>
    <w:rsid w:val="00D8693F"/>
    <w:rsid w:val="00DC7875"/>
    <w:rsid w:val="00DD3626"/>
    <w:rsid w:val="00DD6332"/>
    <w:rsid w:val="00DE0AC0"/>
    <w:rsid w:val="00DE7A67"/>
    <w:rsid w:val="00E05FE1"/>
    <w:rsid w:val="00E225C2"/>
    <w:rsid w:val="00E40F92"/>
    <w:rsid w:val="00E516B8"/>
    <w:rsid w:val="00E57930"/>
    <w:rsid w:val="00E63F42"/>
    <w:rsid w:val="00E64415"/>
    <w:rsid w:val="00E65FA1"/>
    <w:rsid w:val="00E67EAB"/>
    <w:rsid w:val="00E76CD2"/>
    <w:rsid w:val="00E81CFC"/>
    <w:rsid w:val="00EB1EE0"/>
    <w:rsid w:val="00EC2086"/>
    <w:rsid w:val="00EC7DFE"/>
    <w:rsid w:val="00F13E31"/>
    <w:rsid w:val="00F214EC"/>
    <w:rsid w:val="00F21C05"/>
    <w:rsid w:val="00F31252"/>
    <w:rsid w:val="00F501EA"/>
    <w:rsid w:val="00F572A0"/>
    <w:rsid w:val="00F73276"/>
    <w:rsid w:val="00F90154"/>
    <w:rsid w:val="00FB0B02"/>
    <w:rsid w:val="00FB2477"/>
    <w:rsid w:val="00FC6EB4"/>
    <w:rsid w:val="00FC714C"/>
    <w:rsid w:val="00FD693A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938CD0"/>
  <w15:docId w15:val="{06F2C06B-635A-406C-80E2-7E5DC49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C7875"/>
    <w:pPr>
      <w:ind w:left="720"/>
      <w:contextualSpacing/>
    </w:pPr>
  </w:style>
  <w:style w:type="paragraph" w:customStyle="1" w:styleId="Style3">
    <w:name w:val="Style3"/>
    <w:basedOn w:val="a"/>
    <w:rsid w:val="00E63F42"/>
    <w:pPr>
      <w:widowControl w:val="0"/>
      <w:autoSpaceDE w:val="0"/>
      <w:autoSpaceDN w:val="0"/>
      <w:adjustRightInd w:val="0"/>
      <w:spacing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7">
    <w:name w:val="Font Style17"/>
    <w:rsid w:val="00E63F42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3F88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F88"/>
  </w:style>
  <w:style w:type="paragraph" w:styleId="a8">
    <w:name w:val="footer"/>
    <w:basedOn w:val="a"/>
    <w:link w:val="a9"/>
    <w:uiPriority w:val="99"/>
    <w:unhideWhenUsed/>
    <w:rsid w:val="00B53F88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F88"/>
  </w:style>
  <w:style w:type="paragraph" w:styleId="aa">
    <w:name w:val="Balloon Text"/>
    <w:basedOn w:val="a"/>
    <w:link w:val="ab"/>
    <w:uiPriority w:val="99"/>
    <w:semiHidden/>
    <w:unhideWhenUsed/>
    <w:rsid w:val="007F7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5E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E5D76"/>
    <w:pPr>
      <w:spacing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2BEC-57E9-4228-BD4A-BA00F177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Скляренко Людмила Михайлівна</dc:creator>
  <cp:lastModifiedBy>Юлія Олександрівна Пирогова</cp:lastModifiedBy>
  <cp:revision>31</cp:revision>
  <cp:lastPrinted>2025-06-06T08:07:00Z</cp:lastPrinted>
  <dcterms:created xsi:type="dcterms:W3CDTF">2024-03-20T07:14:00Z</dcterms:created>
  <dcterms:modified xsi:type="dcterms:W3CDTF">2025-06-06T09:24:00Z</dcterms:modified>
</cp:coreProperties>
</file>