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103"/>
        <w:gridCol w:w="1260"/>
        <w:gridCol w:w="4277"/>
      </w:tblGrid>
      <w:tr w:rsidR="00D72620" w:rsidRPr="00BF5BCE" w:rsidTr="00237A7C">
        <w:trPr>
          <w:trHeight w:val="1213"/>
          <w:jc w:val="center"/>
        </w:trPr>
        <w:tc>
          <w:tcPr>
            <w:tcW w:w="4103" w:type="dxa"/>
            <w:vAlign w:val="center"/>
          </w:tcPr>
          <w:p w:rsidR="00D72620" w:rsidRPr="00BF5BCE" w:rsidRDefault="00D72620" w:rsidP="00237A7C">
            <w:pPr>
              <w:widowControl w:val="0"/>
              <w:tabs>
                <w:tab w:val="center" w:pos="4153"/>
                <w:tab w:val="right" w:pos="8306"/>
              </w:tabs>
              <w:suppressAutoHyphens/>
              <w:spacing w:after="0" w:line="240" w:lineRule="auto"/>
              <w:jc w:val="center"/>
              <w:rPr>
                <w:rFonts w:ascii="Times New Roman" w:eastAsia="Lucida Sans Unicode" w:hAnsi="Times New Roman" w:cs="Times New Roman"/>
                <w:kern w:val="1"/>
                <w:sz w:val="28"/>
                <w:szCs w:val="28"/>
                <w:lang w:val="uk-UA"/>
              </w:rPr>
            </w:pPr>
          </w:p>
        </w:tc>
        <w:tc>
          <w:tcPr>
            <w:tcW w:w="1260" w:type="dxa"/>
            <w:vAlign w:val="center"/>
          </w:tcPr>
          <w:p w:rsidR="00D72620" w:rsidRPr="00BF5BCE" w:rsidRDefault="00D72620" w:rsidP="00237A7C">
            <w:pPr>
              <w:widowControl w:val="0"/>
              <w:tabs>
                <w:tab w:val="center" w:pos="4153"/>
                <w:tab w:val="right" w:pos="8306"/>
              </w:tabs>
              <w:suppressAutoHyphens/>
              <w:spacing w:after="0" w:line="240" w:lineRule="auto"/>
              <w:jc w:val="center"/>
              <w:rPr>
                <w:rFonts w:ascii="Times New Roman" w:eastAsia="Lucida Sans Unicode" w:hAnsi="Times New Roman" w:cs="Times New Roman"/>
                <w:kern w:val="1"/>
                <w:sz w:val="28"/>
                <w:szCs w:val="28"/>
                <w:lang w:val="uk-UA"/>
              </w:rPr>
            </w:pPr>
            <w:r w:rsidRPr="00BF5BCE">
              <w:rPr>
                <w:rFonts w:ascii="Times New Roman" w:eastAsia="Lucida Sans Unicode" w:hAnsi="Times New Roman" w:cs="Times New Roman"/>
                <w:noProof/>
                <w:kern w:val="1"/>
                <w:sz w:val="28"/>
                <w:szCs w:val="28"/>
                <w:lang w:eastAsia="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77" w:type="dxa"/>
            <w:vAlign w:val="center"/>
          </w:tcPr>
          <w:p w:rsidR="00D72620" w:rsidRPr="00BF5BCE" w:rsidRDefault="00D72620" w:rsidP="00237A7C">
            <w:pPr>
              <w:widowControl w:val="0"/>
              <w:tabs>
                <w:tab w:val="left" w:pos="8447"/>
              </w:tabs>
              <w:suppressAutoHyphens/>
              <w:autoSpaceDE w:val="0"/>
              <w:autoSpaceDN w:val="0"/>
              <w:adjustRightInd w:val="0"/>
              <w:spacing w:after="0" w:line="240" w:lineRule="auto"/>
              <w:ind w:left="1329"/>
              <w:jc w:val="center"/>
              <w:rPr>
                <w:rFonts w:ascii="Times New Roman" w:eastAsia="Lucida Sans Unicode" w:hAnsi="Times New Roman" w:cs="Times New Roman"/>
                <w:kern w:val="1"/>
                <w:sz w:val="28"/>
                <w:szCs w:val="28"/>
                <w:lang w:val="uk-UA"/>
              </w:rPr>
            </w:pPr>
            <w:proofErr w:type="spellStart"/>
            <w:r w:rsidRPr="00BF5BCE">
              <w:rPr>
                <w:rFonts w:ascii="Times New Roman" w:eastAsia="Lucida Sans Unicode" w:hAnsi="Times New Roman" w:cs="Times New Roman"/>
                <w:kern w:val="1"/>
                <w:sz w:val="28"/>
                <w:szCs w:val="28"/>
                <w:lang w:val="uk-UA"/>
              </w:rPr>
              <w:t>Проєкт</w:t>
            </w:r>
            <w:proofErr w:type="spellEnd"/>
          </w:p>
          <w:p w:rsidR="00D72620" w:rsidRPr="00BF5BCE" w:rsidRDefault="00D72620" w:rsidP="00237A7C">
            <w:pPr>
              <w:widowControl w:val="0"/>
              <w:tabs>
                <w:tab w:val="left" w:pos="8447"/>
              </w:tabs>
              <w:suppressAutoHyphens/>
              <w:autoSpaceDE w:val="0"/>
              <w:autoSpaceDN w:val="0"/>
              <w:adjustRightInd w:val="0"/>
              <w:spacing w:after="0" w:line="240" w:lineRule="auto"/>
              <w:ind w:left="1329"/>
              <w:jc w:val="center"/>
              <w:rPr>
                <w:rFonts w:ascii="Times New Roman" w:eastAsia="Lucida Sans Unicode" w:hAnsi="Times New Roman" w:cs="Times New Roman"/>
                <w:kern w:val="1"/>
                <w:sz w:val="28"/>
                <w:szCs w:val="28"/>
                <w:lang w:val="uk-UA"/>
              </w:rPr>
            </w:pPr>
            <w:r w:rsidRPr="00BF5BCE">
              <w:rPr>
                <w:rFonts w:ascii="Times New Roman" w:eastAsia="Lucida Sans Unicode" w:hAnsi="Times New Roman" w:cs="Times New Roman"/>
                <w:kern w:val="1"/>
                <w:sz w:val="28"/>
                <w:szCs w:val="28"/>
                <w:lang w:val="uk-UA"/>
              </w:rPr>
              <w:t>оприлюднено</w:t>
            </w:r>
          </w:p>
          <w:p w:rsidR="00D72620" w:rsidRPr="00BF5BCE" w:rsidRDefault="00D72620" w:rsidP="00237A7C">
            <w:pPr>
              <w:spacing w:before="240" w:after="60" w:line="240" w:lineRule="auto"/>
              <w:ind w:left="1329"/>
              <w:jc w:val="center"/>
              <w:outlineLvl w:val="6"/>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«___»________</w:t>
            </w:r>
            <w:r w:rsidRPr="00BF5BCE">
              <w:rPr>
                <w:rFonts w:ascii="Times New Roman" w:eastAsia="Times New Roman" w:hAnsi="Times New Roman" w:cs="Times New Roman"/>
                <w:sz w:val="28"/>
                <w:szCs w:val="28"/>
                <w:lang w:val="uk-UA" w:eastAsia="ru-RU"/>
              </w:rPr>
              <w:t xml:space="preserve"> 20__ р.</w:t>
            </w:r>
          </w:p>
        </w:tc>
      </w:tr>
    </w:tbl>
    <w:p w:rsidR="00D72620" w:rsidRPr="00BF5BCE" w:rsidRDefault="00D72620" w:rsidP="00D72620">
      <w:pPr>
        <w:widowControl w:val="0"/>
        <w:tabs>
          <w:tab w:val="left" w:pos="3118"/>
        </w:tabs>
        <w:suppressAutoHyphens/>
        <w:autoSpaceDE w:val="0"/>
        <w:autoSpaceDN w:val="0"/>
        <w:adjustRightInd w:val="0"/>
        <w:spacing w:after="0" w:line="360" w:lineRule="exact"/>
        <w:jc w:val="center"/>
        <w:rPr>
          <w:rFonts w:ascii="Times New Roman" w:eastAsia="Lucida Sans Unicode" w:hAnsi="Times New Roman" w:cs="Times New Roman"/>
          <w:bCs/>
          <w:smallCaps/>
          <w:color w:val="000000"/>
          <w:kern w:val="1"/>
          <w:sz w:val="36"/>
          <w:szCs w:val="36"/>
          <w:lang w:val="uk-UA"/>
        </w:rPr>
      </w:pPr>
      <w:r w:rsidRPr="00BF5BCE">
        <w:rPr>
          <w:rFonts w:ascii="Times New Roman" w:eastAsia="Lucida Sans Unicode" w:hAnsi="Times New Roman" w:cs="Times New Roman"/>
          <w:bCs/>
          <w:smallCaps/>
          <w:color w:val="000000"/>
          <w:kern w:val="1"/>
          <w:sz w:val="36"/>
          <w:szCs w:val="36"/>
          <w:lang w:val="uk-UA"/>
        </w:rPr>
        <w:t>Сумська міська рада</w:t>
      </w:r>
    </w:p>
    <w:p w:rsidR="00D72620" w:rsidRPr="00BF5BCE" w:rsidRDefault="00D72620" w:rsidP="00D72620">
      <w:pPr>
        <w:widowControl w:val="0"/>
        <w:tabs>
          <w:tab w:val="left" w:pos="2494"/>
        </w:tabs>
        <w:suppressAutoHyphens/>
        <w:autoSpaceDE w:val="0"/>
        <w:autoSpaceDN w:val="0"/>
        <w:adjustRightInd w:val="0"/>
        <w:spacing w:after="0" w:line="360" w:lineRule="exact"/>
        <w:jc w:val="center"/>
        <w:rPr>
          <w:rFonts w:ascii="Times New Roman" w:eastAsia="Lucida Sans Unicode" w:hAnsi="Times New Roman" w:cs="Times New Roman"/>
          <w:bCs/>
          <w:color w:val="000000"/>
          <w:kern w:val="1"/>
          <w:sz w:val="28"/>
          <w:szCs w:val="28"/>
          <w:lang w:val="uk-UA"/>
        </w:rPr>
      </w:pPr>
      <w:r w:rsidRPr="00BF5BCE">
        <w:rPr>
          <w:rFonts w:ascii="Times New Roman" w:eastAsia="Lucida Sans Unicode" w:hAnsi="Times New Roman" w:cs="Times New Roman"/>
          <w:bCs/>
          <w:color w:val="000000"/>
          <w:kern w:val="1"/>
          <w:sz w:val="28"/>
          <w:szCs w:val="28"/>
          <w:lang w:val="uk-UA"/>
        </w:rPr>
        <w:t xml:space="preserve">VIIІ СКЛИКАННЯ </w:t>
      </w:r>
      <w:r w:rsidRPr="00BF5BCE">
        <w:rPr>
          <w:rFonts w:ascii="Times New Roman" w:eastAsia="Lucida Sans Unicode" w:hAnsi="Times New Roman" w:cs="Times New Roman"/>
          <w:bCs/>
          <w:color w:val="000000"/>
          <w:kern w:val="1"/>
          <w:sz w:val="28"/>
          <w:szCs w:val="28"/>
          <w:lang w:val="uk-UA"/>
        </w:rPr>
        <w:tab/>
      </w:r>
      <w:r w:rsidRPr="00BF5BCE">
        <w:rPr>
          <w:rFonts w:ascii="Times New Roman" w:eastAsia="Lucida Sans Unicode" w:hAnsi="Times New Roman" w:cs="Times New Roman"/>
          <w:bCs/>
          <w:color w:val="000000"/>
          <w:kern w:val="1"/>
          <w:sz w:val="28"/>
          <w:szCs w:val="28"/>
          <w:lang w:val="uk-UA"/>
        </w:rPr>
        <w:tab/>
        <w:t xml:space="preserve"> СЕСІЯ</w:t>
      </w:r>
    </w:p>
    <w:p w:rsidR="00D72620" w:rsidRPr="00BF5BCE" w:rsidRDefault="00D72620" w:rsidP="00D72620">
      <w:pPr>
        <w:widowControl w:val="0"/>
        <w:suppressAutoHyphens/>
        <w:spacing w:after="0" w:line="240" w:lineRule="auto"/>
        <w:jc w:val="center"/>
        <w:rPr>
          <w:rFonts w:ascii="Times New Roman" w:eastAsia="Lucida Sans Unicode" w:hAnsi="Times New Roman" w:cs="Times New Roman"/>
          <w:kern w:val="1"/>
          <w:sz w:val="32"/>
          <w:szCs w:val="32"/>
          <w:lang w:val="uk-UA"/>
        </w:rPr>
      </w:pPr>
      <w:r w:rsidRPr="00BF5BCE">
        <w:rPr>
          <w:rFonts w:ascii="Times New Roman" w:eastAsia="Lucida Sans Unicode" w:hAnsi="Times New Roman" w:cs="Times New Roman"/>
          <w:b/>
          <w:bCs/>
          <w:color w:val="000000"/>
          <w:kern w:val="1"/>
          <w:sz w:val="32"/>
          <w:szCs w:val="32"/>
          <w:lang w:val="uk-UA"/>
        </w:rPr>
        <w:t>РІШЕННЯ</w:t>
      </w:r>
    </w:p>
    <w:p w:rsidR="00D72620" w:rsidRPr="00BF5BCE" w:rsidRDefault="00D72620" w:rsidP="00D72620">
      <w:pPr>
        <w:widowControl w:val="0"/>
        <w:suppressAutoHyphens/>
        <w:spacing w:after="0" w:line="240" w:lineRule="auto"/>
        <w:rPr>
          <w:rFonts w:ascii="Times New Roman" w:eastAsia="Lucida Sans Unicode" w:hAnsi="Times New Roman" w:cs="Times New Roman"/>
          <w:kern w:val="1"/>
          <w:sz w:val="28"/>
          <w:szCs w:val="28"/>
          <w:lang w:val="uk-UA"/>
        </w:rPr>
      </w:pPr>
    </w:p>
    <w:tbl>
      <w:tblPr>
        <w:tblW w:w="4962" w:type="dxa"/>
        <w:tblLayout w:type="fixed"/>
        <w:tblLook w:val="01E0" w:firstRow="1" w:lastRow="1" w:firstColumn="1" w:lastColumn="1" w:noHBand="0" w:noVBand="0"/>
      </w:tblPr>
      <w:tblGrid>
        <w:gridCol w:w="4962"/>
      </w:tblGrid>
      <w:tr w:rsidR="00D72620" w:rsidRPr="002C5F8F" w:rsidTr="00237A7C">
        <w:trPr>
          <w:trHeight w:val="972"/>
        </w:trPr>
        <w:tc>
          <w:tcPr>
            <w:tcW w:w="4962" w:type="dxa"/>
            <w:shd w:val="clear" w:color="auto" w:fill="auto"/>
          </w:tcPr>
          <w:p w:rsidR="00D72620" w:rsidRPr="002C5F8F" w:rsidRDefault="00D72620" w:rsidP="00237A7C">
            <w:pPr>
              <w:widowControl w:val="0"/>
              <w:tabs>
                <w:tab w:val="left" w:pos="8447"/>
              </w:tabs>
              <w:suppressAutoHyphens/>
              <w:autoSpaceDE w:val="0"/>
              <w:autoSpaceDN w:val="0"/>
              <w:adjustRightInd w:val="0"/>
              <w:spacing w:after="0" w:line="240" w:lineRule="auto"/>
              <w:jc w:val="both"/>
              <w:rPr>
                <w:rFonts w:ascii="Times New Roman" w:eastAsia="Lucida Sans Unicode" w:hAnsi="Times New Roman" w:cs="Times New Roman"/>
                <w:bCs/>
                <w:color w:val="000000"/>
                <w:kern w:val="1"/>
                <w:sz w:val="28"/>
                <w:szCs w:val="28"/>
                <w:lang w:val="uk-UA"/>
              </w:rPr>
            </w:pPr>
            <w:r w:rsidRPr="002C5F8F">
              <w:rPr>
                <w:rFonts w:ascii="Times New Roman" w:eastAsia="Lucida Sans Unicode" w:hAnsi="Times New Roman" w:cs="Times New Roman"/>
                <w:bCs/>
                <w:kern w:val="1"/>
                <w:sz w:val="28"/>
                <w:szCs w:val="28"/>
                <w:lang w:val="uk-UA"/>
              </w:rPr>
              <w:t>від __ ______ 20__ року № ____ – МР</w:t>
            </w:r>
            <w:r w:rsidR="007E6693">
              <w:rPr>
                <w:rFonts w:ascii="Times New Roman" w:eastAsia="Lucida Sans Unicode" w:hAnsi="Times New Roman" w:cs="Times New Roman"/>
                <w:bCs/>
                <w:kern w:val="1"/>
                <w:sz w:val="28"/>
                <w:szCs w:val="28"/>
                <w:lang w:val="uk-UA"/>
              </w:rPr>
              <w:t xml:space="preserve"> </w:t>
            </w:r>
            <w:r w:rsidRPr="002C5F8F">
              <w:rPr>
                <w:rFonts w:ascii="Times New Roman" w:eastAsia="Lucida Sans Unicode" w:hAnsi="Times New Roman" w:cs="Times New Roman"/>
                <w:bCs/>
                <w:color w:val="000000"/>
                <w:kern w:val="1"/>
                <w:sz w:val="28"/>
                <w:szCs w:val="28"/>
                <w:lang w:val="uk-UA"/>
              </w:rPr>
              <w:t>м. Суми</w:t>
            </w:r>
          </w:p>
          <w:p w:rsidR="00D72620" w:rsidRPr="002C5F8F" w:rsidRDefault="00D72620" w:rsidP="00237A7C">
            <w:pPr>
              <w:widowControl w:val="0"/>
              <w:tabs>
                <w:tab w:val="left" w:pos="8447"/>
              </w:tabs>
              <w:suppressAutoHyphens/>
              <w:autoSpaceDE w:val="0"/>
              <w:autoSpaceDN w:val="0"/>
              <w:adjustRightInd w:val="0"/>
              <w:spacing w:before="56" w:after="0" w:line="240" w:lineRule="auto"/>
              <w:rPr>
                <w:rFonts w:ascii="Times New Roman" w:eastAsia="Lucida Sans Unicode" w:hAnsi="Times New Roman" w:cs="Times New Roman"/>
                <w:kern w:val="1"/>
                <w:sz w:val="28"/>
                <w:szCs w:val="28"/>
                <w:lang w:val="uk-UA"/>
              </w:rPr>
            </w:pPr>
          </w:p>
        </w:tc>
      </w:tr>
      <w:tr w:rsidR="00D72620" w:rsidRPr="002C5F8F" w:rsidTr="00237A7C">
        <w:trPr>
          <w:trHeight w:val="954"/>
        </w:trPr>
        <w:tc>
          <w:tcPr>
            <w:tcW w:w="4962" w:type="dxa"/>
            <w:shd w:val="clear" w:color="auto" w:fill="auto"/>
          </w:tcPr>
          <w:p w:rsidR="00D72620" w:rsidRPr="007E4E7F" w:rsidRDefault="009C2DEA" w:rsidP="009C2DEA">
            <w:pPr>
              <w:widowControl w:val="0"/>
              <w:suppressAutoHyphens/>
              <w:spacing w:after="0" w:line="240" w:lineRule="auto"/>
              <w:jc w:val="both"/>
              <w:rPr>
                <w:rFonts w:ascii="Times New Roman" w:eastAsia="Lucida Sans Unicode" w:hAnsi="Times New Roman" w:cs="Times New Roman"/>
                <w:kern w:val="1"/>
                <w:sz w:val="28"/>
                <w:szCs w:val="28"/>
              </w:rPr>
            </w:pPr>
            <w:r w:rsidRPr="009C2DEA">
              <w:rPr>
                <w:rFonts w:ascii="Times New Roman" w:eastAsia="Lucida Sans Unicode" w:hAnsi="Times New Roman" w:cs="Times New Roman"/>
                <w:kern w:val="1"/>
                <w:sz w:val="28"/>
                <w:szCs w:val="28"/>
                <w:lang w:val="uk-UA"/>
              </w:rPr>
              <w:t>Про внесення змін до Ста</w:t>
            </w:r>
            <w:r w:rsidR="009B13EF">
              <w:rPr>
                <w:rFonts w:ascii="Times New Roman" w:eastAsia="Lucida Sans Unicode" w:hAnsi="Times New Roman" w:cs="Times New Roman"/>
                <w:kern w:val="1"/>
                <w:sz w:val="28"/>
                <w:szCs w:val="28"/>
                <w:lang w:val="uk-UA"/>
              </w:rPr>
              <w:t xml:space="preserve">туту Комунального підприємства </w:t>
            </w:r>
            <w:r w:rsidRPr="009C2DEA">
              <w:rPr>
                <w:rFonts w:ascii="Times New Roman" w:eastAsia="Lucida Sans Unicode" w:hAnsi="Times New Roman" w:cs="Times New Roman"/>
                <w:kern w:val="1"/>
                <w:sz w:val="28"/>
                <w:szCs w:val="28"/>
                <w:lang w:val="uk-UA"/>
              </w:rPr>
              <w:t xml:space="preserve"> </w:t>
            </w:r>
            <w:r w:rsidR="009B13EF" w:rsidRPr="007E4E7F">
              <w:rPr>
                <w:rFonts w:ascii="Times New Roman" w:hAnsi="Times New Roman" w:cs="Times New Roman"/>
                <w:noProof/>
                <w:sz w:val="28"/>
                <w:szCs w:val="28"/>
                <w:lang w:val="uk-UA"/>
              </w:rPr>
              <w:t>«Паркінг»</w:t>
            </w:r>
            <w:r w:rsidR="009B13EF">
              <w:rPr>
                <w:rFonts w:ascii="Times New Roman" w:hAnsi="Times New Roman" w:cs="Times New Roman"/>
                <w:noProof/>
                <w:sz w:val="28"/>
                <w:szCs w:val="28"/>
                <w:lang w:val="uk-UA"/>
              </w:rPr>
              <w:t xml:space="preserve"> </w:t>
            </w:r>
            <w:r w:rsidRPr="009C2DEA">
              <w:rPr>
                <w:rFonts w:ascii="Times New Roman" w:eastAsia="Lucida Sans Unicode" w:hAnsi="Times New Roman" w:cs="Times New Roman"/>
                <w:kern w:val="1"/>
                <w:sz w:val="28"/>
                <w:szCs w:val="28"/>
                <w:lang w:val="uk-UA"/>
              </w:rPr>
              <w:t xml:space="preserve">Сумської  міської ради,  затвердженого </w:t>
            </w:r>
            <w:r w:rsidR="007E4E7F" w:rsidRPr="007E4E7F">
              <w:rPr>
                <w:rFonts w:ascii="Times New Roman" w:hAnsi="Times New Roman" w:cs="Times New Roman"/>
                <w:iCs/>
                <w:sz w:val="28"/>
                <w:szCs w:val="28"/>
                <w:shd w:val="clear" w:color="auto" w:fill="FFFFFF"/>
                <w:lang w:val="uk-UA"/>
              </w:rPr>
              <w:t xml:space="preserve">рішенням Сумської міської ради </w:t>
            </w:r>
            <w:r w:rsidR="007E4E7F" w:rsidRPr="007E4E7F">
              <w:rPr>
                <w:rFonts w:ascii="Times New Roman" w:hAnsi="Times New Roman" w:cs="Times New Roman"/>
                <w:noProof/>
                <w:sz w:val="28"/>
                <w:szCs w:val="28"/>
                <w:lang w:val="uk-UA"/>
              </w:rPr>
              <w:t>26.04.2017 № 2065-МР «Про зміну засновника Дочірнього підприємства «Паркінг» комунального оптово-роздрібного підпиємства «Дрібнооптовий» Сумської міської ради, зміну найменування та затвердження статуту Комунального підприємства «Паркінг» Сумської міської ради»</w:t>
            </w:r>
            <w:r w:rsidR="007E4E7F" w:rsidRPr="00EC4A39">
              <w:rPr>
                <w:iCs/>
                <w:sz w:val="28"/>
                <w:szCs w:val="28"/>
                <w:shd w:val="clear" w:color="auto" w:fill="FFFFFF"/>
                <w:lang w:val="uk-UA"/>
              </w:rPr>
              <w:t xml:space="preserve"> </w:t>
            </w:r>
          </w:p>
        </w:tc>
      </w:tr>
    </w:tbl>
    <w:p w:rsidR="00D72620" w:rsidRDefault="00D72620" w:rsidP="00D72620">
      <w:pPr>
        <w:spacing w:after="0" w:line="240" w:lineRule="auto"/>
        <w:ind w:firstLine="708"/>
        <w:jc w:val="both"/>
        <w:rPr>
          <w:rFonts w:ascii="Times New Roman" w:eastAsia="Times New Roman" w:hAnsi="Times New Roman" w:cs="Times New Roman"/>
          <w:sz w:val="28"/>
          <w:szCs w:val="28"/>
          <w:lang w:val="uk-UA" w:eastAsia="ru-RU"/>
        </w:rPr>
      </w:pPr>
      <w:bookmarkStart w:id="0" w:name="ЗакладкаРішення"/>
      <w:bookmarkEnd w:id="0"/>
    </w:p>
    <w:p w:rsidR="007A2056" w:rsidRDefault="007A2056" w:rsidP="00D72620">
      <w:pPr>
        <w:spacing w:after="0" w:line="240" w:lineRule="auto"/>
        <w:ind w:firstLine="708"/>
        <w:jc w:val="both"/>
        <w:rPr>
          <w:rFonts w:ascii="Times New Roman" w:eastAsia="Times New Roman" w:hAnsi="Times New Roman" w:cs="Times New Roman"/>
          <w:sz w:val="28"/>
          <w:szCs w:val="28"/>
          <w:lang w:val="uk-UA" w:eastAsia="ru-RU"/>
        </w:rPr>
      </w:pPr>
      <w:r w:rsidRPr="007A2056">
        <w:rPr>
          <w:rFonts w:ascii="Times New Roman" w:eastAsia="Times New Roman" w:hAnsi="Times New Roman" w:cs="Times New Roman"/>
          <w:sz w:val="28"/>
          <w:szCs w:val="28"/>
          <w:lang w:val="uk-UA" w:eastAsia="ru-RU"/>
        </w:rPr>
        <w:t>З метою приведення Статуту комунального підприємства «</w:t>
      </w:r>
      <w:r>
        <w:rPr>
          <w:rFonts w:ascii="Times New Roman" w:eastAsia="Times New Roman" w:hAnsi="Times New Roman" w:cs="Times New Roman"/>
          <w:sz w:val="28"/>
          <w:szCs w:val="28"/>
          <w:lang w:val="uk-UA" w:eastAsia="ru-RU"/>
        </w:rPr>
        <w:t>Паркінг</w:t>
      </w:r>
      <w:r w:rsidRPr="007A2056">
        <w:rPr>
          <w:rFonts w:ascii="Times New Roman" w:eastAsia="Times New Roman" w:hAnsi="Times New Roman" w:cs="Times New Roman"/>
          <w:sz w:val="28"/>
          <w:szCs w:val="28"/>
          <w:lang w:val="uk-UA" w:eastAsia="ru-RU"/>
        </w:rPr>
        <w:t>»  Сумської міської ради у відповідніст</w:t>
      </w:r>
      <w:r>
        <w:rPr>
          <w:rFonts w:ascii="Times New Roman" w:eastAsia="Times New Roman" w:hAnsi="Times New Roman" w:cs="Times New Roman"/>
          <w:sz w:val="28"/>
          <w:szCs w:val="28"/>
          <w:lang w:val="uk-UA" w:eastAsia="ru-RU"/>
        </w:rPr>
        <w:t>ь до норм чинного законодавства</w:t>
      </w:r>
      <w:r w:rsidR="00E053CD">
        <w:rPr>
          <w:rFonts w:ascii="Times New Roman" w:eastAsia="Times New Roman" w:hAnsi="Times New Roman" w:cs="Times New Roman"/>
          <w:sz w:val="28"/>
          <w:szCs w:val="28"/>
          <w:lang w:val="uk-UA" w:eastAsia="ru-RU"/>
        </w:rPr>
        <w:t xml:space="preserve">, </w:t>
      </w:r>
      <w:r w:rsidR="00E053CD" w:rsidRPr="00E053CD">
        <w:rPr>
          <w:rFonts w:ascii="Times New Roman" w:eastAsia="Times New Roman" w:hAnsi="Times New Roman" w:cs="Times New Roman"/>
          <w:sz w:val="28"/>
          <w:szCs w:val="28"/>
          <w:lang w:val="uk-UA" w:eastAsia="ru-RU"/>
        </w:rPr>
        <w:t>врегулювання окремих аспектів діяльності</w:t>
      </w:r>
      <w:r w:rsidR="00E053CD">
        <w:rPr>
          <w:rFonts w:ascii="Times New Roman" w:eastAsia="Times New Roman" w:hAnsi="Times New Roman" w:cs="Times New Roman"/>
          <w:sz w:val="28"/>
          <w:szCs w:val="28"/>
          <w:lang w:val="uk-UA" w:eastAsia="ru-RU"/>
        </w:rPr>
        <w:t xml:space="preserve"> підприємства</w:t>
      </w:r>
      <w:r>
        <w:rPr>
          <w:rFonts w:ascii="Times New Roman" w:eastAsia="Times New Roman" w:hAnsi="Times New Roman" w:cs="Times New Roman"/>
          <w:sz w:val="28"/>
          <w:szCs w:val="28"/>
          <w:lang w:val="uk-UA" w:eastAsia="ru-RU"/>
        </w:rPr>
        <w:t xml:space="preserve"> та </w:t>
      </w:r>
      <w:r w:rsidR="00E053CD">
        <w:rPr>
          <w:rFonts w:ascii="Times New Roman" w:eastAsia="Times New Roman" w:hAnsi="Times New Roman" w:cs="Times New Roman"/>
          <w:sz w:val="28"/>
          <w:szCs w:val="28"/>
          <w:lang w:val="uk-UA" w:eastAsia="ru-RU"/>
        </w:rPr>
        <w:t xml:space="preserve">визначення </w:t>
      </w:r>
      <w:proofErr w:type="spellStart"/>
      <w:r w:rsidR="00E053CD">
        <w:rPr>
          <w:rFonts w:ascii="Times New Roman" w:eastAsia="Times New Roman" w:hAnsi="Times New Roman" w:cs="Times New Roman"/>
          <w:sz w:val="28"/>
          <w:szCs w:val="28"/>
          <w:lang w:val="uk-UA" w:eastAsia="ru-RU"/>
        </w:rPr>
        <w:t>Департамента</w:t>
      </w:r>
      <w:proofErr w:type="spellEnd"/>
      <w:r w:rsidR="00E053CD">
        <w:rPr>
          <w:rFonts w:ascii="Times New Roman" w:eastAsia="Times New Roman" w:hAnsi="Times New Roman" w:cs="Times New Roman"/>
          <w:sz w:val="28"/>
          <w:szCs w:val="28"/>
          <w:lang w:val="uk-UA" w:eastAsia="ru-RU"/>
        </w:rPr>
        <w:t xml:space="preserve"> інспекційної роботи Сумської міської ради Уповноваженим органом</w:t>
      </w:r>
      <w:r w:rsidR="00567E19">
        <w:rPr>
          <w:rFonts w:ascii="Times New Roman" w:eastAsia="Times New Roman" w:hAnsi="Times New Roman" w:cs="Times New Roman"/>
          <w:sz w:val="28"/>
          <w:szCs w:val="28"/>
          <w:lang w:val="uk-UA" w:eastAsia="ru-RU"/>
        </w:rPr>
        <w:t xml:space="preserve"> </w:t>
      </w:r>
      <w:r w:rsidR="00E053CD" w:rsidRPr="00E053CD">
        <w:rPr>
          <w:rFonts w:ascii="Times New Roman" w:eastAsia="Times New Roman" w:hAnsi="Times New Roman" w:cs="Times New Roman"/>
          <w:sz w:val="28"/>
          <w:szCs w:val="28"/>
          <w:lang w:val="uk-UA" w:eastAsia="ru-RU"/>
        </w:rPr>
        <w:t>комун</w:t>
      </w:r>
      <w:r w:rsidR="00E053CD">
        <w:rPr>
          <w:rFonts w:ascii="Times New Roman" w:eastAsia="Times New Roman" w:hAnsi="Times New Roman" w:cs="Times New Roman"/>
          <w:sz w:val="28"/>
          <w:szCs w:val="28"/>
          <w:lang w:val="uk-UA" w:eastAsia="ru-RU"/>
        </w:rPr>
        <w:t xml:space="preserve">ального підприємства «Паркінг» </w:t>
      </w:r>
      <w:r w:rsidR="00E053CD" w:rsidRPr="00E053CD">
        <w:rPr>
          <w:rFonts w:ascii="Times New Roman" w:eastAsia="Times New Roman" w:hAnsi="Times New Roman" w:cs="Times New Roman"/>
          <w:sz w:val="28"/>
          <w:szCs w:val="28"/>
          <w:lang w:val="uk-UA" w:eastAsia="ru-RU"/>
        </w:rPr>
        <w:t>Сумської міської ради</w:t>
      </w:r>
      <w:r w:rsidR="00E053CD">
        <w:rPr>
          <w:rFonts w:ascii="Times New Roman" w:eastAsia="Times New Roman" w:hAnsi="Times New Roman" w:cs="Times New Roman"/>
          <w:sz w:val="28"/>
          <w:szCs w:val="28"/>
          <w:lang w:val="uk-UA" w:eastAsia="ru-RU"/>
        </w:rPr>
        <w:t xml:space="preserve">,   </w:t>
      </w:r>
      <w:r w:rsidRPr="007A2056">
        <w:rPr>
          <w:rFonts w:ascii="Times New Roman" w:eastAsia="Times New Roman" w:hAnsi="Times New Roman" w:cs="Times New Roman"/>
          <w:sz w:val="28"/>
          <w:szCs w:val="28"/>
          <w:lang w:val="uk-UA" w:eastAsia="ru-RU"/>
        </w:rPr>
        <w:t xml:space="preserve"> відповідно</w:t>
      </w:r>
      <w:r w:rsidR="009B13EF">
        <w:rPr>
          <w:rFonts w:ascii="Times New Roman" w:eastAsia="Times New Roman" w:hAnsi="Times New Roman" w:cs="Times New Roman"/>
          <w:sz w:val="28"/>
          <w:szCs w:val="28"/>
          <w:lang w:val="uk-UA" w:eastAsia="ru-RU"/>
        </w:rPr>
        <w:t xml:space="preserve"> до </w:t>
      </w:r>
      <w:r w:rsidR="00E053CD" w:rsidRPr="00E053CD">
        <w:rPr>
          <w:rFonts w:ascii="Times New Roman" w:eastAsia="Times New Roman" w:hAnsi="Times New Roman" w:cs="Times New Roman"/>
          <w:sz w:val="28"/>
          <w:szCs w:val="28"/>
          <w:lang w:val="uk-UA" w:eastAsia="ru-RU"/>
        </w:rPr>
        <w:t>статті 15 Закону України «Про державну реєстрацію юридичних осіб, фізичних осіб-підприємців та гр</w:t>
      </w:r>
      <w:r w:rsidR="00050CAB">
        <w:rPr>
          <w:rFonts w:ascii="Times New Roman" w:eastAsia="Times New Roman" w:hAnsi="Times New Roman" w:cs="Times New Roman"/>
          <w:sz w:val="28"/>
          <w:szCs w:val="28"/>
          <w:lang w:val="uk-UA" w:eastAsia="ru-RU"/>
        </w:rPr>
        <w:t xml:space="preserve">омадських формувань», керуючись </w:t>
      </w:r>
      <w:r w:rsidRPr="007A2056">
        <w:rPr>
          <w:rFonts w:ascii="Times New Roman" w:eastAsia="Times New Roman" w:hAnsi="Times New Roman" w:cs="Times New Roman"/>
          <w:sz w:val="28"/>
          <w:szCs w:val="28"/>
          <w:lang w:val="uk-UA" w:eastAsia="ru-RU"/>
        </w:rPr>
        <w:t xml:space="preserve">статтею 25 Закону України </w:t>
      </w:r>
      <w:r w:rsidR="009B13EF" w:rsidRPr="00E053CD">
        <w:rPr>
          <w:rFonts w:ascii="Times New Roman" w:eastAsia="Times New Roman" w:hAnsi="Times New Roman" w:cs="Times New Roman"/>
          <w:sz w:val="28"/>
          <w:szCs w:val="28"/>
          <w:lang w:val="uk-UA" w:eastAsia="ru-RU"/>
        </w:rPr>
        <w:t>«</w:t>
      </w:r>
      <w:r w:rsidRPr="007A2056">
        <w:rPr>
          <w:rFonts w:ascii="Times New Roman" w:eastAsia="Times New Roman" w:hAnsi="Times New Roman" w:cs="Times New Roman"/>
          <w:sz w:val="28"/>
          <w:szCs w:val="28"/>
          <w:lang w:val="uk-UA" w:eastAsia="ru-RU"/>
        </w:rPr>
        <w:t>Про місцеве самоврядування в Україні</w:t>
      </w:r>
      <w:r w:rsidR="009B13EF">
        <w:rPr>
          <w:rFonts w:ascii="Times New Roman" w:eastAsia="Times New Roman" w:hAnsi="Times New Roman" w:cs="Times New Roman"/>
          <w:sz w:val="28"/>
          <w:szCs w:val="28"/>
          <w:lang w:val="uk-UA" w:eastAsia="ru-RU"/>
        </w:rPr>
        <w:t>»</w:t>
      </w:r>
      <w:r w:rsidRPr="007A2056">
        <w:rPr>
          <w:rFonts w:ascii="Times New Roman" w:eastAsia="Times New Roman" w:hAnsi="Times New Roman" w:cs="Times New Roman"/>
          <w:sz w:val="28"/>
          <w:szCs w:val="28"/>
          <w:lang w:val="uk-UA" w:eastAsia="ru-RU"/>
        </w:rPr>
        <w:t>, Сумська міська рада</w:t>
      </w:r>
    </w:p>
    <w:p w:rsidR="00050CAB" w:rsidRDefault="00050CAB" w:rsidP="00D72620">
      <w:pPr>
        <w:spacing w:after="0" w:line="240" w:lineRule="auto"/>
        <w:ind w:firstLine="708"/>
        <w:jc w:val="center"/>
        <w:rPr>
          <w:rFonts w:ascii="Times New Roman" w:eastAsia="Times New Roman" w:hAnsi="Times New Roman" w:cs="Times New Roman"/>
          <w:b/>
          <w:bCs/>
          <w:sz w:val="28"/>
          <w:szCs w:val="28"/>
          <w:lang w:val="uk-UA" w:eastAsia="ru-RU"/>
        </w:rPr>
      </w:pPr>
    </w:p>
    <w:p w:rsidR="00D72620" w:rsidRPr="002C5F8F" w:rsidRDefault="00D72620" w:rsidP="00D72620">
      <w:pPr>
        <w:spacing w:after="0" w:line="240" w:lineRule="auto"/>
        <w:ind w:firstLine="708"/>
        <w:jc w:val="center"/>
        <w:rPr>
          <w:rFonts w:ascii="Times New Roman" w:eastAsia="Times New Roman" w:hAnsi="Times New Roman" w:cs="Times New Roman"/>
          <w:b/>
          <w:bCs/>
          <w:sz w:val="28"/>
          <w:szCs w:val="28"/>
          <w:lang w:val="uk-UA" w:eastAsia="ru-RU"/>
        </w:rPr>
      </w:pPr>
      <w:r w:rsidRPr="002C5F8F">
        <w:rPr>
          <w:rFonts w:ascii="Times New Roman" w:eastAsia="Times New Roman" w:hAnsi="Times New Roman" w:cs="Times New Roman"/>
          <w:b/>
          <w:bCs/>
          <w:sz w:val="28"/>
          <w:szCs w:val="28"/>
          <w:lang w:val="uk-UA" w:eastAsia="ru-RU"/>
        </w:rPr>
        <w:t>ВИРІШИЛА:</w:t>
      </w:r>
    </w:p>
    <w:p w:rsidR="00D72620" w:rsidRPr="00AA2A01" w:rsidRDefault="00D72620" w:rsidP="00D72620">
      <w:pPr>
        <w:spacing w:after="0" w:line="240" w:lineRule="auto"/>
        <w:ind w:firstLine="708"/>
        <w:jc w:val="both"/>
        <w:rPr>
          <w:rFonts w:ascii="Times New Roman" w:eastAsia="Times New Roman" w:hAnsi="Times New Roman" w:cs="Times New Roman"/>
          <w:b/>
          <w:bCs/>
          <w:sz w:val="27"/>
          <w:szCs w:val="27"/>
          <w:lang w:val="uk-UA" w:eastAsia="ru-RU"/>
        </w:rPr>
      </w:pPr>
    </w:p>
    <w:p w:rsidR="00D72620" w:rsidRPr="007E4E7F" w:rsidRDefault="00050CAB" w:rsidP="00050CAB">
      <w:pPr>
        <w:pStyle w:val="a3"/>
        <w:widowControl w:val="0"/>
        <w:numPr>
          <w:ilvl w:val="0"/>
          <w:numId w:val="1"/>
        </w:numPr>
        <w:tabs>
          <w:tab w:val="left" w:pos="1134"/>
        </w:tabs>
        <w:suppressAutoHyphens/>
        <w:spacing w:after="0" w:line="240" w:lineRule="auto"/>
        <w:ind w:left="0" w:firstLine="851"/>
        <w:jc w:val="both"/>
        <w:rPr>
          <w:rFonts w:ascii="Times New Roman" w:eastAsia="Lucida Sans Unicode" w:hAnsi="Times New Roman" w:cs="Times New Roman"/>
          <w:kern w:val="1"/>
          <w:sz w:val="28"/>
          <w:szCs w:val="28"/>
          <w:lang w:val="uk-UA"/>
        </w:rPr>
      </w:pPr>
      <w:r>
        <w:rPr>
          <w:rFonts w:ascii="Times New Roman" w:eastAsia="Lucida Sans Unicode" w:hAnsi="Times New Roman" w:cs="Times New Roman"/>
          <w:kern w:val="1"/>
          <w:sz w:val="28"/>
          <w:szCs w:val="28"/>
          <w:lang w:val="uk-UA"/>
        </w:rPr>
        <w:t>В</w:t>
      </w:r>
      <w:r w:rsidR="00D72620" w:rsidRPr="00BB738D">
        <w:rPr>
          <w:rFonts w:ascii="Times New Roman" w:eastAsia="Lucida Sans Unicode" w:hAnsi="Times New Roman" w:cs="Times New Roman"/>
          <w:kern w:val="1"/>
          <w:sz w:val="28"/>
          <w:szCs w:val="28"/>
          <w:lang w:val="uk-UA"/>
        </w:rPr>
        <w:t xml:space="preserve">нести зміни до </w:t>
      </w:r>
      <w:r>
        <w:rPr>
          <w:rFonts w:ascii="Times New Roman" w:eastAsia="Lucida Sans Unicode" w:hAnsi="Times New Roman" w:cs="Times New Roman"/>
          <w:kern w:val="1"/>
          <w:sz w:val="28"/>
          <w:szCs w:val="28"/>
          <w:lang w:val="uk-UA"/>
        </w:rPr>
        <w:t>Статуту</w:t>
      </w:r>
      <w:r w:rsidR="007E4E7F" w:rsidRPr="007E4E7F">
        <w:rPr>
          <w:rFonts w:ascii="Times New Roman" w:eastAsia="Lucida Sans Unicode" w:hAnsi="Times New Roman" w:cs="Times New Roman"/>
          <w:kern w:val="1"/>
          <w:sz w:val="28"/>
          <w:szCs w:val="28"/>
          <w:lang w:val="uk-UA"/>
        </w:rPr>
        <w:t xml:space="preserve"> </w:t>
      </w:r>
      <w:r w:rsidRPr="00050CAB">
        <w:rPr>
          <w:rFonts w:ascii="Times New Roman" w:eastAsia="Lucida Sans Unicode" w:hAnsi="Times New Roman" w:cs="Times New Roman"/>
          <w:kern w:val="1"/>
          <w:sz w:val="28"/>
          <w:szCs w:val="28"/>
          <w:lang w:val="uk-UA"/>
        </w:rPr>
        <w:t xml:space="preserve">Комунального підприємства </w:t>
      </w:r>
      <w:r w:rsidR="00C512F2">
        <w:rPr>
          <w:rFonts w:ascii="Times New Roman" w:eastAsia="Times New Roman" w:hAnsi="Times New Roman" w:cs="Times New Roman"/>
          <w:sz w:val="28"/>
          <w:szCs w:val="28"/>
          <w:lang w:val="uk-UA" w:eastAsia="ru-RU"/>
        </w:rPr>
        <w:t xml:space="preserve">«Паркінг» </w:t>
      </w:r>
      <w:r w:rsidRPr="00050CAB">
        <w:rPr>
          <w:rFonts w:ascii="Times New Roman" w:eastAsia="Lucida Sans Unicode" w:hAnsi="Times New Roman" w:cs="Times New Roman"/>
          <w:kern w:val="1"/>
          <w:sz w:val="28"/>
          <w:szCs w:val="28"/>
          <w:lang w:val="uk-UA"/>
        </w:rPr>
        <w:t xml:space="preserve">Сумської  міської ради,  затвердженого </w:t>
      </w:r>
      <w:r w:rsidR="007E4E7F" w:rsidRPr="007E4E7F">
        <w:rPr>
          <w:rFonts w:ascii="Times New Roman" w:hAnsi="Times New Roman" w:cs="Times New Roman"/>
          <w:iCs/>
          <w:sz w:val="28"/>
          <w:szCs w:val="28"/>
          <w:shd w:val="clear" w:color="auto" w:fill="FFFFFF"/>
          <w:lang w:val="uk-UA"/>
        </w:rPr>
        <w:t xml:space="preserve">рішенням Сумської міської ради </w:t>
      </w:r>
      <w:r w:rsidR="007E4E7F" w:rsidRPr="007E4E7F">
        <w:rPr>
          <w:rFonts w:ascii="Times New Roman" w:hAnsi="Times New Roman" w:cs="Times New Roman"/>
          <w:noProof/>
          <w:sz w:val="28"/>
          <w:szCs w:val="28"/>
          <w:lang w:val="uk-UA"/>
        </w:rPr>
        <w:t>26.04.2017 № 2065-МР «Про зміну засновника Дочірнього підприємства «Паркінг» комунального оптово-роздрібного підпиємства «Дрібнооптовий» Сумської міської ради, зміну найменування та затвердження статуту Комунального підприємства «Паркінг» Сумської міської ради»</w:t>
      </w:r>
      <w:r w:rsidR="007E4E7F" w:rsidRPr="007E4E7F">
        <w:rPr>
          <w:rFonts w:ascii="Times New Roman" w:hAnsi="Times New Roman" w:cs="Times New Roman"/>
          <w:iCs/>
          <w:sz w:val="28"/>
          <w:szCs w:val="28"/>
          <w:shd w:val="clear" w:color="auto" w:fill="FFFFFF"/>
          <w:lang w:val="uk-UA"/>
        </w:rPr>
        <w:t xml:space="preserve"> (зі змінами)</w:t>
      </w:r>
      <w:r w:rsidR="007E4E7F" w:rsidRPr="007E4E7F">
        <w:rPr>
          <w:rFonts w:ascii="Times New Roman" w:eastAsia="Tahoma" w:hAnsi="Times New Roman" w:cs="Times New Roman"/>
          <w:sz w:val="28"/>
          <w:szCs w:val="28"/>
          <w:lang w:val="uk-UA"/>
        </w:rPr>
        <w:t>, виклавши його у новій редакції (додається)</w:t>
      </w:r>
      <w:r w:rsidR="00D72620" w:rsidRPr="007E4E7F">
        <w:rPr>
          <w:rFonts w:ascii="Times New Roman" w:eastAsia="Lucida Sans Unicode" w:hAnsi="Times New Roman" w:cs="Times New Roman"/>
          <w:kern w:val="1"/>
          <w:sz w:val="28"/>
          <w:szCs w:val="28"/>
          <w:lang w:val="uk-UA"/>
        </w:rPr>
        <w:t>.</w:t>
      </w:r>
    </w:p>
    <w:p w:rsidR="005E64EC" w:rsidRDefault="005E64EC" w:rsidP="005E64EC">
      <w:pPr>
        <w:pStyle w:val="a3"/>
        <w:widowControl w:val="0"/>
        <w:tabs>
          <w:tab w:val="left" w:pos="1134"/>
        </w:tabs>
        <w:suppressAutoHyphens/>
        <w:spacing w:after="0" w:line="240" w:lineRule="auto"/>
        <w:ind w:left="851"/>
        <w:jc w:val="both"/>
        <w:rPr>
          <w:rFonts w:ascii="Times New Roman" w:eastAsia="Lucida Sans Unicode" w:hAnsi="Times New Roman" w:cs="Times New Roman"/>
          <w:kern w:val="1"/>
          <w:sz w:val="28"/>
          <w:szCs w:val="28"/>
          <w:lang w:val="uk-UA"/>
        </w:rPr>
      </w:pPr>
    </w:p>
    <w:p w:rsidR="00050CAB" w:rsidRDefault="00050CAB" w:rsidP="005E64EC">
      <w:pPr>
        <w:pStyle w:val="a3"/>
        <w:widowControl w:val="0"/>
        <w:numPr>
          <w:ilvl w:val="0"/>
          <w:numId w:val="1"/>
        </w:numPr>
        <w:tabs>
          <w:tab w:val="left" w:pos="1134"/>
        </w:tabs>
        <w:suppressAutoHyphens/>
        <w:spacing w:after="0" w:line="240" w:lineRule="auto"/>
        <w:ind w:left="0" w:firstLine="851"/>
        <w:jc w:val="both"/>
        <w:rPr>
          <w:rFonts w:ascii="Times New Roman" w:eastAsia="Lucida Sans Unicode" w:hAnsi="Times New Roman" w:cs="Times New Roman"/>
          <w:kern w:val="1"/>
          <w:sz w:val="28"/>
          <w:szCs w:val="28"/>
          <w:lang w:val="uk-UA"/>
        </w:rPr>
      </w:pPr>
      <w:r>
        <w:rPr>
          <w:rFonts w:ascii="Times New Roman" w:eastAsia="Lucida Sans Unicode" w:hAnsi="Times New Roman" w:cs="Times New Roman"/>
          <w:kern w:val="1"/>
          <w:sz w:val="28"/>
          <w:szCs w:val="28"/>
          <w:lang w:val="uk-UA"/>
        </w:rPr>
        <w:t>Комуналь</w:t>
      </w:r>
      <w:r w:rsidR="00716C36">
        <w:rPr>
          <w:rFonts w:ascii="Times New Roman" w:eastAsia="Lucida Sans Unicode" w:hAnsi="Times New Roman" w:cs="Times New Roman"/>
          <w:kern w:val="1"/>
          <w:sz w:val="28"/>
          <w:szCs w:val="28"/>
          <w:lang w:val="uk-UA"/>
        </w:rPr>
        <w:t>ному підприємству «Паркінг» Сумської міської ради</w:t>
      </w:r>
      <w:r w:rsidR="005E64EC">
        <w:rPr>
          <w:rFonts w:ascii="Times New Roman" w:eastAsia="Lucida Sans Unicode" w:hAnsi="Times New Roman" w:cs="Times New Roman"/>
          <w:kern w:val="1"/>
          <w:sz w:val="28"/>
          <w:szCs w:val="28"/>
          <w:lang w:val="uk-UA"/>
        </w:rPr>
        <w:t xml:space="preserve"> (Олегу СЛАВГОРОДСЬКОМУ)</w:t>
      </w:r>
      <w:r w:rsidR="007E4E7F" w:rsidRPr="007E4E7F">
        <w:rPr>
          <w:rFonts w:ascii="Times New Roman" w:eastAsia="Lucida Sans Unicode" w:hAnsi="Times New Roman" w:cs="Times New Roman"/>
          <w:kern w:val="1"/>
          <w:sz w:val="28"/>
          <w:szCs w:val="28"/>
        </w:rPr>
        <w:t xml:space="preserve"> </w:t>
      </w:r>
      <w:r w:rsidR="005E64EC" w:rsidRPr="005E64EC">
        <w:rPr>
          <w:rFonts w:ascii="Times New Roman" w:eastAsia="Lucida Sans Unicode" w:hAnsi="Times New Roman" w:cs="Times New Roman"/>
          <w:kern w:val="1"/>
          <w:sz w:val="28"/>
          <w:szCs w:val="28"/>
          <w:lang w:val="uk-UA"/>
        </w:rPr>
        <w:t>забезпечити реєстрацію нової редакції Статуту у порядку, встановленому чинним законодавством України.</w:t>
      </w:r>
    </w:p>
    <w:p w:rsidR="005E64EC" w:rsidRPr="005E64EC" w:rsidRDefault="005E64EC" w:rsidP="005E64EC">
      <w:pPr>
        <w:pStyle w:val="a3"/>
        <w:rPr>
          <w:rFonts w:ascii="Times New Roman" w:eastAsia="Lucida Sans Unicode" w:hAnsi="Times New Roman" w:cs="Times New Roman"/>
          <w:kern w:val="1"/>
          <w:sz w:val="28"/>
          <w:szCs w:val="28"/>
          <w:lang w:val="uk-UA"/>
        </w:rPr>
      </w:pPr>
    </w:p>
    <w:p w:rsidR="005E64EC" w:rsidRDefault="005E64EC" w:rsidP="005E64EC">
      <w:pPr>
        <w:pStyle w:val="a3"/>
        <w:widowControl w:val="0"/>
        <w:tabs>
          <w:tab w:val="left" w:pos="1134"/>
        </w:tabs>
        <w:suppressAutoHyphens/>
        <w:spacing w:after="0" w:line="240" w:lineRule="auto"/>
        <w:ind w:left="851"/>
        <w:jc w:val="both"/>
        <w:rPr>
          <w:rFonts w:ascii="Times New Roman" w:eastAsia="Lucida Sans Unicode" w:hAnsi="Times New Roman" w:cs="Times New Roman"/>
          <w:kern w:val="1"/>
          <w:sz w:val="28"/>
          <w:szCs w:val="28"/>
          <w:lang w:val="uk-UA"/>
        </w:rPr>
      </w:pPr>
    </w:p>
    <w:p w:rsidR="00D72620" w:rsidRDefault="005E64EC" w:rsidP="00D72620">
      <w:pPr>
        <w:pStyle w:val="a3"/>
        <w:widowControl w:val="0"/>
        <w:numPr>
          <w:ilvl w:val="0"/>
          <w:numId w:val="1"/>
        </w:numPr>
        <w:tabs>
          <w:tab w:val="left" w:pos="1134"/>
        </w:tabs>
        <w:suppressAutoHyphens/>
        <w:spacing w:after="0" w:line="240" w:lineRule="auto"/>
        <w:ind w:left="0" w:firstLine="709"/>
        <w:jc w:val="both"/>
        <w:rPr>
          <w:rFonts w:ascii="Times New Roman" w:eastAsia="Lucida Sans Unicode" w:hAnsi="Times New Roman" w:cs="Times New Roman"/>
          <w:kern w:val="1"/>
          <w:sz w:val="28"/>
          <w:szCs w:val="28"/>
          <w:lang w:val="uk-UA"/>
        </w:rPr>
      </w:pPr>
      <w:r>
        <w:rPr>
          <w:rFonts w:ascii="Times New Roman" w:eastAsia="Lucida Sans Unicode" w:hAnsi="Times New Roman" w:cs="Times New Roman"/>
          <w:kern w:val="1"/>
          <w:sz w:val="28"/>
          <w:szCs w:val="28"/>
          <w:lang w:val="uk-UA"/>
        </w:rPr>
        <w:t>Організацію виконання даного рішення залишаю за собою</w:t>
      </w:r>
      <w:r w:rsidR="00D72620" w:rsidRPr="00BB738D">
        <w:rPr>
          <w:rFonts w:ascii="Times New Roman" w:eastAsia="Lucida Sans Unicode" w:hAnsi="Times New Roman" w:cs="Times New Roman"/>
          <w:kern w:val="1"/>
          <w:sz w:val="28"/>
          <w:szCs w:val="28"/>
          <w:lang w:val="uk-UA"/>
        </w:rPr>
        <w:t>.</w:t>
      </w: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C32B9F" w:rsidRDefault="00D72620" w:rsidP="00D72620">
      <w:pPr>
        <w:widowControl w:val="0"/>
        <w:suppressAutoHyphens/>
        <w:spacing w:after="0" w:line="240" w:lineRule="auto"/>
        <w:ind w:firstLine="958"/>
        <w:jc w:val="both"/>
        <w:rPr>
          <w:rFonts w:ascii="Times New Roman" w:eastAsia="Lucida Sans Unicode" w:hAnsi="Times New Roman" w:cs="Times New Roman"/>
          <w:b/>
          <w:bCs/>
          <w:kern w:val="1"/>
          <w:sz w:val="28"/>
          <w:szCs w:val="28"/>
          <w:lang w:val="uk-UA"/>
        </w:rPr>
      </w:pPr>
    </w:p>
    <w:p w:rsidR="00D72620" w:rsidRPr="005E64EC" w:rsidRDefault="00D72620" w:rsidP="00D72620">
      <w:pPr>
        <w:spacing w:after="0" w:line="240" w:lineRule="auto"/>
        <w:jc w:val="both"/>
        <w:rPr>
          <w:rFonts w:ascii="Times New Roman" w:eastAsia="Times New Roman" w:hAnsi="Times New Roman" w:cs="Times New Roman"/>
          <w:sz w:val="28"/>
          <w:szCs w:val="20"/>
          <w:lang w:val="uk-UA" w:eastAsia="ru-RU"/>
        </w:rPr>
      </w:pPr>
      <w:r w:rsidRPr="005E64EC">
        <w:rPr>
          <w:rFonts w:ascii="Times New Roman" w:eastAsia="Times New Roman" w:hAnsi="Times New Roman" w:cs="Times New Roman"/>
          <w:sz w:val="28"/>
          <w:szCs w:val="20"/>
          <w:lang w:val="uk-UA" w:eastAsia="ru-RU"/>
        </w:rPr>
        <w:t>Секретар Сумської міської ради</w:t>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r>
      <w:r w:rsidRPr="005E64EC">
        <w:rPr>
          <w:rFonts w:ascii="Times New Roman" w:eastAsia="Times New Roman" w:hAnsi="Times New Roman" w:cs="Times New Roman"/>
          <w:sz w:val="28"/>
          <w:szCs w:val="20"/>
          <w:lang w:val="uk-UA" w:eastAsia="ru-RU"/>
        </w:rPr>
        <w:tab/>
        <w:t>Артем КОБЗАР</w:t>
      </w:r>
    </w:p>
    <w:p w:rsidR="00D72620" w:rsidRPr="002C5F8F"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Pr="002C5F8F"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Default="00D72620" w:rsidP="00D72620">
      <w:pPr>
        <w:tabs>
          <w:tab w:val="center" w:pos="4153"/>
          <w:tab w:val="right" w:pos="8306"/>
        </w:tabs>
        <w:spacing w:after="0" w:line="240" w:lineRule="auto"/>
        <w:jc w:val="both"/>
        <w:rPr>
          <w:rFonts w:ascii="Times New Roman" w:eastAsia="Times New Roman" w:hAnsi="Times New Roman" w:cs="Times New Roman"/>
          <w:sz w:val="24"/>
          <w:szCs w:val="24"/>
          <w:lang w:val="uk-UA" w:eastAsia="ru-RU"/>
        </w:rPr>
      </w:pPr>
    </w:p>
    <w:p w:rsidR="00D72620" w:rsidRPr="00951A5E" w:rsidRDefault="00D72620" w:rsidP="00D72620">
      <w:pPr>
        <w:tabs>
          <w:tab w:val="center" w:pos="4153"/>
          <w:tab w:val="right" w:pos="8306"/>
        </w:tabs>
        <w:spacing w:after="0" w:line="240" w:lineRule="auto"/>
        <w:jc w:val="both"/>
        <w:rPr>
          <w:rFonts w:ascii="Calibri" w:eastAsia="Calibri" w:hAnsi="Calibri" w:cs="Times New Roman"/>
          <w:sz w:val="24"/>
          <w:szCs w:val="24"/>
          <w:lang w:val="uk-UA"/>
        </w:rPr>
      </w:pPr>
      <w:r w:rsidRPr="00951A5E">
        <w:rPr>
          <w:rFonts w:ascii="Times New Roman" w:eastAsia="Times New Roman" w:hAnsi="Times New Roman" w:cs="Times New Roman"/>
          <w:sz w:val="24"/>
          <w:szCs w:val="24"/>
          <w:lang w:val="uk-UA" w:eastAsia="ru-RU"/>
        </w:rPr>
        <w:t xml:space="preserve">Виконавець: </w:t>
      </w:r>
      <w:r w:rsidR="005E64EC">
        <w:rPr>
          <w:rFonts w:ascii="Times New Roman" w:eastAsia="Times New Roman" w:hAnsi="Times New Roman" w:cs="Times New Roman"/>
          <w:sz w:val="24"/>
          <w:szCs w:val="24"/>
          <w:lang w:val="uk-UA" w:eastAsia="ru-RU"/>
        </w:rPr>
        <w:t>Олег СЛАВГОРОДСЬКИЙ</w:t>
      </w:r>
    </w:p>
    <w:p w:rsidR="00D72620" w:rsidRPr="00951A5E" w:rsidRDefault="00D72620" w:rsidP="00D72620">
      <w:pPr>
        <w:tabs>
          <w:tab w:val="center" w:pos="4153"/>
          <w:tab w:val="right" w:pos="8306"/>
        </w:tabs>
        <w:spacing w:after="0" w:line="240" w:lineRule="auto"/>
        <w:jc w:val="both"/>
        <w:rPr>
          <w:rFonts w:ascii="Calibri" w:eastAsia="Calibri" w:hAnsi="Calibri" w:cs="Times New Roman"/>
          <w:sz w:val="24"/>
          <w:szCs w:val="24"/>
          <w:lang w:val="uk-UA"/>
        </w:rPr>
      </w:pPr>
      <w:r w:rsidRPr="00951A5E">
        <w:rPr>
          <w:rFonts w:ascii="Calibri" w:eastAsia="Calibri" w:hAnsi="Calibri" w:cs="Times New Roman"/>
          <w:sz w:val="24"/>
          <w:szCs w:val="24"/>
          <w:lang w:val="uk-UA"/>
        </w:rPr>
        <w:t xml:space="preserve">                         ____________</w:t>
      </w:r>
    </w:p>
    <w:p w:rsidR="00D72620" w:rsidRPr="00AA33C4" w:rsidRDefault="00D72620"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sz w:val="18"/>
          <w:szCs w:val="18"/>
          <w:lang w:val="uk-UA" w:eastAsia="ru-RU"/>
        </w:rPr>
      </w:pPr>
    </w:p>
    <w:p w:rsidR="00D72620" w:rsidRDefault="00D72620"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D72620" w:rsidRDefault="00D72620"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2E2116" w:rsidRDefault="002E2116"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2E2116" w:rsidRDefault="002E2116"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
    <w:p w:rsidR="00664527" w:rsidRPr="009B13EF" w:rsidRDefault="00664527"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eastAsia="ru-RU"/>
        </w:rPr>
      </w:pPr>
    </w:p>
    <w:p w:rsidR="007E4E7F" w:rsidRPr="009B13EF" w:rsidRDefault="007E4E7F"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eastAsia="ru-RU"/>
        </w:rPr>
      </w:pPr>
    </w:p>
    <w:p w:rsidR="00664527" w:rsidRDefault="00AA564E"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r>
        <w:rPr>
          <w:rFonts w:ascii="Times New Roman" w:eastAsia="Times New Roman" w:hAnsi="Times New Roman" w:cs="Times New Roman"/>
          <w:iCs/>
          <w:lang w:val="uk-UA" w:eastAsia="ru-RU"/>
        </w:rPr>
        <w:t>Ініціатор розгляду питання – секретар Сумської міської ради Кобзар Артем Миколайович</w:t>
      </w:r>
    </w:p>
    <w:p w:rsidR="00AA564E" w:rsidRDefault="00AA564E" w:rsidP="00D72620">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proofErr w:type="spellStart"/>
      <w:r>
        <w:rPr>
          <w:rFonts w:ascii="Times New Roman" w:eastAsia="Times New Roman" w:hAnsi="Times New Roman" w:cs="Times New Roman"/>
          <w:iCs/>
          <w:lang w:val="uk-UA" w:eastAsia="ru-RU"/>
        </w:rPr>
        <w:t>Проєкт</w:t>
      </w:r>
      <w:proofErr w:type="spellEnd"/>
      <w:r>
        <w:rPr>
          <w:rFonts w:ascii="Times New Roman" w:eastAsia="Times New Roman" w:hAnsi="Times New Roman" w:cs="Times New Roman"/>
          <w:iCs/>
          <w:lang w:val="uk-UA" w:eastAsia="ru-RU"/>
        </w:rPr>
        <w:t xml:space="preserve"> рішення підготовлений комунальним підприємством «Паркінг» Сумської міської ради</w:t>
      </w:r>
    </w:p>
    <w:p w:rsidR="002E2116" w:rsidRPr="002E2116" w:rsidRDefault="002E2116" w:rsidP="002E2116">
      <w:pPr>
        <w:widowControl w:val="0"/>
        <w:tabs>
          <w:tab w:val="left" w:pos="566"/>
        </w:tabs>
        <w:autoSpaceDE w:val="0"/>
        <w:autoSpaceDN w:val="0"/>
        <w:adjustRightInd w:val="0"/>
        <w:spacing w:after="0" w:line="256" w:lineRule="auto"/>
        <w:jc w:val="both"/>
        <w:rPr>
          <w:rFonts w:ascii="Times New Roman" w:eastAsia="Times New Roman" w:hAnsi="Times New Roman" w:cs="Times New Roman"/>
          <w:iCs/>
          <w:lang w:val="uk-UA" w:eastAsia="ru-RU"/>
        </w:rPr>
      </w:pPr>
      <w:r>
        <w:rPr>
          <w:rFonts w:ascii="Times New Roman" w:eastAsia="Times New Roman" w:hAnsi="Times New Roman" w:cs="Times New Roman"/>
          <w:iCs/>
          <w:lang w:val="uk-UA" w:eastAsia="ru-RU"/>
        </w:rPr>
        <w:t xml:space="preserve">Доповідач: </w:t>
      </w:r>
      <w:proofErr w:type="spellStart"/>
      <w:r>
        <w:rPr>
          <w:rFonts w:ascii="Times New Roman" w:eastAsia="Times New Roman" w:hAnsi="Times New Roman" w:cs="Times New Roman"/>
          <w:iCs/>
          <w:lang w:val="uk-UA" w:eastAsia="ru-RU"/>
        </w:rPr>
        <w:t>Славгородський</w:t>
      </w:r>
      <w:proofErr w:type="spellEnd"/>
      <w:r>
        <w:rPr>
          <w:rFonts w:ascii="Times New Roman" w:eastAsia="Times New Roman" w:hAnsi="Times New Roman" w:cs="Times New Roman"/>
          <w:iCs/>
          <w:lang w:val="uk-UA" w:eastAsia="ru-RU"/>
        </w:rPr>
        <w:t xml:space="preserve"> О.В.</w:t>
      </w:r>
    </w:p>
    <w:p w:rsidR="0090349F" w:rsidRPr="0090349F" w:rsidRDefault="003A7EFF" w:rsidP="00355C19">
      <w:pPr>
        <w:widowControl w:val="0"/>
        <w:suppressAutoHyphens/>
        <w:spacing w:after="60" w:line="240" w:lineRule="atLeast"/>
        <w:ind w:left="4536"/>
        <w:jc w:val="both"/>
        <w:rPr>
          <w:rFonts w:ascii="Times New Roman" w:eastAsia="Lucida Sans Unicode" w:hAnsi="Times New Roman" w:cs="Times New Roman"/>
          <w:kern w:val="2"/>
          <w:sz w:val="28"/>
          <w:szCs w:val="28"/>
          <w:lang w:val="uk-UA" w:eastAsia="ru-RU"/>
        </w:rPr>
      </w:pPr>
      <w:bookmarkStart w:id="1" w:name="_GoBack"/>
      <w:bookmarkEnd w:id="1"/>
      <w:r>
        <w:rPr>
          <w:rFonts w:ascii="Times New Roman" w:eastAsia="Lucida Sans Unicode" w:hAnsi="Times New Roman" w:cs="Times New Roman"/>
          <w:kern w:val="2"/>
          <w:sz w:val="28"/>
          <w:szCs w:val="28"/>
          <w:lang w:val="uk-UA" w:eastAsia="ru-RU"/>
        </w:rPr>
        <w:lastRenderedPageBreak/>
        <w:t xml:space="preserve">         </w:t>
      </w:r>
      <w:r w:rsidR="0090349F" w:rsidRPr="0090349F">
        <w:rPr>
          <w:rFonts w:ascii="Times New Roman" w:eastAsia="Lucida Sans Unicode" w:hAnsi="Times New Roman" w:cs="Times New Roman"/>
          <w:kern w:val="2"/>
          <w:sz w:val="28"/>
          <w:szCs w:val="28"/>
          <w:lang w:val="uk-UA" w:eastAsia="ru-RU"/>
        </w:rPr>
        <w:t>Додаток</w:t>
      </w:r>
    </w:p>
    <w:p w:rsidR="0090349F" w:rsidRPr="0090349F" w:rsidRDefault="0090349F" w:rsidP="00355C19">
      <w:pPr>
        <w:widowControl w:val="0"/>
        <w:suppressAutoHyphens/>
        <w:spacing w:after="0" w:line="240" w:lineRule="atLeast"/>
        <w:ind w:left="5245"/>
        <w:jc w:val="both"/>
        <w:rPr>
          <w:rFonts w:ascii="Times New Roman" w:eastAsia="Lucida Sans Unicode" w:hAnsi="Times New Roman" w:cs="Times New Roman"/>
          <w:kern w:val="2"/>
          <w:sz w:val="28"/>
          <w:szCs w:val="28"/>
          <w:lang w:val="uk-UA" w:eastAsia="ru-RU"/>
        </w:rPr>
      </w:pPr>
      <w:r w:rsidRPr="0090349F">
        <w:rPr>
          <w:rFonts w:ascii="Times New Roman" w:eastAsia="Lucida Sans Unicode" w:hAnsi="Times New Roman" w:cs="Times New Roman"/>
          <w:kern w:val="2"/>
          <w:sz w:val="28"/>
          <w:szCs w:val="28"/>
          <w:lang w:val="uk-UA" w:eastAsia="ru-RU"/>
        </w:rPr>
        <w:t>до  рішення Сумської міської ради</w:t>
      </w:r>
    </w:p>
    <w:p w:rsidR="003A7EFF" w:rsidRDefault="0090349F" w:rsidP="003A7EFF">
      <w:pPr>
        <w:widowControl w:val="0"/>
        <w:suppressAutoHyphens/>
        <w:spacing w:after="0" w:line="240" w:lineRule="atLeast"/>
        <w:ind w:left="5245"/>
        <w:jc w:val="both"/>
        <w:rPr>
          <w:rFonts w:eastAsia="Tahoma" w:cs="Tahoma"/>
          <w:sz w:val="28"/>
          <w:szCs w:val="28"/>
          <w:lang w:val="uk-UA"/>
        </w:rPr>
      </w:pPr>
      <w:r w:rsidRPr="0090349F">
        <w:rPr>
          <w:rFonts w:ascii="Times New Roman CYR" w:eastAsia="Lucida Sans Unicode" w:hAnsi="Times New Roman CYR" w:cs="Times New Roman CYR"/>
          <w:kern w:val="2"/>
          <w:sz w:val="28"/>
          <w:szCs w:val="28"/>
          <w:lang w:val="uk-UA" w:eastAsia="ru-RU"/>
        </w:rPr>
        <w:t>«</w:t>
      </w:r>
      <w:r w:rsidR="00355C19" w:rsidRPr="00355C19">
        <w:rPr>
          <w:rFonts w:ascii="Times New Roman CYR" w:eastAsia="Lucida Sans Unicode" w:hAnsi="Times New Roman CYR" w:cs="Times New Roman CYR"/>
          <w:kern w:val="2"/>
          <w:sz w:val="28"/>
          <w:szCs w:val="28"/>
          <w:lang w:val="uk-UA" w:eastAsia="ru-RU"/>
        </w:rPr>
        <w:t xml:space="preserve">Про внесення змін до Статуту Комунального підприємства </w:t>
      </w:r>
      <w:r w:rsidR="00C512F2">
        <w:rPr>
          <w:rFonts w:ascii="Times New Roman" w:eastAsia="Times New Roman" w:hAnsi="Times New Roman" w:cs="Times New Roman"/>
          <w:sz w:val="28"/>
          <w:szCs w:val="28"/>
          <w:lang w:val="uk-UA" w:eastAsia="ru-RU"/>
        </w:rPr>
        <w:t>«Паркінг»</w:t>
      </w:r>
      <w:r w:rsidR="00355C19" w:rsidRPr="00355C19">
        <w:rPr>
          <w:rFonts w:ascii="Times New Roman CYR" w:eastAsia="Lucida Sans Unicode" w:hAnsi="Times New Roman CYR" w:cs="Times New Roman CYR"/>
          <w:kern w:val="2"/>
          <w:sz w:val="28"/>
          <w:szCs w:val="28"/>
          <w:lang w:val="uk-UA" w:eastAsia="ru-RU"/>
        </w:rPr>
        <w:t xml:space="preserve"> Сумської  міської ради,  затвердженого </w:t>
      </w:r>
      <w:r w:rsidR="003A7EFF" w:rsidRPr="003A7EFF">
        <w:rPr>
          <w:rFonts w:ascii="Times New Roman" w:hAnsi="Times New Roman" w:cs="Times New Roman"/>
          <w:iCs/>
          <w:sz w:val="28"/>
          <w:szCs w:val="28"/>
          <w:shd w:val="clear" w:color="auto" w:fill="FFFFFF"/>
          <w:lang w:val="uk-UA"/>
        </w:rPr>
        <w:t xml:space="preserve">рішенням Сумської міської ради </w:t>
      </w:r>
      <w:r w:rsidR="003A7EFF" w:rsidRPr="003A7EFF">
        <w:rPr>
          <w:rFonts w:ascii="Times New Roman" w:hAnsi="Times New Roman" w:cs="Times New Roman"/>
          <w:noProof/>
          <w:sz w:val="28"/>
          <w:szCs w:val="28"/>
          <w:lang w:val="uk-UA"/>
        </w:rPr>
        <w:t>26.04.2017 № 2065-МР «Про зміну засновника Дочірнього підприємства «Паркінг» комунального оптово-роздрібного підпиємства «Дрібнооптовий» Сумської міської ради, зміну найменування та затвердження статуту Комунального підприємства «Паркінг» Сумської міської ради»</w:t>
      </w:r>
      <w:r w:rsidR="003A7EFF" w:rsidRPr="00EC4A39">
        <w:rPr>
          <w:iCs/>
          <w:sz w:val="28"/>
          <w:szCs w:val="28"/>
          <w:shd w:val="clear" w:color="auto" w:fill="FFFFFF"/>
          <w:lang w:val="uk-UA"/>
        </w:rPr>
        <w:t xml:space="preserve"> </w:t>
      </w:r>
      <w:r w:rsidR="003A7EFF" w:rsidRPr="00EC4A39">
        <w:rPr>
          <w:rFonts w:eastAsia="Tahoma" w:cs="Tahoma"/>
          <w:sz w:val="28"/>
          <w:szCs w:val="28"/>
          <w:lang w:val="uk-UA"/>
        </w:rPr>
        <w:t xml:space="preserve"> </w:t>
      </w:r>
    </w:p>
    <w:p w:rsidR="0090349F" w:rsidRPr="0090349F" w:rsidRDefault="003A7EFF" w:rsidP="003A7EFF">
      <w:pPr>
        <w:widowControl w:val="0"/>
        <w:suppressAutoHyphens/>
        <w:spacing w:after="0" w:line="240" w:lineRule="atLeast"/>
        <w:ind w:left="5245"/>
        <w:jc w:val="both"/>
        <w:rPr>
          <w:rFonts w:ascii="Times New Roman" w:eastAsia="Lucida Sans Unicode" w:hAnsi="Times New Roman" w:cs="Times New Roman"/>
          <w:kern w:val="2"/>
          <w:sz w:val="28"/>
          <w:szCs w:val="28"/>
          <w:lang w:val="uk-UA" w:eastAsia="ru-RU"/>
        </w:rPr>
      </w:pPr>
      <w:r>
        <w:rPr>
          <w:rFonts w:ascii="Times New Roman" w:eastAsia="Lucida Sans Unicode" w:hAnsi="Times New Roman" w:cs="Times New Roman"/>
          <w:kern w:val="2"/>
          <w:sz w:val="28"/>
          <w:szCs w:val="28"/>
          <w:lang w:val="uk-UA" w:eastAsia="ru-RU"/>
        </w:rPr>
        <w:t>від __ ______ 20__ року</w:t>
      </w:r>
      <w:r w:rsidR="0090349F" w:rsidRPr="0090349F">
        <w:rPr>
          <w:rFonts w:ascii="Times New Roman" w:eastAsia="Lucida Sans Unicode" w:hAnsi="Times New Roman" w:cs="Times New Roman"/>
          <w:kern w:val="2"/>
          <w:sz w:val="28"/>
          <w:szCs w:val="28"/>
          <w:lang w:val="uk-UA" w:eastAsia="ru-RU"/>
        </w:rPr>
        <w:t xml:space="preserve"> № __-МР</w:t>
      </w:r>
    </w:p>
    <w:p w:rsidR="0090349F" w:rsidRPr="0090349F" w:rsidRDefault="0090349F" w:rsidP="00355C19">
      <w:pPr>
        <w:widowControl w:val="0"/>
        <w:shd w:val="clear" w:color="auto" w:fill="FFFFFF"/>
        <w:suppressAutoHyphens/>
        <w:spacing w:after="0" w:line="240" w:lineRule="auto"/>
        <w:ind w:left="5245" w:hanging="567"/>
        <w:jc w:val="both"/>
        <w:rPr>
          <w:rFonts w:ascii="Times New Roman" w:eastAsia="Lucida Sans Unicode" w:hAnsi="Times New Roman" w:cs="Times New Roman"/>
          <w:kern w:val="2"/>
          <w:sz w:val="28"/>
          <w:szCs w:val="28"/>
          <w:lang w:val="uk-UA" w:eastAsia="ru-RU"/>
        </w:rPr>
      </w:pPr>
    </w:p>
    <w:p w:rsidR="0090349F" w:rsidRPr="0090349F" w:rsidRDefault="0090349F" w:rsidP="0090349F">
      <w:pPr>
        <w:widowControl w:val="0"/>
        <w:suppressAutoHyphens/>
        <w:spacing w:after="0" w:line="240" w:lineRule="auto"/>
        <w:jc w:val="right"/>
        <w:rPr>
          <w:rFonts w:ascii="Times New Roman" w:eastAsia="Lucida Sans Unicode" w:hAnsi="Times New Roman" w:cs="Times New Roman"/>
          <w:kern w:val="2"/>
          <w:sz w:val="28"/>
          <w:szCs w:val="28"/>
          <w:lang w:val="uk-UA" w:eastAsia="ru-RU"/>
        </w:rPr>
      </w:pPr>
    </w:p>
    <w:p w:rsidR="0090349F" w:rsidRPr="0090349F" w:rsidRDefault="0090349F" w:rsidP="0090349F">
      <w:pPr>
        <w:widowControl w:val="0"/>
        <w:suppressAutoHyphens/>
        <w:spacing w:after="0" w:line="240" w:lineRule="auto"/>
        <w:rPr>
          <w:rFonts w:ascii="Times New Roman" w:eastAsia="Lucida Sans Unicode" w:hAnsi="Times New Roman" w:cs="Times New Roman"/>
          <w:kern w:val="2"/>
          <w:sz w:val="28"/>
          <w:szCs w:val="28"/>
          <w:lang w:val="uk-UA" w:eastAsia="ru-RU"/>
        </w:rPr>
      </w:pPr>
    </w:p>
    <w:p w:rsidR="0090349F" w:rsidRPr="0090349F" w:rsidRDefault="0090349F" w:rsidP="0090349F">
      <w:pPr>
        <w:widowControl w:val="0"/>
        <w:suppressAutoHyphens/>
        <w:spacing w:after="0" w:line="240" w:lineRule="auto"/>
        <w:rPr>
          <w:rFonts w:ascii="Times New Roman" w:eastAsia="Lucida Sans Unicode" w:hAnsi="Times New Roman" w:cs="Times New Roman"/>
          <w:kern w:val="2"/>
          <w:sz w:val="28"/>
          <w:szCs w:val="28"/>
          <w:lang w:val="uk-UA" w:eastAsia="ru-RU"/>
        </w:rPr>
      </w:pPr>
    </w:p>
    <w:p w:rsidR="0090349F" w:rsidRPr="0090349F" w:rsidRDefault="0090349F" w:rsidP="0090349F">
      <w:pPr>
        <w:widowControl w:val="0"/>
        <w:suppressAutoHyphens/>
        <w:spacing w:after="0" w:line="240" w:lineRule="auto"/>
        <w:rPr>
          <w:rFonts w:ascii="Times New Roman" w:eastAsia="Lucida Sans Unicode" w:hAnsi="Times New Roman" w:cs="Times New Roman"/>
          <w:kern w:val="2"/>
          <w:sz w:val="28"/>
          <w:szCs w:val="28"/>
          <w:lang w:val="uk-UA" w:eastAsia="ru-RU"/>
        </w:rPr>
      </w:pPr>
    </w:p>
    <w:p w:rsidR="0090349F" w:rsidRPr="0090349F" w:rsidRDefault="0090349F" w:rsidP="0090349F">
      <w:pPr>
        <w:widowControl w:val="0"/>
        <w:suppressAutoHyphens/>
        <w:spacing w:after="0" w:line="240" w:lineRule="auto"/>
        <w:rPr>
          <w:rFonts w:ascii="Times New Roman" w:eastAsia="Lucida Sans Unicode" w:hAnsi="Times New Roman" w:cs="Times New Roman"/>
          <w:kern w:val="2"/>
          <w:sz w:val="28"/>
          <w:szCs w:val="28"/>
          <w:lang w:val="uk-UA" w:eastAsia="ru-RU"/>
        </w:rPr>
      </w:pP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С Т А Т У Т</w:t>
      </w: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 xml:space="preserve">КОМУНАЛЬНОГО ПІДПРИЄМСТВА </w:t>
      </w: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«ПАРКІНГ»</w:t>
      </w: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СУМСЬКОЇ МІСЬКОЇ РАДИ</w:t>
      </w: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bCs/>
          <w:kern w:val="2"/>
          <w:sz w:val="32"/>
          <w:szCs w:val="32"/>
          <w:lang w:val="uk-UA" w:eastAsia="ru-RU"/>
        </w:rPr>
      </w:pPr>
    </w:p>
    <w:p w:rsidR="0090349F" w:rsidRPr="0090349F" w:rsidRDefault="0090349F" w:rsidP="0090349F">
      <w:pPr>
        <w:widowControl w:val="0"/>
        <w:suppressAutoHyphens/>
        <w:spacing w:after="0" w:line="240" w:lineRule="auto"/>
        <w:jc w:val="center"/>
        <w:rPr>
          <w:rFonts w:ascii="Times New Roman" w:eastAsia="Lucida Sans Unicode" w:hAnsi="Times New Roman" w:cs="Times New Roman"/>
          <w:b/>
          <w:kern w:val="2"/>
          <w:sz w:val="32"/>
          <w:szCs w:val="32"/>
          <w:lang w:val="uk-UA" w:eastAsia="ru-RU"/>
        </w:rPr>
      </w:pPr>
      <w:r w:rsidRPr="0090349F">
        <w:rPr>
          <w:rFonts w:ascii="Times New Roman" w:eastAsia="Lucida Sans Unicode" w:hAnsi="Times New Roman" w:cs="Times New Roman"/>
          <w:b/>
          <w:kern w:val="2"/>
          <w:sz w:val="32"/>
          <w:szCs w:val="32"/>
          <w:lang w:val="uk-UA" w:eastAsia="ru-RU"/>
        </w:rPr>
        <w:t>(нова редакція)</w:t>
      </w:r>
    </w:p>
    <w:p w:rsidR="0090349F" w:rsidRPr="0090349F" w:rsidRDefault="0090349F" w:rsidP="0090349F">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90349F" w:rsidRPr="0090349F" w:rsidRDefault="0090349F" w:rsidP="0090349F">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90349F" w:rsidRPr="0090349F" w:rsidRDefault="0090349F" w:rsidP="0090349F">
      <w:pPr>
        <w:keepNext/>
        <w:widowControl w:val="0"/>
        <w:suppressAutoHyphens/>
        <w:spacing w:before="240" w:after="60" w:line="240" w:lineRule="auto"/>
        <w:jc w:val="center"/>
        <w:outlineLvl w:val="3"/>
        <w:rPr>
          <w:rFonts w:ascii="Calibri" w:eastAsia="Times New Roman" w:hAnsi="Calibri" w:cs="Times New Roman"/>
          <w:b/>
          <w:bCs/>
          <w:kern w:val="2"/>
          <w:sz w:val="28"/>
          <w:szCs w:val="28"/>
          <w:lang w:val="uk-UA" w:eastAsia="ru-RU"/>
        </w:rPr>
      </w:pPr>
    </w:p>
    <w:p w:rsidR="0090349F" w:rsidRPr="0090349F" w:rsidRDefault="0090349F" w:rsidP="0090349F">
      <w:pPr>
        <w:widowControl w:val="0"/>
        <w:suppressAutoHyphens/>
        <w:spacing w:after="0" w:line="240" w:lineRule="auto"/>
        <w:rPr>
          <w:rFonts w:ascii="Times New Roman" w:eastAsia="Lucida Sans Unicode" w:hAnsi="Times New Roman" w:cs="Tahoma"/>
          <w:kern w:val="2"/>
          <w:sz w:val="28"/>
          <w:szCs w:val="28"/>
          <w:lang w:val="uk-UA" w:eastAsia="ru-RU"/>
        </w:rPr>
      </w:pPr>
    </w:p>
    <w:p w:rsidR="0090349F" w:rsidRPr="0090349F" w:rsidRDefault="0090349F"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Місцезнаходження:</w:t>
      </w:r>
    </w:p>
    <w:p w:rsidR="0090349F" w:rsidRPr="0090349F" w:rsidRDefault="0090349F"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40000, м. Суми, вул. Британська, 21</w:t>
      </w:r>
    </w:p>
    <w:p w:rsidR="0090349F" w:rsidRPr="0090349F" w:rsidRDefault="0090349F"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90349F" w:rsidRPr="0090349F" w:rsidRDefault="0090349F"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 xml:space="preserve">м. Суми </w:t>
      </w:r>
    </w:p>
    <w:p w:rsidR="0090349F" w:rsidRDefault="0090349F"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r w:rsidRPr="0090349F">
        <w:rPr>
          <w:rFonts w:ascii="Times New Roman" w:eastAsia="Lucida Sans Unicode" w:hAnsi="Times New Roman" w:cs="Tahoma"/>
          <w:kern w:val="2"/>
          <w:sz w:val="28"/>
          <w:szCs w:val="28"/>
          <w:lang w:val="uk-UA" w:eastAsia="ru-RU"/>
        </w:rPr>
        <w:t>2025 рік</w:t>
      </w:r>
    </w:p>
    <w:p w:rsidR="003A7EFF" w:rsidRDefault="003A7EFF"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p w:rsidR="00355C19" w:rsidRPr="00355C19" w:rsidRDefault="00355C19" w:rsidP="00355C19">
      <w:pPr>
        <w:widowControl w:val="0"/>
        <w:numPr>
          <w:ilvl w:val="0"/>
          <w:numId w:val="2"/>
        </w:numPr>
        <w:suppressAutoHyphens/>
        <w:spacing w:after="0" w:line="240"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lastRenderedPageBreak/>
        <w:t>ЗАГАЛЬНІ ПОЛОЖЕННЯ</w:t>
      </w:r>
    </w:p>
    <w:p w:rsidR="00355C19" w:rsidRPr="00355C19" w:rsidRDefault="00355C19" w:rsidP="00355C19">
      <w:pPr>
        <w:widowControl w:val="0"/>
        <w:suppressAutoHyphens/>
        <w:spacing w:after="0" w:line="240" w:lineRule="auto"/>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Цей Статут розроблений на підставі та згідно з Конституцією України, Цивільним кодексом України, Законом України «Про місцеве самоврядування в Україні», постановами та розпорядженнями Кабінету Міністрів України, указами та розпорядженнями Президента України та іншими актами чинного законодавства України.</w:t>
      </w:r>
    </w:p>
    <w:p w:rsidR="00355C19" w:rsidRPr="00355C19" w:rsidRDefault="00355C19" w:rsidP="00355C19">
      <w:pPr>
        <w:widowControl w:val="0"/>
        <w:numPr>
          <w:ilvl w:val="1"/>
          <w:numId w:val="3"/>
        </w:numPr>
        <w:suppressAutoHyphens/>
        <w:spacing w:after="20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bCs/>
          <w:sz w:val="28"/>
          <w:szCs w:val="28"/>
          <w:lang w:val="uk-UA"/>
        </w:rPr>
        <w:t>Рішенням Сумської міської ради  від 26 квітня 2017 року № 2065</w:t>
      </w:r>
      <w:r w:rsidRPr="00355C19">
        <w:rPr>
          <w:rFonts w:ascii="Times New Roman" w:eastAsia="Calibri" w:hAnsi="Times New Roman" w:cs="Times New Roman"/>
          <w:sz w:val="28"/>
          <w:szCs w:val="28"/>
          <w:lang w:val="uk-UA"/>
        </w:rPr>
        <w:t>-МР  «Про зміну засновника Дочірнього підприємства «Паркінг» комунального оптово-роздрібного підприємства «Дрібнооптовий» Сумської міської ради, зміну найменування та затвердження статуту комунального підприємства «Паркінг» Сумської міської ради у новій редакції» Сумська міська рада прийняла на себе права засновника Дочірнього підприємства «Паркінг» комунального оптово-роздрібного підприємства «Дрібнооптовий» Сумської міської ради, у зв’язку з чим було змінено найменування «Дочірнє підприємство «Паркінг» комунального оптово-роздрібного підприємства «Дрібнооптовий» Сумської міської ради» на «Комунальне підприємство «Паркінг» Сумської міської ради».</w:t>
      </w: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Підприємство здійснює свою діяльність згідно з чинним законодавством України, цим Статутом, рішеннями Сумської міської ради, виконавчого комітету Сумської міської ради, актами Сумського міського голови та виконавчого органу Сумської міської ради, до сфери управління (у тому числі координації роботи) якого належить Підприємство (далі – Уповноважений орган).</w:t>
      </w: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 xml:space="preserve">Підприємство користується загальною цивільною правоздатністю юридичної особи комунальної форми власності та має весь комплекс прав, необхідних йому для досягнення статутних цілей, виконує обов’язки, передбачені діючим законодавством для юридичної особи, та може бути обмежене у правах лише на підставах та в порядку, передбаченому чинним законодавством. </w:t>
      </w: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Підприємство має самостійний баланс, розрахункові рахунки в Управлінні Державної казначейської служби України у м. Суми Сумської області та в банківських установах, товарний знак, печатку та штамп зі своїм найменуванням.</w:t>
      </w:r>
    </w:p>
    <w:p w:rsidR="00355C19" w:rsidRDefault="00355C19" w:rsidP="00355C19">
      <w:pPr>
        <w:tabs>
          <w:tab w:val="left" w:pos="1134"/>
        </w:tabs>
        <w:spacing w:after="60" w:line="276" w:lineRule="auto"/>
        <w:ind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Підприємство відкриває бюджетні, не бюджетні рахунки в Управлінні Державної казначейської служби України у м. Суми Сумської області, яке здійснює розрахунково-касове обслуговування Підприємства відповідно до вимог законодавства та договору.</w:t>
      </w:r>
    </w:p>
    <w:p w:rsidR="003A7EFF" w:rsidRPr="00355C19" w:rsidRDefault="003A7EFF" w:rsidP="00355C19">
      <w:pPr>
        <w:tabs>
          <w:tab w:val="left" w:pos="1134"/>
        </w:tabs>
        <w:spacing w:after="60" w:line="276" w:lineRule="auto"/>
        <w:ind w:firstLine="567"/>
        <w:contextualSpacing/>
        <w:jc w:val="both"/>
        <w:rPr>
          <w:rFonts w:ascii="Times New Roman" w:eastAsia="Calibri" w:hAnsi="Times New Roman" w:cs="Times New Roman"/>
          <w:sz w:val="28"/>
          <w:szCs w:val="28"/>
          <w:lang w:val="uk-UA"/>
        </w:rPr>
      </w:pPr>
    </w:p>
    <w:p w:rsidR="00355C19" w:rsidRPr="00355C19" w:rsidRDefault="00355C19" w:rsidP="00355C19">
      <w:pPr>
        <w:widowControl w:val="0"/>
        <w:numPr>
          <w:ilvl w:val="1"/>
          <w:numId w:val="3"/>
        </w:numPr>
        <w:tabs>
          <w:tab w:val="left" w:pos="1134"/>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lastRenderedPageBreak/>
        <w:t>Найменування Підприємства:</w:t>
      </w:r>
    </w:p>
    <w:p w:rsidR="00355C19" w:rsidRPr="00355C19" w:rsidRDefault="00355C19" w:rsidP="00355C19">
      <w:pPr>
        <w:widowControl w:val="0"/>
        <w:numPr>
          <w:ilvl w:val="0"/>
          <w:numId w:val="4"/>
        </w:numPr>
        <w:tabs>
          <w:tab w:val="left" w:pos="851"/>
          <w:tab w:val="left" w:pos="1560"/>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повне: комунальне підприємство «Паркінг» Сумської міської ради;</w:t>
      </w:r>
    </w:p>
    <w:p w:rsidR="00355C19" w:rsidRPr="00355C19" w:rsidRDefault="00355C19" w:rsidP="00355C19">
      <w:pPr>
        <w:widowControl w:val="0"/>
        <w:numPr>
          <w:ilvl w:val="0"/>
          <w:numId w:val="4"/>
        </w:numPr>
        <w:tabs>
          <w:tab w:val="left" w:pos="851"/>
          <w:tab w:val="left" w:pos="1560"/>
        </w:tabs>
        <w:suppressAutoHyphens/>
        <w:spacing w:after="60" w:line="276" w:lineRule="auto"/>
        <w:ind w:left="0" w:firstLine="567"/>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скорочене: КП «Паркінг» СМР.</w:t>
      </w:r>
    </w:p>
    <w:p w:rsidR="00355C19" w:rsidRPr="00355C19" w:rsidRDefault="00355C19" w:rsidP="00355C19">
      <w:pPr>
        <w:spacing w:after="60" w:line="276" w:lineRule="auto"/>
        <w:ind w:firstLine="567"/>
        <w:contextualSpacing/>
        <w:jc w:val="both"/>
        <w:rPr>
          <w:rFonts w:ascii="Calibri" w:eastAsia="Calibri" w:hAnsi="Calibri" w:cs="Times New Roman"/>
          <w:sz w:val="28"/>
          <w:szCs w:val="28"/>
          <w:lang w:val="uk-UA"/>
        </w:rPr>
      </w:pPr>
      <w:r w:rsidRPr="00355C19">
        <w:rPr>
          <w:rFonts w:ascii="Times New Roman" w:eastAsia="Calibri" w:hAnsi="Times New Roman" w:cs="Times New Roman"/>
          <w:sz w:val="28"/>
          <w:szCs w:val="28"/>
          <w:lang w:val="uk-UA"/>
        </w:rPr>
        <w:t>1.7. Місцезнаходження Підприємства: 40000, м. Суми, вул. Британська, 21.</w:t>
      </w:r>
    </w:p>
    <w:p w:rsidR="00355C19" w:rsidRPr="00355C19" w:rsidRDefault="00355C19" w:rsidP="00355C19">
      <w:pPr>
        <w:tabs>
          <w:tab w:val="left" w:pos="1134"/>
        </w:tabs>
        <w:spacing w:after="60" w:line="276" w:lineRule="auto"/>
        <w:ind w:left="567"/>
        <w:contextualSpacing/>
        <w:jc w:val="both"/>
        <w:rPr>
          <w:rFonts w:ascii="Calibri" w:eastAsia="Calibri" w:hAnsi="Calibri" w:cs="Times New Roman"/>
          <w:sz w:val="28"/>
          <w:szCs w:val="28"/>
          <w:lang w:val="uk-UA"/>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МЕТА І ПРЕДМЕТ ДІЯЛЬНОСТІ</w:t>
      </w:r>
    </w:p>
    <w:p w:rsidR="00355C19" w:rsidRPr="00355C19" w:rsidRDefault="00355C19" w:rsidP="00355C19">
      <w:pPr>
        <w:widowControl w:val="0"/>
        <w:numPr>
          <w:ilvl w:val="1"/>
          <w:numId w:val="2"/>
        </w:numPr>
        <w:suppressAutoHyphens/>
        <w:spacing w:after="200" w:line="276" w:lineRule="auto"/>
        <w:ind w:left="0" w:firstLine="567"/>
        <w:contextualSpacing/>
        <w:jc w:val="both"/>
        <w:rPr>
          <w:rFonts w:ascii="Times New Roman" w:eastAsia="Calibri" w:hAnsi="Times New Roman" w:cs="Times New Roman"/>
          <w:b/>
          <w:sz w:val="28"/>
          <w:szCs w:val="28"/>
          <w:lang w:val="uk-UA"/>
        </w:rPr>
      </w:pPr>
      <w:r w:rsidRPr="00355C19">
        <w:rPr>
          <w:rFonts w:ascii="Times New Roman" w:eastAsia="Calibri" w:hAnsi="Times New Roman" w:cs="Times New Roman"/>
          <w:sz w:val="28"/>
          <w:szCs w:val="28"/>
          <w:lang w:val="uk-UA"/>
        </w:rPr>
        <w:t>Метою діяльності Підприємства є здійснення господарської діяльності для досягнення економічних і соціальних результатів та одержання прибутку для розвитку підприємства, забезпечення інтересів його працівників та задоволення їх економічних і соціальних потреб.</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 xml:space="preserve">Предметом діяльності Підприємства є здійснення будь-якої діяльності, що не суперечить його цілям та чинному законодавству України. </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Для здійснення тих видів діяльності, які потребують спеціального дозволу (ліцензії), Підприємство має одержати його в порядку, встановленому чинним законодавством України.</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Підприємство здійснює безготівкові та готівкові розрахунки з юридичними особами та громадянами.</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 xml:space="preserve">Підприємство має право створювати дочірні підприємства, філії та представництва відповідно до вимог чинного законодавства України за погодженням із Засновником. </w:t>
      </w:r>
    </w:p>
    <w:p w:rsidR="00355C19" w:rsidRPr="00355C19" w:rsidRDefault="00355C19" w:rsidP="00355C19">
      <w:pPr>
        <w:widowControl w:val="0"/>
        <w:numPr>
          <w:ilvl w:val="1"/>
          <w:numId w:val="2"/>
        </w:numPr>
        <w:tabs>
          <w:tab w:val="left" w:pos="1134"/>
        </w:tabs>
        <w:suppressAutoHyphens/>
        <w:spacing w:after="60" w:line="276" w:lineRule="auto"/>
        <w:ind w:left="0" w:firstLine="567"/>
        <w:contextualSpacing/>
        <w:jc w:val="both"/>
        <w:rPr>
          <w:rFonts w:ascii="Times New Roman CYR" w:eastAsia="Calibri" w:hAnsi="Times New Roman CYR" w:cs="Times New Roman"/>
          <w:sz w:val="28"/>
          <w:szCs w:val="28"/>
          <w:lang w:val="uk-UA"/>
        </w:rPr>
      </w:pPr>
      <w:r w:rsidRPr="00355C19">
        <w:rPr>
          <w:rFonts w:ascii="Times New Roman CYR" w:eastAsia="Calibri" w:hAnsi="Times New Roman CYR" w:cs="Times New Roman"/>
          <w:sz w:val="28"/>
          <w:szCs w:val="28"/>
          <w:lang w:val="uk-UA"/>
        </w:rPr>
        <w:t>Підприємство здійснює свою діяльність на рівних правових та економічних засадах з іншими суб’єктами господарювання  згідно з чинним законодавством України та цим Статутом.</w:t>
      </w:r>
    </w:p>
    <w:p w:rsidR="00355C19" w:rsidRPr="00355C19" w:rsidRDefault="00355C19" w:rsidP="00355C19">
      <w:pPr>
        <w:widowControl w:val="0"/>
        <w:suppressAutoHyphens/>
        <w:spacing w:after="0" w:line="276" w:lineRule="auto"/>
        <w:ind w:firstLine="54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2.7. Основними напрямками діяльності  Підприємства є:</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rPr>
      </w:pPr>
      <w:r w:rsidRPr="00355C19">
        <w:rPr>
          <w:rFonts w:ascii="Times New Roman" w:eastAsia="Calibri" w:hAnsi="Times New Roman" w:cs="Times New Roman"/>
          <w:sz w:val="28"/>
          <w:szCs w:val="28"/>
          <w:lang w:val="uk-UA"/>
        </w:rPr>
        <w:t>допоміжне обслуговування наземного транспорту;</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 xml:space="preserve"> технічне обслуговування та ремонт автотранспортних засобів;</w:t>
      </w:r>
    </w:p>
    <w:p w:rsidR="00355C19" w:rsidRPr="00355C19" w:rsidRDefault="00355C19" w:rsidP="00355C19">
      <w:pPr>
        <w:widowControl w:val="0"/>
        <w:numPr>
          <w:ilvl w:val="0"/>
          <w:numId w:val="9"/>
        </w:numPr>
        <w:tabs>
          <w:tab w:val="num" w:pos="0"/>
        </w:tabs>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інша допоміжна діяльність у сфері транспорту;</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транспортне оброблення вантажів;</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вантажний автомобільний транспорт, надання послуг перевезення речей;</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торгівля автотранспортними засобами;</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деталями та приладдям для автотранспортних засобів;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деталями та приладдям для автотранспортних засобів;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торгівля мотоциклами, деталями та приладдям до них, технічне обслуговування і ремонт мотоциклів;</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продуктами харчування, напоями та тютюновими виробами;</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товарами господарського призначення;</w:t>
      </w:r>
    </w:p>
    <w:p w:rsidR="00355C19" w:rsidRPr="00355C19" w:rsidRDefault="00355C19" w:rsidP="00355C19">
      <w:pPr>
        <w:widowControl w:val="0"/>
        <w:numPr>
          <w:ilvl w:val="0"/>
          <w:numId w:val="9"/>
        </w:numPr>
        <w:tabs>
          <w:tab w:val="left" w:pos="203"/>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інформаційним і комунікаційним устаткуванням;</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оптова торгівля іншими машинами й устаткуванням;</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інші види спеціалізованої оптової торгівлі;</w:t>
      </w:r>
    </w:p>
    <w:p w:rsidR="00355C19" w:rsidRPr="00355C19" w:rsidRDefault="00355C19" w:rsidP="00355C19">
      <w:pPr>
        <w:widowControl w:val="0"/>
        <w:numPr>
          <w:ilvl w:val="0"/>
          <w:numId w:val="9"/>
        </w:numPr>
        <w:tabs>
          <w:tab w:val="left" w:pos="203"/>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неспеціалізована оптова торгівля;</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в неспеціалізованих магазинах;</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продуктами харчування, напоями та тютюновими виробами в спеціалізованих магазинах;</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роздрібна торгівля іншими товарами господарського призначення в спеціалізованих магазинах;</w:t>
      </w:r>
    </w:p>
    <w:p w:rsidR="00355C19" w:rsidRPr="00355C19" w:rsidRDefault="00355C19" w:rsidP="00355C19">
      <w:pPr>
        <w:widowControl w:val="0"/>
        <w:numPr>
          <w:ilvl w:val="0"/>
          <w:numId w:val="9"/>
        </w:numPr>
        <w:tabs>
          <w:tab w:val="left" w:pos="203"/>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інша поштова та кур’єрська діяльність;</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місць кемпінгами та стоянками для житлових автофургонів і причепів;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інших засобів тимчасового розміщування;</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організування конгресів і</w:t>
      </w:r>
      <w:r w:rsidRPr="00355C19">
        <w:rPr>
          <w:rFonts w:ascii="Times New Roman" w:eastAsia="Calibri" w:hAnsi="Times New Roman" w:cs="Times New Roman"/>
          <w:sz w:val="28"/>
          <w:szCs w:val="28"/>
        </w:rPr>
        <w:t xml:space="preserve"> т</w:t>
      </w:r>
      <w:proofErr w:type="spellStart"/>
      <w:r w:rsidRPr="00355C19">
        <w:rPr>
          <w:rFonts w:ascii="Times New Roman" w:eastAsia="Calibri" w:hAnsi="Times New Roman" w:cs="Times New Roman"/>
          <w:sz w:val="28"/>
          <w:szCs w:val="28"/>
          <w:lang w:val="uk-UA"/>
        </w:rPr>
        <w:t>ор</w:t>
      </w:r>
      <w:r w:rsidRPr="00355C19">
        <w:rPr>
          <w:rFonts w:ascii="Times New Roman" w:eastAsia="Calibri" w:hAnsi="Times New Roman" w:cs="Times New Roman"/>
          <w:sz w:val="28"/>
          <w:szCs w:val="28"/>
        </w:rPr>
        <w:t>гівельних</w:t>
      </w:r>
      <w:proofErr w:type="spellEnd"/>
      <w:r w:rsidR="003A7EFF">
        <w:rPr>
          <w:rFonts w:ascii="Times New Roman" w:eastAsia="Calibri" w:hAnsi="Times New Roman" w:cs="Times New Roman"/>
          <w:sz w:val="28"/>
          <w:szCs w:val="28"/>
          <w:lang w:val="uk-UA"/>
        </w:rPr>
        <w:t xml:space="preserve"> </w:t>
      </w:r>
      <w:proofErr w:type="spellStart"/>
      <w:r w:rsidRPr="00355C19">
        <w:rPr>
          <w:rFonts w:ascii="Times New Roman" w:eastAsia="Calibri" w:hAnsi="Times New Roman" w:cs="Times New Roman"/>
          <w:sz w:val="28"/>
          <w:szCs w:val="28"/>
        </w:rPr>
        <w:t>виставок</w:t>
      </w:r>
      <w:proofErr w:type="spellEnd"/>
      <w:r w:rsidRPr="00355C19">
        <w:rPr>
          <w:rFonts w:ascii="Times New Roman" w:eastAsia="Calibri" w:hAnsi="Times New Roman" w:cs="Times New Roman"/>
          <w:sz w:val="28"/>
          <w:szCs w:val="28"/>
        </w:rPr>
        <w:t>;</w:t>
      </w:r>
    </w:p>
    <w:p w:rsidR="00355C19" w:rsidRPr="00355C19" w:rsidRDefault="00355C19" w:rsidP="00355C19">
      <w:pPr>
        <w:widowControl w:val="0"/>
        <w:numPr>
          <w:ilvl w:val="0"/>
          <w:numId w:val="9"/>
        </w:numPr>
        <w:suppressAutoHyphens/>
        <w:spacing w:after="200" w:line="276" w:lineRule="auto"/>
        <w:ind w:right="-144"/>
        <w:contextualSpacing/>
        <w:jc w:val="both"/>
        <w:rPr>
          <w:rFonts w:ascii="Times New Roman" w:eastAsia="Calibri" w:hAnsi="Times New Roman" w:cs="Times New Roman"/>
          <w:sz w:val="28"/>
          <w:szCs w:val="28"/>
          <w:lang w:val="uk-UA"/>
        </w:rPr>
      </w:pPr>
      <w:r w:rsidRPr="00355C19">
        <w:rPr>
          <w:rFonts w:ascii="Times New Roman" w:eastAsia="Calibri" w:hAnsi="Times New Roman" w:cs="Times New Roman"/>
          <w:sz w:val="28"/>
          <w:szCs w:val="28"/>
          <w:lang w:val="uk-UA"/>
        </w:rPr>
        <w:t>інші види діяльності із прибирання;</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proofErr w:type="spellStart"/>
      <w:r w:rsidRPr="00355C19">
        <w:rPr>
          <w:rFonts w:ascii="Times New Roman" w:hAnsi="Times New Roman" w:cs="Times New Roman"/>
          <w:spacing w:val="8"/>
          <w:sz w:val="28"/>
          <w:szCs w:val="28"/>
          <w:lang w:val="uk-UA"/>
        </w:rPr>
        <w:t>організуваня</w:t>
      </w:r>
      <w:proofErr w:type="spellEnd"/>
      <w:r w:rsidRPr="00355C19">
        <w:rPr>
          <w:rFonts w:ascii="Times New Roman" w:hAnsi="Times New Roman" w:cs="Times New Roman"/>
          <w:spacing w:val="8"/>
          <w:sz w:val="28"/>
          <w:szCs w:val="28"/>
          <w:lang w:val="uk-UA"/>
        </w:rPr>
        <w:t xml:space="preserve"> інших видів відпочинку та розваг;</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постачання інших готових страв;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обслуговування напоями;</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фінансовий лізинг;</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рекламна діяльність;</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в оренду автотранспортних засобів;</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прокат побутових виробів і предметів особистого вжитку;</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в оренду інших машин, устаткування та товарів;</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купівля та продаж власного нерухомого майна;</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rPr>
        <w:t>н</w:t>
      </w:r>
      <w:proofErr w:type="spellStart"/>
      <w:r w:rsidRPr="00355C19">
        <w:rPr>
          <w:rFonts w:ascii="Times New Roman" w:hAnsi="Times New Roman" w:cs="Times New Roman"/>
          <w:color w:val="000000"/>
          <w:spacing w:val="8"/>
          <w:sz w:val="28"/>
          <w:szCs w:val="28"/>
          <w:lang w:val="uk-UA"/>
        </w:rPr>
        <w:t>адання</w:t>
      </w:r>
      <w:proofErr w:type="spellEnd"/>
      <w:r w:rsidRPr="00355C19">
        <w:rPr>
          <w:rFonts w:ascii="Times New Roman" w:hAnsi="Times New Roman" w:cs="Times New Roman"/>
          <w:color w:val="000000"/>
          <w:spacing w:val="8"/>
          <w:sz w:val="28"/>
          <w:szCs w:val="28"/>
          <w:lang w:val="uk-UA"/>
        </w:rPr>
        <w:t xml:space="preserve"> в оренду й експлуатацію власного чи орендованого нерухомого майна;</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сільськогосподарською сировиною, живими тваринами, текстильною сировиною та напівфабрикатами;</w:t>
      </w:r>
    </w:p>
    <w:p w:rsidR="00355C19" w:rsidRPr="00355C19" w:rsidRDefault="00355C19" w:rsidP="00355C19">
      <w:pPr>
        <w:widowControl w:val="0"/>
        <w:numPr>
          <w:ilvl w:val="0"/>
          <w:numId w:val="9"/>
        </w:numPr>
        <w:tabs>
          <w:tab w:val="left" w:pos="194"/>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меблями, господарськими товарами, залізничними та іншими металевими виробами;</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текстильними виробами, одягом, хутром, взуттям і шкіряними виробами;</w:t>
      </w:r>
    </w:p>
    <w:p w:rsidR="00355C19" w:rsidRPr="00355C19" w:rsidRDefault="00355C19" w:rsidP="00355C19">
      <w:pPr>
        <w:widowControl w:val="0"/>
        <w:numPr>
          <w:ilvl w:val="0"/>
          <w:numId w:val="9"/>
        </w:numPr>
        <w:tabs>
          <w:tab w:val="left" w:pos="189"/>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діяльність посередників у торгівлі товарами широкого асортименту:</w:t>
      </w:r>
    </w:p>
    <w:p w:rsidR="00355C19" w:rsidRPr="00355C19" w:rsidRDefault="00355C19" w:rsidP="00355C19">
      <w:pPr>
        <w:widowControl w:val="0"/>
        <w:numPr>
          <w:ilvl w:val="0"/>
          <w:numId w:val="9"/>
        </w:numPr>
        <w:tabs>
          <w:tab w:val="left" w:pos="198"/>
        </w:tabs>
        <w:suppressAutoHyphens/>
        <w:spacing w:after="0" w:line="276" w:lineRule="auto"/>
        <w:ind w:right="-144"/>
        <w:jc w:val="both"/>
        <w:rPr>
          <w:rFonts w:ascii="Times New Roman" w:hAnsi="Times New Roman" w:cs="Times New Roman"/>
          <w:spacing w:val="8"/>
          <w:sz w:val="28"/>
          <w:szCs w:val="28"/>
        </w:rPr>
      </w:pPr>
      <w:r w:rsidRPr="00355C19">
        <w:rPr>
          <w:rFonts w:ascii="Times New Roman" w:hAnsi="Times New Roman" w:cs="Times New Roman"/>
          <w:color w:val="000000"/>
          <w:spacing w:val="8"/>
          <w:sz w:val="28"/>
          <w:szCs w:val="28"/>
          <w:lang w:val="uk-UA"/>
        </w:rPr>
        <w:t>надання інших індивідуальних послуг;</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eastAsia="ru-RU"/>
        </w:rPr>
      </w:pPr>
      <w:proofErr w:type="spellStart"/>
      <w:r w:rsidRPr="00355C19">
        <w:rPr>
          <w:rFonts w:ascii="Times New Roman" w:eastAsia="Times New Roman" w:hAnsi="Times New Roman" w:cs="Times New Roman"/>
          <w:sz w:val="28"/>
          <w:szCs w:val="28"/>
          <w:lang w:eastAsia="ru-RU"/>
        </w:rPr>
        <w:t>обслуговування</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будинків</w:t>
      </w:r>
      <w:proofErr w:type="spellEnd"/>
      <w:r w:rsidRPr="00355C19">
        <w:rPr>
          <w:rFonts w:ascii="Times New Roman" w:eastAsia="Times New Roman" w:hAnsi="Times New Roman" w:cs="Times New Roman"/>
          <w:sz w:val="28"/>
          <w:szCs w:val="28"/>
          <w:lang w:eastAsia="ru-RU"/>
        </w:rPr>
        <w:t xml:space="preserve"> і </w:t>
      </w:r>
      <w:proofErr w:type="spellStart"/>
      <w:r w:rsidRPr="00355C19">
        <w:rPr>
          <w:rFonts w:ascii="Times New Roman" w:eastAsia="Times New Roman" w:hAnsi="Times New Roman" w:cs="Times New Roman"/>
          <w:sz w:val="28"/>
          <w:szCs w:val="28"/>
          <w:lang w:eastAsia="ru-RU"/>
        </w:rPr>
        <w:t>територій</w:t>
      </w:r>
      <w:proofErr w:type="spellEnd"/>
      <w:r w:rsidRPr="00355C19">
        <w:rPr>
          <w:rFonts w:ascii="Times New Roman" w:eastAsia="Times New Roman" w:hAnsi="Times New Roman" w:cs="Times New Roman"/>
          <w:sz w:val="28"/>
          <w:szCs w:val="28"/>
          <w:lang w:eastAsia="ru-RU"/>
        </w:rPr>
        <w:t>;</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eastAsia="ru-RU"/>
        </w:rPr>
      </w:pPr>
      <w:r w:rsidRPr="00355C19">
        <w:rPr>
          <w:rFonts w:ascii="Times New Roman" w:eastAsia="Times New Roman" w:hAnsi="Times New Roman" w:cs="Times New Roman"/>
          <w:bCs/>
          <w:sz w:val="28"/>
          <w:szCs w:val="28"/>
          <w:lang w:eastAsia="ru-RU"/>
        </w:rPr>
        <w:t xml:space="preserve">управління </w:t>
      </w:r>
      <w:proofErr w:type="spellStart"/>
      <w:r w:rsidRPr="00355C19">
        <w:rPr>
          <w:rFonts w:ascii="Times New Roman" w:eastAsia="Times New Roman" w:hAnsi="Times New Roman" w:cs="Times New Roman"/>
          <w:bCs/>
          <w:sz w:val="28"/>
          <w:szCs w:val="28"/>
          <w:lang w:eastAsia="ru-RU"/>
        </w:rPr>
        <w:t>нерухомим</w:t>
      </w:r>
      <w:proofErr w:type="spellEnd"/>
      <w:r w:rsidR="003A7EFF">
        <w:rPr>
          <w:rFonts w:ascii="Times New Roman" w:eastAsia="Times New Roman" w:hAnsi="Times New Roman" w:cs="Times New Roman"/>
          <w:bCs/>
          <w:sz w:val="28"/>
          <w:szCs w:val="28"/>
          <w:lang w:val="uk-UA" w:eastAsia="ru-RU"/>
        </w:rPr>
        <w:t xml:space="preserve"> </w:t>
      </w:r>
      <w:proofErr w:type="spellStart"/>
      <w:r w:rsidRPr="00355C19">
        <w:rPr>
          <w:rFonts w:ascii="Times New Roman" w:eastAsia="Times New Roman" w:hAnsi="Times New Roman" w:cs="Times New Roman"/>
          <w:bCs/>
          <w:sz w:val="28"/>
          <w:szCs w:val="28"/>
          <w:lang w:eastAsia="ru-RU"/>
        </w:rPr>
        <w:t>майном</w:t>
      </w:r>
      <w:proofErr w:type="spellEnd"/>
      <w:r w:rsidRPr="00355C19">
        <w:rPr>
          <w:rFonts w:ascii="Times New Roman" w:eastAsia="Times New Roman" w:hAnsi="Times New Roman" w:cs="Times New Roman"/>
          <w:bCs/>
          <w:sz w:val="28"/>
          <w:szCs w:val="28"/>
          <w:lang w:val="uk-UA" w:eastAsia="ru-RU"/>
        </w:rPr>
        <w:t xml:space="preserve"> за винагороду або на основі контракту;</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eastAsia="ru-RU"/>
        </w:rPr>
      </w:pPr>
      <w:r w:rsidRPr="00355C19">
        <w:rPr>
          <w:rFonts w:ascii="Times New Roman" w:eastAsia="Times New Roman" w:hAnsi="Times New Roman" w:cs="Times New Roman"/>
          <w:sz w:val="28"/>
          <w:szCs w:val="28"/>
          <w:lang w:val="uk-UA" w:eastAsia="ru-RU"/>
        </w:rPr>
        <w:t>н</w:t>
      </w:r>
      <w:proofErr w:type="spellStart"/>
      <w:r w:rsidRPr="00355C19">
        <w:rPr>
          <w:rFonts w:ascii="Times New Roman" w:eastAsia="Times New Roman" w:hAnsi="Times New Roman" w:cs="Times New Roman"/>
          <w:sz w:val="28"/>
          <w:szCs w:val="28"/>
          <w:lang w:eastAsia="ru-RU"/>
        </w:rPr>
        <w:t>адання</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інших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допоміжних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комерційних</w:t>
      </w:r>
      <w:proofErr w:type="spellEnd"/>
      <w:r w:rsidR="003A7EFF">
        <w:rPr>
          <w:rFonts w:ascii="Times New Roman" w:eastAsia="Times New Roman" w:hAnsi="Times New Roman" w:cs="Times New Roman"/>
          <w:sz w:val="28"/>
          <w:szCs w:val="28"/>
          <w:lang w:val="uk-UA" w:eastAsia="ru-RU"/>
        </w:rPr>
        <w:t xml:space="preserve"> </w:t>
      </w:r>
      <w:r w:rsidRPr="00355C19">
        <w:rPr>
          <w:rFonts w:ascii="Times New Roman" w:eastAsia="Times New Roman" w:hAnsi="Times New Roman" w:cs="Times New Roman"/>
          <w:sz w:val="28"/>
          <w:szCs w:val="28"/>
          <w:lang w:eastAsia="ru-RU"/>
        </w:rPr>
        <w:t xml:space="preserve">послуг, </w:t>
      </w:r>
      <w:proofErr w:type="spellStart"/>
      <w:r w:rsidRPr="00355C19">
        <w:rPr>
          <w:rFonts w:ascii="Times New Roman" w:eastAsia="Times New Roman" w:hAnsi="Times New Roman" w:cs="Times New Roman"/>
          <w:sz w:val="28"/>
          <w:szCs w:val="28"/>
          <w:lang w:eastAsia="ru-RU"/>
        </w:rPr>
        <w:t>н.в.і.у</w:t>
      </w:r>
      <w:proofErr w:type="spellEnd"/>
      <w:r w:rsidRPr="00355C19">
        <w:rPr>
          <w:rFonts w:ascii="Times New Roman" w:eastAsia="Times New Roman" w:hAnsi="Times New Roman" w:cs="Times New Roman"/>
          <w:sz w:val="28"/>
          <w:szCs w:val="28"/>
          <w:lang w:eastAsia="ru-RU"/>
        </w:rPr>
        <w:t>.</w:t>
      </w:r>
      <w:r w:rsidRPr="00355C19">
        <w:rPr>
          <w:rFonts w:ascii="Times New Roman" w:eastAsia="Times New Roman" w:hAnsi="Times New Roman" w:cs="Times New Roman"/>
          <w:sz w:val="28"/>
          <w:szCs w:val="28"/>
          <w:lang w:val="uk-UA" w:eastAsia="ru-RU"/>
        </w:rPr>
        <w:t>;</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proofErr w:type="spellStart"/>
      <w:r w:rsidRPr="00355C19">
        <w:rPr>
          <w:rFonts w:ascii="Times New Roman" w:eastAsia="Times New Roman" w:hAnsi="Times New Roman" w:cs="Times New Roman"/>
          <w:sz w:val="28"/>
          <w:szCs w:val="28"/>
          <w:lang w:eastAsia="ru-RU"/>
        </w:rPr>
        <w:t>будівництво</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житлових</w:t>
      </w:r>
      <w:proofErr w:type="spellEnd"/>
      <w:r w:rsidRPr="00355C19">
        <w:rPr>
          <w:rFonts w:ascii="Times New Roman" w:eastAsia="Times New Roman" w:hAnsi="Times New Roman" w:cs="Times New Roman"/>
          <w:sz w:val="28"/>
          <w:szCs w:val="28"/>
          <w:lang w:eastAsia="ru-RU"/>
        </w:rPr>
        <w:t xml:space="preserve"> і </w:t>
      </w:r>
      <w:proofErr w:type="spellStart"/>
      <w:r w:rsidRPr="00355C19">
        <w:rPr>
          <w:rFonts w:ascii="Times New Roman" w:eastAsia="Times New Roman" w:hAnsi="Times New Roman" w:cs="Times New Roman"/>
          <w:sz w:val="28"/>
          <w:szCs w:val="28"/>
          <w:lang w:eastAsia="ru-RU"/>
        </w:rPr>
        <w:t>нежитлових</w:t>
      </w:r>
      <w:proofErr w:type="spellEnd"/>
      <w:r w:rsidR="003A7EFF">
        <w:rPr>
          <w:rFonts w:ascii="Times New Roman" w:eastAsia="Times New Roman" w:hAnsi="Times New Roman" w:cs="Times New Roman"/>
          <w:sz w:val="28"/>
          <w:szCs w:val="28"/>
          <w:lang w:val="uk-UA" w:eastAsia="ru-RU"/>
        </w:rPr>
        <w:t xml:space="preserve"> </w:t>
      </w:r>
      <w:proofErr w:type="spellStart"/>
      <w:r w:rsidRPr="00355C19">
        <w:rPr>
          <w:rFonts w:ascii="Times New Roman" w:eastAsia="Times New Roman" w:hAnsi="Times New Roman" w:cs="Times New Roman"/>
          <w:sz w:val="28"/>
          <w:szCs w:val="28"/>
          <w:lang w:eastAsia="ru-RU"/>
        </w:rPr>
        <w:t>будівель</w:t>
      </w:r>
      <w:proofErr w:type="spellEnd"/>
      <w:r w:rsidRPr="00355C19">
        <w:rPr>
          <w:rFonts w:ascii="Times New Roman" w:eastAsia="Times New Roman" w:hAnsi="Times New Roman" w:cs="Times New Roman"/>
          <w:sz w:val="28"/>
          <w:szCs w:val="28"/>
          <w:lang w:eastAsia="ru-RU"/>
        </w:rPr>
        <w:t>;</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r w:rsidRPr="00355C19">
        <w:rPr>
          <w:rFonts w:ascii="Times New Roman" w:eastAsia="Times New Roman" w:hAnsi="Times New Roman" w:cs="Times New Roman"/>
          <w:sz w:val="28"/>
          <w:szCs w:val="28"/>
          <w:lang w:val="uk-UA" w:eastAsia="ru-RU"/>
        </w:rPr>
        <w:t>оброблення та видалення небезпечних відходів;</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r w:rsidRPr="00355C19">
        <w:rPr>
          <w:rFonts w:ascii="Times New Roman" w:eastAsia="Times New Roman" w:hAnsi="Times New Roman" w:cs="Times New Roman"/>
          <w:sz w:val="28"/>
          <w:szCs w:val="28"/>
          <w:lang w:val="uk-UA" w:eastAsia="ru-RU"/>
        </w:rPr>
        <w:t>оброблення та видалення безпечних відходів;</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8"/>
          <w:szCs w:val="28"/>
          <w:lang w:val="uk-UA" w:eastAsia="ru-RU"/>
        </w:rPr>
      </w:pPr>
      <w:r w:rsidRPr="00355C19">
        <w:rPr>
          <w:rFonts w:ascii="Times New Roman" w:eastAsia="Times New Roman" w:hAnsi="Times New Roman" w:cs="Times New Roman"/>
          <w:sz w:val="28"/>
          <w:szCs w:val="28"/>
          <w:lang w:val="uk-UA" w:eastAsia="ru-RU"/>
        </w:rPr>
        <w:t>збирання безпечних відходів;</w:t>
      </w:r>
    </w:p>
    <w:p w:rsidR="00355C19" w:rsidRPr="00355C19" w:rsidRDefault="00355C19" w:rsidP="00355C19">
      <w:pPr>
        <w:widowControl w:val="0"/>
        <w:numPr>
          <w:ilvl w:val="0"/>
          <w:numId w:val="9"/>
        </w:numPr>
        <w:suppressAutoHyphens/>
        <w:spacing w:after="0" w:line="276" w:lineRule="auto"/>
        <w:ind w:right="-144"/>
        <w:jc w:val="both"/>
        <w:rPr>
          <w:rFonts w:ascii="Times New Roman" w:eastAsia="Times New Roman" w:hAnsi="Times New Roman" w:cs="Times New Roman"/>
          <w:sz w:val="24"/>
          <w:szCs w:val="24"/>
          <w:lang w:val="uk-UA" w:eastAsia="ru-RU"/>
        </w:rPr>
      </w:pPr>
      <w:r w:rsidRPr="00355C19">
        <w:rPr>
          <w:rFonts w:ascii="Times New Roman" w:eastAsia="Times New Roman" w:hAnsi="Times New Roman" w:cs="Times New Roman"/>
          <w:sz w:val="28"/>
          <w:szCs w:val="28"/>
          <w:lang w:val="uk-UA" w:eastAsia="ru-RU"/>
        </w:rPr>
        <w:t>комерційна діяльність та інша діяльність, яка незаборонена законодавством</w:t>
      </w:r>
      <w:r w:rsidRPr="00355C19">
        <w:rPr>
          <w:rFonts w:ascii="Times New Roman" w:eastAsia="Times New Roman" w:hAnsi="Times New Roman" w:cs="Times New Roman"/>
          <w:sz w:val="24"/>
          <w:szCs w:val="24"/>
          <w:lang w:val="uk-UA" w:eastAsia="ru-RU"/>
        </w:rPr>
        <w:t>.</w:t>
      </w:r>
    </w:p>
    <w:p w:rsidR="00355C19" w:rsidRPr="00355C19" w:rsidRDefault="00355C19" w:rsidP="00355C19">
      <w:pPr>
        <w:spacing w:after="0" w:line="276" w:lineRule="auto"/>
        <w:jc w:val="both"/>
        <w:rPr>
          <w:rFonts w:ascii="Times New Roman" w:eastAsia="Times New Roman" w:hAnsi="Times New Roman" w:cs="Times New Roman"/>
          <w:sz w:val="24"/>
          <w:szCs w:val="24"/>
          <w:lang w:val="uk-UA" w:eastAsia="ru-RU"/>
        </w:rPr>
      </w:pPr>
    </w:p>
    <w:p w:rsidR="00355C19" w:rsidRPr="00355C19" w:rsidRDefault="00355C19" w:rsidP="00355C19">
      <w:pPr>
        <w:widowControl w:val="0"/>
        <w:numPr>
          <w:ilvl w:val="0"/>
          <w:numId w:val="2"/>
        </w:numPr>
        <w:suppressAutoHyphens/>
        <w:spacing w:after="0" w:line="240"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ОРГАНИ  УПРАВЛІННЯ ПІДПРИЄМСТВОМ ТА ЇХ КОМПЕТЕНЦІЯ. ТРУДОВИЙ КОЛЕКТИВ</w:t>
      </w:r>
    </w:p>
    <w:p w:rsidR="00355C19" w:rsidRPr="00355C19" w:rsidRDefault="00355C19" w:rsidP="00355C19">
      <w:pPr>
        <w:widowControl w:val="0"/>
        <w:suppressAutoHyphens/>
        <w:spacing w:after="0" w:line="240"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3.1. З питань своєї діяльності Підприємство підпорядковане, підзвітне та підконтрольне Сумській міській раді (далі – Засновник), виконавчому комітету Сумської міської ради, Сумському міському голові та Департаменту інспекційної роботи Сумської міської ради (далі - Уповноважений орган). Засновник здійснює свої повноваження відносно Підприємства безпосередньо та через Уповноважений орган.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3.2. Рішення Засновника, виконавчого комітету Сумської міської ради, акти Сумського міського голови та Уповноваженого органу є обов’язковими до виконання Підприємством, якщо вони не суперечать Конституції України та нормам діючого законодавства України.</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3.3. До виключної компетенції Засновника відноситься:</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затвердження Статуту Підприємства, внесення до нього змін; </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визначення мети та основних напрямків діяльності Підприємства; </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прийняття рішень щодо відчуження майна, яке передане Засновником Підприємству у господарське відання; </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щодо отримання Підприємством банківських кредитів, укладення договорів застави, іпотеки, концесії, лізингу, угод про спільну діяльність та внесення до них змін;</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про надання згоди (про відмову в наданні згоди) на вчинення Підприємством господарського зобов’язання, щодо якого є заінтересованість, і значного господарського зобов’язання, предметом яких є майно, роботи або послуги чи сума коштів, вартість яких перевищує 25 відсотків вартості активів Підприємства за даними останньої річної фінансової звітності;</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про встановлення частки прибутку Підприємства, яка підлягає зарахуванню до міського бюджету;</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щодо участі Підприємства в господарських товариствах, спільних підприємствах, об’єднаннях підприємств тощо;</w:t>
      </w:r>
    </w:p>
    <w:p w:rsidR="00355C19" w:rsidRPr="00355C19" w:rsidRDefault="00355C19" w:rsidP="00355C19">
      <w:pPr>
        <w:widowControl w:val="0"/>
        <w:numPr>
          <w:ilvl w:val="0"/>
          <w:numId w:val="5"/>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прийняття рішень про ліквідацію, реорганізацію чи перепрофілювання Підприємства.</w:t>
      </w:r>
    </w:p>
    <w:p w:rsidR="00355C19" w:rsidRPr="00355C19" w:rsidRDefault="00355C19" w:rsidP="00355C19">
      <w:pPr>
        <w:spacing w:after="0" w:line="276" w:lineRule="auto"/>
        <w:rPr>
          <w:rFonts w:ascii="Times New Roman" w:eastAsia="Times New Roman" w:hAnsi="Times New Roman" w:cs="Times New Roman"/>
          <w:sz w:val="24"/>
          <w:szCs w:val="24"/>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3.4. Контроль за фінансово-господарською діяльністю Підприємства, ефективним використанням і збереженням майна Підприємства здійснює Засновник, Уповноважений орган та інші виконавчі органи Сумської міської ради згідно з розподілом повноважень.</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3.5. Безпосереднє керівництво Підприємством здійснює директор, який у встановленому порядку призначається та звільняється </w:t>
      </w:r>
      <w:r w:rsidRPr="00355C19">
        <w:rPr>
          <w:rFonts w:ascii="Times New Roman" w:eastAsia="Lucida Sans Unicode" w:hAnsi="Times New Roman" w:cs="Times New Roman"/>
          <w:kern w:val="2"/>
          <w:sz w:val="28"/>
          <w:szCs w:val="28"/>
          <w:lang w:eastAsia="ru-RU"/>
        </w:rPr>
        <w:t xml:space="preserve">з посади </w:t>
      </w:r>
      <w:r w:rsidRPr="00355C19">
        <w:rPr>
          <w:rFonts w:ascii="Times New Roman" w:eastAsia="Lucida Sans Unicode" w:hAnsi="Times New Roman" w:cs="Times New Roman"/>
          <w:kern w:val="2"/>
          <w:sz w:val="28"/>
          <w:szCs w:val="28"/>
          <w:lang w:val="uk-UA" w:eastAsia="ru-RU"/>
        </w:rPr>
        <w:t xml:space="preserve">міським головою. З директором підприємства укладається контракт. Контракт з директором Підприємства може бути розірваний міським головою з підстав встановлених чинними нормативними актами, а також передбачених у контракті.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3.6.Директор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у встановленому порядку здійснює поточне (оперативне) управління Підприємством;</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 несе повну відповідальність за стан і діяльність Підприємства;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забезпечує підготовку та подання на погодження і затвердження в установленому порядку проектів планів діяльності Підприємства, а також звітів про їх виконання;</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 без доручення діє від імені Підприємства, представляє його інтереси у судах, </w:t>
      </w:r>
      <w:r w:rsidR="003A7EFF" w:rsidRPr="00355C19">
        <w:rPr>
          <w:rFonts w:ascii="Times New Roman" w:eastAsia="Lucida Sans Unicode" w:hAnsi="Times New Roman" w:cs="Times New Roman"/>
          <w:kern w:val="2"/>
          <w:sz w:val="28"/>
          <w:szCs w:val="28"/>
          <w:lang w:val="uk-UA" w:eastAsia="uk-UA"/>
        </w:rPr>
        <w:t>приймає рішення про укладання мирових угод у суді</w:t>
      </w:r>
      <w:r w:rsidR="003A7EFF">
        <w:rPr>
          <w:rFonts w:ascii="Times New Roman" w:eastAsia="Lucida Sans Unicode" w:hAnsi="Times New Roman" w:cs="Times New Roman"/>
          <w:kern w:val="2"/>
          <w:sz w:val="28"/>
          <w:szCs w:val="28"/>
          <w:lang w:val="uk-UA" w:eastAsia="uk-UA"/>
        </w:rPr>
        <w:t>,</w:t>
      </w:r>
      <w:r w:rsidR="003A7EFF" w:rsidRPr="00355C19">
        <w:rPr>
          <w:rFonts w:ascii="Times New Roman" w:eastAsia="Lucida Sans Unicode" w:hAnsi="Times New Roman" w:cs="Times New Roman"/>
          <w:kern w:val="2"/>
          <w:sz w:val="28"/>
          <w:szCs w:val="28"/>
          <w:lang w:val="uk-UA" w:eastAsia="ru-RU"/>
        </w:rPr>
        <w:t xml:space="preserve"> </w:t>
      </w:r>
      <w:r w:rsidRPr="00355C19">
        <w:rPr>
          <w:rFonts w:ascii="Times New Roman" w:eastAsia="Lucida Sans Unicode" w:hAnsi="Times New Roman" w:cs="Times New Roman"/>
          <w:kern w:val="2"/>
          <w:sz w:val="28"/>
          <w:szCs w:val="28"/>
          <w:lang w:val="uk-UA" w:eastAsia="ru-RU"/>
        </w:rPr>
        <w:t xml:space="preserve">взаємовідносинах з державними органами, органами місцевого самоврядування, підприємствами, установами та організаціями, перед іншими юридичними й фізичними особами;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видає накази, а також дає вказівки, обов’язкові для усіх працівників Підприємства;</w:t>
      </w:r>
    </w:p>
    <w:p w:rsidR="00355C19" w:rsidRPr="00355C19" w:rsidRDefault="00355C19" w:rsidP="00355C19">
      <w:pPr>
        <w:widowControl w:val="0"/>
        <w:suppressAutoHyphens/>
        <w:spacing w:after="0" w:line="276" w:lineRule="auto"/>
        <w:ind w:firstLine="36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355C19" w:rsidRPr="00355C19" w:rsidRDefault="00355C19" w:rsidP="00355C19">
      <w:pPr>
        <w:widowControl w:val="0"/>
        <w:numPr>
          <w:ilvl w:val="0"/>
          <w:numId w:val="6"/>
        </w:numPr>
        <w:suppressAutoHyphens/>
        <w:spacing w:after="0" w:line="276" w:lineRule="auto"/>
        <w:ind w:left="0" w:firstLine="36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забезпечує оприлюднення визначеної чинним законодавством інформації про діяльність Підприємства (у т.ч. шляхом розміщення її на офіційному веб-сайті Засновника та на власній веб-сторінці Підприємства в строки та в порядку, встановлені рішенням Засновника);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вчиняє будь-які інші дії, необхідні для здійснення господарської діяльності Підприємства, за винятком тих, що повинні бути узгоджені з Засновником, Уповноваженим органом чи іншим виконавчим органом Сумської міської ради згідно з розподілом повноважень.</w:t>
      </w:r>
    </w:p>
    <w:p w:rsidR="00355C19" w:rsidRPr="00355C19" w:rsidRDefault="00355C19" w:rsidP="00355C19">
      <w:pPr>
        <w:widowControl w:val="0"/>
        <w:suppressAutoHyphens/>
        <w:spacing w:after="0" w:line="276" w:lineRule="auto"/>
        <w:ind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ru-RU"/>
        </w:rPr>
        <w:t>3.7.</w:t>
      </w:r>
      <w:r w:rsidRPr="00355C19">
        <w:rPr>
          <w:rFonts w:ascii="Times New Roman" w:eastAsia="Lucida Sans Unicode" w:hAnsi="Times New Roman" w:cs="Times New Roman"/>
          <w:kern w:val="2"/>
          <w:sz w:val="28"/>
          <w:szCs w:val="28"/>
          <w:lang w:val="uk-UA" w:eastAsia="uk-UA"/>
        </w:rPr>
        <w:t xml:space="preserve"> Директор за погодженням з У</w:t>
      </w:r>
      <w:r w:rsidRPr="00355C19">
        <w:rPr>
          <w:rFonts w:ascii="Times New Roman" w:eastAsia="Lucida Sans Unicode" w:hAnsi="Times New Roman" w:cs="Times New Roman"/>
          <w:kern w:val="2"/>
          <w:sz w:val="28"/>
          <w:szCs w:val="28"/>
          <w:lang w:val="uk-UA" w:eastAsia="ru-RU"/>
        </w:rPr>
        <w:t>повноваженим органом:</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ru-RU"/>
        </w:rPr>
        <w:t>затверджує внутрішню організаційну структуру Підприємства;</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відповідно до діючого законодавства та колективного договору визначає розмір заробітної плати та порядок її виплати;</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затверджує положення та інші документи, що регламентують функції, права та обов’язки структурних підрозділів Підприємства, внутрішній розпорядок, функціональні обов’язки працівників;</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вирішує питання з визначення системи оподаткування Підприємства;</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укладає зовнішньоекономічні угоди, договори позички, оренди, безкоштовного користування майном, угоди з навчання персоналу на платній основі тощо;</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ru-RU"/>
        </w:rPr>
        <w:t>п</w:t>
      </w:r>
      <w:r w:rsidRPr="00355C19">
        <w:rPr>
          <w:rFonts w:ascii="Times New Roman" w:eastAsia="Lucida Sans Unicode" w:hAnsi="Times New Roman" w:cs="Times New Roman"/>
          <w:kern w:val="2"/>
          <w:sz w:val="28"/>
          <w:szCs w:val="28"/>
          <w:lang w:val="uk-UA" w:eastAsia="uk-UA"/>
        </w:rPr>
        <w:t>риймає рішення про здійснення переоцінки основних засобів;</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приймає рішення пр</w:t>
      </w:r>
      <w:r w:rsidR="003A7EFF">
        <w:rPr>
          <w:rFonts w:ascii="Times New Roman" w:eastAsia="Lucida Sans Unicode" w:hAnsi="Times New Roman" w:cs="Times New Roman"/>
          <w:kern w:val="2"/>
          <w:sz w:val="28"/>
          <w:szCs w:val="28"/>
          <w:lang w:val="uk-UA" w:eastAsia="uk-UA"/>
        </w:rPr>
        <w:t>о укладання</w:t>
      </w:r>
      <w:r w:rsidRPr="00355C19">
        <w:rPr>
          <w:rFonts w:ascii="Times New Roman" w:eastAsia="Lucida Sans Unicode" w:hAnsi="Times New Roman" w:cs="Times New Roman"/>
          <w:kern w:val="2"/>
          <w:sz w:val="28"/>
          <w:szCs w:val="28"/>
          <w:lang w:val="uk-UA" w:eastAsia="uk-UA"/>
        </w:rPr>
        <w:t xml:space="preserve"> угод про прощення боргу;</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вирішує питання списання безнадійної заборгованості;</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uk-UA"/>
        </w:rPr>
      </w:pPr>
      <w:r w:rsidRPr="00355C19">
        <w:rPr>
          <w:rFonts w:ascii="Times New Roman" w:eastAsia="Lucida Sans Unicode" w:hAnsi="Times New Roman" w:cs="Times New Roman"/>
          <w:kern w:val="2"/>
          <w:sz w:val="28"/>
          <w:szCs w:val="28"/>
          <w:lang w:val="uk-UA" w:eastAsia="uk-UA"/>
        </w:rPr>
        <w:t>замовляє проведення зовнішнього аудиту Підприємства;</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визначає порядок використання прибутку;</w:t>
      </w:r>
    </w:p>
    <w:p w:rsidR="00355C19" w:rsidRPr="00355C19" w:rsidRDefault="00355C19" w:rsidP="00355C19">
      <w:pPr>
        <w:widowControl w:val="0"/>
        <w:numPr>
          <w:ilvl w:val="0"/>
          <w:numId w:val="6"/>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вчиняє значні господарські зобов’язання, предметом яких є майно, роботи або послуги чи сума коштів, вартість яких складає від 10 відсотків (включно) до двадцяти п’яти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355C19" w:rsidRPr="00355C19" w:rsidRDefault="00355C19" w:rsidP="00355C19">
      <w:pPr>
        <w:widowControl w:val="0"/>
        <w:suppressAutoHyphens/>
        <w:spacing w:after="0" w:line="276" w:lineRule="auto"/>
        <w:ind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3.8. Поняття господарського зобов’язання, щодо якого є заінтересованість, і значного господарського зобов’язання вживаються у значенні, наведеному у Господарському кодексі України.</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3.9. Трудовий колектив Підприємства становлять усі громадяни, які своєю працею беруть участь в його діяльності на підставі трудового договору (угоди).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3.10. Трудовий колектив: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розглядає і затверджує колективний договір;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вирішує питання самоврядування трудового колективу;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визначає і затверджує перелік і порядок надання працівникам соціальних пільг; </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бере участь у розробці і прийнятті правил внутрішнього трудового розпорядку;</w:t>
      </w:r>
    </w:p>
    <w:p w:rsidR="00355C19" w:rsidRPr="00355C19" w:rsidRDefault="00355C19" w:rsidP="00355C19">
      <w:pPr>
        <w:widowControl w:val="0"/>
        <w:numPr>
          <w:ilvl w:val="0"/>
          <w:numId w:val="7"/>
        </w:numPr>
        <w:suppressAutoHyphens/>
        <w:spacing w:after="0" w:line="276" w:lineRule="auto"/>
        <w:ind w:left="0" w:firstLine="709"/>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uk-UA"/>
        </w:rPr>
        <w:t>висловлює недовіру директору Підприємства.</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3.11. Трудові доходи працівників Підприємства визначаються згідно з їх особистим трудовим вкладом з урахуванням кінцевих результатів діяльності Підприємства, регулюються податками відповідно до законодавства України.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3.12. Підприємство несе відповідальність за шкоду, заподіяну здоров'ю працівникам Підприємства, згідно з чинним законодавством.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3.13. Підприємство встановлює для своїх працівників додаткові відпустки, скорочений робочий день та інші соціальні пільги у межах зароблених коштів, які спрямовуються на споживання.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3.14. Органом, що представляє інтереси трудового колективу, є профспілкова організація або загальні збори (конференція) трудового колективу або представник від трудового колективу.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ab/>
        <w:t xml:space="preserve">3.15. Підприємство забезпечує дотримання законодавства про працю, правил і норм охорони праці, техніки безпеки, соціального страхування відповідно до чинного законодавства України. </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СТАТУТНИЙ КАПІТАЛ ТА МАЙНО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4.1. Майно Підприємства складають основні фонди та оборотні кошти, також інші цінності, вартість яких відображена в самостійному балансі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4.2. Майно Підприємства, що є комунальною власністю територіальної громади міста Суми, передане Засновником, належить йому на праві </w:t>
      </w:r>
      <w:proofErr w:type="spellStart"/>
      <w:r w:rsidR="009B13EF">
        <w:rPr>
          <w:rFonts w:ascii="Times New Roman" w:eastAsia="Lucida Sans Unicode" w:hAnsi="Times New Roman" w:cs="Times New Roman"/>
          <w:kern w:val="2"/>
          <w:sz w:val="28"/>
          <w:szCs w:val="28"/>
          <w:lang w:val="uk-UA" w:eastAsia="ru-RU"/>
        </w:rPr>
        <w:t>узуфрукта</w:t>
      </w:r>
      <w:proofErr w:type="spellEnd"/>
      <w:r w:rsidRPr="00355C19">
        <w:rPr>
          <w:rFonts w:ascii="Times New Roman" w:eastAsia="Lucida Sans Unicode" w:hAnsi="Times New Roman" w:cs="Times New Roman"/>
          <w:kern w:val="2"/>
          <w:sz w:val="28"/>
          <w:szCs w:val="28"/>
          <w:lang w:val="uk-UA" w:eastAsia="ru-RU"/>
        </w:rPr>
        <w:t xml:space="preserve">. Здійснюючи право </w:t>
      </w:r>
      <w:proofErr w:type="spellStart"/>
      <w:r w:rsidR="009B13EF">
        <w:rPr>
          <w:rFonts w:ascii="Times New Roman" w:eastAsia="Lucida Sans Unicode" w:hAnsi="Times New Roman" w:cs="Times New Roman"/>
          <w:kern w:val="2"/>
          <w:sz w:val="28"/>
          <w:szCs w:val="28"/>
          <w:lang w:val="uk-UA" w:eastAsia="ru-RU"/>
        </w:rPr>
        <w:t>узуфрукта</w:t>
      </w:r>
      <w:proofErr w:type="spellEnd"/>
      <w:r w:rsidRPr="00355C19">
        <w:rPr>
          <w:rFonts w:ascii="Times New Roman" w:eastAsia="Lucida Sans Unicode" w:hAnsi="Times New Roman" w:cs="Times New Roman"/>
          <w:kern w:val="2"/>
          <w:sz w:val="28"/>
          <w:szCs w:val="28"/>
          <w:lang w:val="uk-UA" w:eastAsia="ru-RU"/>
        </w:rPr>
        <w:t xml:space="preserve">, Підприємство володіє, користується та розпоряджається майном з обмеженням </w:t>
      </w:r>
      <w:r w:rsidRPr="009B13EF">
        <w:rPr>
          <w:rFonts w:ascii="Times New Roman" w:eastAsia="Lucida Sans Unicode" w:hAnsi="Times New Roman" w:cs="Times New Roman"/>
          <w:kern w:val="2"/>
          <w:sz w:val="28"/>
          <w:szCs w:val="28"/>
          <w:lang w:val="uk-UA" w:eastAsia="ru-RU"/>
        </w:rPr>
        <w:t>правомочності</w:t>
      </w:r>
      <w:r w:rsidRPr="00355C19">
        <w:rPr>
          <w:rFonts w:ascii="Times New Roman" w:eastAsia="Lucida Sans Unicode" w:hAnsi="Times New Roman" w:cs="Times New Roman"/>
          <w:kern w:val="2"/>
          <w:sz w:val="28"/>
          <w:szCs w:val="28"/>
          <w:lang w:val="uk-UA" w:eastAsia="ru-RU"/>
        </w:rPr>
        <w:t xml:space="preserve"> розпоряджання щодо окремих видів майна за рішенням Засновника у випадках  та в порядку, передбачених законодавством України та цим Статутом.</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4.3. Джерелами формування майна Підприємства є: </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грошові і матеріальні внески, передані Засновником; </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доходи, одержані внаслідок здійснення господарської діяльності;</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кошти державного та місцевого бюджетів;</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кредити банків, субвенції, дотації з бюджету та інша фінансова допомога;</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безоплатні і благодійні внески, пожертвування організацій, підприємств і громадян; </w:t>
      </w:r>
    </w:p>
    <w:p w:rsidR="00355C19" w:rsidRPr="00355C19" w:rsidRDefault="00355C19" w:rsidP="00355C19">
      <w:pPr>
        <w:widowControl w:val="0"/>
        <w:numPr>
          <w:ilvl w:val="0"/>
          <w:numId w:val="8"/>
        </w:numPr>
        <w:suppressAutoHyphens/>
        <w:spacing w:after="0" w:line="276" w:lineRule="auto"/>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інші джерела, не заборонені чинним законодавством України.</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4.4. Основні фонди Підприємства без згоди Засновника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 дозволу виконавчого органу Сумської міської ради, уповноваженого управляти майном комунальної власності, за погодженням з Уповноваженим органом.</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4.5. Підприємство зобов’язане використовувати майно, що передане йому в господарське відання, за призначенням у відповідності до статутних цілей і завдань, не дозволяючи його погіршення або пошкодження. </w:t>
      </w:r>
    </w:p>
    <w:p w:rsidR="00355C19" w:rsidRPr="00355C19" w:rsidRDefault="00355C19" w:rsidP="00355C19">
      <w:pPr>
        <w:widowControl w:val="0"/>
        <w:suppressAutoHyphens/>
        <w:spacing w:after="0" w:line="240" w:lineRule="auto"/>
        <w:ind w:firstLine="540"/>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4.6. . Статутний капітал підприємства становить 1000,00 (одна тисяча гривень 00 копійок).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4.7. Статутний капітал Підприємства може формуватись за рахунок будь-яких матеріальних цінностей, нерухомості, майнових та немайнових прав, грошових коштів, цінних паперів тощо відповідно до законодавства.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4.8. За рішенням Засновника статутний капітал Підприємства може збільшуватись або зменшуватись у порядку, передбаченому чинним законодавством України.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4.9.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вимог чинного законодавства України.</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ВИРОБНИЧО-ГОСПОДАРСЬКА ТА ФІНАНСОВА ДІЯЛЬНІСТЬ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5.1. Основним узагальнюючим показником фінансових результатів при проведенні господарської діяльності Підприємства є прибуток (дохід).</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5.2. За рахунок прибутку Підприємство насамперед сплачує податки та інші платежі до бюджету згідно з чинним законодавством України.</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5.3. Прибуток, що залишається у Підприємства після сплати податків та інших платежів у бюджет (чистий прибуток), залишається у розпорядженні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5.4. Підприємство щоквартально надає звіт Уповноваженому органу щодо фінансово-господарської діяльності.</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5.5. Підприємство здійснює облік своєї діяльності та його результатів, веде бухгалтерську та статистичну звітність і несе відповідальність за її достовірність.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5.6. Директор Підприємства та головний бухгалтер несуть персональну відповідальність за додержанням порядку ведення і достовірність обліку та статистичної звітності.</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5.7. Ревізія і контроль за діяльністю Підприємства здійснюється уповноваженими органами відповідно до чинного законодавства.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5.8. Підприємство за погодженням з Уповноваженим органом здійснює зовнішньоекономічну діяльність.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5.9. Порядок використання коштів Підприємства в іноземній валюті визначається за погодженням із Уповноваженим органом у відповідності до законодавства.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5.10. Підприємство за погодженням із Засновником може відкривати за межами України свої представництва, філії та виробничі підрозділи, утримання яких здійснюється за кошти Підприємства.</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5.11. За порушення договірних, кредитно-розрахункових обов'язків, податкової дисципліни, вимог до якості послуг та інших правил здійснення господарської, виробничої діяльності Підприємство несе відповідальність всім своїм майном, на яке згідно з чинним законодавством, може бути звернене стягнення.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5.12. Підприємство не відповідає по зобов'язанням Засновника. Засновник не відповідає по зобов’язанням Підприємства.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ПРИПИНЕННЯ ДІЯЛЬНОСТІ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6.1.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6.2. Ліквідація чи реорганізація Підприємства здійснюється відповідно до чинного законодавства України за рішенням Засновника або суду.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6.3. Ліквідація Підприємства здійснюється призначеною її ініціатором ліквідаційною комісією в порядку, встановленому чинним законодавством.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6.4. Підприємство вважається таким, що припинило свою діяльність, з дати внесення до Єдиного державного реєстру запису про його припинення.</w:t>
      </w:r>
    </w:p>
    <w:p w:rsidR="00355C19" w:rsidRPr="00355C19" w:rsidRDefault="00355C19" w:rsidP="00355C19">
      <w:pPr>
        <w:widowControl w:val="0"/>
        <w:suppressAutoHyphens/>
        <w:spacing w:after="0" w:line="276" w:lineRule="auto"/>
        <w:jc w:val="both"/>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numPr>
          <w:ilvl w:val="0"/>
          <w:numId w:val="2"/>
        </w:numPr>
        <w:suppressAutoHyphens/>
        <w:spacing w:after="0" w:line="276" w:lineRule="auto"/>
        <w:jc w:val="center"/>
        <w:rPr>
          <w:rFonts w:ascii="Times New Roman" w:eastAsia="Lucida Sans Unicode" w:hAnsi="Times New Roman" w:cs="Times New Roman"/>
          <w:b/>
          <w:kern w:val="2"/>
          <w:sz w:val="28"/>
          <w:szCs w:val="28"/>
          <w:lang w:val="uk-UA" w:eastAsia="ru-RU"/>
        </w:rPr>
      </w:pPr>
      <w:r w:rsidRPr="00355C19">
        <w:rPr>
          <w:rFonts w:ascii="Times New Roman" w:eastAsia="Lucida Sans Unicode" w:hAnsi="Times New Roman" w:cs="Times New Roman"/>
          <w:b/>
          <w:kern w:val="2"/>
          <w:sz w:val="28"/>
          <w:szCs w:val="28"/>
          <w:lang w:val="uk-UA" w:eastAsia="ru-RU"/>
        </w:rPr>
        <w:t>ВНЕСЕННЯ ЗМІН ДО СТАТУТУ ПІДПРИЄМСТВА</w:t>
      </w:r>
    </w:p>
    <w:p w:rsidR="00355C19" w:rsidRPr="00355C19" w:rsidRDefault="00355C19" w:rsidP="00355C19">
      <w:pPr>
        <w:widowControl w:val="0"/>
        <w:suppressAutoHyphens/>
        <w:spacing w:after="0" w:line="276" w:lineRule="auto"/>
        <w:ind w:left="720"/>
        <w:jc w:val="both"/>
        <w:rPr>
          <w:rFonts w:ascii="Times New Roman" w:eastAsia="Lucida Sans Unicode" w:hAnsi="Times New Roman" w:cs="Times New Roman"/>
          <w:b/>
          <w:kern w:val="2"/>
          <w:sz w:val="28"/>
          <w:szCs w:val="28"/>
          <w:lang w:val="uk-UA" w:eastAsia="ru-RU"/>
        </w:rPr>
      </w:pP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7.1. Рішення щодо внесення змін до Статуту Підприємства приймаються Засновником.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 xml:space="preserve">7.2. Внесені зміни до Статуту набувають чинності з моменту їх державної реєстрації. </w:t>
      </w:r>
    </w:p>
    <w:p w:rsidR="00355C19" w:rsidRPr="00355C19" w:rsidRDefault="00355C19" w:rsidP="00355C19">
      <w:pPr>
        <w:widowControl w:val="0"/>
        <w:suppressAutoHyphens/>
        <w:spacing w:after="0" w:line="276" w:lineRule="auto"/>
        <w:ind w:firstLine="708"/>
        <w:jc w:val="both"/>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7.3. Будь-які зміни до цього Статуту дійсні лише при умові, якщо вони зроблені у письмовій формі, підписані Засновником та супроводжуються відповідною реєстрацією.</w:t>
      </w:r>
    </w:p>
    <w:p w:rsid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r w:rsidRPr="00355C19">
        <w:rPr>
          <w:rFonts w:ascii="Times New Roman" w:eastAsia="Lucida Sans Unicode" w:hAnsi="Times New Roman" w:cs="Times New Roman"/>
          <w:kern w:val="2"/>
          <w:sz w:val="28"/>
          <w:szCs w:val="28"/>
          <w:lang w:val="uk-UA" w:eastAsia="ru-RU"/>
        </w:rPr>
        <w:t>Секретар Сумської міської ради                                       Артем КОБЗАР</w:t>
      </w: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8"/>
          <w:szCs w:val="28"/>
          <w:lang w:val="uk-UA" w:eastAsia="ru-RU"/>
        </w:rPr>
      </w:pP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0"/>
          <w:szCs w:val="20"/>
          <w:lang w:val="uk-UA" w:eastAsia="ru-RU"/>
        </w:rPr>
      </w:pPr>
      <w:r w:rsidRPr="00355C19">
        <w:rPr>
          <w:rFonts w:ascii="Times New Roman" w:eastAsia="Lucida Sans Unicode" w:hAnsi="Times New Roman" w:cs="Times New Roman"/>
          <w:kern w:val="2"/>
          <w:sz w:val="20"/>
          <w:szCs w:val="20"/>
          <w:lang w:val="uk-UA" w:eastAsia="ru-RU"/>
        </w:rPr>
        <w:t>Виконавець: Олег СЛАВГОРОДСЬКИЙ</w:t>
      </w:r>
    </w:p>
    <w:p w:rsidR="00355C19" w:rsidRPr="00355C19" w:rsidRDefault="00355C19" w:rsidP="00355C19">
      <w:pPr>
        <w:widowControl w:val="0"/>
        <w:tabs>
          <w:tab w:val="left" w:pos="566"/>
        </w:tabs>
        <w:suppressAutoHyphens/>
        <w:autoSpaceDE w:val="0"/>
        <w:autoSpaceDN w:val="0"/>
        <w:adjustRightInd w:val="0"/>
        <w:spacing w:after="0" w:line="276" w:lineRule="auto"/>
        <w:rPr>
          <w:rFonts w:ascii="Times New Roman" w:eastAsia="Lucida Sans Unicode" w:hAnsi="Times New Roman" w:cs="Times New Roman"/>
          <w:kern w:val="2"/>
          <w:sz w:val="20"/>
          <w:szCs w:val="20"/>
          <w:lang w:val="uk-UA" w:eastAsia="ru-RU"/>
        </w:rPr>
      </w:pPr>
    </w:p>
    <w:p w:rsidR="00355C19" w:rsidRPr="00355C19" w:rsidRDefault="00355C19" w:rsidP="00355C19">
      <w:pPr>
        <w:widowControl w:val="0"/>
        <w:suppressAutoHyphens/>
        <w:spacing w:after="0" w:line="276" w:lineRule="auto"/>
        <w:rPr>
          <w:rFonts w:ascii="Times New Roman" w:eastAsia="Lucida Sans Unicode" w:hAnsi="Times New Roman" w:cs="Times New Roman"/>
          <w:kern w:val="2"/>
          <w:sz w:val="24"/>
          <w:szCs w:val="24"/>
          <w:lang w:eastAsia="ru-RU"/>
        </w:rPr>
      </w:pPr>
    </w:p>
    <w:p w:rsidR="00355C19" w:rsidRPr="0090349F" w:rsidRDefault="00355C19" w:rsidP="0090349F">
      <w:pPr>
        <w:widowControl w:val="0"/>
        <w:suppressAutoHyphens/>
        <w:spacing w:after="0" w:line="240" w:lineRule="auto"/>
        <w:jc w:val="center"/>
        <w:rPr>
          <w:rFonts w:ascii="Times New Roman" w:eastAsia="Lucida Sans Unicode" w:hAnsi="Times New Roman" w:cs="Tahoma"/>
          <w:kern w:val="2"/>
          <w:sz w:val="28"/>
          <w:szCs w:val="28"/>
          <w:lang w:val="uk-UA" w:eastAsia="ru-RU"/>
        </w:rPr>
      </w:pPr>
    </w:p>
    <w:sectPr w:rsidR="00355C19" w:rsidRPr="0090349F" w:rsidSect="001E1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2FF"/>
    <w:multiLevelType w:val="hybridMultilevel"/>
    <w:tmpl w:val="AC7449A2"/>
    <w:lvl w:ilvl="0" w:tplc="1C50966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181061D0"/>
    <w:multiLevelType w:val="hybridMultilevel"/>
    <w:tmpl w:val="5E0C4922"/>
    <w:lvl w:ilvl="0" w:tplc="6E5A127A">
      <w:start w:val="1"/>
      <w:numFmt w:val="bullet"/>
      <w:lvlText w:val="-"/>
      <w:lvlJc w:val="left"/>
      <w:pPr>
        <w:ind w:left="1428" w:hanging="360"/>
      </w:pPr>
      <w:rPr>
        <w:rFonts w:ascii="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2" w15:restartNumberingAfterBreak="0">
    <w:nsid w:val="2EE125A9"/>
    <w:multiLevelType w:val="hybridMultilevel"/>
    <w:tmpl w:val="F1AABA9C"/>
    <w:lvl w:ilvl="0" w:tplc="0422000F">
      <w:start w:val="1"/>
      <w:numFmt w:val="decimal"/>
      <w:lvlText w:val="%1."/>
      <w:lvlJc w:val="left"/>
      <w:pPr>
        <w:ind w:left="1211"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3C2F1214"/>
    <w:multiLevelType w:val="hybridMultilevel"/>
    <w:tmpl w:val="59046CDA"/>
    <w:lvl w:ilvl="0" w:tplc="6E5A127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4B23112"/>
    <w:multiLevelType w:val="multilevel"/>
    <w:tmpl w:val="B3B6D368"/>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val="0"/>
      </w:rPr>
    </w:lvl>
    <w:lvl w:ilvl="2">
      <w:start w:val="1"/>
      <w:numFmt w:val="decimal"/>
      <w:isLgl/>
      <w:lvlText w:val="%1.%2.%3."/>
      <w:lvlJc w:val="left"/>
      <w:pPr>
        <w:ind w:left="1494" w:hanging="720"/>
      </w:pPr>
      <w:rPr>
        <w:rFonts w:ascii="Times New Roman" w:hAnsi="Times New Roman" w:cs="Times New Roman" w:hint="default"/>
      </w:rPr>
    </w:lvl>
    <w:lvl w:ilvl="3">
      <w:start w:val="1"/>
      <w:numFmt w:val="decimal"/>
      <w:isLgl/>
      <w:lvlText w:val="%1.%2.%3.%4."/>
      <w:lvlJc w:val="left"/>
      <w:pPr>
        <w:ind w:left="2061" w:hanging="1080"/>
      </w:pPr>
      <w:rPr>
        <w:rFonts w:ascii="Times New Roman" w:hAnsi="Times New Roman" w:cs="Times New Roman" w:hint="default"/>
      </w:rPr>
    </w:lvl>
    <w:lvl w:ilvl="4">
      <w:start w:val="1"/>
      <w:numFmt w:val="decimal"/>
      <w:isLgl/>
      <w:lvlText w:val="%1.%2.%3.%4.%5."/>
      <w:lvlJc w:val="left"/>
      <w:pPr>
        <w:ind w:left="2268" w:hanging="1080"/>
      </w:pPr>
      <w:rPr>
        <w:rFonts w:ascii="Times New Roman" w:hAnsi="Times New Roman" w:cs="Times New Roman" w:hint="default"/>
      </w:rPr>
    </w:lvl>
    <w:lvl w:ilvl="5">
      <w:start w:val="1"/>
      <w:numFmt w:val="decimal"/>
      <w:isLgl/>
      <w:lvlText w:val="%1.%2.%3.%4.%5.%6."/>
      <w:lvlJc w:val="left"/>
      <w:pPr>
        <w:ind w:left="2835" w:hanging="1440"/>
      </w:pPr>
      <w:rPr>
        <w:rFonts w:ascii="Times New Roman" w:hAnsi="Times New Roman" w:cs="Times New Roman" w:hint="default"/>
      </w:rPr>
    </w:lvl>
    <w:lvl w:ilvl="6">
      <w:start w:val="1"/>
      <w:numFmt w:val="decimal"/>
      <w:isLgl/>
      <w:lvlText w:val="%1.%2.%3.%4.%5.%6.%7."/>
      <w:lvlJc w:val="left"/>
      <w:pPr>
        <w:ind w:left="3402" w:hanging="1800"/>
      </w:pPr>
      <w:rPr>
        <w:rFonts w:ascii="Times New Roman" w:hAnsi="Times New Roman" w:cs="Times New Roman" w:hint="default"/>
      </w:rPr>
    </w:lvl>
    <w:lvl w:ilvl="7">
      <w:start w:val="1"/>
      <w:numFmt w:val="decimal"/>
      <w:isLgl/>
      <w:lvlText w:val="%1.%2.%3.%4.%5.%6.%7.%8."/>
      <w:lvlJc w:val="left"/>
      <w:pPr>
        <w:ind w:left="3609" w:hanging="1800"/>
      </w:pPr>
      <w:rPr>
        <w:rFonts w:ascii="Times New Roman" w:hAnsi="Times New Roman" w:cs="Times New Roman" w:hint="default"/>
      </w:rPr>
    </w:lvl>
    <w:lvl w:ilvl="8">
      <w:start w:val="1"/>
      <w:numFmt w:val="decimal"/>
      <w:isLgl/>
      <w:lvlText w:val="%1.%2.%3.%4.%5.%6.%7.%8.%9."/>
      <w:lvlJc w:val="left"/>
      <w:pPr>
        <w:ind w:left="4176" w:hanging="2160"/>
      </w:pPr>
      <w:rPr>
        <w:rFonts w:ascii="Times New Roman" w:hAnsi="Times New Roman" w:cs="Times New Roman" w:hint="default"/>
      </w:rPr>
    </w:lvl>
  </w:abstractNum>
  <w:abstractNum w:abstractNumId="5" w15:restartNumberingAfterBreak="0">
    <w:nsid w:val="64974965"/>
    <w:multiLevelType w:val="hybridMultilevel"/>
    <w:tmpl w:val="E91445B8"/>
    <w:lvl w:ilvl="0" w:tplc="6E5A127A">
      <w:start w:val="1"/>
      <w:numFmt w:val="bullet"/>
      <w:lvlText w:val="-"/>
      <w:lvlJc w:val="left"/>
      <w:pPr>
        <w:ind w:left="1428" w:hanging="360"/>
      </w:pPr>
      <w:rPr>
        <w:rFonts w:ascii="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6" w15:restartNumberingAfterBreak="0">
    <w:nsid w:val="6BDC3071"/>
    <w:multiLevelType w:val="hybridMultilevel"/>
    <w:tmpl w:val="1464AE46"/>
    <w:lvl w:ilvl="0" w:tplc="1C509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B735A6"/>
    <w:multiLevelType w:val="hybridMultilevel"/>
    <w:tmpl w:val="BB58C7A4"/>
    <w:lvl w:ilvl="0" w:tplc="6E5A127A">
      <w:start w:val="1"/>
      <w:numFmt w:val="bullet"/>
      <w:lvlText w:val="-"/>
      <w:lvlJc w:val="left"/>
      <w:pPr>
        <w:ind w:left="1428" w:hanging="360"/>
      </w:pPr>
      <w:rPr>
        <w:rFonts w:ascii="Times New Roman" w:hAnsi="Times New Roman" w:cs="Times New Roman"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8" w15:restartNumberingAfterBreak="0">
    <w:nsid w:val="78AE6F91"/>
    <w:multiLevelType w:val="multilevel"/>
    <w:tmpl w:val="D9BC85FE"/>
    <w:lvl w:ilvl="0">
      <w:start w:val="1"/>
      <w:numFmt w:val="decimal"/>
      <w:lvlText w:val="%1."/>
      <w:lvlJc w:val="left"/>
      <w:pPr>
        <w:ind w:left="1110" w:hanging="1110"/>
      </w:pPr>
      <w:rPr>
        <w:b/>
      </w:rPr>
    </w:lvl>
    <w:lvl w:ilvl="1">
      <w:start w:val="1"/>
      <w:numFmt w:val="decimal"/>
      <w:lvlText w:val="%1.%2."/>
      <w:lvlJc w:val="left"/>
      <w:pPr>
        <w:ind w:left="10183" w:hanging="1110"/>
      </w:pPr>
    </w:lvl>
    <w:lvl w:ilvl="2">
      <w:start w:val="1"/>
      <w:numFmt w:val="decimal"/>
      <w:lvlText w:val="%1.%2.%3."/>
      <w:lvlJc w:val="left"/>
      <w:pPr>
        <w:ind w:left="2244" w:hanging="1110"/>
      </w:pPr>
    </w:lvl>
    <w:lvl w:ilvl="3">
      <w:start w:val="1"/>
      <w:numFmt w:val="decimal"/>
      <w:lvlText w:val="%1.%2.%3.%4."/>
      <w:lvlJc w:val="left"/>
      <w:pPr>
        <w:ind w:left="2811" w:hanging="1110"/>
      </w:pPr>
    </w:lvl>
    <w:lvl w:ilvl="4">
      <w:start w:val="1"/>
      <w:numFmt w:val="decimal"/>
      <w:lvlText w:val="%1.%2.%3.%4.%5."/>
      <w:lvlJc w:val="left"/>
      <w:pPr>
        <w:ind w:left="3378" w:hanging="111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72620"/>
    <w:rsid w:val="00050CAB"/>
    <w:rsid w:val="00166C95"/>
    <w:rsid w:val="001E12D4"/>
    <w:rsid w:val="00242159"/>
    <w:rsid w:val="002E2116"/>
    <w:rsid w:val="00355C19"/>
    <w:rsid w:val="003A7EFF"/>
    <w:rsid w:val="004266D0"/>
    <w:rsid w:val="00567E19"/>
    <w:rsid w:val="005E64EC"/>
    <w:rsid w:val="00664527"/>
    <w:rsid w:val="006B68D4"/>
    <w:rsid w:val="00716C36"/>
    <w:rsid w:val="007A2056"/>
    <w:rsid w:val="007E4E7F"/>
    <w:rsid w:val="007E6693"/>
    <w:rsid w:val="0090349F"/>
    <w:rsid w:val="009B13EF"/>
    <w:rsid w:val="009C2DEA"/>
    <w:rsid w:val="00AA564E"/>
    <w:rsid w:val="00C27619"/>
    <w:rsid w:val="00C512F2"/>
    <w:rsid w:val="00D72620"/>
    <w:rsid w:val="00E053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18666-98D7-4777-B796-3FC571A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620"/>
    <w:pPr>
      <w:ind w:left="720"/>
      <w:contextualSpacing/>
    </w:pPr>
  </w:style>
  <w:style w:type="paragraph" w:styleId="a4">
    <w:name w:val="Balloon Text"/>
    <w:basedOn w:val="a"/>
    <w:link w:val="a5"/>
    <w:uiPriority w:val="99"/>
    <w:semiHidden/>
    <w:unhideWhenUsed/>
    <w:rsid w:val="007E4E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3189</Words>
  <Characters>18179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Овсієнко Дарія Юріївна</dc:creator>
  <cp:keywords/>
  <dc:description/>
  <cp:lastModifiedBy>Тараповська Аліна Володимирівна</cp:lastModifiedBy>
  <cp:revision>8</cp:revision>
  <cp:lastPrinted>2025-09-17T13:07:00Z</cp:lastPrinted>
  <dcterms:created xsi:type="dcterms:W3CDTF">2025-08-05T08:46:00Z</dcterms:created>
  <dcterms:modified xsi:type="dcterms:W3CDTF">2025-09-17T13:07:00Z</dcterms:modified>
</cp:coreProperties>
</file>