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BDE8" w14:textId="77777777" w:rsidR="00586E06" w:rsidRPr="00586E06" w:rsidRDefault="000E5E22" w:rsidP="00586E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6E06" w:rsidRPr="00586E06">
        <w:t>ЗАТВЕРДЖЕНО</w:t>
      </w:r>
    </w:p>
    <w:p w14:paraId="6A676025" w14:textId="77777777" w:rsidR="00586E06" w:rsidRPr="00586E06" w:rsidRDefault="00586E06" w:rsidP="00586E06">
      <w:pPr>
        <w:ind w:left="4248" w:firstLine="708"/>
        <w:rPr>
          <w:lang w:eastAsia="ru-RU"/>
        </w:rPr>
      </w:pPr>
      <w:r w:rsidRPr="00586E06">
        <w:t>рішенням виконавчого комітету</w:t>
      </w:r>
    </w:p>
    <w:p w14:paraId="1AE056BE" w14:textId="77777777" w:rsidR="00586E06" w:rsidRPr="00586E06" w:rsidRDefault="00586E06" w:rsidP="00586E06">
      <w:pPr>
        <w:ind w:left="4248" w:firstLine="708"/>
      </w:pPr>
      <w:proofErr w:type="spellStart"/>
      <w:r w:rsidRPr="00586E06">
        <w:t>Пісочинської</w:t>
      </w:r>
      <w:proofErr w:type="spellEnd"/>
      <w:r w:rsidRPr="00586E06">
        <w:t xml:space="preserve"> селищної ради</w:t>
      </w:r>
    </w:p>
    <w:p w14:paraId="2B6C6EB2" w14:textId="77777777" w:rsidR="00586E06" w:rsidRPr="00586E06" w:rsidRDefault="00586E06" w:rsidP="00586E06">
      <w:pPr>
        <w:ind w:left="4248" w:firstLine="708"/>
      </w:pPr>
      <w:r w:rsidRPr="00586E06">
        <w:t>від 12.07.2023 року № 11/31-23</w:t>
      </w:r>
    </w:p>
    <w:p w14:paraId="6B797605" w14:textId="79DF7AED" w:rsidR="00585689" w:rsidRDefault="00585689" w:rsidP="00586E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DB17C3A" w14:textId="77777777" w:rsidR="00B05FFF" w:rsidRPr="00F94EC9" w:rsidRDefault="00B05FFF" w:rsidP="00585689">
      <w:pPr>
        <w:jc w:val="center"/>
        <w:rPr>
          <w:b/>
          <w:sz w:val="26"/>
          <w:szCs w:val="26"/>
        </w:rPr>
      </w:pPr>
    </w:p>
    <w:p w14:paraId="0CF791D1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51FCBD4" w14:textId="46805198" w:rsidR="005B16A3" w:rsidRPr="005B16A3" w:rsidRDefault="00585689" w:rsidP="005B16A3">
      <w:pPr>
        <w:jc w:val="center"/>
        <w:rPr>
          <w:b/>
          <w:bCs/>
          <w:lang w:val="ru-RU"/>
        </w:rPr>
      </w:pPr>
      <w:r w:rsidRPr="009046E8">
        <w:rPr>
          <w:b/>
        </w:rPr>
        <w:t xml:space="preserve">адміністративної послуги </w:t>
      </w:r>
      <w:r w:rsidR="005B16A3">
        <w:rPr>
          <w:b/>
        </w:rPr>
        <w:t xml:space="preserve">з </w:t>
      </w:r>
      <w:r w:rsidR="005C26E6">
        <w:rPr>
          <w:b/>
          <w:bCs/>
        </w:rPr>
        <w:t>в</w:t>
      </w:r>
      <w:r w:rsidR="005C26E6" w:rsidRPr="005C26E6">
        <w:rPr>
          <w:b/>
          <w:bCs/>
        </w:rPr>
        <w:t>клеювання до паспорта громадянина України (зразка 1994 року) фотокартки при досягненні 25- і 45-річного віку</w:t>
      </w:r>
    </w:p>
    <w:p w14:paraId="28C6EE40" w14:textId="7215871A" w:rsidR="009C562A" w:rsidRDefault="00585689" w:rsidP="005B16A3">
      <w:pPr>
        <w:tabs>
          <w:tab w:val="left" w:pos="3969"/>
        </w:tabs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72AEE85C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D0F30D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0CD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012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A5D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156DF0A4" w14:textId="30CA6CCB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0377C5">
              <w:t>вул</w:t>
            </w:r>
            <w:r w:rsidR="00FC5AB5">
              <w:t>.</w:t>
            </w:r>
            <w:r w:rsidR="000377C5">
              <w:t>ім.Беліменків</w:t>
            </w:r>
            <w:proofErr w:type="spellEnd"/>
            <w:r w:rsidR="00FC5AB5">
              <w:t xml:space="preserve"> 2</w:t>
            </w:r>
            <w:r w:rsidRPr="004C53E0">
              <w:t xml:space="preserve">, смт </w:t>
            </w:r>
            <w:r w:rsidR="00FC5AB5">
              <w:t>Пісочин</w:t>
            </w:r>
            <w:r w:rsidRPr="004C53E0">
              <w:t xml:space="preserve"> </w:t>
            </w:r>
            <w:r w:rsidR="00FC5AB5">
              <w:t>Харківського</w:t>
            </w:r>
            <w:r w:rsidRPr="004C53E0">
              <w:t xml:space="preserve"> району </w:t>
            </w:r>
            <w:r w:rsidR="00FC5AB5">
              <w:t>Харківської</w:t>
            </w:r>
            <w:r w:rsidRPr="004C53E0">
              <w:t xml:space="preserve"> області, </w:t>
            </w:r>
            <w:r w:rsidR="00FC5AB5">
              <w:t>62416</w:t>
            </w:r>
          </w:p>
          <w:p w14:paraId="35B58AFC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10A1C35C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28D063C9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5D90D4CF" w14:textId="77777777" w:rsidR="005C711C" w:rsidRDefault="005C711C" w:rsidP="005C711C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1840EB48" w14:textId="77777777" w:rsidR="005C711C" w:rsidRDefault="005C711C" w:rsidP="005C711C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D8EFA15" w14:textId="77777777" w:rsidR="005C711C" w:rsidRDefault="005C711C" w:rsidP="005C711C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11CB1B3" w14:textId="77777777" w:rsidR="005C711C" w:rsidRDefault="005C711C" w:rsidP="005C711C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4D9F11B" w14:textId="77777777" w:rsidR="005C711C" w:rsidRDefault="005C711C" w:rsidP="005C711C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8033A74" w14:textId="77777777" w:rsidR="005C711C" w:rsidRDefault="005C711C" w:rsidP="005C711C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6EE63CF8" w14:textId="77777777" w:rsidR="005C711C" w:rsidRDefault="005C711C" w:rsidP="005C711C">
            <w:r w:rsidRPr="0078452F">
              <w:t>субота</w:t>
            </w:r>
            <w:r>
              <w:t xml:space="preserve">           -  з 08.30  до 15.00;</w:t>
            </w:r>
          </w:p>
          <w:p w14:paraId="11BDE537" w14:textId="77777777" w:rsidR="009C562A" w:rsidRPr="00FC5AB5" w:rsidRDefault="005C711C" w:rsidP="005C711C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B11CD50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9B5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64166B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F76D1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BB4" w14:textId="77777777" w:rsidR="005C26E6" w:rsidRPr="005C26E6" w:rsidRDefault="005C26E6" w:rsidP="005C26E6">
            <w:pPr>
              <w:pStyle w:val="ab"/>
              <w:numPr>
                <w:ilvl w:val="0"/>
                <w:numId w:val="9"/>
              </w:numPr>
              <w:jc w:val="both"/>
            </w:pPr>
            <w:bookmarkStart w:id="0" w:name="n226"/>
            <w:bookmarkEnd w:id="0"/>
            <w:r w:rsidRPr="005C26E6">
              <w:t>заява про вклеювання фотокартки особи або її опікуна /піклувальника (відносно осіб, які визнані судом обмежено дієздатними або недієздатними)(довільна форма);</w:t>
            </w:r>
          </w:p>
          <w:p w14:paraId="5BAA384C" w14:textId="77777777" w:rsidR="005C26E6" w:rsidRPr="005C26E6" w:rsidRDefault="005C26E6" w:rsidP="005C26E6">
            <w:pPr>
              <w:pStyle w:val="ab"/>
              <w:numPr>
                <w:ilvl w:val="0"/>
                <w:numId w:val="9"/>
              </w:numPr>
              <w:jc w:val="both"/>
            </w:pPr>
            <w:r w:rsidRPr="005C26E6">
              <w:t>2 фотокартки розміром 3,5 х 4,5 см із зображенням, яке відповідає досягнутому особою віку та виконані з одного негатива, із зображенням обличчя виключно анфас, без головного убору, виготовленими на тонкому білому або кольоровому фотопапері без кутика; для громадян, які постійно носять окуляри, обов'язкове фотографування в окулярах;</w:t>
            </w:r>
          </w:p>
          <w:p w14:paraId="7AD80D57" w14:textId="4ED27477" w:rsidR="005C26E6" w:rsidRDefault="005C26E6" w:rsidP="005C26E6">
            <w:pPr>
              <w:pStyle w:val="ab"/>
              <w:numPr>
                <w:ilvl w:val="0"/>
                <w:numId w:val="9"/>
              </w:numPr>
              <w:jc w:val="both"/>
            </w:pPr>
            <w:r w:rsidRPr="005C26E6">
              <w:t>паспорт громадянина України;</w:t>
            </w:r>
          </w:p>
          <w:p w14:paraId="2BFC7FBA" w14:textId="77777777" w:rsidR="005C26E6" w:rsidRPr="005C26E6" w:rsidRDefault="005C26E6" w:rsidP="005C26E6">
            <w:pPr>
              <w:pStyle w:val="ab"/>
              <w:jc w:val="both"/>
            </w:pPr>
          </w:p>
          <w:p w14:paraId="4BF872ED" w14:textId="4B64417F" w:rsidR="005C26E6" w:rsidRPr="005C26E6" w:rsidRDefault="005C26E6" w:rsidP="005C26E6">
            <w:pPr>
              <w:jc w:val="both"/>
            </w:pPr>
            <w:r w:rsidRPr="005C26E6">
              <w:t>У разі подання паспорта, оформленого територіальним підрозділом ДМС, який припинив діяльність або тимчасово не здійснює свої повноваження, заявник додатково подає всі наявні документи, у тому числі документи, що містять фотозображення особи.</w:t>
            </w:r>
          </w:p>
          <w:p w14:paraId="3E47D4EB" w14:textId="77777777" w:rsidR="005C26E6" w:rsidRPr="005C26E6" w:rsidRDefault="005C26E6" w:rsidP="005C26E6">
            <w:pPr>
              <w:jc w:val="both"/>
            </w:pPr>
            <w:r w:rsidRPr="005C26E6">
              <w:t>У разі подання заяви опікуном/піклувальником особи додатково подаються:</w:t>
            </w:r>
          </w:p>
          <w:p w14:paraId="3E23CA62" w14:textId="155DD294" w:rsidR="005C26E6" w:rsidRPr="005C26E6" w:rsidRDefault="005C26E6" w:rsidP="005C26E6">
            <w:pPr>
              <w:jc w:val="both"/>
            </w:pPr>
            <w:r w:rsidRPr="005C26E6">
              <w:t>документ, що посвідчує особу опікуна/піклувальника; документ, що підтверджує його повноваження.</w:t>
            </w:r>
          </w:p>
          <w:p w14:paraId="32DCD651" w14:textId="77777777" w:rsidR="005C26E6" w:rsidRDefault="005C26E6" w:rsidP="005C26E6">
            <w:r w:rsidRPr="005C26E6">
              <w:lastRenderedPageBreak/>
              <w:t xml:space="preserve">Заявник або його опікун/піклувальник по досягненню відповідного віку протягом місяця для одержання адміністративної послуги звертається до центру надання адміністративних послуг за зареєстрованим місцем проживання особи, а у разі якщо місце проживання особи не зареєстровано - до територіального підрозділу ДМС або центру надання адміністративних послуг за </w:t>
            </w:r>
            <w:proofErr w:type="spellStart"/>
            <w:r w:rsidRPr="005C26E6">
              <w:t>адресою</w:t>
            </w:r>
            <w:proofErr w:type="spellEnd"/>
            <w:r w:rsidRPr="005C26E6">
              <w:t xml:space="preserve"> останнього зареєстрованого місця проживання або за місцем фактичного проживання в Україні.</w:t>
            </w:r>
          </w:p>
          <w:p w14:paraId="75B60AF9" w14:textId="7BF64C5F" w:rsidR="005C26E6" w:rsidRPr="005C26E6" w:rsidRDefault="005C26E6" w:rsidP="005C26E6">
            <w:r w:rsidRPr="005C26E6">
              <w:t>Внутрішньо переміщена особа подає документи  до територіального підрозділу ДМС за місцем проживання, що підтверджується довідкою про взяття на облік внутрішньо переміщеної особи.</w:t>
            </w:r>
          </w:p>
          <w:p w14:paraId="63CFD92F" w14:textId="77777777" w:rsidR="005C26E6" w:rsidRPr="005C26E6" w:rsidRDefault="005C26E6" w:rsidP="005C26E6">
            <w:r w:rsidRPr="005C26E6">
              <w:t>Особа, місце проживання якої зареєстроване на тимчасово окупованій території України, подає заяву та документи до територіального підрозділу ДМС за місцем звернення.</w:t>
            </w:r>
            <w:bookmarkStart w:id="1" w:name="n27"/>
            <w:bookmarkEnd w:id="1"/>
          </w:p>
          <w:p w14:paraId="60A59353" w14:textId="37CBBB1D" w:rsidR="005C26E6" w:rsidRPr="005B16A3" w:rsidRDefault="005C26E6" w:rsidP="005C26E6">
            <w:pPr>
              <w:rPr>
                <w:color w:val="212529"/>
              </w:rPr>
            </w:pPr>
            <w:r w:rsidRPr="005C26E6">
              <w:t>Бездомна особа подає заяву та документи до територіального підрозділу ДМС за місцем майбутньої реєстрації її місця проживання.</w:t>
            </w:r>
          </w:p>
        </w:tc>
      </w:tr>
      <w:tr w:rsidR="009C562A" w:rsidRPr="004C53E0" w14:paraId="403A018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611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E64FA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8D35" w14:textId="0682AAD3" w:rsidR="009C562A" w:rsidRPr="005B16A3" w:rsidDel="00822F63" w:rsidRDefault="005C26E6" w:rsidP="004912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Безоплатно.</w:t>
            </w:r>
          </w:p>
        </w:tc>
      </w:tr>
      <w:tr w:rsidR="009C562A" w:rsidRPr="004C53E0" w14:paraId="30D43C3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A22CB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6B6F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3E5" w14:textId="4B39F9B0" w:rsidR="009C562A" w:rsidRPr="005C26E6" w:rsidRDefault="005C26E6" w:rsidP="005C26E6">
            <w:r w:rsidRPr="005C26E6">
              <w:t>Видача паспорта громадянина України із вклеєною фотокарткою.</w:t>
            </w:r>
          </w:p>
        </w:tc>
      </w:tr>
      <w:tr w:rsidR="009C562A" w:rsidRPr="004C53E0" w14:paraId="6824C96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71CF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FE4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1FC2" w14:textId="77777777" w:rsidR="005C26E6" w:rsidRPr="005C26E6" w:rsidRDefault="005C26E6" w:rsidP="005C26E6">
            <w:r w:rsidRPr="005C26E6">
              <w:t>Не пізніше 5 днів з дати подання заявником усіх необхідних документів.</w:t>
            </w:r>
          </w:p>
          <w:p w14:paraId="6E8B1155" w14:textId="79802AE4" w:rsidR="009C562A" w:rsidRPr="005B16A3" w:rsidRDefault="005C26E6" w:rsidP="005C26E6">
            <w:pPr>
              <w:rPr>
                <w:color w:val="000000"/>
              </w:rPr>
            </w:pPr>
            <w:bookmarkStart w:id="2" w:name="n117"/>
            <w:bookmarkEnd w:id="2"/>
            <w:r w:rsidRPr="005C26E6">
              <w:t>За потреби проведення додаткової перевірки інформації, поданої заявником, строк вклеювання фотокартки продовжується не більше ніж на 30 календарних днів, про що інформується заявник у письмовій формі.</w:t>
            </w:r>
          </w:p>
        </w:tc>
      </w:tr>
      <w:tr w:rsidR="009C562A" w:rsidRPr="004C53E0" w14:paraId="0B2CFA9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FB1C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35FE8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6029" w14:textId="0D7C89ED" w:rsidR="009C562A" w:rsidRPr="005B16A3" w:rsidRDefault="005C26E6" w:rsidP="0049127D">
            <w:pPr>
              <w:jc w:val="both"/>
              <w:rPr>
                <w:bCs/>
                <w:lang w:eastAsia="ar-SA"/>
              </w:rPr>
            </w:pPr>
            <w:r w:rsidRPr="009E3358">
              <w:t>Звернутися до центру надання адміністративних послуг,</w:t>
            </w:r>
            <w:r w:rsidRPr="009E3358">
              <w:rPr>
                <w:color w:val="000000"/>
              </w:rPr>
              <w:t xml:space="preserve"> до якого було подано документи для вклеювання фотокартки</w:t>
            </w:r>
            <w:r>
              <w:rPr>
                <w:color w:val="000000"/>
              </w:rPr>
              <w:t>.</w:t>
            </w:r>
          </w:p>
        </w:tc>
      </w:tr>
      <w:tr w:rsidR="009C562A" w:rsidRPr="004C53E0" w14:paraId="626704F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6F3E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F9AE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A08B" w14:textId="77777777" w:rsidR="005C26E6" w:rsidRPr="001C50BC" w:rsidRDefault="001C50BC" w:rsidP="001C50BC">
            <w:pPr>
              <w:jc w:val="both"/>
            </w:pPr>
            <w:hyperlink r:id="rId6" w:tgtFrame="_blank" w:history="1">
              <w:r w:rsidRPr="001C50BC">
                <w:rPr>
                  <w:rStyle w:val="af8"/>
                  <w:rFonts w:eastAsiaTheme="majorEastAsia"/>
                  <w:color w:val="auto"/>
                  <w:u w:val="none"/>
                </w:rPr>
                <w:t>Постанова КМУ від 26.06.1992 №2503-XII "Про затвердження положень про паспорт громадянина України та про паспорт громадянина України для виїзду за кордон"</w:t>
              </w:r>
            </w:hyperlink>
          </w:p>
          <w:p w14:paraId="7031DC54" w14:textId="77777777" w:rsidR="001C50BC" w:rsidRPr="001C50BC" w:rsidRDefault="001C50BC" w:rsidP="001C50BC">
            <w:pPr>
              <w:jc w:val="both"/>
            </w:pPr>
            <w:hyperlink r:id="rId7" w:tgtFrame="_blank" w:history="1">
              <w:r w:rsidRPr="001C50BC">
                <w:rPr>
                  <w:rStyle w:val="af8"/>
                  <w:rFonts w:eastAsiaTheme="majorEastAsia"/>
                  <w:color w:val="auto"/>
                  <w:u w:val="none"/>
                </w:rPr>
                <w:t>Постанова КМУ від 01.10.2014 №509 "Про облік внутрішньо переміщених осіб"</w:t>
              </w:r>
            </w:hyperlink>
          </w:p>
          <w:p w14:paraId="544BC645" w14:textId="77777777" w:rsidR="001C50BC" w:rsidRPr="001C50BC" w:rsidRDefault="001C50BC" w:rsidP="001C50BC">
            <w:pPr>
              <w:jc w:val="both"/>
            </w:pPr>
            <w:hyperlink r:id="rId8" w:tgtFrame="_blank" w:history="1">
              <w:r w:rsidRPr="001C50BC">
                <w:rPr>
                  <w:rStyle w:val="af8"/>
                  <w:rFonts w:eastAsiaTheme="majorEastAsia"/>
                  <w:color w:val="auto"/>
                  <w:u w:val="none"/>
                </w:rPr>
                <w:t>Постанова КМУ від 25.03.2015 №302 "Про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паспорта громадянина України"</w:t>
              </w:r>
            </w:hyperlink>
          </w:p>
          <w:p w14:paraId="047A499F" w14:textId="7B671009" w:rsidR="001C50BC" w:rsidRPr="001C50BC" w:rsidRDefault="001C50BC" w:rsidP="001C50BC">
            <w:pPr>
              <w:jc w:val="both"/>
            </w:pPr>
            <w:hyperlink r:id="rId9" w:tgtFrame="_blank" w:history="1">
              <w:r w:rsidRPr="001C50BC">
                <w:rPr>
                  <w:rStyle w:val="af8"/>
                  <w:rFonts w:eastAsiaTheme="majorEastAsia"/>
                  <w:color w:val="auto"/>
                  <w:u w:val="none"/>
                </w:rPr>
                <w:t>Наказ ЦОВВ від 06.06.2019 №456 "Про затвердження Тимчасового порядку оформлення і видачі паспорта громадянина України"</w:t>
              </w:r>
            </w:hyperlink>
          </w:p>
        </w:tc>
      </w:tr>
      <w:tr w:rsidR="00B6034A" w:rsidRPr="004C53E0" w14:paraId="40E14E1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8DE6" w14:textId="2EA540E6" w:rsidR="00B6034A" w:rsidRPr="004C53E0" w:rsidRDefault="00B6034A" w:rsidP="00B6034A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A692" w14:textId="395FADC7" w:rsidR="00B6034A" w:rsidRPr="004C53E0" w:rsidRDefault="00B6034A" w:rsidP="00B6034A">
            <w:pPr>
              <w:snapToGrid w:val="0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5BD" w14:textId="07E3169F" w:rsidR="00B6034A" w:rsidRPr="005C26E6" w:rsidRDefault="005C26E6" w:rsidP="005C26E6">
            <w:r w:rsidRPr="005C26E6">
              <w:t>Відсутність одного з документів, необхідних для отримання адміністративної послуги або звернення після спливу місячного строку після досягнення відповідного віку</w:t>
            </w:r>
            <w:r>
              <w:t>.</w:t>
            </w:r>
          </w:p>
        </w:tc>
      </w:tr>
    </w:tbl>
    <w:p w14:paraId="71E5B00A" w14:textId="77777777" w:rsidR="005C26E6" w:rsidRPr="000377C5" w:rsidRDefault="005C26E6" w:rsidP="005C26E6">
      <w:pPr>
        <w:pStyle w:val="62"/>
        <w:shd w:val="clear" w:color="auto" w:fill="auto"/>
        <w:spacing w:after="0" w:line="206" w:lineRule="exact"/>
        <w:ind w:left="720" w:right="460"/>
        <w:jc w:val="both"/>
        <w:rPr>
          <w:rFonts w:ascii="Times New Roman" w:hAnsi="Times New Roman"/>
          <w:sz w:val="20"/>
          <w:szCs w:val="20"/>
          <w:lang w:val="ru-RU"/>
        </w:rPr>
      </w:pPr>
      <w:r w:rsidRPr="000377C5">
        <w:rPr>
          <w:rFonts w:ascii="Times New Roman" w:hAnsi="Times New Roman"/>
          <w:sz w:val="20"/>
          <w:szCs w:val="20"/>
          <w:lang w:val="ru-RU"/>
        </w:rPr>
        <w:t>*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Якщо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особа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досягла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25-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чи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45-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річного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віку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та не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звернулася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установленому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законодавством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порядку не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пізніше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як через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місяць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після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досягнення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відповідного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віку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для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вклеювання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до паспорта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зразка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1994 року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нових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фотокарток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такий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паспорт,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вважається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недійсним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та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підлягає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обміну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на паспорт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громадянина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України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з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lastRenderedPageBreak/>
        <w:t>безконтактним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електронним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носієм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відповідно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 xml:space="preserve"> до </w:t>
      </w:r>
      <w:proofErr w:type="spellStart"/>
      <w:r w:rsidRPr="000377C5">
        <w:rPr>
          <w:rFonts w:ascii="Times New Roman" w:hAnsi="Times New Roman"/>
          <w:sz w:val="20"/>
          <w:szCs w:val="20"/>
          <w:lang w:val="ru-RU"/>
        </w:rPr>
        <w:t>законодавства</w:t>
      </w:r>
      <w:proofErr w:type="spellEnd"/>
      <w:r w:rsidRPr="000377C5">
        <w:rPr>
          <w:rFonts w:ascii="Times New Roman" w:hAnsi="Times New Roman"/>
          <w:sz w:val="20"/>
          <w:szCs w:val="20"/>
          <w:lang w:val="ru-RU"/>
        </w:rPr>
        <w:t>.</w:t>
      </w:r>
    </w:p>
    <w:p w14:paraId="2A0BBB16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77669"/>
    <w:multiLevelType w:val="hybridMultilevel"/>
    <w:tmpl w:val="18607E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30885">
    <w:abstractNumId w:val="0"/>
  </w:num>
  <w:num w:numId="2" w16cid:durableId="329334992">
    <w:abstractNumId w:val="3"/>
  </w:num>
  <w:num w:numId="3" w16cid:durableId="1001926871">
    <w:abstractNumId w:val="1"/>
  </w:num>
  <w:num w:numId="4" w16cid:durableId="1174105519">
    <w:abstractNumId w:val="4"/>
  </w:num>
  <w:num w:numId="5" w16cid:durableId="1782334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656894">
    <w:abstractNumId w:val="2"/>
  </w:num>
  <w:num w:numId="7" w16cid:durableId="839277077">
    <w:abstractNumId w:val="7"/>
  </w:num>
  <w:num w:numId="8" w16cid:durableId="1502892858">
    <w:abstractNumId w:val="6"/>
  </w:num>
  <w:num w:numId="9" w16cid:durableId="1988240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A"/>
    <w:rsid w:val="000377C5"/>
    <w:rsid w:val="0003790D"/>
    <w:rsid w:val="000C31BF"/>
    <w:rsid w:val="000D69D8"/>
    <w:rsid w:val="000E5E22"/>
    <w:rsid w:val="00152EA0"/>
    <w:rsid w:val="00176E00"/>
    <w:rsid w:val="001C50BC"/>
    <w:rsid w:val="001E41D9"/>
    <w:rsid w:val="002129D9"/>
    <w:rsid w:val="00224EC2"/>
    <w:rsid w:val="003002CE"/>
    <w:rsid w:val="00302EEB"/>
    <w:rsid w:val="003267C9"/>
    <w:rsid w:val="00357C09"/>
    <w:rsid w:val="003D2332"/>
    <w:rsid w:val="0049127D"/>
    <w:rsid w:val="00546157"/>
    <w:rsid w:val="00585689"/>
    <w:rsid w:val="00586E06"/>
    <w:rsid w:val="005B16A3"/>
    <w:rsid w:val="005C26E6"/>
    <w:rsid w:val="005C711C"/>
    <w:rsid w:val="005F359B"/>
    <w:rsid w:val="006508DD"/>
    <w:rsid w:val="006915AC"/>
    <w:rsid w:val="006B34CD"/>
    <w:rsid w:val="006F47C9"/>
    <w:rsid w:val="008326CA"/>
    <w:rsid w:val="008648FD"/>
    <w:rsid w:val="008771CF"/>
    <w:rsid w:val="008A0823"/>
    <w:rsid w:val="009046E8"/>
    <w:rsid w:val="00916021"/>
    <w:rsid w:val="009C3550"/>
    <w:rsid w:val="009C562A"/>
    <w:rsid w:val="00A24A1A"/>
    <w:rsid w:val="00A6578D"/>
    <w:rsid w:val="00AF0D8D"/>
    <w:rsid w:val="00B05FFF"/>
    <w:rsid w:val="00B339CF"/>
    <w:rsid w:val="00B35308"/>
    <w:rsid w:val="00B6034A"/>
    <w:rsid w:val="00C81479"/>
    <w:rsid w:val="00CA039A"/>
    <w:rsid w:val="00CB7D5C"/>
    <w:rsid w:val="00D25F54"/>
    <w:rsid w:val="00E220FB"/>
    <w:rsid w:val="00E44D9A"/>
    <w:rsid w:val="00ED7A2F"/>
    <w:rsid w:val="00FC5AB5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BFB4"/>
  <w15:docId w15:val="{C3CA0434-89B6-440D-B4E2-459D36A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customStyle="1" w:styleId="fontstyle01">
    <w:name w:val="fontstyle01"/>
    <w:rsid w:val="00AF0D8D"/>
    <w:rPr>
      <w:rFonts w:ascii="TimesNewRomanPSMT" w:hAnsi="TimesNewRomanPSMT" w:cs="Times New Roman" w:hint="default"/>
      <w:color w:val="000000"/>
      <w:sz w:val="24"/>
      <w:szCs w:val="24"/>
    </w:rPr>
  </w:style>
  <w:style w:type="table" w:customStyle="1" w:styleId="articletable">
    <w:name w:val="article_table"/>
    <w:basedOn w:val="a1"/>
    <w:rsid w:val="005B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  <w:style w:type="paragraph" w:customStyle="1" w:styleId="rvps2">
    <w:name w:val="rvps2"/>
    <w:basedOn w:val="a"/>
    <w:rsid w:val="005C26E6"/>
    <w:pPr>
      <w:spacing w:before="100" w:beforeAutospacing="1" w:after="100" w:afterAutospacing="1"/>
    </w:pPr>
    <w:rPr>
      <w:lang w:val="ru-RU" w:eastAsia="ru-RU"/>
    </w:rPr>
  </w:style>
  <w:style w:type="character" w:customStyle="1" w:styleId="Verdana7pt">
    <w:name w:val="Основной текст + Verdana;7 pt"/>
    <w:rsid w:val="005C26E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f9">
    <w:name w:val="Основной текст_"/>
    <w:link w:val="12"/>
    <w:rsid w:val="005C26E6"/>
    <w:rPr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9"/>
    <w:rsid w:val="005C26E6"/>
    <w:pPr>
      <w:widowControl w:val="0"/>
      <w:shd w:val="clear" w:color="auto" w:fill="FFFFFF"/>
      <w:spacing w:before="720" w:after="240" w:line="278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val="en-US" w:eastAsia="en-US" w:bidi="en-US"/>
    </w:rPr>
  </w:style>
  <w:style w:type="character" w:customStyle="1" w:styleId="61">
    <w:name w:val="Основной текст (6)_"/>
    <w:link w:val="62"/>
    <w:rsid w:val="005C26E6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6E6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  <w:lang w:val="en-US" w:eastAsia="en-US" w:bidi="en-US"/>
    </w:rPr>
  </w:style>
  <w:style w:type="character" w:styleId="afa">
    <w:name w:val="Unresolved Mention"/>
    <w:basedOn w:val="a0"/>
    <w:uiPriority w:val="99"/>
    <w:semiHidden/>
    <w:unhideWhenUsed/>
    <w:rsid w:val="001C5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2-201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9-201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03-1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620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3207</Words>
  <Characters>1829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5</cp:revision>
  <dcterms:created xsi:type="dcterms:W3CDTF">2023-07-25T07:25:00Z</dcterms:created>
  <dcterms:modified xsi:type="dcterms:W3CDTF">2024-10-14T12:11:00Z</dcterms:modified>
</cp:coreProperties>
</file>