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10B5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>ЗАТВЕРДЖЕНО</w:t>
      </w:r>
    </w:p>
    <w:p w14:paraId="308DAFE5" w14:textId="77777777" w:rsid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 xml:space="preserve">Розпорядженням </w:t>
      </w:r>
      <w:proofErr w:type="spellStart"/>
      <w:r w:rsidR="00585689" w:rsidRPr="000E5E22">
        <w:t>Пісочинського</w:t>
      </w:r>
      <w:proofErr w:type="spellEnd"/>
      <w:r w:rsidR="00585689" w:rsidRPr="000E5E22">
        <w:t xml:space="preserve"> </w:t>
      </w:r>
    </w:p>
    <w:p w14:paraId="46A1AA40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 xml:space="preserve">селищного голови </w:t>
      </w:r>
    </w:p>
    <w:p w14:paraId="430D2CB8" w14:textId="77777777" w:rsidR="00585689" w:rsidRPr="000E5E22" w:rsidRDefault="000E5E22" w:rsidP="000E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689" w:rsidRPr="000E5E22">
        <w:t>____________ року № ______</w:t>
      </w:r>
    </w:p>
    <w:p w14:paraId="6B797605" w14:textId="77777777" w:rsidR="00585689" w:rsidRDefault="00585689" w:rsidP="005856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DB17C3A" w14:textId="77777777" w:rsidR="00B05FFF" w:rsidRPr="00F94EC9" w:rsidRDefault="00B05FFF" w:rsidP="00585689">
      <w:pPr>
        <w:jc w:val="center"/>
        <w:rPr>
          <w:b/>
          <w:sz w:val="26"/>
          <w:szCs w:val="26"/>
        </w:rPr>
      </w:pPr>
    </w:p>
    <w:p w14:paraId="0CF791D1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51FCBD4" w14:textId="11F5A1F0" w:rsidR="005B16A3" w:rsidRPr="005B16A3" w:rsidRDefault="00585689" w:rsidP="005B16A3">
      <w:pPr>
        <w:jc w:val="center"/>
        <w:rPr>
          <w:b/>
          <w:bCs/>
          <w:lang w:val="ru-RU"/>
        </w:rPr>
      </w:pPr>
      <w:r w:rsidRPr="009046E8">
        <w:rPr>
          <w:b/>
        </w:rPr>
        <w:t xml:space="preserve">адміністративної послуги </w:t>
      </w:r>
      <w:r w:rsidR="005B16A3">
        <w:rPr>
          <w:b/>
        </w:rPr>
        <w:t xml:space="preserve">з </w:t>
      </w:r>
      <w:proofErr w:type="spellStart"/>
      <w:r w:rsidR="005B16A3">
        <w:rPr>
          <w:b/>
          <w:bCs/>
          <w:lang w:val="ru-RU"/>
        </w:rPr>
        <w:t>д</w:t>
      </w:r>
      <w:r w:rsidR="005B16A3" w:rsidRPr="005B16A3">
        <w:rPr>
          <w:b/>
          <w:bCs/>
          <w:lang w:val="ru-RU"/>
        </w:rPr>
        <w:t>ержавн</w:t>
      </w:r>
      <w:r w:rsidR="005B16A3">
        <w:rPr>
          <w:b/>
          <w:bCs/>
          <w:lang w:val="ru-RU"/>
        </w:rPr>
        <w:t>ої</w:t>
      </w:r>
      <w:proofErr w:type="spellEnd"/>
      <w:r w:rsidR="005B16A3" w:rsidRPr="005B16A3">
        <w:rPr>
          <w:b/>
          <w:bCs/>
          <w:lang w:val="ru-RU"/>
        </w:rPr>
        <w:t xml:space="preserve"> </w:t>
      </w:r>
      <w:proofErr w:type="spellStart"/>
      <w:r w:rsidR="005B16A3" w:rsidRPr="005B16A3">
        <w:rPr>
          <w:b/>
          <w:bCs/>
          <w:lang w:val="ru-RU"/>
        </w:rPr>
        <w:t>реєстраці</w:t>
      </w:r>
      <w:r w:rsidR="005B16A3">
        <w:rPr>
          <w:b/>
          <w:bCs/>
          <w:lang w:val="ru-RU"/>
        </w:rPr>
        <w:t>ї</w:t>
      </w:r>
      <w:proofErr w:type="spellEnd"/>
      <w:r w:rsidR="005B16A3" w:rsidRPr="005B16A3">
        <w:rPr>
          <w:b/>
          <w:bCs/>
          <w:lang w:val="ru-RU"/>
        </w:rPr>
        <w:t xml:space="preserve"> </w:t>
      </w:r>
      <w:proofErr w:type="spellStart"/>
      <w:r w:rsidR="005B16A3">
        <w:rPr>
          <w:b/>
          <w:bCs/>
          <w:lang w:val="ru-RU"/>
        </w:rPr>
        <w:t>смерті</w:t>
      </w:r>
      <w:proofErr w:type="spellEnd"/>
    </w:p>
    <w:p w14:paraId="28C6EE40" w14:textId="7215871A" w:rsidR="009C562A" w:rsidRDefault="00585689" w:rsidP="005B16A3">
      <w:pPr>
        <w:tabs>
          <w:tab w:val="left" w:pos="3969"/>
        </w:tabs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2AEE85C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D0F30D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0CD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012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A5D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0FEF8965" w14:textId="77777777" w:rsidR="007F5D3E" w:rsidRPr="007F5D3E" w:rsidRDefault="009C562A" w:rsidP="007F5D3E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7F5D3E" w:rsidRPr="007F5D3E">
              <w:t>вул.ім.Беліменків</w:t>
            </w:r>
            <w:proofErr w:type="spellEnd"/>
            <w:r w:rsidR="007F5D3E" w:rsidRPr="007F5D3E">
              <w:t xml:space="preserve"> 2, смт Пісочин Харківського району Харківської області, 62416</w:t>
            </w:r>
          </w:p>
          <w:p w14:paraId="35B58AFC" w14:textId="7376B1A5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10A1C35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28D063C9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5D90D4CF" w14:textId="77777777" w:rsidR="005C711C" w:rsidRDefault="005C711C" w:rsidP="005C711C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1840EB48" w14:textId="77777777" w:rsidR="005C711C" w:rsidRDefault="005C711C" w:rsidP="005C711C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D8EFA15" w14:textId="77777777" w:rsidR="005C711C" w:rsidRDefault="005C711C" w:rsidP="005C711C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11CB1B3" w14:textId="77777777" w:rsidR="005C711C" w:rsidRDefault="005C711C" w:rsidP="005C711C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4D9F11B" w14:textId="77777777" w:rsidR="005C711C" w:rsidRDefault="005C711C" w:rsidP="005C711C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033A74" w14:textId="77777777" w:rsidR="005C711C" w:rsidRDefault="005C711C" w:rsidP="005C711C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EE63CF8" w14:textId="77777777" w:rsidR="005C711C" w:rsidRDefault="005C711C" w:rsidP="005C711C">
            <w:r w:rsidRPr="0078452F">
              <w:t>субота</w:t>
            </w:r>
            <w:r>
              <w:t xml:space="preserve">           -  з 08.30  до 15.00;</w:t>
            </w:r>
          </w:p>
          <w:p w14:paraId="11BDE537" w14:textId="77777777" w:rsidR="009C562A" w:rsidRPr="00FC5AB5" w:rsidRDefault="005C711C" w:rsidP="005C711C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B11CD50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9B5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64166B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76D1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9FAF" w14:textId="14EC9481" w:rsidR="005B16A3" w:rsidRDefault="005B16A3" w:rsidP="0049127D">
            <w:pPr>
              <w:tabs>
                <w:tab w:val="left" w:pos="333"/>
              </w:tabs>
              <w:ind w:left="69"/>
              <w:jc w:val="both"/>
              <w:rPr>
                <w:color w:val="000000"/>
              </w:rPr>
            </w:pPr>
            <w:bookmarkStart w:id="0" w:name="n226"/>
            <w:bookmarkEnd w:id="0"/>
            <w:r w:rsidRPr="005B16A3">
              <w:rPr>
                <w:color w:val="000000"/>
              </w:rPr>
              <w:t>Суб’єктом звернення безпосередньо подаються</w:t>
            </w:r>
            <w:r>
              <w:rPr>
                <w:color w:val="000000"/>
              </w:rPr>
              <w:t>:</w:t>
            </w:r>
          </w:p>
          <w:p w14:paraId="3D0A5395" w14:textId="77777777" w:rsidR="005B16A3" w:rsidRDefault="005B16A3" w:rsidP="0049127D">
            <w:pPr>
              <w:tabs>
                <w:tab w:val="left" w:pos="333"/>
              </w:tabs>
              <w:ind w:left="69"/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1) до відділу державної реєстрації актів цивільного стану: 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 документ встановленої форми про смерть, виданий закладом охорони здоров’я або судово-медичною установою; або рішення суду про встановлення факту смерті особи в певний час чи про оголошення її померлою; або рішення суду, постановлене відповідно до статті 317 Цивільного процесуального кодексу України, про встановлення факту смерті, що відбулася на тимчасово окупованій території України; 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наявності); </w:t>
            </w:r>
          </w:p>
          <w:p w14:paraId="77E027B9" w14:textId="77777777" w:rsidR="005B16A3" w:rsidRDefault="005B16A3" w:rsidP="005B16A3">
            <w:pPr>
              <w:tabs>
                <w:tab w:val="left" w:pos="333"/>
              </w:tabs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2) до центру надання адміністративних послуг: </w:t>
            </w:r>
          </w:p>
          <w:p w14:paraId="707BC81F" w14:textId="77777777" w:rsidR="00C81479" w:rsidRDefault="005B16A3" w:rsidP="005B16A3">
            <w:pPr>
              <w:tabs>
                <w:tab w:val="left" w:pos="333"/>
              </w:tabs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заява встановленої форми, що формується та реєструється за допомогою програмних засобів ведення Реєстру; документ встановленої форми про смерть, виданий закладом охорони здоров’я або судово-медичною установою; паспорт громадянина України (паспортний </w:t>
            </w:r>
            <w:r w:rsidRPr="005B16A3">
              <w:rPr>
                <w:color w:val="000000"/>
              </w:rPr>
              <w:lastRenderedPageBreak/>
              <w:t>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</w:t>
            </w:r>
          </w:p>
          <w:p w14:paraId="33FF84CF" w14:textId="77777777" w:rsidR="000E2BCE" w:rsidRDefault="000E2BCE" w:rsidP="005B16A3">
            <w:pPr>
              <w:tabs>
                <w:tab w:val="left" w:pos="333"/>
              </w:tabs>
              <w:jc w:val="both"/>
              <w:rPr>
                <w:color w:val="000000"/>
              </w:rPr>
            </w:pPr>
          </w:p>
          <w:p w14:paraId="60A59353" w14:textId="52928802" w:rsidR="000E2BCE" w:rsidRPr="000E2BCE" w:rsidRDefault="000E2BCE" w:rsidP="005B16A3">
            <w:pPr>
              <w:tabs>
                <w:tab w:val="left" w:pos="333"/>
              </w:tabs>
              <w:jc w:val="both"/>
              <w:rPr>
                <w:color w:val="212529"/>
              </w:rPr>
            </w:pPr>
            <w:r w:rsidRPr="000E2BCE">
              <w:rPr>
                <w:color w:val="000000"/>
              </w:rPr>
              <w:t>1. У паперовій формі документи подаються заявником особисто до органу державної реєстрації актів цивільного стану або до центру надання адміністративних послуг</w:t>
            </w:r>
          </w:p>
        </w:tc>
      </w:tr>
      <w:tr w:rsidR="009C562A" w:rsidRPr="004C53E0" w14:paraId="403A018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611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64FA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8D35" w14:textId="77777777" w:rsidR="009C562A" w:rsidRPr="005B16A3" w:rsidDel="00822F63" w:rsidRDefault="00C81479" w:rsidP="0049127D">
            <w:pPr>
              <w:jc w:val="both"/>
              <w:rPr>
                <w:b/>
                <w:bCs/>
              </w:rPr>
            </w:pPr>
            <w:r w:rsidRPr="005B16A3">
              <w:rPr>
                <w:b/>
                <w:bCs/>
              </w:rPr>
              <w:t>Безоплатно</w:t>
            </w:r>
          </w:p>
        </w:tc>
      </w:tr>
      <w:tr w:rsidR="009C562A" w:rsidRPr="004C53E0" w14:paraId="30D43C3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22C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6B6F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09D7" w14:textId="77777777" w:rsidR="005B16A3" w:rsidRPr="005B16A3" w:rsidRDefault="005B16A3" w:rsidP="0049127D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1.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смерть, витягу з Державного реєстру актів цивільного стану громадян (або довідки) про смерть для отримання допомоги на поховання. </w:t>
            </w:r>
          </w:p>
          <w:p w14:paraId="54FAB3E5" w14:textId="4D9A3D28" w:rsidR="009C562A" w:rsidRPr="003002CE" w:rsidRDefault="005B16A3" w:rsidP="0049127D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5B16A3">
              <w:rPr>
                <w:color w:val="000000"/>
              </w:rPr>
              <w:t>2. Письмова відмова в проведенні державної реєстрації смерті</w:t>
            </w:r>
          </w:p>
        </w:tc>
      </w:tr>
      <w:tr w:rsidR="009C562A" w:rsidRPr="004C53E0" w14:paraId="6824C96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1CF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FE4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D4D" w14:textId="77777777" w:rsidR="005B16A3" w:rsidRDefault="005B16A3" w:rsidP="000E2BCE">
            <w:pPr>
              <w:pStyle w:val="af6"/>
              <w:spacing w:before="0" w:beforeAutospacing="0" w:line="240" w:lineRule="atLeast"/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>Державна реєстрація смерті проводиться відділом державної реєстрації актів цивільного стану:</w:t>
            </w:r>
          </w:p>
          <w:p w14:paraId="70FB408C" w14:textId="77777777" w:rsidR="005B16A3" w:rsidRDefault="005B16A3" w:rsidP="000E2BCE">
            <w:pPr>
              <w:pStyle w:val="af6"/>
              <w:spacing w:before="0" w:beforeAutospacing="0" w:line="240" w:lineRule="atLeast"/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 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 </w:t>
            </w:r>
          </w:p>
          <w:p w14:paraId="6E8B1155" w14:textId="4CD3B608" w:rsidR="009C562A" w:rsidRPr="005B16A3" w:rsidRDefault="005B16A3" w:rsidP="000E2BCE">
            <w:pPr>
              <w:pStyle w:val="af6"/>
              <w:spacing w:before="0" w:beforeAutospacing="0" w:line="240" w:lineRule="atLeast"/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>у день звернення суб’єкта звернення або не пізніше наступного робочого дня у разі отримання відділом державної реєстрації актів цивільного стану заяви про державну реєстрацію смерті та документів, необхідних для такої державної реєстрації, поданої через центр надання адміністративних послуг</w:t>
            </w:r>
            <w:r>
              <w:rPr>
                <w:color w:val="000000"/>
              </w:rPr>
              <w:t>.</w:t>
            </w:r>
          </w:p>
        </w:tc>
      </w:tr>
      <w:tr w:rsidR="009C562A" w:rsidRPr="004C53E0" w14:paraId="0B2CFA9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B1C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35FE8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1A8F" w14:textId="77777777" w:rsidR="005B16A3" w:rsidRPr="005B16A3" w:rsidRDefault="005B16A3" w:rsidP="0049127D">
            <w:pPr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Суб’єкт звернення отримує: </w:t>
            </w:r>
          </w:p>
          <w:p w14:paraId="0B26EEE8" w14:textId="77777777" w:rsidR="005B16A3" w:rsidRPr="005B16A3" w:rsidRDefault="005B16A3" w:rsidP="0049127D">
            <w:pPr>
              <w:jc w:val="both"/>
              <w:rPr>
                <w:color w:val="000000"/>
              </w:rPr>
            </w:pPr>
            <w:r w:rsidRPr="005B16A3">
              <w:rPr>
                <w:color w:val="000000"/>
              </w:rPr>
              <w:t xml:space="preserve">1) у відділі державної реєстрації актів цивільного стану свідоцтво про смерть та витяг з Державного реєстру актів цивільного стану громадян (або довідку) про смерть для отримання допомоги на поховання; </w:t>
            </w:r>
          </w:p>
          <w:p w14:paraId="7F236029" w14:textId="6FA7E9B5" w:rsidR="009C562A" w:rsidRPr="005B16A3" w:rsidRDefault="005B16A3" w:rsidP="0049127D">
            <w:pPr>
              <w:jc w:val="both"/>
              <w:rPr>
                <w:bCs/>
                <w:lang w:eastAsia="ar-SA"/>
              </w:rPr>
            </w:pPr>
            <w:r w:rsidRPr="005B16A3">
              <w:rPr>
                <w:color w:val="000000"/>
              </w:rPr>
              <w:t>2) у центрі надання адміністративних послуг, у разі подання заяви про державну реєстрацію смерті та документів, необхідних для такої державної реєстрації, через центр надання адміністративних послуг свідоцтво про смерть, витяг з Державного реєстру актів цивільного стану громадян (або довідку) про смерть для отримання допомоги на поховання або письмову відмову в проведенні державної реєстрації смерті.</w:t>
            </w:r>
          </w:p>
        </w:tc>
      </w:tr>
      <w:tr w:rsidR="009C562A" w:rsidRPr="004C53E0" w14:paraId="626704F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F3E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F9AE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B6D7" w14:textId="77777777" w:rsidR="003361FB" w:rsidRDefault="003361FB" w:rsidP="005B16A3">
            <w:pPr>
              <w:jc w:val="both"/>
            </w:pPr>
            <w:hyperlink r:id="rId6" w:tgtFrame="_blank" w:history="1">
              <w:r w:rsidRPr="003361FB">
                <w:rPr>
                  <w:rStyle w:val="af8"/>
                  <w:color w:val="auto"/>
                  <w:u w:val="none"/>
                </w:rPr>
                <w:t>Кодекс від 18.03.2004 №1618-IV Цивільний процесуальний стаття 317</w:t>
              </w:r>
            </w:hyperlink>
          </w:p>
          <w:p w14:paraId="77981C36" w14:textId="77777777" w:rsidR="003361FB" w:rsidRDefault="003361FB" w:rsidP="005B16A3">
            <w:pPr>
              <w:jc w:val="both"/>
            </w:pPr>
            <w:hyperlink r:id="rId7" w:tgtFrame="_blank" w:history="1">
              <w:r w:rsidRPr="003361FB">
                <w:rPr>
                  <w:rStyle w:val="af8"/>
                  <w:color w:val="auto"/>
                  <w:u w:val="none"/>
                </w:rPr>
                <w:t>Кодекс від 16.01.2003 №435-IV Цивільний стаття 49</w:t>
              </w:r>
            </w:hyperlink>
          </w:p>
          <w:p w14:paraId="2562AD74" w14:textId="617C460C" w:rsidR="003361FB" w:rsidRDefault="003361FB" w:rsidP="005B16A3">
            <w:pPr>
              <w:jc w:val="both"/>
            </w:pPr>
            <w:hyperlink r:id="rId8" w:tgtFrame="_blank" w:history="1">
              <w:r w:rsidRPr="003361FB">
                <w:rPr>
                  <w:rStyle w:val="af8"/>
                  <w:color w:val="auto"/>
                  <w:u w:val="none"/>
                </w:rPr>
                <w:t>Закон України "Про державну реєстрацію актів цивільного стану" статті 2-4, 6, 9, 11, 12, 17, 18, 21, 25 ,26</w:t>
              </w:r>
            </w:hyperlink>
          </w:p>
          <w:p w14:paraId="089C676C" w14:textId="77777777" w:rsidR="003361FB" w:rsidRPr="003361FB" w:rsidRDefault="003361FB" w:rsidP="005B16A3">
            <w:pPr>
              <w:jc w:val="both"/>
            </w:pPr>
            <w:hyperlink r:id="rId9" w:tgtFrame="_blank" w:history="1">
              <w:r w:rsidRPr="003361FB">
                <w:rPr>
                  <w:rStyle w:val="af8"/>
                  <w:color w:val="auto"/>
                  <w:u w:val="none"/>
                </w:rPr>
                <w:t>Постанова КМУ від 21.01.1993 №7-93 Декрет Кабінету Міністрів України "Про державне мито" частина тринадцята статті 4</w:t>
              </w:r>
            </w:hyperlink>
          </w:p>
          <w:p w14:paraId="4EA48A2E" w14:textId="167B05DB" w:rsidR="003361FB" w:rsidRDefault="003361FB" w:rsidP="005B16A3">
            <w:pPr>
              <w:jc w:val="both"/>
            </w:pPr>
            <w:hyperlink r:id="rId10" w:tgtFrame="_blank" w:history="1">
              <w:r w:rsidRPr="003361FB">
                <w:rPr>
                  <w:rStyle w:val="af8"/>
                  <w:color w:val="auto"/>
                  <w:u w:val="none"/>
                </w:rPr>
                <w:t xml:space="preserve">Розпорядження КМУ від 26.06.2015 №669-р "Про реалізацію пілотного проекту у сфері державної реєстрації актів цивільного стану" повний </w:t>
              </w:r>
              <w:proofErr w:type="spellStart"/>
              <w:r w:rsidRPr="003361FB">
                <w:rPr>
                  <w:rStyle w:val="af8"/>
                  <w:color w:val="auto"/>
                  <w:u w:val="none"/>
                </w:rPr>
                <w:t>текст</w:t>
              </w:r>
            </w:hyperlink>
            <w:proofErr w:type="spellEnd"/>
          </w:p>
          <w:p w14:paraId="0E04995D" w14:textId="77777777" w:rsidR="003361FB" w:rsidRDefault="003361FB" w:rsidP="005B16A3">
            <w:pPr>
              <w:jc w:val="both"/>
            </w:pPr>
            <w:hyperlink r:id="rId11" w:tgtFrame="_blank" w:history="1">
              <w:r w:rsidRPr="003361FB">
                <w:rPr>
                  <w:rStyle w:val="af8"/>
                  <w:color w:val="auto"/>
                  <w:u w:val="none"/>
                </w:rPr>
                <w:t xml:space="preserve">Наказ ЦОВВ від 18.10.2000 №52/5 "Про державну реєстрацію актів цивільного стану" розділи І, ІІ, глава 5 розділу </w:t>
              </w:r>
              <w:proofErr w:type="spellStart"/>
              <w:r w:rsidRPr="003361FB">
                <w:rPr>
                  <w:rStyle w:val="af8"/>
                  <w:color w:val="auto"/>
                  <w:u w:val="none"/>
                </w:rPr>
                <w:t>ІІІ</w:t>
              </w:r>
            </w:hyperlink>
            <w:proofErr w:type="spellEnd"/>
          </w:p>
          <w:p w14:paraId="047A499F" w14:textId="1955DCCE" w:rsidR="00B6034A" w:rsidRPr="003361FB" w:rsidRDefault="003361FB" w:rsidP="005B16A3">
            <w:pPr>
              <w:jc w:val="both"/>
            </w:pPr>
            <w:hyperlink r:id="rId12" w:anchor="n4" w:tgtFrame="_blank" w:history="1">
              <w:r w:rsidRPr="003361FB">
                <w:rPr>
                  <w:rStyle w:val="af8"/>
                  <w:color w:val="auto"/>
                  <w:u w:val="none"/>
                </w:rPr>
                <w:t>Наказ ЦОВВ від 09.07.2015 №669-р "Порядок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Інтернет" розділ І</w:t>
              </w:r>
            </w:hyperlink>
          </w:p>
        </w:tc>
      </w:tr>
      <w:tr w:rsidR="00B6034A" w:rsidRPr="004C53E0" w14:paraId="40E14E1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8DE6" w14:textId="2EA540E6" w:rsidR="00B6034A" w:rsidRPr="004C53E0" w:rsidRDefault="00B6034A" w:rsidP="00B6034A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A692" w14:textId="395FADC7" w:rsidR="00B6034A" w:rsidRPr="004C53E0" w:rsidRDefault="00B6034A" w:rsidP="00B6034A">
            <w:pPr>
              <w:snapToGrid w:val="0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375" w14:textId="77777777" w:rsidR="00B6034A" w:rsidRPr="00B6034A" w:rsidRDefault="00B6034A" w:rsidP="00B6034A">
            <w:pPr>
              <w:jc w:val="both"/>
              <w:rPr>
                <w:color w:val="000000"/>
              </w:rPr>
            </w:pPr>
            <w:r w:rsidRPr="00B6034A">
              <w:rPr>
                <w:color w:val="000000"/>
              </w:rPr>
              <w:t xml:space="preserve">1. Державна реєстрація суперечить вимогам законодавства України. </w:t>
            </w:r>
          </w:p>
          <w:p w14:paraId="14DC2886" w14:textId="77777777" w:rsidR="00B6034A" w:rsidRPr="00B6034A" w:rsidRDefault="00B6034A" w:rsidP="00B6034A">
            <w:pPr>
              <w:jc w:val="both"/>
              <w:rPr>
                <w:color w:val="000000"/>
              </w:rPr>
            </w:pPr>
            <w:r w:rsidRPr="00B6034A">
              <w:rPr>
                <w:color w:val="000000"/>
              </w:rPr>
              <w:t xml:space="preserve">2. Державна реєстрація повинна проводитися в іншому органі державної реєстрації актів цивільного стану. </w:t>
            </w:r>
          </w:p>
          <w:p w14:paraId="2C93E5BD" w14:textId="14D86E2C" w:rsidR="00B6034A" w:rsidRPr="00B6034A" w:rsidRDefault="00B6034A" w:rsidP="00B6034A">
            <w:pPr>
              <w:jc w:val="both"/>
              <w:rPr>
                <w:color w:val="000000"/>
              </w:rPr>
            </w:pPr>
            <w:r w:rsidRPr="00B6034A">
              <w:rPr>
                <w:color w:val="000000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  <w:r>
              <w:rPr>
                <w:color w:val="000000"/>
              </w:rPr>
              <w:t>.</w:t>
            </w:r>
          </w:p>
        </w:tc>
      </w:tr>
    </w:tbl>
    <w:p w14:paraId="2A0BBB16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80598">
    <w:abstractNumId w:val="0"/>
  </w:num>
  <w:num w:numId="2" w16cid:durableId="1692685693">
    <w:abstractNumId w:val="3"/>
  </w:num>
  <w:num w:numId="3" w16cid:durableId="664944284">
    <w:abstractNumId w:val="1"/>
  </w:num>
  <w:num w:numId="4" w16cid:durableId="664554651">
    <w:abstractNumId w:val="4"/>
  </w:num>
  <w:num w:numId="5" w16cid:durableId="523248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214731">
    <w:abstractNumId w:val="2"/>
  </w:num>
  <w:num w:numId="7" w16cid:durableId="1175875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3790D"/>
    <w:rsid w:val="000D69D8"/>
    <w:rsid w:val="000E2BCE"/>
    <w:rsid w:val="000E5E22"/>
    <w:rsid w:val="00152EA0"/>
    <w:rsid w:val="00176E00"/>
    <w:rsid w:val="001E41D9"/>
    <w:rsid w:val="002129D9"/>
    <w:rsid w:val="00224EC2"/>
    <w:rsid w:val="003002CE"/>
    <w:rsid w:val="003267C9"/>
    <w:rsid w:val="003361FB"/>
    <w:rsid w:val="00357C09"/>
    <w:rsid w:val="003D2332"/>
    <w:rsid w:val="0049127D"/>
    <w:rsid w:val="00546157"/>
    <w:rsid w:val="00585689"/>
    <w:rsid w:val="005B16A3"/>
    <w:rsid w:val="005B3D2A"/>
    <w:rsid w:val="005C711C"/>
    <w:rsid w:val="005F359B"/>
    <w:rsid w:val="00603F36"/>
    <w:rsid w:val="006508DD"/>
    <w:rsid w:val="006915AC"/>
    <w:rsid w:val="006B34CD"/>
    <w:rsid w:val="006F47C9"/>
    <w:rsid w:val="007F5D3E"/>
    <w:rsid w:val="008326CA"/>
    <w:rsid w:val="008648FD"/>
    <w:rsid w:val="008771CF"/>
    <w:rsid w:val="008A0823"/>
    <w:rsid w:val="009046E8"/>
    <w:rsid w:val="00916021"/>
    <w:rsid w:val="009C3550"/>
    <w:rsid w:val="009C562A"/>
    <w:rsid w:val="00A24A1A"/>
    <w:rsid w:val="00A6578D"/>
    <w:rsid w:val="00AF0D8D"/>
    <w:rsid w:val="00B05FFF"/>
    <w:rsid w:val="00B35308"/>
    <w:rsid w:val="00B6034A"/>
    <w:rsid w:val="00C3484B"/>
    <w:rsid w:val="00C81479"/>
    <w:rsid w:val="00CA039A"/>
    <w:rsid w:val="00CB7D5C"/>
    <w:rsid w:val="00D25F54"/>
    <w:rsid w:val="00E220FB"/>
    <w:rsid w:val="00E44D9A"/>
    <w:rsid w:val="00ED7A2F"/>
    <w:rsid w:val="00FC5AB5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BFB4"/>
  <w15:docId w15:val="{CBC2EFAF-B391-4AAC-9DD3-D759534F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fontstyle01">
    <w:name w:val="fontstyle01"/>
    <w:rsid w:val="00AF0D8D"/>
    <w:rPr>
      <w:rFonts w:ascii="TimesNewRomanPSMT" w:hAnsi="TimesNewRomanPSMT" w:cs="Times New Roman" w:hint="default"/>
      <w:color w:val="000000"/>
      <w:sz w:val="24"/>
      <w:szCs w:val="24"/>
    </w:rPr>
  </w:style>
  <w:style w:type="table" w:customStyle="1" w:styleId="articletable">
    <w:name w:val="article_table"/>
    <w:basedOn w:val="a1"/>
    <w:rsid w:val="005B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character" w:styleId="af9">
    <w:name w:val="Unresolved Mention"/>
    <w:basedOn w:val="a0"/>
    <w:uiPriority w:val="99"/>
    <w:semiHidden/>
    <w:unhideWhenUsed/>
    <w:rsid w:val="003361FB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36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98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hyperlink" Target="https://zakon.rada.gov.ua/laws/show/z0813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18-15" TargetMode="External"/><Relationship Id="rId11" Type="http://schemas.openxmlformats.org/officeDocument/2006/relationships/hyperlink" Target="https://zakon.rada.gov.ua/laws/show/z0719-00" TargetMode="Externa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669-2015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-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4</cp:revision>
  <dcterms:created xsi:type="dcterms:W3CDTF">2023-07-25T06:42:00Z</dcterms:created>
  <dcterms:modified xsi:type="dcterms:W3CDTF">2024-10-14T12:31:00Z</dcterms:modified>
</cp:coreProperties>
</file>