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F942" w14:textId="118B47A3" w:rsidR="00C614D6" w:rsidRPr="00C614D6" w:rsidRDefault="00C614D6" w:rsidP="00C614D6">
      <w:pPr>
        <w:ind w:left="4248" w:firstLine="708"/>
      </w:pPr>
      <w:r w:rsidRPr="00C614D6">
        <w:t>ЗАТВЕРДЖЕНО</w:t>
      </w:r>
    </w:p>
    <w:p w14:paraId="37C3228F" w14:textId="77777777" w:rsidR="00C614D6" w:rsidRPr="00C614D6" w:rsidRDefault="00C614D6" w:rsidP="00C614D6">
      <w:pPr>
        <w:ind w:left="4956"/>
      </w:pPr>
      <w:r w:rsidRPr="00C614D6">
        <w:t>рішенням виконавчого комітету</w:t>
      </w:r>
    </w:p>
    <w:p w14:paraId="541189A9" w14:textId="77777777" w:rsidR="00C614D6" w:rsidRPr="00C614D6" w:rsidRDefault="00C614D6" w:rsidP="00C614D6">
      <w:pPr>
        <w:ind w:left="4248" w:firstLine="708"/>
      </w:pPr>
      <w:proofErr w:type="spellStart"/>
      <w:r w:rsidRPr="00C614D6">
        <w:t>Пісочинської</w:t>
      </w:r>
      <w:proofErr w:type="spellEnd"/>
      <w:r w:rsidRPr="00C614D6">
        <w:t xml:space="preserve"> селищної ради</w:t>
      </w:r>
    </w:p>
    <w:p w14:paraId="3FDAFDB3" w14:textId="77777777" w:rsidR="00C614D6" w:rsidRPr="00C614D6" w:rsidRDefault="00C614D6" w:rsidP="00C614D6">
      <w:pPr>
        <w:ind w:left="4248" w:firstLine="708"/>
      </w:pPr>
      <w:r w:rsidRPr="00C614D6">
        <w:t>від 12.07.2023 року № 11/31-23</w:t>
      </w:r>
    </w:p>
    <w:p w14:paraId="6B797605" w14:textId="4F4385AE" w:rsidR="00585689" w:rsidRDefault="00585689" w:rsidP="00C614D6">
      <w:pPr>
        <w:rPr>
          <w:b/>
          <w:sz w:val="26"/>
          <w:szCs w:val="26"/>
        </w:rPr>
      </w:pPr>
      <w:r>
        <w:rPr>
          <w:b/>
          <w:sz w:val="26"/>
          <w:szCs w:val="26"/>
        </w:rPr>
        <w:t xml:space="preserve"> </w:t>
      </w:r>
    </w:p>
    <w:p w14:paraId="2DB17C3A" w14:textId="77777777" w:rsidR="00B05FFF" w:rsidRPr="00F94EC9" w:rsidRDefault="00B05FFF" w:rsidP="00585689">
      <w:pPr>
        <w:jc w:val="center"/>
        <w:rPr>
          <w:b/>
          <w:sz w:val="26"/>
          <w:szCs w:val="26"/>
        </w:rPr>
      </w:pPr>
    </w:p>
    <w:p w14:paraId="0CF791D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51FCBD4" w14:textId="1880DCBB" w:rsidR="005B16A3" w:rsidRPr="008C6426" w:rsidRDefault="00585689" w:rsidP="005B16A3">
      <w:pPr>
        <w:jc w:val="center"/>
        <w:rPr>
          <w:b/>
          <w:bCs/>
          <w:lang w:val="ru-RU"/>
        </w:rPr>
      </w:pPr>
      <w:r w:rsidRPr="009046E8">
        <w:rPr>
          <w:b/>
        </w:rPr>
        <w:t xml:space="preserve">адміністративної послуги </w:t>
      </w:r>
      <w:r w:rsidR="005B16A3">
        <w:rPr>
          <w:b/>
        </w:rPr>
        <w:t xml:space="preserve">з </w:t>
      </w:r>
      <w:r w:rsidR="008C6426" w:rsidRPr="008C6426">
        <w:rPr>
          <w:b/>
          <w:bCs/>
          <w:color w:val="000000" w:themeColor="text1"/>
        </w:rPr>
        <w:t>реєстрації місця проживання/перебування</w:t>
      </w:r>
    </w:p>
    <w:p w14:paraId="28C6EE40" w14:textId="7215871A" w:rsidR="009C562A" w:rsidRDefault="00585689" w:rsidP="005B16A3">
      <w:pPr>
        <w:tabs>
          <w:tab w:val="left" w:pos="3969"/>
        </w:tabs>
        <w:jc w:val="center"/>
      </w:pPr>
      <w:r>
        <w:t xml:space="preserve">Центр надання адміністративних послуг </w:t>
      </w:r>
      <w:proofErr w:type="spellStart"/>
      <w:r>
        <w:t>Пісочинської</w:t>
      </w:r>
      <w:proofErr w:type="spellEnd"/>
      <w:r>
        <w:t xml:space="preserve">  селищної ради</w:t>
      </w:r>
    </w:p>
    <w:p w14:paraId="72AEE85C"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3D0F30D8" w14:textId="77777777" w:rsidTr="00FA07F1">
        <w:tc>
          <w:tcPr>
            <w:tcW w:w="588" w:type="dxa"/>
            <w:tcBorders>
              <w:top w:val="single" w:sz="4" w:space="0" w:color="000000"/>
              <w:left w:val="single" w:sz="4" w:space="0" w:color="000000"/>
              <w:bottom w:val="single" w:sz="4" w:space="0" w:color="000000"/>
            </w:tcBorders>
          </w:tcPr>
          <w:p w14:paraId="3B150CD4"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19A0126"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C2AEA5D"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09505F54" w14:textId="77777777" w:rsidR="00AF4C45" w:rsidRPr="00AF4C45" w:rsidRDefault="009C562A" w:rsidP="00AF4C45">
            <w:pPr>
              <w:jc w:val="both"/>
            </w:pPr>
            <w:r w:rsidRPr="004C53E0">
              <w:rPr>
                <w:b/>
              </w:rPr>
              <w:t>Адреса</w:t>
            </w:r>
            <w:r w:rsidRPr="004C53E0">
              <w:t xml:space="preserve">: </w:t>
            </w:r>
            <w:proofErr w:type="spellStart"/>
            <w:r w:rsidR="00AF4C45" w:rsidRPr="00AF4C45">
              <w:t>вул.ім.Беліменків</w:t>
            </w:r>
            <w:proofErr w:type="spellEnd"/>
            <w:r w:rsidR="00AF4C45" w:rsidRPr="00AF4C45">
              <w:t xml:space="preserve"> 2, смт Пісочин Харківського району Харківської області, 62416</w:t>
            </w:r>
          </w:p>
          <w:p w14:paraId="35B58AFC" w14:textId="6B65D981"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10A1C35C"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8D063C9"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7"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5D90D4CF" w14:textId="77777777" w:rsidR="005C711C" w:rsidRDefault="005C711C" w:rsidP="005C711C">
            <w:pPr>
              <w:jc w:val="both"/>
            </w:pPr>
            <w:r w:rsidRPr="004C53E0">
              <w:rPr>
                <w:b/>
              </w:rPr>
              <w:t>Режим роботи</w:t>
            </w:r>
            <w:r w:rsidRPr="004C53E0">
              <w:t xml:space="preserve">: </w:t>
            </w:r>
          </w:p>
          <w:p w14:paraId="1840EB48"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D8EFA15"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11CB1B3"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04D9F11B"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8033A74"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EE63CF8" w14:textId="77777777" w:rsidR="005C711C" w:rsidRDefault="005C711C" w:rsidP="005C711C">
            <w:r w:rsidRPr="0078452F">
              <w:t>субота</w:t>
            </w:r>
            <w:r>
              <w:t xml:space="preserve">           -  з 08.30  до 15.00;</w:t>
            </w:r>
          </w:p>
          <w:p w14:paraId="11BDE537"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8C6426" w:rsidRPr="004C53E0" w14:paraId="4B11CD50" w14:textId="77777777" w:rsidTr="00FA07F1">
        <w:trPr>
          <w:trHeight w:val="539"/>
        </w:trPr>
        <w:tc>
          <w:tcPr>
            <w:tcW w:w="588" w:type="dxa"/>
            <w:tcBorders>
              <w:top w:val="single" w:sz="4" w:space="0" w:color="000000"/>
              <w:left w:val="single" w:sz="4" w:space="0" w:color="000000"/>
              <w:bottom w:val="single" w:sz="4" w:space="0" w:color="000000"/>
            </w:tcBorders>
          </w:tcPr>
          <w:p w14:paraId="0AD19B59" w14:textId="77777777" w:rsidR="008C6426" w:rsidRPr="004C53E0" w:rsidRDefault="008C6426" w:rsidP="008C6426">
            <w:pPr>
              <w:snapToGrid w:val="0"/>
              <w:jc w:val="both"/>
              <w:rPr>
                <w:color w:val="000000"/>
                <w:spacing w:val="5"/>
              </w:rPr>
            </w:pPr>
            <w:r w:rsidRPr="004C53E0">
              <w:rPr>
                <w:color w:val="000000"/>
                <w:spacing w:val="5"/>
              </w:rPr>
              <w:t>2.</w:t>
            </w:r>
          </w:p>
          <w:p w14:paraId="264166BF" w14:textId="77777777" w:rsidR="008C6426" w:rsidRPr="004C53E0" w:rsidRDefault="008C6426" w:rsidP="008C6426">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60F76D1" w14:textId="77777777" w:rsidR="008C6426" w:rsidRPr="004C53E0" w:rsidRDefault="008C6426" w:rsidP="008C6426">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094E8C0E" w14:textId="77777777" w:rsidR="008C6426" w:rsidRPr="009E08A6" w:rsidRDefault="008C6426" w:rsidP="008C6426">
            <w:pPr>
              <w:pStyle w:val="aa"/>
              <w:jc w:val="both"/>
              <w:rPr>
                <w:rFonts w:ascii="Times New Roman" w:hAnsi="Times New Roman"/>
                <w:lang w:val="uk-UA"/>
              </w:rPr>
            </w:pPr>
            <w:bookmarkStart w:id="0" w:name="n226"/>
            <w:bookmarkEnd w:id="0"/>
            <w:r w:rsidRPr="009E08A6">
              <w:rPr>
                <w:rFonts w:ascii="Times New Roman" w:hAnsi="Times New Roman"/>
                <w:lang w:val="uk-UA"/>
              </w:rPr>
              <w:t>Для реєстрації місця проживання особа або її представник подає:</w:t>
            </w:r>
          </w:p>
          <w:p w14:paraId="255FAC16" w14:textId="1C9DCAA7" w:rsidR="008C6426" w:rsidRPr="009E08A6" w:rsidRDefault="008C6426" w:rsidP="008C6426">
            <w:pPr>
              <w:pStyle w:val="aa"/>
              <w:ind w:right="176"/>
              <w:jc w:val="both"/>
              <w:rPr>
                <w:rFonts w:ascii="Times New Roman" w:hAnsi="Times New Roman"/>
                <w:lang w:val="uk-UA"/>
              </w:rPr>
            </w:pPr>
            <w:r w:rsidRPr="009E08A6">
              <w:rPr>
                <w:rFonts w:ascii="Times New Roman" w:hAnsi="Times New Roman"/>
                <w:lang w:val="uk-UA"/>
              </w:rPr>
              <w:t xml:space="preserve">1) </w:t>
            </w:r>
            <w:r>
              <w:rPr>
                <w:rFonts w:ascii="Times New Roman" w:hAnsi="Times New Roman"/>
                <w:b/>
                <w:lang w:val="uk-UA"/>
              </w:rPr>
              <w:t>З</w:t>
            </w:r>
            <w:r w:rsidRPr="009E08A6">
              <w:rPr>
                <w:rFonts w:ascii="Times New Roman" w:hAnsi="Times New Roman"/>
                <w:b/>
                <w:lang w:val="uk-UA"/>
              </w:rPr>
              <w:t>аяву</w:t>
            </w:r>
          </w:p>
          <w:p w14:paraId="625987E7" w14:textId="77777777" w:rsidR="008C6426" w:rsidRPr="009E08A6" w:rsidRDefault="008C6426" w:rsidP="008C6426">
            <w:r w:rsidRPr="009E08A6">
              <w:t xml:space="preserve">2) </w:t>
            </w:r>
            <w:r w:rsidRPr="009E08A6">
              <w:rPr>
                <w:b/>
              </w:rPr>
              <w:t>Паспорт громадянина України</w:t>
            </w:r>
            <w:r w:rsidRPr="009E08A6">
              <w:t xml:space="preserve"> (для громадян України), або Свідоцтво про народження (для громадян України, що не досягли 14-річного віку).</w:t>
            </w:r>
          </w:p>
          <w:p w14:paraId="1FBFA6CD" w14:textId="77777777" w:rsidR="008C6426" w:rsidRPr="009E08A6" w:rsidRDefault="008C6426" w:rsidP="008C6426">
            <w:r w:rsidRPr="009E08A6">
              <w:rPr>
                <w:b/>
              </w:rPr>
              <w:t>Для інших осіб один з наступних документів</w:t>
            </w:r>
            <w:r w:rsidRPr="009E08A6">
              <w:t xml:space="preserve">: </w:t>
            </w:r>
          </w:p>
          <w:p w14:paraId="166EBFF2" w14:textId="77777777" w:rsidR="008C6426" w:rsidRPr="009E08A6" w:rsidRDefault="008C6426" w:rsidP="008C6426">
            <w:r w:rsidRPr="009E08A6">
              <w:t xml:space="preserve">- посвідка на постійне проживання, </w:t>
            </w:r>
          </w:p>
          <w:p w14:paraId="31C6669B" w14:textId="77777777" w:rsidR="008C6426" w:rsidRPr="009E08A6" w:rsidRDefault="008C6426" w:rsidP="008C6426">
            <w:r w:rsidRPr="009E08A6">
              <w:t xml:space="preserve">- посвідка на тимчасове проживання, </w:t>
            </w:r>
          </w:p>
          <w:p w14:paraId="235B0AEC" w14:textId="77777777" w:rsidR="008C6426" w:rsidRPr="009E08A6" w:rsidRDefault="008C6426" w:rsidP="008C6426">
            <w:r w:rsidRPr="009E08A6">
              <w:t xml:space="preserve">- посвідчення біженця, </w:t>
            </w:r>
          </w:p>
          <w:p w14:paraId="76BEC591" w14:textId="77777777" w:rsidR="008C6426" w:rsidRPr="009E08A6" w:rsidRDefault="008C6426" w:rsidP="008C6426">
            <w:r w:rsidRPr="009E08A6">
              <w:t>- посвідчення особи, яка потребує додаткового захисту,</w:t>
            </w:r>
          </w:p>
          <w:p w14:paraId="0FAE309C" w14:textId="77777777" w:rsidR="008C6426" w:rsidRPr="009E08A6" w:rsidRDefault="008C6426" w:rsidP="008C6426">
            <w:r w:rsidRPr="009E08A6">
              <w:t>- посвідчення особи, якій надано тимчасовий захист.</w:t>
            </w:r>
          </w:p>
          <w:p w14:paraId="288B7790"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3) </w:t>
            </w:r>
            <w:r w:rsidRPr="009E08A6">
              <w:rPr>
                <w:rFonts w:ascii="Times New Roman" w:hAnsi="Times New Roman"/>
                <w:b/>
                <w:lang w:val="uk-UA"/>
              </w:rPr>
              <w:t>квитанцію про сплату адміністративного збору</w:t>
            </w:r>
            <w:r w:rsidRPr="009E08A6">
              <w:rPr>
                <w:rFonts w:ascii="Times New Roman" w:hAnsi="Times New Roman"/>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14:paraId="09768D35"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4) </w:t>
            </w:r>
            <w:r w:rsidRPr="009E08A6">
              <w:rPr>
                <w:rFonts w:ascii="Times New Roman" w:hAnsi="Times New Roman"/>
                <w:b/>
                <w:lang w:val="uk-UA"/>
              </w:rPr>
              <w:t>документи, що підтверджують</w:t>
            </w:r>
            <w:r w:rsidRPr="009E08A6">
              <w:rPr>
                <w:rFonts w:ascii="Times New Roman" w:hAnsi="Times New Roman"/>
                <w:lang w:val="uk-UA"/>
              </w:rPr>
              <w:t>:</w:t>
            </w:r>
          </w:p>
          <w:p w14:paraId="2413DF15"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право на проживання в житлі</w:t>
            </w:r>
            <w:r w:rsidRPr="009E08A6">
              <w:rPr>
                <w:rFonts w:ascii="Times New Roman" w:hAnsi="Times New Roman"/>
                <w:lang w:val="uk-UA"/>
              </w:rPr>
              <w:t xml:space="preserve">,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w:t>
            </w:r>
            <w:r w:rsidRPr="009E08A6">
              <w:rPr>
                <w:rFonts w:ascii="Times New Roman" w:hAnsi="Times New Roman"/>
                <w:lang w:val="uk-UA"/>
              </w:rPr>
              <w:lastRenderedPageBreak/>
              <w:t xml:space="preserve">вимагаються при реєстрації місця проживання неповнолітніх дітей за </w:t>
            </w:r>
            <w:proofErr w:type="spellStart"/>
            <w:r w:rsidRPr="009E08A6">
              <w:rPr>
                <w:rFonts w:ascii="Times New Roman" w:hAnsi="Times New Roman"/>
                <w:lang w:val="uk-UA"/>
              </w:rPr>
              <w:t>адресою</w:t>
            </w:r>
            <w:proofErr w:type="spellEnd"/>
            <w:r w:rsidRPr="009E08A6">
              <w:rPr>
                <w:rFonts w:ascii="Times New Roman" w:hAnsi="Times New Roman"/>
                <w:lang w:val="uk-UA"/>
              </w:rPr>
              <w:t xml:space="preserve"> реєстрації місця проживання батьків/одного з батьків або законного представника/представників);</w:t>
            </w:r>
          </w:p>
          <w:p w14:paraId="2961DE47"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право на перебування або взяття на облік у спеціалізованій соціальній установі</w:t>
            </w:r>
            <w:r w:rsidRPr="009E08A6">
              <w:rPr>
                <w:rFonts w:ascii="Times New Roman" w:hAnsi="Times New Roman"/>
                <w:lang w:val="uk-UA"/>
              </w:rPr>
              <w:t xml:space="preserve">,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постанови КМУ від. 02.03.2016 № 207, копія посвідчення про взяття на облік бездомної особи, форма якого затверджується </w:t>
            </w:r>
            <w:proofErr w:type="spellStart"/>
            <w:r w:rsidRPr="009E08A6">
              <w:rPr>
                <w:rFonts w:ascii="Times New Roman" w:hAnsi="Times New Roman"/>
                <w:lang w:val="uk-UA"/>
              </w:rPr>
              <w:t>Мінсоцполітики</w:t>
            </w:r>
            <w:proofErr w:type="spellEnd"/>
            <w:r w:rsidRPr="009E08A6">
              <w:rPr>
                <w:rFonts w:ascii="Times New Roman" w:hAnsi="Times New Roman"/>
                <w:lang w:val="uk-UA"/>
              </w:rPr>
              <w:t xml:space="preserve"> (для осіб, які перебувають на обліку у цих установах або закладах);</w:t>
            </w:r>
          </w:p>
          <w:p w14:paraId="2A9925BB"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 </w:t>
            </w:r>
            <w:r w:rsidRPr="009E08A6">
              <w:rPr>
                <w:rFonts w:ascii="Times New Roman" w:hAnsi="Times New Roman"/>
                <w:u w:val="single"/>
                <w:lang w:val="uk-UA"/>
              </w:rPr>
              <w:t>проходження служби у військовій частині</w:t>
            </w:r>
            <w:r w:rsidRPr="009E08A6">
              <w:rPr>
                <w:rFonts w:ascii="Times New Roman" w:hAnsi="Times New Roman"/>
                <w:lang w:val="uk-UA"/>
              </w:rPr>
              <w:t>,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постанови КМУ від. 02.03.2016 № 207 (для військовослужбовців, крім військовослужбовців строкової служби);</w:t>
            </w:r>
          </w:p>
          <w:p w14:paraId="50494BE7"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5) </w:t>
            </w:r>
            <w:r w:rsidRPr="009E08A6">
              <w:rPr>
                <w:rFonts w:ascii="Times New Roman" w:hAnsi="Times New Roman"/>
                <w:b/>
                <w:lang w:val="uk-UA"/>
              </w:rPr>
              <w:t>військовий квиток або посвідчення</w:t>
            </w:r>
            <w:r w:rsidRPr="009E08A6">
              <w:rPr>
                <w:rFonts w:ascii="Times New Roman" w:hAnsi="Times New Roman"/>
                <w:lang w:val="uk-UA"/>
              </w:rPr>
              <w:t xml:space="preserve"> про приписку (для громадян, які підлягають взяттю на військовий облік або перебувають на військовому обліку);</w:t>
            </w:r>
          </w:p>
          <w:p w14:paraId="26F1B602"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 xml:space="preserve">6) </w:t>
            </w:r>
            <w:r w:rsidRPr="009E08A6">
              <w:rPr>
                <w:rFonts w:ascii="Times New Roman" w:hAnsi="Times New Roman"/>
                <w:b/>
                <w:lang w:val="uk-UA"/>
              </w:rPr>
              <w:t>заяву про зняття</w:t>
            </w:r>
            <w:r w:rsidRPr="009E08A6">
              <w:rPr>
                <w:rFonts w:ascii="Times New Roman" w:hAnsi="Times New Roman"/>
                <w:lang w:val="uk-UA"/>
              </w:rPr>
              <w:t xml:space="preserve"> з реєстрації місця проживання особи за формою згідно з додатком 11 постанови КМУ від. 02.03.2016 № 207 (у разі здійснення реєстрації місця проживання  одночасно із зняттям з реєстрації попереднього місця проживання).</w:t>
            </w:r>
          </w:p>
          <w:p w14:paraId="21E04372"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u w:val="single"/>
                <w:lang w:val="uk-UA"/>
              </w:rPr>
              <w:t>У разі подання заяви представником особи, крім зазначених документів, додатково подаються</w:t>
            </w:r>
            <w:r w:rsidRPr="009E08A6">
              <w:rPr>
                <w:rFonts w:ascii="Times New Roman" w:hAnsi="Times New Roman"/>
                <w:lang w:val="uk-UA"/>
              </w:rPr>
              <w:t>:</w:t>
            </w:r>
          </w:p>
          <w:p w14:paraId="3388224A" w14:textId="77777777" w:rsidR="008C6426" w:rsidRPr="009E08A6" w:rsidRDefault="008C6426" w:rsidP="008C6426">
            <w:pPr>
              <w:pStyle w:val="aa"/>
              <w:numPr>
                <w:ilvl w:val="0"/>
                <w:numId w:val="8"/>
              </w:numPr>
              <w:ind w:left="0" w:firstLine="0"/>
              <w:jc w:val="both"/>
              <w:rPr>
                <w:rFonts w:ascii="Times New Roman" w:hAnsi="Times New Roman"/>
                <w:lang w:val="uk-UA"/>
              </w:rPr>
            </w:pPr>
            <w:r w:rsidRPr="009E08A6">
              <w:rPr>
                <w:rFonts w:ascii="Times New Roman" w:hAnsi="Times New Roman"/>
                <w:lang w:val="uk-UA"/>
              </w:rPr>
              <w:t>документ, що посвідчує особу представника;</w:t>
            </w:r>
          </w:p>
          <w:p w14:paraId="08983B5E" w14:textId="77777777" w:rsidR="008C6426" w:rsidRPr="009E08A6" w:rsidRDefault="008C6426" w:rsidP="008C6426">
            <w:pPr>
              <w:pStyle w:val="aa"/>
              <w:numPr>
                <w:ilvl w:val="0"/>
                <w:numId w:val="8"/>
              </w:numPr>
              <w:ind w:left="0" w:firstLine="0"/>
              <w:jc w:val="both"/>
              <w:rPr>
                <w:rFonts w:ascii="Times New Roman" w:hAnsi="Times New Roman"/>
                <w:lang w:val="uk-UA"/>
              </w:rPr>
            </w:pPr>
            <w:r w:rsidRPr="009E08A6">
              <w:rPr>
                <w:rFonts w:ascii="Times New Roman" w:hAnsi="Times New Roman"/>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9E08A6">
              <w:rPr>
                <w:rFonts w:ascii="Times New Roman" w:hAnsi="Times New Roman"/>
                <w:lang w:val="uk-UA"/>
              </w:rPr>
              <w:t>усиновлювачами</w:t>
            </w:r>
            <w:proofErr w:type="spellEnd"/>
            <w:r w:rsidRPr="009E08A6">
              <w:rPr>
                <w:rFonts w:ascii="Times New Roman" w:hAnsi="Times New Roman"/>
                <w:lang w:val="uk-UA"/>
              </w:rPr>
              <w:t>).</w:t>
            </w:r>
          </w:p>
          <w:p w14:paraId="532A2764"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lang w:val="uk-UA"/>
              </w:rPr>
              <w:t>Реєстрація місця проживання особи за заявою законного представника здійснюється за згодою інших законних представників.</w:t>
            </w:r>
          </w:p>
          <w:p w14:paraId="1336018B" w14:textId="77777777" w:rsidR="008C6426" w:rsidRPr="009E08A6" w:rsidRDefault="008C6426" w:rsidP="008C6426">
            <w:pPr>
              <w:pStyle w:val="aa"/>
              <w:jc w:val="both"/>
              <w:rPr>
                <w:rFonts w:ascii="Times New Roman" w:hAnsi="Times New Roman"/>
                <w:lang w:val="uk-UA"/>
              </w:rPr>
            </w:pPr>
            <w:r w:rsidRPr="009E08A6">
              <w:rPr>
                <w:rFonts w:ascii="Times New Roman" w:hAnsi="Times New Roman"/>
                <w:u w:val="single"/>
                <w:lang w:val="uk-UA"/>
              </w:rPr>
              <w:t>У разі реєстрації місця проживання батьків за різними адресами місце проживання дитини, яка не досягла 14 років</w:t>
            </w:r>
            <w:r w:rsidRPr="009E08A6">
              <w:rPr>
                <w:rFonts w:ascii="Times New Roman" w:hAnsi="Times New Roman"/>
                <w:lang w:val="uk-UA"/>
              </w:rPr>
              <w:t>,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14:paraId="5AC4AC9F" w14:textId="77777777" w:rsidR="008C6426" w:rsidRDefault="008C6426" w:rsidP="008C6426">
            <w:pPr>
              <w:tabs>
                <w:tab w:val="left" w:pos="333"/>
              </w:tabs>
              <w:jc w:val="both"/>
            </w:pPr>
            <w:r w:rsidRPr="009E08A6">
              <w:t>Реєстрація місця перебування осіб, що звернулися за захистом в Україні із заявою за формою згідно з додатком 8 постанови КМУ від. 02.03.2016 № 207, здійснюється на підставі вищезазначених документів (крім квитанції про сплату адміністративного збору). Відомості про реєстрацію місця перебування вносяться до довідки про звернення за захистом в Україні, зразок якої затверджується наказом МВС</w:t>
            </w:r>
            <w:r>
              <w:t>.</w:t>
            </w:r>
          </w:p>
          <w:p w14:paraId="5B9E404E" w14:textId="77777777" w:rsidR="008C6426" w:rsidRDefault="008C6426" w:rsidP="008C6426">
            <w:pPr>
              <w:tabs>
                <w:tab w:val="left" w:pos="333"/>
              </w:tabs>
              <w:jc w:val="both"/>
            </w:pPr>
          </w:p>
          <w:p w14:paraId="60A59353" w14:textId="19983B37" w:rsidR="008C6426" w:rsidRPr="008C6426" w:rsidRDefault="008C6426" w:rsidP="008C6426">
            <w:pPr>
              <w:tabs>
                <w:tab w:val="left" w:pos="333"/>
              </w:tabs>
              <w:jc w:val="both"/>
              <w:rPr>
                <w:color w:val="212529"/>
              </w:rPr>
            </w:pPr>
            <w:r w:rsidRPr="008C6426">
              <w:rPr>
                <w:color w:val="000000"/>
              </w:rPr>
              <w:t xml:space="preserve">Заявник для одержання адміністративної послуги з оформлення реєстрації місця проживання/перебування </w:t>
            </w:r>
            <w:r w:rsidRPr="008C6426">
              <w:rPr>
                <w:color w:val="000000"/>
              </w:rPr>
              <w:lastRenderedPageBreak/>
              <w:t>звертається до ЦНАП відповідно до місця проживання. Реєстрація місця проживання за заявою особи може бути здійснена органом реєстрації з одночасним зняттям з попереднього місця проживання</w:t>
            </w:r>
            <w:r>
              <w:rPr>
                <w:color w:val="000000"/>
              </w:rPr>
              <w:t>.</w:t>
            </w:r>
          </w:p>
        </w:tc>
      </w:tr>
      <w:tr w:rsidR="008C6426" w:rsidRPr="004C53E0" w14:paraId="403A018C" w14:textId="77777777" w:rsidTr="00FA07F1">
        <w:tc>
          <w:tcPr>
            <w:tcW w:w="588" w:type="dxa"/>
            <w:tcBorders>
              <w:top w:val="single" w:sz="4" w:space="0" w:color="000000"/>
              <w:left w:val="single" w:sz="4" w:space="0" w:color="000000"/>
              <w:bottom w:val="single" w:sz="4" w:space="0" w:color="000000"/>
            </w:tcBorders>
          </w:tcPr>
          <w:p w14:paraId="04FE6110" w14:textId="77777777" w:rsidR="008C6426" w:rsidRPr="004C53E0" w:rsidRDefault="008C6426" w:rsidP="008C6426">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2DDE64FA" w14:textId="77777777" w:rsidR="008C6426" w:rsidRPr="004C53E0" w:rsidRDefault="008C6426" w:rsidP="008C6426">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2E27AD1A" w14:textId="77777777" w:rsidR="008C6426" w:rsidRDefault="008C6426" w:rsidP="008C6426">
            <w:pPr>
              <w:jc w:val="both"/>
              <w:rPr>
                <w:iCs/>
              </w:rPr>
            </w:pPr>
            <w:r>
              <w:rPr>
                <w:iCs/>
              </w:rPr>
              <w:t>Адміністративна послуга платна</w:t>
            </w:r>
          </w:p>
          <w:p w14:paraId="43289BBB" w14:textId="77777777" w:rsidR="008C6426" w:rsidRDefault="008C6426" w:rsidP="008C6426">
            <w:pPr>
              <w:jc w:val="both"/>
              <w:rPr>
                <w:iCs/>
              </w:rPr>
            </w:pPr>
            <w:r>
              <w:rPr>
                <w:iCs/>
              </w:rPr>
              <w:t>Реєстрація місця проживання в 30-дений строк після зняття з реєстрації останнього місця проживання – 40,26 грн.</w:t>
            </w:r>
          </w:p>
          <w:p w14:paraId="4B3BA7B9" w14:textId="185EF585" w:rsidR="008C6426" w:rsidRDefault="008C6426" w:rsidP="008C6426">
            <w:pPr>
              <w:jc w:val="both"/>
              <w:rPr>
                <w:iCs/>
              </w:rPr>
            </w:pPr>
            <w:r>
              <w:rPr>
                <w:iCs/>
              </w:rPr>
              <w:t>Реєстрація місця проживання в строк більше 30 днів після зняття з реєстрації останнього місця проживання.</w:t>
            </w:r>
          </w:p>
          <w:p w14:paraId="5954D525" w14:textId="77777777" w:rsidR="008C6426" w:rsidRDefault="008C6426" w:rsidP="008C6426">
            <w:pPr>
              <w:jc w:val="both"/>
              <w:rPr>
                <w:iCs/>
              </w:rPr>
            </w:pPr>
          </w:p>
          <w:p w14:paraId="75FC6748" w14:textId="77777777" w:rsidR="008C6426" w:rsidRPr="008C6426" w:rsidRDefault="008C6426" w:rsidP="008C6426">
            <w:pPr>
              <w:rPr>
                <w:b/>
                <w:bCs/>
              </w:rPr>
            </w:pPr>
            <w:r w:rsidRPr="008C6426">
              <w:rPr>
                <w:b/>
                <w:bCs/>
              </w:rPr>
              <w:t xml:space="preserve">ГУК Харків </w:t>
            </w:r>
            <w:proofErr w:type="spellStart"/>
            <w:r w:rsidRPr="008C6426">
              <w:rPr>
                <w:b/>
                <w:bCs/>
              </w:rPr>
              <w:t>обл</w:t>
            </w:r>
            <w:proofErr w:type="spellEnd"/>
            <w:r w:rsidRPr="008C6426">
              <w:rPr>
                <w:b/>
                <w:bCs/>
              </w:rPr>
              <w:t>/СТГ Пісочин</w:t>
            </w:r>
            <w:r w:rsidRPr="008C6426">
              <w:t xml:space="preserve"> /22090100 </w:t>
            </w:r>
            <w:r w:rsidRPr="008C6426">
              <w:rPr>
                <w:b/>
                <w:bCs/>
              </w:rPr>
              <w:t>найменування отримувача (</w:t>
            </w:r>
            <w:proofErr w:type="spellStart"/>
            <w:r w:rsidRPr="008C6426">
              <w:rPr>
                <w:b/>
                <w:bCs/>
              </w:rPr>
              <w:t>підроздів</w:t>
            </w:r>
            <w:proofErr w:type="spellEnd"/>
            <w:r w:rsidRPr="008C6426">
              <w:rPr>
                <w:b/>
                <w:bCs/>
              </w:rPr>
              <w:t xml:space="preserve"> Товариства )</w:t>
            </w:r>
          </w:p>
          <w:p w14:paraId="6F132F5D" w14:textId="77777777" w:rsidR="008C6426" w:rsidRPr="008C6426" w:rsidRDefault="008C6426" w:rsidP="008C6426">
            <w:r w:rsidRPr="008C6426">
              <w:t xml:space="preserve">UA 908999980314080537000020571 </w:t>
            </w:r>
            <w:r w:rsidRPr="008C6426">
              <w:rPr>
                <w:b/>
                <w:bCs/>
              </w:rPr>
              <w:t>(поточний рахунок)</w:t>
            </w:r>
          </w:p>
          <w:p w14:paraId="4E0CE684" w14:textId="77777777" w:rsidR="008C6426" w:rsidRPr="008C6426" w:rsidRDefault="008C6426" w:rsidP="008C6426">
            <w:pPr>
              <w:rPr>
                <w:b/>
                <w:bCs/>
              </w:rPr>
            </w:pPr>
            <w:r w:rsidRPr="008C6426">
              <w:t xml:space="preserve">89998 </w:t>
            </w:r>
            <w:r w:rsidRPr="008C6426">
              <w:rPr>
                <w:b/>
                <w:bCs/>
              </w:rPr>
              <w:t xml:space="preserve">(код банку) </w:t>
            </w:r>
          </w:p>
          <w:p w14:paraId="47D48D35" w14:textId="1ACBD2B4" w:rsidR="008C6426" w:rsidRPr="008C6426" w:rsidDel="00822F63" w:rsidRDefault="008C6426" w:rsidP="008C6426">
            <w:r w:rsidRPr="008C6426">
              <w:t xml:space="preserve">37874947 </w:t>
            </w:r>
            <w:r w:rsidRPr="008C6426">
              <w:rPr>
                <w:b/>
                <w:bCs/>
              </w:rPr>
              <w:t>(ЄДРПОУ)</w:t>
            </w:r>
            <w:r w:rsidRPr="008C6426">
              <w:t xml:space="preserve"> </w:t>
            </w:r>
          </w:p>
        </w:tc>
      </w:tr>
      <w:tr w:rsidR="008C6426" w:rsidRPr="004C53E0" w14:paraId="30D43C39" w14:textId="77777777" w:rsidTr="00FA07F1">
        <w:tc>
          <w:tcPr>
            <w:tcW w:w="588" w:type="dxa"/>
            <w:tcBorders>
              <w:top w:val="single" w:sz="4" w:space="0" w:color="000000"/>
              <w:left w:val="single" w:sz="4" w:space="0" w:color="000000"/>
              <w:bottom w:val="single" w:sz="4" w:space="0" w:color="000000"/>
            </w:tcBorders>
          </w:tcPr>
          <w:p w14:paraId="0C5A22CB" w14:textId="77777777" w:rsidR="008C6426" w:rsidRPr="004C53E0" w:rsidRDefault="008C6426" w:rsidP="008C6426">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8F56B6F" w14:textId="77777777" w:rsidR="008C6426" w:rsidRPr="004C53E0" w:rsidRDefault="008C6426" w:rsidP="008C6426">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4FAB3E5" w14:textId="378E0125" w:rsidR="008C6426" w:rsidRPr="003002CE" w:rsidRDefault="008C6426" w:rsidP="008C6426">
            <w:pPr>
              <w:tabs>
                <w:tab w:val="left" w:pos="358"/>
                <w:tab w:val="left" w:pos="449"/>
              </w:tabs>
              <w:jc w:val="both"/>
            </w:pPr>
            <w:r>
              <w:t>Витяг з реєстру територіальної громади</w:t>
            </w:r>
          </w:p>
        </w:tc>
      </w:tr>
      <w:tr w:rsidR="008C6426" w:rsidRPr="004C53E0" w14:paraId="6824C969" w14:textId="77777777" w:rsidTr="00FA07F1">
        <w:tc>
          <w:tcPr>
            <w:tcW w:w="588" w:type="dxa"/>
            <w:tcBorders>
              <w:top w:val="single" w:sz="4" w:space="0" w:color="000000"/>
              <w:left w:val="single" w:sz="4" w:space="0" w:color="000000"/>
              <w:bottom w:val="single" w:sz="4" w:space="0" w:color="000000"/>
            </w:tcBorders>
          </w:tcPr>
          <w:p w14:paraId="59171CFD" w14:textId="77777777" w:rsidR="008C6426" w:rsidRPr="004C53E0" w:rsidRDefault="008C6426" w:rsidP="008C6426">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66BFFE49" w14:textId="77777777" w:rsidR="008C6426" w:rsidRPr="004C53E0" w:rsidRDefault="008C6426" w:rsidP="008C6426">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6E8B1155" w14:textId="3B39DE0B" w:rsidR="008C6426" w:rsidRPr="008C6426" w:rsidRDefault="008C6426" w:rsidP="008C6426">
            <w:pPr>
              <w:pStyle w:val="af6"/>
              <w:spacing w:before="0" w:beforeAutospacing="0" w:line="240" w:lineRule="atLeast"/>
              <w:rPr>
                <w:color w:val="000000" w:themeColor="text1"/>
              </w:rPr>
            </w:pPr>
            <w:r w:rsidRPr="008C6426">
              <w:rPr>
                <w:color w:val="000000" w:themeColor="text1"/>
                <w:lang w:eastAsia="ru-RU"/>
              </w:rPr>
              <w:t>В день подання особою документів</w:t>
            </w:r>
            <w:r w:rsidRPr="008C6426">
              <w:rPr>
                <w:color w:val="000000" w:themeColor="text1"/>
              </w:rPr>
              <w:t>.</w:t>
            </w:r>
            <w:r w:rsidRPr="008C6426">
              <w:rPr>
                <w:color w:val="000000" w:themeColor="text1"/>
                <w:lang w:eastAsia="ru-RU"/>
              </w:rPr>
              <w:t xml:space="preserve"> </w:t>
            </w:r>
          </w:p>
        </w:tc>
      </w:tr>
      <w:tr w:rsidR="008C6426" w:rsidRPr="004C53E0" w14:paraId="0B2CFA9C" w14:textId="77777777" w:rsidTr="00FA07F1">
        <w:tc>
          <w:tcPr>
            <w:tcW w:w="588" w:type="dxa"/>
            <w:tcBorders>
              <w:top w:val="single" w:sz="4" w:space="0" w:color="000000"/>
              <w:left w:val="single" w:sz="4" w:space="0" w:color="000000"/>
              <w:bottom w:val="single" w:sz="4" w:space="0" w:color="000000"/>
            </w:tcBorders>
          </w:tcPr>
          <w:p w14:paraId="664FB1C2" w14:textId="77777777" w:rsidR="008C6426" w:rsidRPr="004C53E0" w:rsidRDefault="008C6426" w:rsidP="008C6426">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A635FE8" w14:textId="77777777" w:rsidR="008C6426" w:rsidRPr="004C53E0" w:rsidRDefault="008C6426" w:rsidP="008C6426">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7F236029" w14:textId="7A0B9CF5" w:rsidR="008C6426" w:rsidRPr="005B16A3" w:rsidRDefault="008C6426" w:rsidP="008C6426">
            <w:pPr>
              <w:jc w:val="both"/>
              <w:rPr>
                <w:bCs/>
                <w:lang w:eastAsia="ar-SA"/>
              </w:rPr>
            </w:pPr>
            <w:r w:rsidRPr="009E08A6">
              <w:t xml:space="preserve">Звернення до </w:t>
            </w:r>
            <w:r w:rsidRPr="009E08A6">
              <w:rPr>
                <w:color w:val="000000"/>
              </w:rPr>
              <w:t>центру надання адміністративних послуг  особисто або через уповноважену особу.</w:t>
            </w:r>
          </w:p>
        </w:tc>
      </w:tr>
      <w:tr w:rsidR="008C6426" w:rsidRPr="004C53E0" w14:paraId="626704F8" w14:textId="77777777" w:rsidTr="00FA07F1">
        <w:tc>
          <w:tcPr>
            <w:tcW w:w="588" w:type="dxa"/>
            <w:tcBorders>
              <w:top w:val="single" w:sz="4" w:space="0" w:color="000000"/>
              <w:left w:val="single" w:sz="4" w:space="0" w:color="000000"/>
              <w:bottom w:val="single" w:sz="4" w:space="0" w:color="000000"/>
            </w:tcBorders>
          </w:tcPr>
          <w:p w14:paraId="5796F3EF" w14:textId="77777777" w:rsidR="008C6426" w:rsidRPr="004C53E0" w:rsidRDefault="008C6426" w:rsidP="008C6426">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5518F9AE" w14:textId="77777777" w:rsidR="008C6426" w:rsidRPr="004C53E0" w:rsidRDefault="008C6426" w:rsidP="008C6426">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07161456" w14:textId="77777777" w:rsidR="00DA525E" w:rsidRDefault="00DA525E" w:rsidP="008C6426">
            <w:pPr>
              <w:jc w:val="both"/>
              <w:rPr>
                <w:bCs/>
                <w:color w:val="000000" w:themeColor="text1"/>
              </w:rPr>
            </w:pPr>
            <w:hyperlink r:id="rId8" w:anchor="Text" w:tgtFrame="_blank" w:history="1">
              <w:r w:rsidRPr="00DA525E">
                <w:rPr>
                  <w:rStyle w:val="af8"/>
                  <w:bCs/>
                  <w:color w:val="000000" w:themeColor="text1"/>
                  <w:u w:val="none"/>
                </w:rPr>
                <w:t>Закон України "Про місцеве самоврядування в Україні" стаття 37(1)</w:t>
              </w:r>
            </w:hyperlink>
          </w:p>
          <w:p w14:paraId="09E58A1B" w14:textId="77777777" w:rsidR="00DA525E" w:rsidRDefault="00DA525E" w:rsidP="008C6426">
            <w:pPr>
              <w:jc w:val="both"/>
              <w:rPr>
                <w:bCs/>
                <w:color w:val="000000" w:themeColor="text1"/>
              </w:rPr>
            </w:pPr>
            <w:hyperlink r:id="rId9" w:anchor="Text" w:tgtFrame="_blank" w:history="1">
              <w:r w:rsidRPr="00DA525E">
                <w:rPr>
                  <w:rStyle w:val="af8"/>
                  <w:bCs/>
                  <w:color w:val="000000" w:themeColor="text1"/>
                  <w:u w:val="none"/>
                </w:rPr>
                <w:t>Закон України "Про біженців та осіб, які потребують додаткового або тимчасового захисту" стаття 20</w:t>
              </w:r>
            </w:hyperlink>
          </w:p>
          <w:p w14:paraId="1CCB1467" w14:textId="77777777" w:rsidR="00DA525E" w:rsidRDefault="00DA525E" w:rsidP="008C6426">
            <w:pPr>
              <w:jc w:val="both"/>
              <w:rPr>
                <w:bCs/>
                <w:color w:val="000000" w:themeColor="text1"/>
              </w:rPr>
            </w:pPr>
            <w:hyperlink r:id="rId10" w:anchor="Text:~:text=%D0%A1%D1%82%D0%B0%D1%82%D1%82%D1%8F%209.%20%D0%9F%D0%BE%D1%80%D1%8F%D0%B4%D0%BE%D0%BA%20%D1%80%D0%B5%D1%94%D1%81%D1%82%D1%80%D0%B0%D1%86%D1%96%" w:tgtFrame="_blank" w:history="1">
              <w:r w:rsidRPr="00DA525E">
                <w:rPr>
                  <w:rStyle w:val="af8"/>
                  <w:bCs/>
                  <w:color w:val="000000" w:themeColor="text1"/>
                  <w:u w:val="none"/>
                </w:rPr>
                <w:t>Закон України "Про надання публічних (електронних публічних) послуг щодо декларування та реєстрації місця проживання в Україні” ст.9</w:t>
              </w:r>
            </w:hyperlink>
          </w:p>
          <w:p w14:paraId="047A499F" w14:textId="45EFD4FF" w:rsidR="008C6426" w:rsidRPr="00DA525E" w:rsidRDefault="00DA525E" w:rsidP="008C6426">
            <w:pPr>
              <w:jc w:val="both"/>
              <w:rPr>
                <w:bCs/>
                <w:color w:val="000000" w:themeColor="text1"/>
              </w:rPr>
            </w:pPr>
            <w:hyperlink r:id="rId11" w:anchor="n15" w:tgtFrame="_blank" w:history="1">
              <w:r w:rsidRPr="00DA525E">
                <w:rPr>
                  <w:rStyle w:val="af8"/>
                  <w:bCs/>
                  <w:color w:val="000000" w:themeColor="text1"/>
                  <w:u w:val="none"/>
                </w:rPr>
                <w:t>Постанова КМУ від 07.02.2022 №265 «Деякі питання декларування і реєстрації місця проживання та ведення реєстрів територіальних громад»</w:t>
              </w:r>
            </w:hyperlink>
          </w:p>
        </w:tc>
      </w:tr>
      <w:tr w:rsidR="008C6426" w:rsidRPr="004C53E0" w14:paraId="40E14E10" w14:textId="77777777" w:rsidTr="00FA07F1">
        <w:tc>
          <w:tcPr>
            <w:tcW w:w="588" w:type="dxa"/>
            <w:tcBorders>
              <w:top w:val="single" w:sz="4" w:space="0" w:color="000000"/>
              <w:left w:val="single" w:sz="4" w:space="0" w:color="000000"/>
              <w:bottom w:val="single" w:sz="4" w:space="0" w:color="000000"/>
            </w:tcBorders>
          </w:tcPr>
          <w:p w14:paraId="5BF98DE6" w14:textId="2EA540E6" w:rsidR="008C6426" w:rsidRPr="004C53E0" w:rsidRDefault="008C6426" w:rsidP="008C6426">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0FC5A692" w14:textId="395FADC7" w:rsidR="008C6426" w:rsidRPr="004C53E0" w:rsidRDefault="008C6426" w:rsidP="008C6426">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08F69975" w14:textId="77777777" w:rsidR="008C6426" w:rsidRPr="0051279A" w:rsidRDefault="008C6426" w:rsidP="008C6426">
            <w:pPr>
              <w:pStyle w:val="aa"/>
              <w:rPr>
                <w:rFonts w:ascii="Times New Roman" w:hAnsi="Times New Roman"/>
                <w:sz w:val="24"/>
                <w:szCs w:val="24"/>
                <w:lang w:val="uk-UA"/>
              </w:rPr>
            </w:pPr>
            <w:r w:rsidRPr="0051279A">
              <w:rPr>
                <w:rFonts w:ascii="Times New Roman" w:hAnsi="Times New Roman"/>
                <w:sz w:val="24"/>
                <w:szCs w:val="24"/>
                <w:u w:val="single"/>
                <w:lang w:val="uk-UA"/>
              </w:rPr>
              <w:t>Орган реєстрації відмовляє в реєстрації/знятті з реєстрації місця проживання, якщо</w:t>
            </w:r>
            <w:r w:rsidRPr="0051279A">
              <w:rPr>
                <w:rFonts w:ascii="Times New Roman" w:hAnsi="Times New Roman"/>
                <w:sz w:val="24"/>
                <w:szCs w:val="24"/>
                <w:lang w:val="uk-UA"/>
              </w:rPr>
              <w:t>:</w:t>
            </w:r>
          </w:p>
          <w:p w14:paraId="7769E309" w14:textId="77777777" w:rsidR="008C6426" w:rsidRPr="0051279A" w:rsidRDefault="008C6426" w:rsidP="008C6426">
            <w:pPr>
              <w:pStyle w:val="aa"/>
              <w:rPr>
                <w:rFonts w:ascii="Times New Roman" w:hAnsi="Times New Roman"/>
                <w:sz w:val="24"/>
                <w:szCs w:val="24"/>
                <w:lang w:val="uk-UA"/>
              </w:rPr>
            </w:pPr>
            <w:r w:rsidRPr="0051279A">
              <w:rPr>
                <w:rFonts w:ascii="Times New Roman" w:hAnsi="Times New Roman"/>
                <w:sz w:val="24"/>
                <w:szCs w:val="24"/>
                <w:lang w:val="uk-UA"/>
              </w:rPr>
              <w:t>- особа не подала необхідних документів або інформації;</w:t>
            </w:r>
          </w:p>
          <w:p w14:paraId="3437BFB0" w14:textId="77777777" w:rsidR="008C6426" w:rsidRPr="0051279A" w:rsidRDefault="008C6426" w:rsidP="008C6426">
            <w:pPr>
              <w:pStyle w:val="aa"/>
              <w:rPr>
                <w:rFonts w:ascii="Times New Roman" w:hAnsi="Times New Roman"/>
                <w:sz w:val="24"/>
                <w:szCs w:val="24"/>
                <w:lang w:val="uk-UA"/>
              </w:rPr>
            </w:pPr>
            <w:r w:rsidRPr="0051279A">
              <w:rPr>
                <w:rFonts w:ascii="Times New Roman" w:hAnsi="Times New Roman"/>
                <w:sz w:val="24"/>
                <w:szCs w:val="24"/>
                <w:lang w:val="uk-UA"/>
              </w:rPr>
              <w:t>- у поданих документах містяться недостовірні відомості або подані  документи є недійсними;</w:t>
            </w:r>
          </w:p>
          <w:p w14:paraId="59C1A0AC" w14:textId="77777777" w:rsidR="008C6426" w:rsidRPr="0051279A" w:rsidRDefault="008C6426" w:rsidP="008C6426">
            <w:pPr>
              <w:pStyle w:val="aa"/>
              <w:rPr>
                <w:rFonts w:ascii="Times New Roman" w:hAnsi="Times New Roman"/>
                <w:sz w:val="24"/>
                <w:szCs w:val="24"/>
                <w:lang w:val="uk-UA"/>
              </w:rPr>
            </w:pPr>
            <w:r w:rsidRPr="0051279A">
              <w:rPr>
                <w:rFonts w:ascii="Times New Roman" w:hAnsi="Times New Roman"/>
                <w:sz w:val="24"/>
                <w:szCs w:val="24"/>
                <w:lang w:val="uk-UA"/>
              </w:rPr>
              <w:t>- звернулася особа, яка не досягла 14 років.</w:t>
            </w:r>
          </w:p>
          <w:p w14:paraId="2C93E5BD" w14:textId="743DC93D" w:rsidR="008C6426" w:rsidRPr="00B6034A" w:rsidRDefault="008C6426" w:rsidP="008C6426">
            <w:pPr>
              <w:jc w:val="both"/>
              <w:rPr>
                <w:color w:val="000000"/>
              </w:rPr>
            </w:pPr>
            <w:r w:rsidRPr="009E08A6">
              <w:t>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tc>
      </w:tr>
    </w:tbl>
    <w:p w14:paraId="2A0BBB16"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DF84" w14:textId="77777777" w:rsidR="00E071B3" w:rsidRDefault="00E071B3" w:rsidP="00C614D6">
      <w:r>
        <w:separator/>
      </w:r>
    </w:p>
  </w:endnote>
  <w:endnote w:type="continuationSeparator" w:id="0">
    <w:p w14:paraId="3E4EB033" w14:textId="77777777" w:rsidR="00E071B3" w:rsidRDefault="00E071B3" w:rsidP="00C6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0119" w14:textId="77777777" w:rsidR="00E071B3" w:rsidRDefault="00E071B3" w:rsidP="00C614D6">
      <w:r>
        <w:separator/>
      </w:r>
    </w:p>
  </w:footnote>
  <w:footnote w:type="continuationSeparator" w:id="0">
    <w:p w14:paraId="60B0622E" w14:textId="77777777" w:rsidR="00E071B3" w:rsidRDefault="00E071B3" w:rsidP="00C6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4030885">
    <w:abstractNumId w:val="0"/>
  </w:num>
  <w:num w:numId="2" w16cid:durableId="329334992">
    <w:abstractNumId w:val="3"/>
  </w:num>
  <w:num w:numId="3" w16cid:durableId="1001926871">
    <w:abstractNumId w:val="1"/>
  </w:num>
  <w:num w:numId="4" w16cid:durableId="1174105519">
    <w:abstractNumId w:val="4"/>
  </w:num>
  <w:num w:numId="5" w16cid:durableId="1782334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656894">
    <w:abstractNumId w:val="2"/>
  </w:num>
  <w:num w:numId="7" w16cid:durableId="839277077">
    <w:abstractNumId w:val="7"/>
  </w:num>
  <w:num w:numId="8" w16cid:durableId="1527669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2A"/>
    <w:rsid w:val="0003790D"/>
    <w:rsid w:val="000C31BF"/>
    <w:rsid w:val="000D69D8"/>
    <w:rsid w:val="000E5E22"/>
    <w:rsid w:val="00152EA0"/>
    <w:rsid w:val="00167557"/>
    <w:rsid w:val="00176E00"/>
    <w:rsid w:val="001E41D9"/>
    <w:rsid w:val="002129D9"/>
    <w:rsid w:val="00224EC2"/>
    <w:rsid w:val="003002CE"/>
    <w:rsid w:val="003267C9"/>
    <w:rsid w:val="00357C09"/>
    <w:rsid w:val="003D2332"/>
    <w:rsid w:val="0049127D"/>
    <w:rsid w:val="0051279A"/>
    <w:rsid w:val="00546157"/>
    <w:rsid w:val="00585689"/>
    <w:rsid w:val="005B16A3"/>
    <w:rsid w:val="005C711C"/>
    <w:rsid w:val="005F359B"/>
    <w:rsid w:val="006508DD"/>
    <w:rsid w:val="006635CE"/>
    <w:rsid w:val="006915AC"/>
    <w:rsid w:val="006B34CD"/>
    <w:rsid w:val="006F47C9"/>
    <w:rsid w:val="008326CA"/>
    <w:rsid w:val="008648FD"/>
    <w:rsid w:val="008771CF"/>
    <w:rsid w:val="008A0823"/>
    <w:rsid w:val="008C6426"/>
    <w:rsid w:val="009046E8"/>
    <w:rsid w:val="00916021"/>
    <w:rsid w:val="009C3550"/>
    <w:rsid w:val="009C562A"/>
    <w:rsid w:val="00A24A1A"/>
    <w:rsid w:val="00A6578D"/>
    <w:rsid w:val="00AF0D8D"/>
    <w:rsid w:val="00AF4C45"/>
    <w:rsid w:val="00B05FFF"/>
    <w:rsid w:val="00B35308"/>
    <w:rsid w:val="00B6034A"/>
    <w:rsid w:val="00C614D6"/>
    <w:rsid w:val="00C81479"/>
    <w:rsid w:val="00CA039A"/>
    <w:rsid w:val="00CB7D5C"/>
    <w:rsid w:val="00D25F54"/>
    <w:rsid w:val="00DA2F16"/>
    <w:rsid w:val="00DA525E"/>
    <w:rsid w:val="00E071B3"/>
    <w:rsid w:val="00E220FB"/>
    <w:rsid w:val="00E44D9A"/>
    <w:rsid w:val="00ED7A2F"/>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BFB4"/>
  <w15:docId w15:val="{C3CA0434-89B6-440D-B4E2-459D36A1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table" w:customStyle="1" w:styleId="articletable">
    <w:name w:val="article_table"/>
    <w:basedOn w:val="a1"/>
    <w:rsid w:val="005B16A3"/>
    <w:pPr>
      <w:spacing w:after="0" w:line="240" w:lineRule="auto"/>
    </w:pPr>
    <w:rPr>
      <w:rFonts w:ascii="Times New Roman" w:eastAsia="Times New Roman" w:hAnsi="Times New Roman" w:cs="Times New Roman"/>
      <w:sz w:val="20"/>
      <w:szCs w:val="20"/>
      <w:lang w:bidi="ar-SA"/>
    </w:rPr>
    <w:tblPr/>
  </w:style>
  <w:style w:type="paragraph" w:customStyle="1" w:styleId="docdata">
    <w:name w:val="docdata"/>
    <w:aliases w:val="docy,v5,2480,baiaagaaboqcaaad5gcaaax0bwaaaaaaaaaaaaaaaaaaaaaaaaaaaaaaaaaaaaaaaaaaaaaaaaaaaaaaaaaaaaaaaaaaaaaaaaaaaaaaaaaaaaaaaaaaaaaaaaaaaaaaaaaaaaaaaaaaaaaaaaaaaaaaaaaaaaaaaaaaaaaaaaaaaaaaaaaaaaaaaaaaaaaaaaaaaaaaaaaaaaaaaaaaaaaaaaaaaaaaaaaaaaaa"/>
    <w:basedOn w:val="a"/>
    <w:rsid w:val="008C6426"/>
    <w:pPr>
      <w:spacing w:before="100" w:beforeAutospacing="1" w:after="100" w:afterAutospacing="1"/>
    </w:pPr>
  </w:style>
  <w:style w:type="paragraph" w:styleId="af9">
    <w:name w:val="header"/>
    <w:basedOn w:val="a"/>
    <w:link w:val="afa"/>
    <w:uiPriority w:val="99"/>
    <w:unhideWhenUsed/>
    <w:rsid w:val="00C614D6"/>
    <w:pPr>
      <w:tabs>
        <w:tab w:val="center" w:pos="4819"/>
        <w:tab w:val="right" w:pos="9639"/>
      </w:tabs>
    </w:pPr>
  </w:style>
  <w:style w:type="character" w:customStyle="1" w:styleId="afa">
    <w:name w:val="Верхній колонтитул Знак"/>
    <w:basedOn w:val="a0"/>
    <w:link w:val="af9"/>
    <w:uiPriority w:val="99"/>
    <w:rsid w:val="00C614D6"/>
    <w:rPr>
      <w:rFonts w:ascii="Times New Roman" w:eastAsia="Times New Roman" w:hAnsi="Times New Roman" w:cs="Times New Roman"/>
      <w:sz w:val="24"/>
      <w:szCs w:val="24"/>
      <w:lang w:val="uk-UA" w:eastAsia="uk-UA" w:bidi="ar-SA"/>
    </w:rPr>
  </w:style>
  <w:style w:type="paragraph" w:styleId="afb">
    <w:name w:val="footer"/>
    <w:basedOn w:val="a"/>
    <w:link w:val="afc"/>
    <w:uiPriority w:val="99"/>
    <w:unhideWhenUsed/>
    <w:rsid w:val="00C614D6"/>
    <w:pPr>
      <w:tabs>
        <w:tab w:val="center" w:pos="4819"/>
        <w:tab w:val="right" w:pos="9639"/>
      </w:tabs>
    </w:pPr>
  </w:style>
  <w:style w:type="character" w:customStyle="1" w:styleId="afc">
    <w:name w:val="Нижній колонтитул Знак"/>
    <w:basedOn w:val="a0"/>
    <w:link w:val="afb"/>
    <w:uiPriority w:val="99"/>
    <w:rsid w:val="00C614D6"/>
    <w:rPr>
      <w:rFonts w:ascii="Times New Roman" w:eastAsia="Times New Roman" w:hAnsi="Times New Roman" w:cs="Times New Roman"/>
      <w:sz w:val="24"/>
      <w:szCs w:val="24"/>
      <w:lang w:val="uk-UA" w:eastAsia="uk-UA" w:bidi="ar-SA"/>
    </w:rPr>
  </w:style>
  <w:style w:type="character" w:styleId="afd">
    <w:name w:val="Unresolved Mention"/>
    <w:basedOn w:val="a0"/>
    <w:uiPriority w:val="99"/>
    <w:semiHidden/>
    <w:unhideWhenUsed/>
    <w:rsid w:val="00DA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621">
      <w:bodyDiv w:val="1"/>
      <w:marLeft w:val="0"/>
      <w:marRight w:val="0"/>
      <w:marTop w:val="0"/>
      <w:marBottom w:val="0"/>
      <w:divBdr>
        <w:top w:val="none" w:sz="0" w:space="0" w:color="auto"/>
        <w:left w:val="none" w:sz="0" w:space="0" w:color="auto"/>
        <w:bottom w:val="none" w:sz="0" w:space="0" w:color="auto"/>
        <w:right w:val="none" w:sz="0" w:space="0" w:color="auto"/>
      </w:divBdr>
    </w:div>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011748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50117818">
      <w:bodyDiv w:val="1"/>
      <w:marLeft w:val="0"/>
      <w:marRight w:val="0"/>
      <w:marTop w:val="0"/>
      <w:marBottom w:val="0"/>
      <w:divBdr>
        <w:top w:val="none" w:sz="0" w:space="0" w:color="auto"/>
        <w:left w:val="none" w:sz="0" w:space="0" w:color="auto"/>
        <w:bottom w:val="none" w:sz="0" w:space="0" w:color="auto"/>
        <w:right w:val="none" w:sz="0" w:space="0" w:color="auto"/>
      </w:divBdr>
    </w:div>
    <w:div w:id="589583099">
      <w:bodyDiv w:val="1"/>
      <w:marLeft w:val="0"/>
      <w:marRight w:val="0"/>
      <w:marTop w:val="0"/>
      <w:marBottom w:val="0"/>
      <w:divBdr>
        <w:top w:val="none" w:sz="0" w:space="0" w:color="auto"/>
        <w:left w:val="none" w:sz="0" w:space="0" w:color="auto"/>
        <w:bottom w:val="none" w:sz="0" w:space="0" w:color="auto"/>
        <w:right w:val="none" w:sz="0" w:space="0" w:color="auto"/>
      </w:divBdr>
    </w:div>
    <w:div w:id="896550157">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317757825">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512991895">
      <w:bodyDiv w:val="1"/>
      <w:marLeft w:val="0"/>
      <w:marRight w:val="0"/>
      <w:marTop w:val="0"/>
      <w:marBottom w:val="0"/>
      <w:divBdr>
        <w:top w:val="none" w:sz="0" w:space="0" w:color="auto"/>
        <w:left w:val="none" w:sz="0" w:space="0" w:color="auto"/>
        <w:bottom w:val="none" w:sz="0" w:space="0" w:color="auto"/>
        <w:right w:val="none" w:sz="0" w:space="0" w:color="auto"/>
      </w:divBdr>
    </w:div>
    <w:div w:id="1544751534">
      <w:bodyDiv w:val="1"/>
      <w:marLeft w:val="0"/>
      <w:marRight w:val="0"/>
      <w:marTop w:val="0"/>
      <w:marBottom w:val="0"/>
      <w:divBdr>
        <w:top w:val="none" w:sz="0" w:space="0" w:color="auto"/>
        <w:left w:val="none" w:sz="0" w:space="0" w:color="auto"/>
        <w:bottom w:val="none" w:sz="0" w:space="0" w:color="auto"/>
        <w:right w:val="none" w:sz="0" w:space="0" w:color="auto"/>
      </w:divBdr>
    </w:div>
    <w:div w:id="1547520392">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652365395">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ap.pisochin@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5-2022-%D0%BF" TargetMode="External"/><Relationship Id="rId5" Type="http://schemas.openxmlformats.org/officeDocument/2006/relationships/footnotes" Target="footnotes.xml"/><Relationship Id="rId10" Type="http://schemas.openxmlformats.org/officeDocument/2006/relationships/hyperlink" Target="https://zakon.rada.gov.ua/laws/show/1871-20" TargetMode="External"/><Relationship Id="rId4" Type="http://schemas.openxmlformats.org/officeDocument/2006/relationships/webSettings" Target="webSettings.xml"/><Relationship Id="rId9" Type="http://schemas.openxmlformats.org/officeDocument/2006/relationships/hyperlink" Target="https://zakon.rada.gov.ua/laws/show/367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4756</Words>
  <Characters>2712</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7</cp:revision>
  <dcterms:created xsi:type="dcterms:W3CDTF">2023-07-25T07:09:00Z</dcterms:created>
  <dcterms:modified xsi:type="dcterms:W3CDTF">2024-10-14T12:33:00Z</dcterms:modified>
</cp:coreProperties>
</file>