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3691" w14:textId="77777777" w:rsidR="00C809B6" w:rsidRDefault="00990F0D">
      <w:pPr>
        <w:jc w:val="center"/>
        <w:rPr>
          <w:rFonts w:ascii="PETERBURG" w:hAnsi="PETERBURG"/>
          <w:b/>
          <w:sz w:val="20"/>
          <w:szCs w:val="20"/>
        </w:rPr>
      </w:pPr>
      <w:r>
        <w:rPr>
          <w:noProof/>
          <w:lang w:val="ru-RU" w:eastAsia="en-US"/>
        </w:rPr>
        <w:drawing>
          <wp:anchor distT="0" distB="0" distL="114300" distR="114300" simplePos="0" relativeHeight="251659264" behindDoc="1" locked="0" layoutInCell="1" allowOverlap="1" wp14:anchorId="2EE831A7" wp14:editId="1CC59C20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592455" cy="716915"/>
            <wp:effectExtent l="0" t="0" r="17145" b="6985"/>
            <wp:wrapNone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435762" w14:textId="77777777" w:rsidR="00C809B6" w:rsidRDefault="00C809B6">
      <w:pPr>
        <w:jc w:val="center"/>
        <w:rPr>
          <w:b/>
          <w:sz w:val="28"/>
          <w:szCs w:val="22"/>
        </w:rPr>
      </w:pPr>
    </w:p>
    <w:p w14:paraId="2E7C03FF" w14:textId="77777777" w:rsidR="00C809B6" w:rsidRDefault="00C809B6">
      <w:pPr>
        <w:jc w:val="right"/>
        <w:rPr>
          <w:b/>
          <w:sz w:val="28"/>
          <w:lang w:val="ru-RU"/>
        </w:rPr>
      </w:pPr>
    </w:p>
    <w:p w14:paraId="66B22CB8" w14:textId="77777777" w:rsidR="00C809B6" w:rsidRDefault="00990F0D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ПОПІВСЬКА СІЛЬСЬКА  РАДА</w:t>
      </w:r>
    </w:p>
    <w:p w14:paraId="5C6A7BF0" w14:textId="77777777" w:rsidR="00C809B6" w:rsidRDefault="00990F0D">
      <w:pPr>
        <w:jc w:val="center"/>
        <w:rPr>
          <w:rFonts w:ascii="PETERBURG" w:hAnsi="PETERBURG"/>
          <w:b/>
          <w:sz w:val="20"/>
        </w:rPr>
      </w:pPr>
      <w:r>
        <w:rPr>
          <w:b/>
          <w:sz w:val="28"/>
        </w:rPr>
        <w:t>КОНОТОПСЬКОГО РАЙОНУ СУМСЬКОЇ ОБЛАСТІ</w:t>
      </w:r>
    </w:p>
    <w:p w14:paraId="7C219202" w14:textId="77777777" w:rsidR="00C809B6" w:rsidRPr="00990F0D" w:rsidRDefault="00990F0D">
      <w:pPr>
        <w:jc w:val="center"/>
        <w:rPr>
          <w:b/>
          <w:sz w:val="28"/>
        </w:rPr>
      </w:pPr>
      <w:r>
        <w:rPr>
          <w:b/>
          <w:sz w:val="28"/>
        </w:rPr>
        <w:t>ВОСЬМЕ СКЛИКАННЯ</w:t>
      </w:r>
    </w:p>
    <w:p w14:paraId="2EEB3F2E" w14:textId="77777777" w:rsidR="00C809B6" w:rsidRDefault="00990F0D">
      <w:pPr>
        <w:jc w:val="center"/>
        <w:rPr>
          <w:b/>
          <w:sz w:val="28"/>
        </w:rPr>
      </w:pPr>
      <w:r>
        <w:rPr>
          <w:b/>
          <w:sz w:val="28"/>
        </w:rPr>
        <w:t>ВІ</w:t>
      </w:r>
      <w:r>
        <w:rPr>
          <w:b/>
          <w:sz w:val="28"/>
        </w:rPr>
        <w:t>СІМДЕСЯТ</w:t>
      </w:r>
      <w:r>
        <w:rPr>
          <w:b/>
          <w:sz w:val="28"/>
        </w:rPr>
        <w:t xml:space="preserve"> П’ЯТ</w:t>
      </w:r>
      <w:r>
        <w:rPr>
          <w:b/>
          <w:sz w:val="28"/>
        </w:rPr>
        <w:t>А</w:t>
      </w:r>
      <w:r>
        <w:rPr>
          <w:b/>
          <w:sz w:val="28"/>
        </w:rPr>
        <w:t xml:space="preserve"> СЕСІЯ </w:t>
      </w:r>
    </w:p>
    <w:p w14:paraId="11E38348" w14:textId="77777777" w:rsidR="00C809B6" w:rsidRDefault="00990F0D">
      <w:pPr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60302424" w14:textId="77777777" w:rsidR="00C809B6" w:rsidRDefault="00990F0D">
      <w:pPr>
        <w:jc w:val="center"/>
        <w:rPr>
          <w:b/>
          <w:szCs w:val="20"/>
        </w:rPr>
      </w:pPr>
      <w:r>
        <w:rPr>
          <w:b/>
        </w:rPr>
        <w:t>Попівка</w:t>
      </w:r>
    </w:p>
    <w:p w14:paraId="31E761C1" w14:textId="77777777" w:rsidR="00C809B6" w:rsidRDefault="00C809B6">
      <w:pPr>
        <w:rPr>
          <w:sz w:val="20"/>
        </w:rPr>
      </w:pPr>
    </w:p>
    <w:p w14:paraId="149DF970" w14:textId="77777777" w:rsidR="00C809B6" w:rsidRDefault="00C809B6">
      <w:pPr>
        <w:rPr>
          <w:sz w:val="20"/>
        </w:rPr>
      </w:pPr>
    </w:p>
    <w:p w14:paraId="0B770CBE" w14:textId="77777777" w:rsidR="00C809B6" w:rsidRDefault="00990F0D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6</w:t>
      </w:r>
    </w:p>
    <w:p w14:paraId="71307A56" w14:textId="77777777" w:rsidR="00C809B6" w:rsidRDefault="00C809B6">
      <w:pPr>
        <w:tabs>
          <w:tab w:val="left" w:pos="405"/>
          <w:tab w:val="left" w:pos="855"/>
          <w:tab w:val="center" w:pos="4819"/>
        </w:tabs>
        <w:rPr>
          <w:b/>
          <w:sz w:val="22"/>
          <w:szCs w:val="22"/>
        </w:rPr>
      </w:pPr>
    </w:p>
    <w:p w14:paraId="6BD2209D" w14:textId="77777777" w:rsidR="00C809B6" w:rsidRDefault="00990F0D">
      <w:pPr>
        <w:shd w:val="clear" w:color="auto" w:fill="FFFFFF"/>
        <w:ind w:right="-82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Про звіт </w:t>
      </w:r>
      <w:bookmarkStart w:id="0" w:name="_Hlk535567811"/>
      <w:r>
        <w:rPr>
          <w:b/>
          <w:sz w:val="28"/>
          <w:szCs w:val="28"/>
          <w:lang w:eastAsia="uk-UA"/>
        </w:rPr>
        <w:t>постійних комісій</w:t>
      </w:r>
    </w:p>
    <w:bookmarkEnd w:id="0"/>
    <w:p w14:paraId="773A0C1C" w14:textId="77777777" w:rsidR="00C809B6" w:rsidRDefault="00C809B6">
      <w:pPr>
        <w:pStyle w:val="a3"/>
        <w:tabs>
          <w:tab w:val="left" w:pos="5103"/>
        </w:tabs>
        <w:ind w:right="4855"/>
        <w:rPr>
          <w:sz w:val="28"/>
          <w:szCs w:val="28"/>
          <w:lang w:val="uk-UA"/>
        </w:rPr>
      </w:pPr>
    </w:p>
    <w:p w14:paraId="08EF8FBA" w14:textId="77777777" w:rsidR="00C809B6" w:rsidRDefault="00990F0D">
      <w:pPr>
        <w:shd w:val="clear" w:color="auto" w:fill="FFFFFF"/>
        <w:ind w:right="-8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Заслухавши звіт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голів</w:t>
      </w:r>
      <w:r>
        <w:rPr>
          <w:sz w:val="28"/>
          <w:szCs w:val="28"/>
        </w:rPr>
        <w:t xml:space="preserve"> постійних комісій</w:t>
      </w:r>
      <w:r>
        <w:rPr>
          <w:sz w:val="28"/>
          <w:szCs w:val="28"/>
        </w:rPr>
        <w:t xml:space="preserve"> Попівської сільської ради </w:t>
      </w:r>
      <w:r>
        <w:rPr>
          <w:sz w:val="28"/>
          <w:szCs w:val="28"/>
        </w:rPr>
        <w:t>про свою діяльність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shd w:val="clear" w:color="auto" w:fill="FFFFFF"/>
        </w:rPr>
        <w:t>керуючись статтею 26 Закону України «Про місцеве самоврядування в Україні», </w:t>
      </w:r>
    </w:p>
    <w:p w14:paraId="6969884B" w14:textId="77777777" w:rsidR="00C809B6" w:rsidRDefault="00990F0D">
      <w:pPr>
        <w:shd w:val="clear" w:color="auto" w:fill="FFFFFF"/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сільська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рада вирішила:</w:t>
      </w:r>
    </w:p>
    <w:p w14:paraId="109E8828" w14:textId="77777777" w:rsidR="00C809B6" w:rsidRDefault="00990F0D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Звіти</w:t>
      </w:r>
      <w:r>
        <w:rPr>
          <w:sz w:val="28"/>
          <w:szCs w:val="28"/>
          <w:lang w:val="uk-UA"/>
        </w:rPr>
        <w:t xml:space="preserve"> голів</w:t>
      </w:r>
      <w:r>
        <w:rPr>
          <w:sz w:val="28"/>
          <w:szCs w:val="28"/>
          <w:lang w:val="uk-UA"/>
        </w:rPr>
        <w:t xml:space="preserve"> постійних комісій Попівської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взяти до відома.</w:t>
      </w:r>
    </w:p>
    <w:p w14:paraId="2CDA1104" w14:textId="77777777" w:rsidR="00C809B6" w:rsidRDefault="00990F0D">
      <w:pPr>
        <w:pStyle w:val="a3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14:paraId="44CB9FEB" w14:textId="77777777" w:rsidR="00C809B6" w:rsidRDefault="00C809B6">
      <w:pPr>
        <w:pStyle w:val="a3"/>
        <w:tabs>
          <w:tab w:val="left" w:pos="3135"/>
          <w:tab w:val="left" w:pos="7088"/>
        </w:tabs>
        <w:rPr>
          <w:b/>
          <w:sz w:val="28"/>
          <w:szCs w:val="28"/>
          <w:lang w:val="uk-UA"/>
        </w:rPr>
      </w:pPr>
    </w:p>
    <w:p w14:paraId="52C2CF90" w14:textId="77777777" w:rsidR="00C809B6" w:rsidRDefault="00990F0D">
      <w:pPr>
        <w:pStyle w:val="a3"/>
        <w:tabs>
          <w:tab w:val="left" w:pos="3135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голова                                                     Анатолій БОЯРЧУК</w:t>
      </w:r>
    </w:p>
    <w:p w14:paraId="16A1B54F" w14:textId="77777777" w:rsidR="00C809B6" w:rsidRDefault="00C809B6">
      <w:pPr>
        <w:jc w:val="center"/>
        <w:rPr>
          <w:b/>
          <w:sz w:val="28"/>
          <w:szCs w:val="28"/>
        </w:rPr>
      </w:pPr>
    </w:p>
    <w:p w14:paraId="54B5640D" w14:textId="77777777" w:rsidR="00C809B6" w:rsidRDefault="00C809B6">
      <w:pPr>
        <w:jc w:val="center"/>
        <w:rPr>
          <w:b/>
          <w:sz w:val="28"/>
          <w:szCs w:val="28"/>
        </w:rPr>
      </w:pPr>
    </w:p>
    <w:p w14:paraId="4DCC2415" w14:textId="77777777" w:rsidR="00C809B6" w:rsidRDefault="00C809B6">
      <w:pPr>
        <w:jc w:val="center"/>
        <w:rPr>
          <w:b/>
          <w:sz w:val="28"/>
          <w:szCs w:val="28"/>
        </w:rPr>
      </w:pPr>
    </w:p>
    <w:p w14:paraId="2B911FE8" w14:textId="77777777" w:rsidR="00C809B6" w:rsidRDefault="00C809B6">
      <w:pPr>
        <w:jc w:val="center"/>
        <w:rPr>
          <w:b/>
          <w:sz w:val="28"/>
          <w:szCs w:val="28"/>
        </w:rPr>
      </w:pPr>
    </w:p>
    <w:p w14:paraId="7981DECB" w14:textId="77777777" w:rsidR="00C809B6" w:rsidRDefault="00C809B6">
      <w:pPr>
        <w:jc w:val="center"/>
        <w:rPr>
          <w:b/>
          <w:sz w:val="28"/>
          <w:szCs w:val="28"/>
        </w:rPr>
      </w:pPr>
    </w:p>
    <w:p w14:paraId="064D17F2" w14:textId="77777777" w:rsidR="00C809B6" w:rsidRDefault="00C809B6">
      <w:pPr>
        <w:jc w:val="center"/>
        <w:rPr>
          <w:b/>
          <w:sz w:val="28"/>
          <w:szCs w:val="28"/>
        </w:rPr>
      </w:pPr>
    </w:p>
    <w:p w14:paraId="569C5EAD" w14:textId="77777777" w:rsidR="00C809B6" w:rsidRDefault="00C809B6">
      <w:pPr>
        <w:jc w:val="center"/>
        <w:rPr>
          <w:b/>
          <w:sz w:val="28"/>
          <w:szCs w:val="28"/>
        </w:rPr>
      </w:pPr>
    </w:p>
    <w:p w14:paraId="47E902CA" w14:textId="77777777" w:rsidR="00C809B6" w:rsidRDefault="00C809B6">
      <w:pPr>
        <w:jc w:val="center"/>
        <w:rPr>
          <w:b/>
          <w:sz w:val="28"/>
          <w:szCs w:val="28"/>
        </w:rPr>
      </w:pPr>
    </w:p>
    <w:p w14:paraId="511CE775" w14:textId="77777777" w:rsidR="00C809B6" w:rsidRDefault="00C809B6">
      <w:pPr>
        <w:jc w:val="center"/>
        <w:rPr>
          <w:b/>
          <w:sz w:val="28"/>
          <w:szCs w:val="28"/>
        </w:rPr>
      </w:pPr>
    </w:p>
    <w:p w14:paraId="5CE858CE" w14:textId="77777777" w:rsidR="00C809B6" w:rsidRDefault="00C809B6">
      <w:pPr>
        <w:jc w:val="center"/>
        <w:rPr>
          <w:b/>
          <w:sz w:val="28"/>
          <w:szCs w:val="28"/>
        </w:rPr>
      </w:pPr>
    </w:p>
    <w:p w14:paraId="58A3C6DA" w14:textId="77777777" w:rsidR="00C809B6" w:rsidRDefault="00C809B6">
      <w:pPr>
        <w:jc w:val="center"/>
        <w:rPr>
          <w:b/>
          <w:sz w:val="28"/>
          <w:szCs w:val="28"/>
        </w:rPr>
      </w:pPr>
    </w:p>
    <w:p w14:paraId="1E10883E" w14:textId="77777777" w:rsidR="00C809B6" w:rsidRDefault="00C809B6">
      <w:pPr>
        <w:jc w:val="center"/>
        <w:rPr>
          <w:b/>
          <w:sz w:val="28"/>
          <w:szCs w:val="28"/>
        </w:rPr>
      </w:pPr>
    </w:p>
    <w:p w14:paraId="7B476D57" w14:textId="77777777" w:rsidR="00C809B6" w:rsidRDefault="00C809B6">
      <w:pPr>
        <w:jc w:val="center"/>
        <w:rPr>
          <w:b/>
          <w:sz w:val="28"/>
          <w:szCs w:val="28"/>
        </w:rPr>
      </w:pPr>
    </w:p>
    <w:p w14:paraId="7E3A92FF" w14:textId="77777777" w:rsidR="00C809B6" w:rsidRDefault="00C809B6">
      <w:pPr>
        <w:jc w:val="center"/>
        <w:rPr>
          <w:b/>
          <w:sz w:val="28"/>
          <w:szCs w:val="28"/>
        </w:rPr>
      </w:pPr>
    </w:p>
    <w:p w14:paraId="28262C29" w14:textId="77777777" w:rsidR="00C809B6" w:rsidRDefault="00C809B6">
      <w:pPr>
        <w:jc w:val="center"/>
        <w:rPr>
          <w:b/>
          <w:sz w:val="28"/>
          <w:szCs w:val="28"/>
        </w:rPr>
      </w:pPr>
    </w:p>
    <w:p w14:paraId="5B78ED8B" w14:textId="77777777" w:rsidR="00C809B6" w:rsidRDefault="00C809B6">
      <w:pPr>
        <w:jc w:val="center"/>
        <w:rPr>
          <w:b/>
          <w:sz w:val="28"/>
          <w:szCs w:val="28"/>
        </w:rPr>
      </w:pPr>
    </w:p>
    <w:p w14:paraId="493DE6BB" w14:textId="77777777" w:rsidR="00C809B6" w:rsidRDefault="00C809B6">
      <w:pPr>
        <w:jc w:val="center"/>
        <w:rPr>
          <w:b/>
          <w:sz w:val="28"/>
          <w:szCs w:val="28"/>
        </w:rPr>
      </w:pPr>
    </w:p>
    <w:p w14:paraId="66C969B9" w14:textId="77777777" w:rsidR="00C809B6" w:rsidRDefault="00C809B6">
      <w:pPr>
        <w:jc w:val="center"/>
        <w:rPr>
          <w:b/>
          <w:sz w:val="28"/>
          <w:szCs w:val="28"/>
        </w:rPr>
      </w:pPr>
    </w:p>
    <w:p w14:paraId="57E9DD96" w14:textId="77777777" w:rsidR="00C809B6" w:rsidRDefault="00C809B6">
      <w:pPr>
        <w:jc w:val="center"/>
        <w:rPr>
          <w:b/>
          <w:sz w:val="28"/>
          <w:szCs w:val="28"/>
        </w:rPr>
      </w:pPr>
    </w:p>
    <w:p w14:paraId="41E6953D" w14:textId="77777777" w:rsidR="00C809B6" w:rsidRDefault="00990F0D">
      <w:pPr>
        <w:rPr>
          <w:sz w:val="20"/>
          <w:szCs w:val="20"/>
        </w:rPr>
      </w:pPr>
      <w:r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МАЛІГОН</w:t>
      </w:r>
    </w:p>
    <w:p w14:paraId="45F82585" w14:textId="77777777" w:rsidR="00C809B6" w:rsidRDefault="00990F0D">
      <w:pPr>
        <w:rPr>
          <w:sz w:val="20"/>
          <w:szCs w:val="20"/>
        </w:rPr>
      </w:pPr>
      <w:r>
        <w:rPr>
          <w:sz w:val="20"/>
          <w:szCs w:val="20"/>
        </w:rPr>
        <w:t>Надіслано: до протоколу – 1, постійним комісіям – 4, відділу організаційної роботи – 1.</w:t>
      </w:r>
    </w:p>
    <w:p w14:paraId="5BC4296B" w14:textId="77777777" w:rsidR="00C809B6" w:rsidRDefault="00990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</w:t>
      </w:r>
      <w:r>
        <w:rPr>
          <w:b/>
          <w:sz w:val="28"/>
          <w:szCs w:val="28"/>
        </w:rPr>
        <w:t xml:space="preserve">       ЗВІТ  </w:t>
      </w:r>
    </w:p>
    <w:p w14:paraId="0F75E05D" w14:textId="77777777" w:rsidR="00C809B6" w:rsidRDefault="00990F0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постійних   комісій     сільської  ради   про  свою  діяльність  за 2025  рік  </w:t>
      </w:r>
    </w:p>
    <w:p w14:paraId="382D183E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507CECD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Постійні  комісії   сільської  ради   у  своїй діяльності  керуються чинним  законодавством та  регламентом сільської  ради  8  скликання.</w:t>
      </w:r>
    </w:p>
    <w:p w14:paraId="079564DE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Засідання чотирьох постійних комісій є основною   формою  її  діяльності, які проводяться у відповідності з планом  роботи ради, та  в міру необхідності. За звітний період проведено  15 спільних  засідань  комісій, на яких розглянуто 397  питань</w:t>
      </w:r>
      <w:r>
        <w:rPr>
          <w:sz w:val="28"/>
          <w:szCs w:val="28"/>
        </w:rPr>
        <w:t xml:space="preserve">. </w:t>
      </w:r>
    </w:p>
    <w:p w14:paraId="094B5CB0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Постійні комісії сільської  ради здійснювали свою діяльність з метою забезпечення  наповнення бюджету територіальної  громади,  запровадження заходів щодо економії та ефективного використання бюджетних коштів та посилення фінансової дисципліни</w:t>
      </w:r>
      <w:r>
        <w:rPr>
          <w:sz w:val="28"/>
          <w:szCs w:val="28"/>
        </w:rPr>
        <w:t xml:space="preserve">  в  умовах воєнного стану. Депутати  порушували та обговорювали найбільш актуальні проблеми життєдіяльності територіальної громади під  час  воєнного стану та  напрацьовували шляхи по їх вирішенню. Так, депутатами розглянуто  та  підтримано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щодо з</w:t>
      </w:r>
      <w:r>
        <w:rPr>
          <w:sz w:val="28"/>
          <w:szCs w:val="28"/>
        </w:rPr>
        <w:t xml:space="preserve">мін до бюджету Попівської сільської територіальної  громади  на  2025  та формування бюджету на наступний 2026  рік,  Програми економічного  і  соціального   розвитку сільської ради, програми життєдіяльності та розвитку інфраструктури   громади  в  галузі </w:t>
      </w:r>
      <w:r>
        <w:rPr>
          <w:sz w:val="28"/>
          <w:szCs w:val="28"/>
        </w:rPr>
        <w:t xml:space="preserve"> медицини,  освіти,  культури,  житлово-комунального  господарства сільської  ради, допомоги Збройним силам України.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результатами розгляду питань, готували відповідні висновки та рекомендації, враховуючи пропозиції депутатів, виконавчого  комітету  сіль</w:t>
      </w:r>
      <w:r>
        <w:rPr>
          <w:sz w:val="28"/>
          <w:szCs w:val="28"/>
        </w:rPr>
        <w:t>ської   ради.</w:t>
      </w:r>
    </w:p>
    <w:p w14:paraId="2B2F7CB8" w14:textId="77777777" w:rsidR="00C809B6" w:rsidRDefault="00990F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Депутати підтримали  громадську   ініціативу жителів  села  </w:t>
      </w:r>
      <w:proofErr w:type="spellStart"/>
      <w:r>
        <w:rPr>
          <w:sz w:val="28"/>
          <w:szCs w:val="28"/>
        </w:rPr>
        <w:t>Тулушка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  <w:lang w:eastAsia="en-US"/>
        </w:rPr>
        <w:t xml:space="preserve">щодо перейменування вулиці, на  якій  проживав загиблий  Захисник України Віталій  </w:t>
      </w:r>
      <w:proofErr w:type="spellStart"/>
      <w:r>
        <w:rPr>
          <w:sz w:val="28"/>
          <w:szCs w:val="28"/>
          <w:lang w:eastAsia="en-US"/>
        </w:rPr>
        <w:t>Полюхович</w:t>
      </w:r>
      <w:proofErr w:type="spellEnd"/>
      <w:r>
        <w:rPr>
          <w:sz w:val="28"/>
          <w:szCs w:val="28"/>
          <w:lang w:eastAsia="en-US"/>
        </w:rPr>
        <w:t xml:space="preserve">.  </w:t>
      </w:r>
    </w:p>
    <w:p w14:paraId="57D05BD6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засіданнях постійних комісій системно відпрацьовуються  оператив</w:t>
      </w:r>
      <w:r>
        <w:rPr>
          <w:sz w:val="28"/>
          <w:szCs w:val="28"/>
        </w:rPr>
        <w:t>ні питання врегулювання міжбюджетних відносин, погодження змін до бюджету, перерозподілу видатків за обґрунтованими поданнями головних розпорядників коштів.</w:t>
      </w:r>
    </w:p>
    <w:p w14:paraId="6F5FF509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Функціональна спрямованість постійних комісій полягає в попередньому розгляді та погодженн</w:t>
      </w:r>
      <w:r>
        <w:rPr>
          <w:sz w:val="28"/>
          <w:szCs w:val="28"/>
        </w:rPr>
        <w:t xml:space="preserve">і проектів рішень ради, розробці проектів рішень ради і підготовці висновків з відповідних питань, здійсненні контролю за станом  виконання прийнятих рішень сільської ради. </w:t>
      </w:r>
    </w:p>
    <w:p w14:paraId="4F48415F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Депутатами  постійної  комісії  </w:t>
      </w:r>
      <w:r>
        <w:rPr>
          <w:b/>
          <w:sz w:val="28"/>
          <w:szCs w:val="28"/>
        </w:rPr>
        <w:t>з  питань фінансів,  бюджету,  планування  соціал</w:t>
      </w:r>
      <w:r>
        <w:rPr>
          <w:b/>
          <w:sz w:val="28"/>
          <w:szCs w:val="28"/>
        </w:rPr>
        <w:t xml:space="preserve">ьно-економічного  розвитку  та  питань  реалізації   державної   регуляторної   політики  </w:t>
      </w:r>
      <w:r>
        <w:rPr>
          <w:sz w:val="28"/>
          <w:szCs w:val="28"/>
        </w:rPr>
        <w:t>розглянуті  питання,  відповідності проектів  регуляторних  актів сільської  ради  принципам  державної   регуляторної  політики, встановлених  статтями  4  та 8 Зако</w:t>
      </w:r>
      <w:r>
        <w:rPr>
          <w:sz w:val="28"/>
          <w:szCs w:val="28"/>
        </w:rPr>
        <w:t>ну України «Про засади державної регуляторної політики у сфері  господарської діяльності». Члени  постійної  комісії також, вивчили  питання  бюджету  Попівської сільської  територіальної  громади на поточний  рік, розглядали пропозиції  щодо  формування б</w:t>
      </w:r>
      <w:r>
        <w:rPr>
          <w:sz w:val="28"/>
          <w:szCs w:val="28"/>
        </w:rPr>
        <w:t xml:space="preserve">юджету на   2026 рік, погодили передачу  міжбюджетного трансферту     бюджету  місту  Конотоп та обласному бюджету,  дозволи  на придбання та  безоплатну  передачу майна  військовим  частинам  і підрозділам  </w:t>
      </w:r>
      <w:r>
        <w:rPr>
          <w:sz w:val="28"/>
          <w:szCs w:val="28"/>
        </w:rPr>
        <w:lastRenderedPageBreak/>
        <w:t>територіальної  оборони, дозволи  на спільне  бе</w:t>
      </w:r>
      <w:r>
        <w:rPr>
          <w:sz w:val="28"/>
          <w:szCs w:val="28"/>
        </w:rPr>
        <w:t>зоплатне  користування   нерухомим комунальним майном  та інші.</w:t>
      </w:r>
    </w:p>
    <w:p w14:paraId="2200B0F5" w14:textId="77777777" w:rsidR="00C809B6" w:rsidRDefault="00990F0D">
      <w:pPr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 xml:space="preserve"> Прийнято  ряд  рішень сільської ради контроль за виконанням  яких   здійснює постійна  комісія з питань   фінансів,   бюджету,  планування   соціально-економічного  розвитку та пи</w:t>
      </w:r>
      <w:r>
        <w:rPr>
          <w:sz w:val="28"/>
          <w:szCs w:val="28"/>
        </w:rPr>
        <w:t>тань реалізації державної   регуляторної  політики, а  саме:</w:t>
      </w:r>
    </w:p>
    <w:p w14:paraId="0F915982" w14:textId="77777777" w:rsidR="00C809B6" w:rsidRDefault="00990F0D">
      <w:pPr>
        <w:pStyle w:val="a4"/>
        <w:tabs>
          <w:tab w:val="left" w:pos="720"/>
        </w:tabs>
        <w:spacing w:line="216" w:lineRule="auto"/>
        <w:ind w:right="5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- про бюджет  Попівської   сільської  територіальної   громади  на 2026  рік;</w:t>
      </w:r>
    </w:p>
    <w:p w14:paraId="56239409" w14:textId="77777777" w:rsidR="00C809B6" w:rsidRDefault="00990F0D">
      <w:pPr>
        <w:pStyle w:val="a4"/>
        <w:tabs>
          <w:tab w:val="left" w:pos="720"/>
        </w:tabs>
        <w:spacing w:line="216" w:lineRule="auto"/>
        <w:ind w:right="5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- про Програму  економічного  і  соціального  розвитку Попівської  сільської   ради  на 2026 рік;</w:t>
      </w:r>
    </w:p>
    <w:p w14:paraId="2DF305DF" w14:textId="77777777" w:rsidR="00C809B6" w:rsidRDefault="00990F0D">
      <w:pPr>
        <w:pStyle w:val="a4"/>
        <w:tabs>
          <w:tab w:val="left" w:pos="720"/>
        </w:tabs>
        <w:spacing w:line="216" w:lineRule="auto"/>
        <w:ind w:right="5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</w:t>
      </w:r>
      <w:r>
        <w:rPr>
          <w:b w:val="0"/>
          <w:caps w:val="0"/>
          <w:sz w:val="28"/>
          <w:szCs w:val="28"/>
        </w:rPr>
        <w:t xml:space="preserve">   - про  затвердження фінансового  плану Комунального  некомерційного   підприємства на 2026 рік «Центр  первинної  медико-санітарної  допомоги»  Попівської  сільської   ради;</w:t>
      </w:r>
    </w:p>
    <w:p w14:paraId="5F35055D" w14:textId="77777777" w:rsidR="00C809B6" w:rsidRDefault="00990F0D">
      <w:pPr>
        <w:pStyle w:val="a4"/>
        <w:tabs>
          <w:tab w:val="left" w:pos="720"/>
        </w:tabs>
        <w:spacing w:line="216" w:lineRule="auto"/>
        <w:ind w:right="5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 - програма  розвитку   малого та  середнього   підприємництва на  терит</w:t>
      </w:r>
      <w:r>
        <w:rPr>
          <w:b w:val="0"/>
          <w:caps w:val="0"/>
          <w:sz w:val="28"/>
          <w:szCs w:val="28"/>
        </w:rPr>
        <w:t>орії Попівської  сільської  ради  на 2025-2027 роки;</w:t>
      </w:r>
    </w:p>
    <w:p w14:paraId="101BBA52" w14:textId="77777777" w:rsidR="00C809B6" w:rsidRDefault="00990F0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Стратегія розвитку Попівської сільської територіальної громади до 2027 року та План заходів на 2025-2027 роки з реалізації Стратегії  розвитку Попівської сільської територіальної громади Конот</w:t>
      </w:r>
      <w:r>
        <w:rPr>
          <w:rFonts w:ascii="Times New Roman" w:hAnsi="Times New Roman"/>
          <w:sz w:val="28"/>
          <w:szCs w:val="28"/>
        </w:rPr>
        <w:t>опського району Сумської області до 2027 року, тощо.</w:t>
      </w:r>
    </w:p>
    <w:p w14:paraId="12C7A718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Члени постійної комісії </w:t>
      </w:r>
      <w:r>
        <w:rPr>
          <w:b/>
          <w:sz w:val="28"/>
          <w:szCs w:val="28"/>
        </w:rPr>
        <w:t xml:space="preserve">з  питань  освіти,  охорони  здоров’я, соціального  захисту,  культури  та  спорту </w:t>
      </w:r>
      <w:r>
        <w:rPr>
          <w:sz w:val="28"/>
          <w:szCs w:val="28"/>
        </w:rPr>
        <w:t>протягом  звітного року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аналізували  роботу відділів, управлінь освіти, охорони  зд</w:t>
      </w:r>
      <w:r>
        <w:rPr>
          <w:sz w:val="28"/>
          <w:szCs w:val="28"/>
        </w:rPr>
        <w:t>оров’я,  культури  та  спорту та  вносили пропозиції  для  подальшого  покращення  та  розвитку  галузей. На контролі постійної комісії знаходились актуальні  програми  розвитку  громади, зокрема:</w:t>
      </w:r>
    </w:p>
    <w:p w14:paraId="10620C41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програма   соціального  захисту  окремих  категорій  </w:t>
      </w:r>
      <w:r>
        <w:rPr>
          <w:sz w:val="28"/>
          <w:szCs w:val="28"/>
        </w:rPr>
        <w:t>населення на  2025 рік;</w:t>
      </w:r>
    </w:p>
    <w:p w14:paraId="1C7CC67F" w14:textId="7F786C22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програма   розвитку  культури,  туризму,  фізичної   культури і  спорту та окремих  напрямків  діяльності комунального  закладу «Центр   культури, </w:t>
      </w:r>
      <w:r>
        <w:rPr>
          <w:sz w:val="28"/>
          <w:szCs w:val="28"/>
        </w:rPr>
        <w:t>дозвілля та  спорту»  на  території  Попівської   сільської  ради  на 2025 рік;</w:t>
      </w:r>
    </w:p>
    <w:p w14:paraId="79D7C868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програма  розвитку освіти Попівської   сільської   територіальної  громади  на 2025  рік;</w:t>
      </w:r>
    </w:p>
    <w:p w14:paraId="6630288D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програма вшанування  пам’яті загиблих (померлих) Захисників та  Захисниць України на 2025 рік;</w:t>
      </w:r>
    </w:p>
    <w:p w14:paraId="6090A347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програма   соціального  захисту   населення на  </w:t>
      </w:r>
      <w:r>
        <w:rPr>
          <w:sz w:val="28"/>
          <w:szCs w:val="28"/>
        </w:rPr>
        <w:t>2025 рік;</w:t>
      </w:r>
    </w:p>
    <w:p w14:paraId="27D4D6E0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програма забезпечення   діяльності  комунального  закладу  «Центр  надання  соціальних  послуг» Попівської   сільської  ради  на 2025  рік;</w:t>
      </w:r>
    </w:p>
    <w:p w14:paraId="2B44216C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програма   з інфекційного контролю у Комунальному некомерційному підприємстві  «Центр  перв</w:t>
      </w:r>
      <w:r>
        <w:rPr>
          <w:sz w:val="28"/>
          <w:szCs w:val="28"/>
        </w:rPr>
        <w:t>инної медико-санітарної   допомоги» Попівської  сільської  ради  на  2025 рік;</w:t>
      </w:r>
    </w:p>
    <w:p w14:paraId="6FC30219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програма  розвитку та  підтримки  Комунального  некомерційного  підприємства «Центр  первинної медико-санітарної допомоги» Попівської сільської ради  на 2025 рік;</w:t>
      </w:r>
    </w:p>
    <w:p w14:paraId="27347F6E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- програма здійснення  компенсаційних  виплат за пільговий  проїзд  окремих  категорій  громадян  автомобільним  транспортом  на  автобусним  маршрутах  загального   користування   у  приміському  сполученні  на  2025  рік;</w:t>
      </w:r>
    </w:p>
    <w:p w14:paraId="24096CAA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програма здійснення  компенсаційних  виплат за перевезення залізничним  транспортом  окремих  категорій  громадян,  які  відповідно  до  чинного законодавства мають  право  на  пільговий  проїзд  на  2025  рік і інші.</w:t>
      </w:r>
    </w:p>
    <w:p w14:paraId="189A7719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Депутати, які  вход</w:t>
      </w:r>
      <w:r>
        <w:rPr>
          <w:sz w:val="28"/>
          <w:szCs w:val="28"/>
        </w:rPr>
        <w:t xml:space="preserve">ять до    складу  постійної  комісії  </w:t>
      </w:r>
      <w:r>
        <w:rPr>
          <w:b/>
          <w:sz w:val="28"/>
          <w:szCs w:val="28"/>
        </w:rPr>
        <w:t>з   питань  земельних  відносин,  агропромислового  комплексу,  житлово-комунального  господарства,  інфраструктури,  транспорту,  екології, будівництва,  архітектури  та  благоустрою</w:t>
      </w:r>
      <w:r>
        <w:rPr>
          <w:sz w:val="28"/>
          <w:szCs w:val="28"/>
        </w:rPr>
        <w:t xml:space="preserve">  брали  участь  у підготовці   пит</w:t>
      </w:r>
      <w:r>
        <w:rPr>
          <w:sz w:val="28"/>
          <w:szCs w:val="28"/>
        </w:rPr>
        <w:t>ань  про  стан  і  розвиток   земельних   відносин  та   охорони  навколишнього   природного  середовища,  благоустрою   громади. Постійна   комісія  здійснює  контроль за  прийнятими  рішеннями та цільовими  комплексними програмами,  а саме:</w:t>
      </w:r>
    </w:p>
    <w:p w14:paraId="78D7BC8A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програма охорони  навколишнього природного  середовища  на території  Попівської сільської  ради  на 2024-2026 роки;</w:t>
      </w:r>
    </w:p>
    <w:p w14:paraId="0768FEC2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програма розвитку   земельних   відносин,  розроблення  містобудівної та  землевпорядної  документації  на території Попівсько</w:t>
      </w:r>
      <w:r>
        <w:rPr>
          <w:sz w:val="28"/>
          <w:szCs w:val="28"/>
        </w:rPr>
        <w:t>ї  сільської  ради  на 2024-2026 роки;</w:t>
      </w:r>
    </w:p>
    <w:p w14:paraId="62021F6F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програма  управління  та приватизації  комунального майна  Попівської  сільської  територіальної  громади  у особі Попівської   сільської ради    на      2024-2026 роки;</w:t>
      </w:r>
    </w:p>
    <w:p w14:paraId="067CBFB1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програма  благоустрою  та  житлово</w:t>
      </w:r>
      <w:r>
        <w:rPr>
          <w:sz w:val="28"/>
          <w:szCs w:val="28"/>
        </w:rPr>
        <w:t>-комунального  господарства на території Попівської  сільської  ради  на 2025 рік;</w:t>
      </w:r>
    </w:p>
    <w:p w14:paraId="7AD29F05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програма захисту  населення і  території Попівської  сільської  ради  від  надзвичайних   ситуацій  техногенного  та  природного  характеру на 2022-2025  роки;</w:t>
      </w:r>
    </w:p>
    <w:p w14:paraId="7D2B8C15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про  поновлення  та  внесення змін до договору  оренди  земельних  ділянок, тощо.</w:t>
      </w:r>
    </w:p>
    <w:p w14:paraId="0AA9F8D8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Функціональна спрямованість постійної комісії   </w:t>
      </w:r>
      <w:r>
        <w:rPr>
          <w:b/>
          <w:sz w:val="28"/>
          <w:szCs w:val="28"/>
        </w:rPr>
        <w:t xml:space="preserve">  мандатної  з  питань  регламенту,  депутатської діяльності  та  етики,  законності,  охорони   громадського  порядку   та </w:t>
      </w:r>
      <w:r>
        <w:rPr>
          <w:b/>
          <w:sz w:val="28"/>
          <w:szCs w:val="28"/>
        </w:rPr>
        <w:t xml:space="preserve"> антикорупційної   політики</w:t>
      </w:r>
      <w:r>
        <w:rPr>
          <w:sz w:val="28"/>
          <w:szCs w:val="28"/>
        </w:rPr>
        <w:t xml:space="preserve"> полягає у  попередньому розгляді та узгодженні проектів рішень, що стосуються питань законності, охорони громадського порядку, захисту прав і законних інтересів громадян,  на території  територіальної  громади.  Депутати  проана</w:t>
      </w:r>
      <w:r>
        <w:rPr>
          <w:sz w:val="28"/>
          <w:szCs w:val="28"/>
        </w:rPr>
        <w:t>лізували    стан злочинності  та  правопорушень на  території  сільської  ради, заслухали  інформації поліцейських   офіцерів громади  про  стан  законності, боротьби із злочинністю, охорони громадського порядку та результати  виконаної роботи поліцейським</w:t>
      </w:r>
      <w:r>
        <w:rPr>
          <w:sz w:val="28"/>
          <w:szCs w:val="28"/>
        </w:rPr>
        <w:t xml:space="preserve">и офіцерами громади на території  сільської ради  Конотопського району Сумської області за I та ІІ півріччя 2025  року. Депутати клопотали та погоджували  присвоєння   </w:t>
      </w:r>
      <w:r>
        <w:rPr>
          <w:bCs/>
          <w:sz w:val="28"/>
          <w:szCs w:val="28"/>
        </w:rPr>
        <w:t>відзнаки-звання “Почесний громадянин Попівської територіальної громади”,  встановлення п</w:t>
      </w:r>
      <w:r>
        <w:rPr>
          <w:bCs/>
          <w:sz w:val="28"/>
          <w:szCs w:val="28"/>
        </w:rPr>
        <w:t xml:space="preserve">ам’ятних  знаків загиблим (померлим)  захисникам  України. Розглядали питання  взаємодії  співпраці  громадян  і  органів  місцевої  влади щодо  підписання  Меморандумів  про  взаєморозуміння  та  співпрацю  між   благодійними, громадськими  організаціями </w:t>
      </w:r>
      <w:r>
        <w:rPr>
          <w:bCs/>
          <w:sz w:val="28"/>
          <w:szCs w:val="28"/>
        </w:rPr>
        <w:t xml:space="preserve">та  Попівською сільською  радою. </w:t>
      </w:r>
    </w:p>
    <w:p w14:paraId="35BC29A5" w14:textId="77777777" w:rsidR="00C809B6" w:rsidRDefault="00990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До повноважень постійної комісії входить аналітична робота щодо відвідування пленарних засідань та засідань постійних комісій депутатами </w:t>
      </w:r>
      <w:r>
        <w:rPr>
          <w:sz w:val="28"/>
          <w:szCs w:val="28"/>
        </w:rPr>
        <w:lastRenderedPageBreak/>
        <w:t xml:space="preserve">сільської ради, відвідуваність депутатів пленарних засідань склала – 83%. </w:t>
      </w:r>
      <w:r>
        <w:rPr>
          <w:sz w:val="28"/>
          <w:szCs w:val="28"/>
        </w:rPr>
        <w:t>Питання розглянуті на засіданні комісій перш за все пов’язані з розглядом питань порядку денного пленарних засідань ради.</w:t>
      </w:r>
    </w:p>
    <w:p w14:paraId="0E967B1B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контролі постійної комісії знаходяться ряд рішень ради , а саме: </w:t>
      </w:r>
    </w:p>
    <w:p w14:paraId="3DFD7E52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виконання Регламенту Попівської  сільської  ради;</w:t>
      </w:r>
    </w:p>
    <w:p w14:paraId="40E3DC84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програма   </w:t>
      </w:r>
      <w:r>
        <w:rPr>
          <w:sz w:val="28"/>
          <w:szCs w:val="28"/>
        </w:rPr>
        <w:t>надання  безоплатної   правової  допомоги населенню  Попівської  сільської  ради  у 2022-2025 роках;</w:t>
      </w:r>
    </w:p>
    <w:p w14:paraId="008F8DCC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програма Поліцейський  офіцер  громади Попівської   сільської  територіальної  громади  на 2025-2027  роки;</w:t>
      </w:r>
    </w:p>
    <w:p w14:paraId="1E3F766C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програма  підтримки   сил  безпеки  і  обор</w:t>
      </w:r>
      <w:r>
        <w:rPr>
          <w:sz w:val="28"/>
          <w:szCs w:val="28"/>
        </w:rPr>
        <w:t xml:space="preserve">они  України,  забезпечення  заходів і робіт  з  територіальної  оборони  та  мобілізаційної  підготовки  на  2025  рік; </w:t>
      </w:r>
    </w:p>
    <w:p w14:paraId="03AEC044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Положення про  Почесну  відзнаку  Попівської   сільської  ради «За заслуги  перед  Попівською  громадою»;</w:t>
      </w:r>
    </w:p>
    <w:p w14:paraId="6212A411" w14:textId="77777777" w:rsidR="00C809B6" w:rsidRDefault="00990F0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запровадження відзнаки-з</w:t>
      </w:r>
      <w:r>
        <w:rPr>
          <w:bCs/>
          <w:sz w:val="28"/>
          <w:szCs w:val="28"/>
        </w:rPr>
        <w:t>вання “Почесний громадянин Попівської територіальної громади” та затвердження Положення, тощо.</w:t>
      </w:r>
    </w:p>
    <w:p w14:paraId="002CFA95" w14:textId="77777777" w:rsidR="00C809B6" w:rsidRDefault="00C809B6">
      <w:pPr>
        <w:ind w:firstLine="708"/>
        <w:jc w:val="both"/>
        <w:rPr>
          <w:sz w:val="28"/>
          <w:szCs w:val="28"/>
        </w:rPr>
      </w:pPr>
    </w:p>
    <w:p w14:paraId="5895CC31" w14:textId="77777777" w:rsidR="00C809B6" w:rsidRDefault="00C809B6">
      <w:pPr>
        <w:ind w:firstLine="708"/>
        <w:jc w:val="both"/>
        <w:rPr>
          <w:sz w:val="28"/>
          <w:szCs w:val="28"/>
        </w:rPr>
      </w:pPr>
    </w:p>
    <w:p w14:paraId="05C75823" w14:textId="77777777" w:rsidR="00C809B6" w:rsidRDefault="00C809B6">
      <w:pPr>
        <w:ind w:firstLine="708"/>
        <w:jc w:val="both"/>
        <w:rPr>
          <w:sz w:val="28"/>
          <w:szCs w:val="28"/>
        </w:rPr>
      </w:pPr>
    </w:p>
    <w:p w14:paraId="4B8CDA88" w14:textId="77777777" w:rsidR="00C809B6" w:rsidRDefault="00990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постійної комісії</w:t>
      </w:r>
      <w:r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ab/>
        <w:t xml:space="preserve">                      Леонід   БУТ</w:t>
      </w:r>
    </w:p>
    <w:p w14:paraId="75A86680" w14:textId="77777777" w:rsidR="00C809B6" w:rsidRDefault="00C809B6">
      <w:pPr>
        <w:jc w:val="both"/>
        <w:rPr>
          <w:b/>
          <w:sz w:val="28"/>
          <w:szCs w:val="28"/>
        </w:rPr>
      </w:pPr>
    </w:p>
    <w:p w14:paraId="58712732" w14:textId="77777777" w:rsidR="00C809B6" w:rsidRDefault="00990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постійної комісії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Микола КЛІНУШИН  </w:t>
      </w:r>
    </w:p>
    <w:p w14:paraId="07F99C2F" w14:textId="77777777" w:rsidR="00C809B6" w:rsidRDefault="00C809B6">
      <w:pPr>
        <w:jc w:val="both"/>
        <w:rPr>
          <w:b/>
          <w:sz w:val="28"/>
          <w:szCs w:val="28"/>
        </w:rPr>
      </w:pPr>
    </w:p>
    <w:p w14:paraId="0DE96396" w14:textId="77777777" w:rsidR="00C809B6" w:rsidRDefault="00990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постійної комісії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  <w:t xml:space="preserve">             Микола ГОРБЕНКО</w:t>
      </w:r>
    </w:p>
    <w:p w14:paraId="4D9E20EC" w14:textId="77777777" w:rsidR="00C809B6" w:rsidRDefault="00C809B6">
      <w:pPr>
        <w:jc w:val="both"/>
        <w:rPr>
          <w:b/>
          <w:sz w:val="28"/>
          <w:szCs w:val="28"/>
        </w:rPr>
      </w:pPr>
    </w:p>
    <w:p w14:paraId="4661D6C0" w14:textId="77777777" w:rsidR="00C809B6" w:rsidRDefault="00990F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Голова постійної комісії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Ніна  САВЕЛА</w:t>
      </w:r>
    </w:p>
    <w:p w14:paraId="3278557F" w14:textId="77777777" w:rsidR="00C809B6" w:rsidRDefault="00C809B6">
      <w:pPr>
        <w:ind w:firstLine="708"/>
        <w:jc w:val="both"/>
        <w:rPr>
          <w:sz w:val="28"/>
          <w:szCs w:val="28"/>
        </w:rPr>
      </w:pPr>
    </w:p>
    <w:p w14:paraId="4D74C97E" w14:textId="77777777" w:rsidR="00C809B6" w:rsidRDefault="00C809B6">
      <w:pPr>
        <w:ind w:firstLine="708"/>
        <w:jc w:val="both"/>
        <w:rPr>
          <w:sz w:val="28"/>
          <w:szCs w:val="28"/>
        </w:rPr>
      </w:pPr>
    </w:p>
    <w:p w14:paraId="1462D73E" w14:textId="77777777" w:rsidR="00C809B6" w:rsidRDefault="00C809B6"/>
    <w:sectPr w:rsidR="00C809B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ETERBURG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0F384E"/>
    <w:rsid w:val="0083307F"/>
    <w:rsid w:val="00990F0D"/>
    <w:rsid w:val="00C809B6"/>
    <w:rsid w:val="11E23B0F"/>
    <w:rsid w:val="19406734"/>
    <w:rsid w:val="194C46CA"/>
    <w:rsid w:val="1BAD780A"/>
    <w:rsid w:val="21AD0AEE"/>
    <w:rsid w:val="240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50CB4F"/>
  <w15:docId w15:val="{E46810C2-00B2-469F-BE55-BED0F7AB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 w:line="276" w:lineRule="auto"/>
    </w:pPr>
    <w:rPr>
      <w:sz w:val="22"/>
      <w:szCs w:val="22"/>
      <w:lang w:val="ru-RU" w:eastAsia="en-US"/>
    </w:rPr>
  </w:style>
  <w:style w:type="paragraph" w:styleId="a4">
    <w:name w:val="Title"/>
    <w:basedOn w:val="a"/>
    <w:qFormat/>
    <w:pPr>
      <w:jc w:val="center"/>
    </w:pPr>
    <w:rPr>
      <w:b/>
      <w:bCs/>
      <w:caps/>
      <w:sz w:val="40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99"/>
    <w:qFormat/>
    <w:pPr>
      <w:ind w:left="720"/>
      <w:contextualSpacing/>
    </w:pPr>
    <w:rPr>
      <w:rFonts w:ascii="Calibri" w:eastAsia="Calibri" w:hAnsi="Calibri"/>
      <w:lang w:val="ru-RU"/>
    </w:rPr>
  </w:style>
  <w:style w:type="paragraph" w:customStyle="1" w:styleId="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6852</Words>
  <Characters>3907</Characters>
  <Application>Microsoft Office Word</Application>
  <DocSecurity>0</DocSecurity>
  <Lines>32</Lines>
  <Paragraphs>21</Paragraphs>
  <ScaleCrop>false</ScaleCrop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2026-01-27T11:43:00Z</cp:lastPrinted>
  <dcterms:created xsi:type="dcterms:W3CDTF">2023-12-22T09:58:00Z</dcterms:created>
  <dcterms:modified xsi:type="dcterms:W3CDTF">2026-02-13T11:32:00Z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928BECA7B2D14C83913D13F4AEBE113C_11</vt:lpwstr>
  </property>
</Properties>
</file>