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TMLPreformatted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cs="Times New Roman" w:ascii="Times New Roman" w:hAnsi="Times New Roman"/>
          <w:color w:val="000000"/>
          <w:sz w:val="28"/>
          <w:szCs w:val="28"/>
          <w:lang w:val="uk-UA"/>
        </w:rPr>
        <w:tab/>
        <w:tab/>
        <w:tab/>
        <w:tab/>
        <w:tab/>
        <w:t xml:space="preserve">                     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 xml:space="preserve"> 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>Додаток 2</w:t>
      </w:r>
    </w:p>
    <w:p>
      <w:pPr>
        <w:pStyle w:val="HTMLPreformatted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ab/>
        <w:tab/>
        <w:tab/>
        <w:tab/>
        <w:tab/>
        <w:tab/>
        <w:t xml:space="preserve">          до рішення сільської ради</w:t>
        <w:tab/>
        <w:tab/>
        <w:tab/>
        <w:tab/>
        <w:tab/>
        <w:tab/>
        <w:tab/>
        <w:t xml:space="preserve">                                                                            від 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>27.08</w:t>
      </w:r>
      <w:r>
        <w:rPr>
          <w:rFonts w:cs="Times New Roman" w:ascii="Times New Roman" w:hAnsi="Times New Roman"/>
          <w:color w:val="000000"/>
          <w:sz w:val="28"/>
          <w:szCs w:val="28"/>
          <w:shd w:fill="auto" w:val="clear"/>
          <w:lang w:val="uk-UA"/>
        </w:rPr>
        <w:t>.2026</w:t>
      </w:r>
    </w:p>
    <w:p>
      <w:pPr>
        <w:pStyle w:val="HTMLPreformatted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uk-UA"/>
        </w:rPr>
        <w:t xml:space="preserve">Склад комісії </w:t>
      </w:r>
    </w:p>
    <w:p>
      <w:pPr>
        <w:pStyle w:val="HTMLPreformatted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uk-UA"/>
        </w:rPr>
        <w:t xml:space="preserve">Попівської сільської ради Конотопського району Сумської області </w:t>
      </w:r>
    </w:p>
    <w:p>
      <w:pPr>
        <w:pStyle w:val="HTMLPreformatted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uk-UA"/>
        </w:rPr>
        <w:t xml:space="preserve">з питань надання допомоги 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en-US"/>
        </w:rPr>
        <w:t>суб`єктам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uk-UA"/>
        </w:rPr>
        <w:t xml:space="preserve"> малого підприємництва, </w:t>
      </w:r>
    </w:p>
    <w:p>
      <w:pPr>
        <w:pStyle w:val="HTMLPreformatted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  <w:lang w:val="uk-UA"/>
        </w:rPr>
        <w:t>що постраждали внаслідок надзвичайної ситуації воєнного стану</w:t>
      </w:r>
      <w:r>
        <w:rPr>
          <w:b/>
          <w:b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HTMLPreformatted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(далі - комісія)</w:t>
      </w:r>
    </w:p>
    <w:p>
      <w:pPr>
        <w:pStyle w:val="Normal"/>
        <w:shd w:val="clear" w:color="auto" w:fill="FFFFFF"/>
        <w:rPr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tbl>
      <w:tblPr>
        <w:tblW w:w="9737" w:type="dxa"/>
        <w:jc w:val="left"/>
        <w:tblInd w:w="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070"/>
        <w:gridCol w:w="2990"/>
        <w:gridCol w:w="279"/>
        <w:gridCol w:w="4397"/>
      </w:tblGrid>
      <w:tr>
        <w:trPr>
          <w:trHeight w:val="811" w:hRule="atLeast"/>
        </w:trPr>
        <w:tc>
          <w:tcPr>
            <w:tcW w:w="2070" w:type="dxa"/>
            <w:tcBorders/>
          </w:tcPr>
          <w:p>
            <w:pPr>
              <w:pStyle w:val="Normal"/>
              <w:widowControl w:val="false"/>
              <w:overflowPunct w:val="true"/>
              <w:ind w:right="-107" w:hanging="105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Голова комісії:</w:t>
            </w:r>
          </w:p>
          <w:p>
            <w:pPr>
              <w:pStyle w:val="Normal"/>
              <w:widowControl w:val="false"/>
              <w:overflowPunct w:val="true"/>
              <w:ind w:right="-107" w:hanging="105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105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105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105"/>
              <w:textAlignment w:val="baseline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auto" w:val="clear"/>
                <w:lang w:eastAsia="en-US"/>
              </w:rPr>
              <w:t>Секретар комісії: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auto" w:val="clear"/>
              </w:rPr>
              <w:t>КЛІГУНОВА Ірина Володимирівна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b w:val="false"/>
                <w:b w:val="false"/>
                <w:bCs w:val="false"/>
                <w:sz w:val="26"/>
                <w:szCs w:val="26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b w:val="false"/>
                <w:b w:val="false"/>
                <w:bCs w:val="false"/>
                <w:sz w:val="26"/>
                <w:szCs w:val="26"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ПОПОВИЧ</w:t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Олена Борисівна</w:t>
            </w:r>
          </w:p>
        </w:tc>
        <w:tc>
          <w:tcPr>
            <w:tcW w:w="279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b/>
                <w:sz w:val="26"/>
                <w:szCs w:val="26"/>
                <w:shd w:fill="auto" w:val="clear"/>
                <w:lang w:eastAsia="en-US"/>
              </w:rPr>
              <w:t>-</w:t>
            </w:r>
          </w:p>
        </w:tc>
        <w:tc>
          <w:tcPr>
            <w:tcW w:w="4397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Заступник сільського голови  з питань діяльності виконавчих органів ради.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6"/>
                <w:szCs w:val="26"/>
                <w:shd w:fill="auto" w:val="clear"/>
              </w:rPr>
              <w:t>Головний спеціаліст відділу доходів та економіки управління фінансів та економіки  Попівської сільської ради Конотопського району Сумської області.</w:t>
            </w:r>
          </w:p>
        </w:tc>
      </w:tr>
      <w:tr>
        <w:trPr>
          <w:trHeight w:val="850" w:hRule="atLeast"/>
        </w:trPr>
        <w:tc>
          <w:tcPr>
            <w:tcW w:w="2070" w:type="dxa"/>
            <w:tcBorders/>
          </w:tcPr>
          <w:p>
            <w:pPr>
              <w:pStyle w:val="Normal"/>
              <w:widowControl w:val="false"/>
              <w:overflowPunct w:val="true"/>
              <w:ind w:left="-142" w:right="-212" w:firstLine="37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Члени комісії: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МАЛІГОН Валентина Михайлівна</w:t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КРИВЧЕНКО</w:t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Надія Михайлівна</w:t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ind w:right="-107" w:hanging="0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  <w:lang w:eastAsia="en-US"/>
              </w:rPr>
            </w:pPr>
            <w:r>
              <w:rPr>
                <w:sz w:val="26"/>
                <w:szCs w:val="26"/>
                <w:shd w:fill="auto" w:val="clear"/>
                <w:lang w:eastAsia="en-US"/>
              </w:rPr>
            </w:r>
          </w:p>
        </w:tc>
        <w:tc>
          <w:tcPr>
            <w:tcW w:w="279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-</w:t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-</w:t>
            </w:r>
          </w:p>
        </w:tc>
        <w:tc>
          <w:tcPr>
            <w:tcW w:w="4397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6"/>
                <w:szCs w:val="26"/>
                <w:shd w:fill="auto" w:val="clear"/>
              </w:rPr>
              <w:t>Секретар ради.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6"/>
                <w:szCs w:val="26"/>
                <w:shd w:fill="auto" w:val="clear"/>
              </w:rPr>
              <w:t>Начальник управління фінансів та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6"/>
                <w:szCs w:val="26"/>
                <w:shd w:fill="auto" w:val="clear"/>
              </w:rPr>
              <w:t>економіки Попівської сільської ради Конотопського району Сумської області.</w:t>
            </w:r>
          </w:p>
        </w:tc>
      </w:tr>
      <w:tr>
        <w:trPr>
          <w:trHeight w:val="849" w:hRule="atLeast"/>
        </w:trPr>
        <w:tc>
          <w:tcPr>
            <w:tcW w:w="2070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b/>
                <w:b/>
                <w:sz w:val="26"/>
                <w:szCs w:val="26"/>
                <w:highlight w:val="none"/>
                <w:shd w:fill="auto" w:val="clear"/>
                <w:lang w:eastAsia="en-US"/>
              </w:rPr>
            </w:pPr>
            <w:r>
              <w:rPr>
                <w:b/>
                <w:sz w:val="26"/>
                <w:szCs w:val="26"/>
                <w:shd w:fill="auto" w:val="clear"/>
                <w:lang w:eastAsia="en-US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  <w:lang w:eastAsia="en-US"/>
              </w:rPr>
              <w:t>ЧЕРЕВКО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  <w:lang w:eastAsia="en-US"/>
              </w:rPr>
              <w:t>Сергій Сергійович</w:t>
            </w:r>
          </w:p>
        </w:tc>
        <w:tc>
          <w:tcPr>
            <w:tcW w:w="279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-</w:t>
            </w:r>
          </w:p>
        </w:tc>
        <w:tc>
          <w:tcPr>
            <w:tcW w:w="4397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 xml:space="preserve">Депутат сільської ради, заступник голови  постійної комісії з питань фінансів, бюджету, планування, соціально-економічного розвитку та питань реалізації державної регуляторної політики </w:t>
            </w:r>
            <w:r>
              <w:rPr>
                <w:color w:val="000000"/>
                <w:sz w:val="26"/>
                <w:szCs w:val="26"/>
                <w:shd w:fill="auto" w:val="clear"/>
              </w:rPr>
              <w:t>Попівської сільської ради Конотопського району Сумської області (за згодою).</w:t>
            </w:r>
          </w:p>
        </w:tc>
      </w:tr>
      <w:tr>
        <w:trPr/>
        <w:tc>
          <w:tcPr>
            <w:tcW w:w="2070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rFonts w:ascii="Times New Roman" w:hAnsi="Times New Roman"/>
                <w:b/>
                <w:b/>
                <w:sz w:val="26"/>
                <w:szCs w:val="26"/>
                <w:highlight w:val="none"/>
                <w:shd w:fill="auto" w:val="clear"/>
                <w:lang w:eastAsia="en-US"/>
              </w:rPr>
            </w:pPr>
            <w:r>
              <w:rPr>
                <w:b/>
                <w:sz w:val="26"/>
                <w:szCs w:val="26"/>
                <w:shd w:fill="auto" w:val="clear"/>
                <w:lang w:eastAsia="en-US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КЛІНУШИН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Микола Федорович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ГОРБЕНКО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Микола Миколайович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</w:r>
          </w:p>
        </w:tc>
        <w:tc>
          <w:tcPr>
            <w:tcW w:w="279" w:type="dxa"/>
            <w:tcBorders/>
          </w:tcPr>
          <w:p>
            <w:pPr>
              <w:pStyle w:val="Normal"/>
              <w:widowControl w:val="false"/>
              <w:overflowPunct w:val="true"/>
              <w:jc w:val="center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>-</w:t>
            </w:r>
          </w:p>
        </w:tc>
        <w:tc>
          <w:tcPr>
            <w:tcW w:w="4397" w:type="dxa"/>
            <w:tcBorders/>
          </w:tcPr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</w:rPr>
              <w:t xml:space="preserve">Депутат сільської ради, голова постійної комісії  з питань земельних відносин, агропромислового комплексу, житлово-комунального господарства, інфраструктури, транспорту, екології, будівництва, архітектури та благоустрою </w:t>
            </w:r>
            <w:r>
              <w:rPr>
                <w:color w:val="000000"/>
                <w:sz w:val="26"/>
                <w:szCs w:val="26"/>
                <w:shd w:fill="auto" w:val="clear"/>
              </w:rPr>
              <w:t>(за згодою).</w:t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rFonts w:ascii="Times New Roman" w:hAnsi="Times New Roman"/>
                <w:sz w:val="26"/>
                <w:szCs w:val="26"/>
                <w:highlight w:val="none"/>
                <w:shd w:fill="auto" w:val="clear"/>
                <w:lang w:eastAsia="en-US"/>
              </w:rPr>
            </w:pPr>
            <w:r>
              <w:rPr>
                <w:sz w:val="26"/>
                <w:szCs w:val="26"/>
                <w:shd w:fill="auto" w:val="clear"/>
                <w:lang w:eastAsia="en-US"/>
              </w:rPr>
            </w:r>
          </w:p>
          <w:p>
            <w:pPr>
              <w:pStyle w:val="Normal"/>
              <w:widowControl w:val="false"/>
              <w:overflowPunct w:val="true"/>
              <w:jc w:val="left"/>
              <w:textAlignment w:val="baseline"/>
              <w:rPr>
                <w:highlight w:val="none"/>
                <w:shd w:fill="auto" w:val="clear"/>
              </w:rPr>
            </w:pPr>
            <w:r>
              <w:rPr>
                <w:sz w:val="26"/>
                <w:szCs w:val="26"/>
                <w:shd w:fill="auto" w:val="clear"/>
                <w:lang w:eastAsia="en-US"/>
              </w:rPr>
              <w:t>Депутат сільської ради (за згодою).</w:t>
            </w:r>
          </w:p>
        </w:tc>
      </w:tr>
    </w:tbl>
    <w:p>
      <w:pPr>
        <w:pStyle w:val="Normal"/>
        <w:shd w:val="clear" w:color="auto" w:fill="FFFFFF"/>
        <w:rPr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  <w:t>Секретар ради</w:t>
        <w:tab/>
        <w:tab/>
        <w:tab/>
        <w:tab/>
        <w:tab/>
        <w:tab/>
        <w:t>Валентина МАЛІГОН</w:t>
      </w:r>
      <w:r>
        <w:rPr>
          <w:rFonts w:cs="Times New Roman"/>
          <w:b w:val="false"/>
          <w:shd w:fill="auto" w:val="clear"/>
          <w:lang w:val="uk-UA"/>
        </w:rPr>
        <w:t xml:space="preserve">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Bookman Old Style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6f52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046f52"/>
    <w:rPr>
      <w:b/>
      <w:bCs/>
    </w:rPr>
  </w:style>
  <w:style w:type="character" w:styleId="Style14" w:customStyle="1">
    <w:name w:val="Нижний колонтитул Знак"/>
    <w:basedOn w:val="DefaultParagraphFont"/>
    <w:qFormat/>
    <w:rsid w:val="00046f52"/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e3a22"/>
    <w:rPr>
      <w:rFonts w:ascii="Segoe UI" w:hAnsi="Segoe UI" w:eastAsia="Times New Roman" w:cs="Segoe UI"/>
      <w:sz w:val="18"/>
      <w:szCs w:val="18"/>
      <w:lang w:val="uk-UA"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717d9f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qFormat/>
    <w:rsid w:val="00046f52"/>
    <w:pPr>
      <w:spacing w:beforeAutospacing="1" w:afterAutospacing="1"/>
      <w:jc w:val="left"/>
    </w:pPr>
    <w:rPr>
      <w:color w:val="000000"/>
      <w:sz w:val="24"/>
      <w:lang w:val="ru-RU"/>
    </w:rPr>
  </w:style>
  <w:style w:type="paragraph" w:styleId="8" w:customStyle="1">
    <w:name w:val="заголовок 8"/>
    <w:basedOn w:val="Normal"/>
    <w:next w:val="Normal"/>
    <w:qFormat/>
    <w:rsid w:val="00046f52"/>
    <w:pPr>
      <w:keepNext w:val="true"/>
    </w:pPr>
    <w:rPr>
      <w:rFonts w:ascii="Bookman Old Style" w:hAnsi="Bookman Old Style" w:cs="Bookman Old Style"/>
      <w:sz w:val="24"/>
      <w:lang w:val="ru-RU"/>
    </w:rPr>
  </w:style>
  <w:style w:type="paragraph" w:styleId="Style21">
    <w:name w:val="Верхній і нижній колонтитули"/>
    <w:basedOn w:val="Normal"/>
    <w:qFormat/>
    <w:pPr/>
    <w:rPr/>
  </w:style>
  <w:style w:type="paragraph" w:styleId="Style22">
    <w:name w:val="Footer"/>
    <w:basedOn w:val="Normal"/>
    <w:link w:val="Style14"/>
    <w:rsid w:val="00046f52"/>
    <w:pPr>
      <w:keepLines/>
      <w:tabs>
        <w:tab w:val="clear" w:pos="708"/>
        <w:tab w:val="left" w:pos="-1080" w:leader="none"/>
        <w:tab w:val="center" w:pos="4320" w:leader="none"/>
        <w:tab w:val="right" w:pos="9480" w:leader="none"/>
      </w:tabs>
      <w:spacing w:before="420" w:after="0"/>
      <w:ind w:left="-1080" w:right="-1080" w:hanging="0"/>
      <w:jc w:val="left"/>
    </w:pPr>
    <w:rPr>
      <w:rFonts w:ascii="Arial" w:hAnsi="Arial" w:cs="Arial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e3a22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1734"/>
    <w:pPr>
      <w:spacing w:before="0" w:after="0"/>
      <w:ind w:left="720" w:hanging="0"/>
      <w:contextualSpacing/>
    </w:pPr>
    <w:rPr/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717d9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cs="Courier New"/>
      <w:sz w:val="20"/>
      <w:szCs w:val="20"/>
      <w:lang w:val="ru-RU"/>
    </w:rPr>
  </w:style>
  <w:style w:type="paragraph" w:styleId="Style23">
    <w:name w:val="Вміст таблиці"/>
    <w:basedOn w:val="Normal"/>
    <w:qFormat/>
    <w:pPr>
      <w:widowControl w:val="false"/>
      <w:suppressLineNumbers/>
    </w:pPr>
    <w:rPr/>
  </w:style>
  <w:style w:type="paragraph" w:styleId="Style24">
    <w:name w:val="Заголовок таблиці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LibreOffice/7.4.1.2$Windows_X86_64 LibreOffice_project/3c58a8f3a960df8bc8fd77b461821e42c061c5f0</Application>
  <AppVersion>15.0000</AppVersion>
  <Pages>1</Pages>
  <Words>168</Words>
  <Characters>1254</Characters>
  <CharactersWithSpaces>1532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2021-05-07T11:40:00Z</dcterms:created>
  <dc:creator>Admin</dc:creator>
  <dc:description/>
  <dc:language>uk-UA</dc:language>
  <cp:lastModifiedBy/>
  <cp:lastPrinted>2026-08-26T13:27:00Z</cp:lastPrinted>
  <dcterms:modified xsi:type="dcterms:W3CDTF">2026-09-16T16:19:36Z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