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  <w:sectPr>
          <w:pgSz w:w="11910" w:h="16840"/>
          <w:pgMar w:top="1360" w:right="340" w:bottom="280" w:left="1480" w:header="708" w:footer="708" w:gutter="0"/>
          <w:cols w:space="720" w:num="1"/>
        </w:sectPr>
      </w:pPr>
    </w:p>
    <w:p>
      <w:pPr>
        <w:pStyle w:val="2"/>
        <w:tabs>
          <w:tab w:val="left" w:pos="4649"/>
        </w:tabs>
        <w:spacing w:before="73"/>
        <w:ind w:left="4299"/>
      </w:pPr>
      <w:r>
        <w:t xml:space="preserve">                                                                   Додаток 1</w:t>
      </w:r>
    </w:p>
    <w:p>
      <w:pPr>
        <w:pStyle w:val="2"/>
        <w:tabs>
          <w:tab w:val="left" w:pos="4649"/>
        </w:tabs>
        <w:spacing w:before="73"/>
        <w:ind w:left="4299"/>
      </w:pPr>
      <w:r>
        <w:t>ПАСПОРТ</w:t>
      </w:r>
    </w:p>
    <w:p>
      <w:pPr>
        <w:ind w:right="1063"/>
        <w:rPr>
          <w:b/>
          <w:sz w:val="24"/>
        </w:rPr>
      </w:pPr>
      <w:r>
        <w:rPr>
          <w:b/>
          <w:sz w:val="24"/>
        </w:rPr>
        <w:t xml:space="preserve">               Програми з локалізації та ліквідації амброзії полинолистої на територій          </w:t>
      </w:r>
    </w:p>
    <w:p>
      <w:pPr>
        <w:ind w:right="1063"/>
        <w:rPr>
          <w:b/>
          <w:sz w:val="24"/>
        </w:rPr>
      </w:pPr>
      <w:r>
        <w:rPr>
          <w:b/>
          <w:sz w:val="24"/>
        </w:rPr>
        <w:t xml:space="preserve">             Роздільнянської  міської територіальної громади на  2022-2024 роки.</w:t>
      </w:r>
      <w:r>
        <w:rPr>
          <w:b/>
          <w:spacing w:val="-57"/>
          <w:sz w:val="24"/>
        </w:rPr>
        <w:t xml:space="preserve">               </w:t>
      </w:r>
    </w:p>
    <w:tbl>
      <w:tblPr>
        <w:tblStyle w:val="4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4079"/>
        <w:gridCol w:w="49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08" w:type="dxa"/>
            <w:tcBorders>
              <w:bottom w:val="single" w:color="auto" w:sz="4" w:space="0"/>
            </w:tcBorders>
          </w:tcPr>
          <w:p>
            <w:pPr>
              <w:pStyle w:val="12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4079" w:type="dxa"/>
            <w:tcBorders>
              <w:bottom w:val="single" w:color="auto" w:sz="4" w:space="0"/>
            </w:tcBorders>
          </w:tcPr>
          <w:p>
            <w:pPr>
              <w:pStyle w:val="12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Назва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програми</w:t>
            </w:r>
          </w:p>
        </w:tc>
        <w:tc>
          <w:tcPr>
            <w:tcW w:w="4962" w:type="dxa"/>
            <w:tcBorders>
              <w:bottom w:val="single" w:color="auto" w:sz="4" w:space="0"/>
            </w:tcBorders>
          </w:tcPr>
          <w:p>
            <w:pPr>
              <w:pStyle w:val="12"/>
              <w:ind w:left="107" w:right="287"/>
              <w:rPr>
                <w:sz w:val="24"/>
              </w:rPr>
            </w:pPr>
            <w:r>
              <w:rPr>
                <w:sz w:val="24"/>
              </w:rPr>
              <w:t>Програма з локалізації та ліквідації амброзії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полинолистої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територій Роздільнянської  міської територіальної громади протягом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2022-2024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роки.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40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Ініціатор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розроблення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програми</w:t>
            </w:r>
          </w:p>
        </w:tc>
        <w:tc>
          <w:tcPr>
            <w:tcW w:w="496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 xml:space="preserve"> Виконавчий комітет Роздільнянської міської ради ,управління </w:t>
            </w:r>
            <w:r>
              <w:rPr>
                <w:sz w:val="24"/>
                <w:szCs w:val="24"/>
              </w:rPr>
              <w:t xml:space="preserve">житлово-комунального господарства та інфраструктури </w:t>
            </w:r>
            <w:r>
              <w:rPr>
                <w:color w:val="000000"/>
                <w:sz w:val="24"/>
                <w:szCs w:val="24"/>
              </w:rPr>
              <w:t>Роздільнянської міської ради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</w:trPr>
        <w:tc>
          <w:tcPr>
            <w:tcW w:w="708" w:type="dxa"/>
            <w:tcBorders>
              <w:top w:val="single" w:color="auto" w:sz="4" w:space="0"/>
            </w:tcBorders>
          </w:tcPr>
          <w:p>
            <w:pPr>
              <w:pStyle w:val="12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4079" w:type="dxa"/>
            <w:tcBorders>
              <w:top w:val="single" w:color="auto" w:sz="4" w:space="0"/>
            </w:tcBorders>
          </w:tcPr>
          <w:p>
            <w:pPr>
              <w:pStyle w:val="12"/>
              <w:ind w:left="107" w:right="1096"/>
              <w:rPr>
                <w:b/>
                <w:sz w:val="24"/>
              </w:rPr>
            </w:pPr>
          </w:p>
          <w:p>
            <w:pPr>
              <w:pStyle w:val="12"/>
              <w:ind w:left="107" w:right="1096"/>
              <w:rPr>
                <w:b/>
                <w:sz w:val="24"/>
              </w:rPr>
            </w:pPr>
            <w:r>
              <w:rPr>
                <w:b/>
                <w:sz w:val="24"/>
              </w:rPr>
              <w:t>Підстава для розроблення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програми</w:t>
            </w:r>
          </w:p>
        </w:tc>
        <w:tc>
          <w:tcPr>
            <w:tcW w:w="4962" w:type="dxa"/>
            <w:tcBorders>
              <w:top w:val="single" w:color="auto" w:sz="4" w:space="0"/>
            </w:tcBorders>
          </w:tcPr>
          <w:p>
            <w:pPr>
              <w:pStyle w:val="12"/>
              <w:spacing w:line="270" w:lineRule="atLeast"/>
              <w:ind w:left="107" w:right="368"/>
              <w:rPr>
                <w:color w:val="293A55"/>
                <w:shd w:val="clear" w:color="auto" w:fill="FFFFFF"/>
              </w:rPr>
            </w:pPr>
          </w:p>
          <w:p>
            <w:pPr>
              <w:pStyle w:val="12"/>
              <w:spacing w:line="270" w:lineRule="atLeast"/>
              <w:ind w:left="107" w:right="368"/>
              <w:rPr>
                <w:color w:val="293A55"/>
                <w:shd w:val="clear" w:color="auto" w:fill="FFFFFF"/>
              </w:rPr>
            </w:pPr>
            <w:r>
              <w:rPr>
                <w:rFonts w:ascii="IBM Plex Serif" w:hAnsi="IBM Plex Serif"/>
                <w:color w:val="293A55"/>
                <w:shd w:val="clear" w:color="auto" w:fill="FFFFFF"/>
              </w:rPr>
              <w:t> </w:t>
            </w:r>
            <w:r>
              <w:fldChar w:fldCharType="begin"/>
            </w:r>
            <w:r>
              <w:instrText xml:space="preserve"> HYPERLINK "https://ips.ligazakon.net/document/view/T334800?ed=2006_01_19" \t "_top" </w:instrText>
            </w:r>
            <w:r>
              <w:fldChar w:fldCharType="separate"/>
            </w:r>
            <w:r>
              <w:rPr>
                <w:rStyle w:val="5"/>
                <w:color w:val="000000"/>
                <w:sz w:val="24"/>
                <w:szCs w:val="24"/>
                <w:shd w:val="clear" w:color="auto" w:fill="FFFFFF"/>
              </w:rPr>
              <w:t>Закон України: "Про карантин рослин"</w:t>
            </w:r>
            <w:r>
              <w:rPr>
                <w:rStyle w:val="5"/>
                <w:color w:val="000000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, </w:t>
            </w:r>
            <w:r>
              <w:fldChar w:fldCharType="begin"/>
            </w:r>
            <w:r>
              <w:instrText xml:space="preserve"> HYPERLINK "https://ips.ligazakon.net/document/view/T980180?ed=2006_09_14" \t "_top" </w:instrText>
            </w:r>
            <w:r>
              <w:fldChar w:fldCharType="separate"/>
            </w:r>
            <w:r>
              <w:rPr>
                <w:rStyle w:val="5"/>
                <w:color w:val="000000"/>
                <w:sz w:val="24"/>
                <w:szCs w:val="24"/>
                <w:shd w:val="clear" w:color="auto" w:fill="FFFFFF"/>
              </w:rPr>
              <w:t>"Про захист рослин"</w:t>
            </w:r>
            <w:r>
              <w:rPr>
                <w:rStyle w:val="5"/>
                <w:color w:val="000000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, </w:t>
            </w:r>
            <w:r>
              <w:fldChar w:fldCharType="begin"/>
            </w:r>
            <w:r>
              <w:instrText xml:space="preserve"> HYPERLINK "https://ips.ligazakon.net/document/view/T400400?ed=2006_02_09" \t "_top" </w:instrText>
            </w:r>
            <w:r>
              <w:fldChar w:fldCharType="separate"/>
            </w:r>
            <w:r>
              <w:rPr>
                <w:rStyle w:val="5"/>
                <w:color w:val="000000"/>
                <w:sz w:val="24"/>
                <w:szCs w:val="24"/>
                <w:shd w:val="clear" w:color="auto" w:fill="FFFFFF"/>
              </w:rPr>
              <w:t>"Про забезпечення санітарного та епідемічного благополуччя населення"</w:t>
            </w:r>
            <w:r>
              <w:rPr>
                <w:rStyle w:val="5"/>
                <w:color w:val="000000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708" w:type="dxa"/>
          </w:tcPr>
          <w:p>
            <w:pPr>
              <w:pStyle w:val="12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4079" w:type="dxa"/>
          </w:tcPr>
          <w:p>
            <w:pPr>
              <w:pStyle w:val="12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Розробник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програми</w:t>
            </w:r>
          </w:p>
        </w:tc>
        <w:tc>
          <w:tcPr>
            <w:tcW w:w="4962" w:type="dxa"/>
          </w:tcPr>
          <w:p>
            <w:pPr>
              <w:pStyle w:val="12"/>
              <w:spacing w:line="276" w:lineRule="exact"/>
              <w:ind w:left="107" w:right="421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Управління </w:t>
            </w:r>
            <w:r>
              <w:rPr>
                <w:sz w:val="24"/>
                <w:szCs w:val="24"/>
              </w:rPr>
              <w:t xml:space="preserve">житлово-комунального господарства та інфраструктури </w:t>
            </w:r>
            <w:r>
              <w:rPr>
                <w:color w:val="000000"/>
                <w:sz w:val="24"/>
                <w:szCs w:val="24"/>
              </w:rPr>
              <w:t>Роздільнянської міської ради.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 w:hRule="atLeast"/>
        </w:trPr>
        <w:tc>
          <w:tcPr>
            <w:tcW w:w="708" w:type="dxa"/>
            <w:tcBorders>
              <w:bottom w:val="single" w:color="auto" w:sz="4" w:space="0"/>
            </w:tcBorders>
          </w:tcPr>
          <w:p>
            <w:pPr>
              <w:pStyle w:val="12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4079" w:type="dxa"/>
            <w:tcBorders>
              <w:bottom w:val="single" w:color="auto" w:sz="4" w:space="0"/>
            </w:tcBorders>
          </w:tcPr>
          <w:p>
            <w:pPr>
              <w:pStyle w:val="12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Співрозробник Програми</w:t>
            </w:r>
          </w:p>
        </w:tc>
        <w:tc>
          <w:tcPr>
            <w:tcW w:w="4962" w:type="dxa"/>
            <w:tcBorders>
              <w:bottom w:val="single" w:color="auto" w:sz="4" w:space="0"/>
            </w:tcBorders>
          </w:tcPr>
          <w:p>
            <w:pPr>
              <w:pStyle w:val="12"/>
              <w:spacing w:line="270" w:lineRule="atLeast"/>
              <w:ind w:left="107" w:right="95"/>
              <w:rPr>
                <w:spacing w:val="-57"/>
                <w:sz w:val="24"/>
              </w:rPr>
            </w:pPr>
            <w:r>
              <w:rPr>
                <w:spacing w:val="-57"/>
                <w:sz w:val="24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40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Відповідальний виконавець Програми</w:t>
            </w:r>
          </w:p>
        </w:tc>
        <w:tc>
          <w:tcPr>
            <w:tcW w:w="496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spacing w:line="270" w:lineRule="atLeast"/>
              <w:ind w:left="107" w:right="95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Управління </w:t>
            </w:r>
            <w:r>
              <w:rPr>
                <w:sz w:val="24"/>
                <w:szCs w:val="24"/>
              </w:rPr>
              <w:t xml:space="preserve">житлово-комунального господарства та інфраструктури </w:t>
            </w:r>
            <w:r>
              <w:rPr>
                <w:color w:val="000000"/>
                <w:sz w:val="24"/>
                <w:szCs w:val="24"/>
              </w:rPr>
              <w:t>Роздільнянської міської ради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40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Організації співвиконавці Програми</w:t>
            </w:r>
          </w:p>
          <w:p>
            <w:pPr>
              <w:pStyle w:val="12"/>
              <w:spacing w:line="274" w:lineRule="exact"/>
              <w:ind w:left="107"/>
              <w:rPr>
                <w:b/>
                <w:sz w:val="24"/>
              </w:rPr>
            </w:pPr>
          </w:p>
        </w:tc>
        <w:tc>
          <w:tcPr>
            <w:tcW w:w="496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КП « Роздільнянський міський водоканал», КП « Виноградарське, КП « Мрія»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atLeast"/>
        </w:trPr>
        <w:tc>
          <w:tcPr>
            <w:tcW w:w="708" w:type="dxa"/>
            <w:tcBorders>
              <w:top w:val="single" w:color="auto" w:sz="4" w:space="0"/>
            </w:tcBorders>
          </w:tcPr>
          <w:p>
            <w:pPr>
              <w:pStyle w:val="12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4079" w:type="dxa"/>
            <w:tcBorders>
              <w:top w:val="single" w:color="auto" w:sz="4" w:space="0"/>
            </w:tcBorders>
          </w:tcPr>
          <w:p>
            <w:pPr>
              <w:pStyle w:val="12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Мета</w:t>
            </w:r>
          </w:p>
        </w:tc>
        <w:tc>
          <w:tcPr>
            <w:tcW w:w="4962" w:type="dxa"/>
            <w:tcBorders>
              <w:top w:val="single" w:color="auto" w:sz="4" w:space="0"/>
            </w:tcBorders>
          </w:tcPr>
          <w:p>
            <w:pPr>
              <w:pStyle w:val="12"/>
              <w:tabs>
                <w:tab w:val="left" w:pos="1995"/>
                <w:tab w:val="left" w:pos="3445"/>
              </w:tabs>
              <w:ind w:left="107" w:right="95"/>
              <w:rPr>
                <w:sz w:val="24"/>
              </w:rPr>
            </w:pPr>
          </w:p>
          <w:p>
            <w:pPr>
              <w:pStyle w:val="12"/>
              <w:tabs>
                <w:tab w:val="left" w:pos="1995"/>
                <w:tab w:val="left" w:pos="3445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Зменшення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негативних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наслідків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амброзії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полинолистої,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ліквідація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карантинного</w:t>
            </w:r>
          </w:p>
          <w:p>
            <w:pPr>
              <w:pStyle w:val="12"/>
              <w:spacing w:line="270" w:lineRule="atLeast"/>
              <w:ind w:left="107" w:right="95"/>
              <w:rPr>
                <w:sz w:val="24"/>
              </w:rPr>
            </w:pPr>
            <w:r>
              <w:rPr>
                <w:sz w:val="24"/>
              </w:rPr>
              <w:t>буряну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території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Роздільнянської міської територіальної громади протягом 2022-2024 років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08" w:type="dxa"/>
          </w:tcPr>
          <w:p>
            <w:pPr>
              <w:pStyle w:val="12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4079" w:type="dxa"/>
          </w:tcPr>
          <w:p>
            <w:pPr>
              <w:pStyle w:val="12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Термін реалізації Програми</w:t>
            </w:r>
          </w:p>
        </w:tc>
        <w:tc>
          <w:tcPr>
            <w:tcW w:w="4962" w:type="dxa"/>
          </w:tcPr>
          <w:p>
            <w:pPr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 xml:space="preserve"> 2022-2024 рр.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</w:trPr>
        <w:tc>
          <w:tcPr>
            <w:tcW w:w="708" w:type="dxa"/>
            <w:tcBorders>
              <w:bottom w:val="single" w:color="auto" w:sz="4" w:space="0"/>
            </w:tcBorders>
          </w:tcPr>
          <w:p>
            <w:pPr>
              <w:pStyle w:val="12"/>
              <w:spacing w:line="274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4079" w:type="dxa"/>
            <w:tcBorders>
              <w:bottom w:val="single" w:color="auto" w:sz="4" w:space="0"/>
            </w:tcBorders>
          </w:tcPr>
          <w:p>
            <w:pPr>
              <w:pStyle w:val="12"/>
              <w:spacing w:before="1"/>
              <w:ind w:left="107"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Загальний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обсяг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фінансування,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необхідного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реалізації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програми,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всього:</w:t>
            </w:r>
          </w:p>
        </w:tc>
        <w:tc>
          <w:tcPr>
            <w:tcW w:w="4962" w:type="dxa"/>
            <w:tcBorders>
              <w:bottom w:val="single" w:color="auto" w:sz="4" w:space="0"/>
            </w:tcBorders>
          </w:tcPr>
          <w:p>
            <w:pPr>
              <w:pStyle w:val="12"/>
              <w:spacing w:before="1"/>
              <w:rPr>
                <w:b/>
                <w:sz w:val="24"/>
              </w:rPr>
            </w:pPr>
          </w:p>
          <w:p>
            <w:pPr>
              <w:pStyle w:val="1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rFonts w:hint="default"/>
                <w:b/>
                <w:sz w:val="24"/>
                <w:lang w:val="uk-UA"/>
              </w:rPr>
              <w:t>0</w:t>
            </w:r>
            <w:r>
              <w:rPr>
                <w:b/>
                <w:sz w:val="24"/>
              </w:rPr>
              <w:t>0400 грн.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708" w:type="dxa"/>
            <w:tcBorders>
              <w:top w:val="single" w:color="auto" w:sz="4" w:space="0"/>
            </w:tcBorders>
          </w:tcPr>
          <w:p>
            <w:pPr>
              <w:pStyle w:val="12"/>
              <w:spacing w:line="274" w:lineRule="exact"/>
              <w:jc w:val="center"/>
              <w:rPr>
                <w:b/>
                <w:sz w:val="24"/>
              </w:rPr>
            </w:pPr>
          </w:p>
        </w:tc>
        <w:tc>
          <w:tcPr>
            <w:tcW w:w="4079" w:type="dxa"/>
            <w:tcBorders>
              <w:top w:val="single" w:color="auto" w:sz="4" w:space="0"/>
            </w:tcBorders>
          </w:tcPr>
          <w:p>
            <w:pPr>
              <w:pStyle w:val="12"/>
              <w:spacing w:before="1"/>
              <w:ind w:left="107" w:right="9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 тому числі:</w:t>
            </w:r>
          </w:p>
        </w:tc>
        <w:tc>
          <w:tcPr>
            <w:tcW w:w="4962" w:type="dxa"/>
            <w:tcBorders>
              <w:top w:val="single" w:color="auto" w:sz="4" w:space="0"/>
            </w:tcBorders>
          </w:tcPr>
          <w:p>
            <w:pPr>
              <w:pStyle w:val="12"/>
              <w:spacing w:before="1"/>
              <w:rPr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708" w:type="dxa"/>
          </w:tcPr>
          <w:p>
            <w:pPr>
              <w:pStyle w:val="12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10.1</w:t>
            </w:r>
          </w:p>
        </w:tc>
        <w:tc>
          <w:tcPr>
            <w:tcW w:w="4079" w:type="dxa"/>
          </w:tcPr>
          <w:p>
            <w:pPr>
              <w:pStyle w:val="12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Коштів Державного 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бюджету</w:t>
            </w:r>
          </w:p>
        </w:tc>
        <w:tc>
          <w:tcPr>
            <w:tcW w:w="4962" w:type="dxa"/>
          </w:tcPr>
          <w:p>
            <w:pPr>
              <w:pStyle w:val="12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708" w:type="dxa"/>
          </w:tcPr>
          <w:p>
            <w:pPr>
              <w:pStyle w:val="12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10.2</w:t>
            </w:r>
          </w:p>
        </w:tc>
        <w:tc>
          <w:tcPr>
            <w:tcW w:w="4079" w:type="dxa"/>
          </w:tcPr>
          <w:p>
            <w:pPr>
              <w:pStyle w:val="12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Кошти місцевого бюджету</w:t>
            </w:r>
          </w:p>
        </w:tc>
        <w:tc>
          <w:tcPr>
            <w:tcW w:w="4962" w:type="dxa"/>
          </w:tcPr>
          <w:p>
            <w:pPr>
              <w:pStyle w:val="12"/>
              <w:spacing w:line="270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  2</w:t>
            </w:r>
            <w:r>
              <w:rPr>
                <w:rFonts w:hint="default"/>
                <w:b/>
                <w:sz w:val="24"/>
                <w:lang w:val="uk-UA"/>
              </w:rPr>
              <w:t>0</w:t>
            </w:r>
            <w:r>
              <w:rPr>
                <w:b/>
                <w:sz w:val="24"/>
              </w:rPr>
              <w:t>0400 грн.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708" w:type="dxa"/>
            <w:tcBorders>
              <w:bottom w:val="single" w:color="auto" w:sz="4" w:space="0"/>
            </w:tcBorders>
          </w:tcPr>
          <w:p>
            <w:pPr>
              <w:pStyle w:val="12"/>
              <w:spacing w:line="274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10.3</w:t>
            </w:r>
          </w:p>
        </w:tc>
        <w:tc>
          <w:tcPr>
            <w:tcW w:w="4079" w:type="dxa"/>
            <w:tcBorders>
              <w:bottom w:val="single" w:color="auto" w:sz="4" w:space="0"/>
            </w:tcBorders>
          </w:tcPr>
          <w:p>
            <w:pPr>
              <w:pStyle w:val="12"/>
              <w:spacing w:line="27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коштів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інших джерел</w:t>
            </w:r>
          </w:p>
        </w:tc>
        <w:tc>
          <w:tcPr>
            <w:tcW w:w="4962" w:type="dxa"/>
            <w:tcBorders>
              <w:bottom w:val="single" w:color="auto" w:sz="4" w:space="0"/>
            </w:tcBorders>
          </w:tcPr>
          <w:p>
            <w:pPr>
              <w:pStyle w:val="12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spacing w:line="27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11.</w:t>
            </w:r>
          </w:p>
        </w:tc>
        <w:tc>
          <w:tcPr>
            <w:tcW w:w="407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ind w:left="107" w:right="317"/>
              <w:rPr>
                <w:b/>
                <w:sz w:val="24"/>
              </w:rPr>
            </w:pPr>
            <w:r>
              <w:rPr>
                <w:b/>
                <w:sz w:val="24"/>
              </w:rPr>
              <w:t>Очікувані результати виконання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програми</w:t>
            </w:r>
          </w:p>
        </w:tc>
        <w:tc>
          <w:tcPr>
            <w:tcW w:w="496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Зменшити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засміченні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амброзією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полинолистою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ліквідації,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покращити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фітосанітарний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естетичний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території громади 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зменшити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кількість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випадків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захворювання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алергію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підвищити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продуктивність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праці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схильних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алергічних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захворювань,</w:t>
            </w:r>
          </w:p>
          <w:p>
            <w:pPr>
              <w:pStyle w:val="12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знизити вплив алергенів на здоров’я дітей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найбільш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вразливих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впливу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алергенів.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708" w:type="dxa"/>
            <w:tcBorders>
              <w:top w:val="single" w:color="auto" w:sz="4" w:space="0"/>
            </w:tcBorders>
          </w:tcPr>
          <w:p>
            <w:pPr>
              <w:pStyle w:val="12"/>
              <w:spacing w:line="274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4079" w:type="dxa"/>
            <w:tcBorders>
              <w:top w:val="single" w:color="auto" w:sz="4" w:space="0"/>
            </w:tcBorders>
          </w:tcPr>
          <w:p>
            <w:pPr>
              <w:pStyle w:val="12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виконання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Програми</w:t>
            </w:r>
          </w:p>
        </w:tc>
        <w:tc>
          <w:tcPr>
            <w:tcW w:w="4962" w:type="dxa"/>
            <w:tcBorders>
              <w:top w:val="single" w:color="auto" w:sz="4" w:space="0"/>
            </w:tcBorders>
          </w:tcPr>
          <w:p>
            <w:pPr>
              <w:pStyle w:val="12"/>
              <w:ind w:left="-4" w:right="93"/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Виконавчий комітет Роздільнянської міської ради ,управління </w:t>
            </w:r>
            <w:r>
              <w:rPr>
                <w:sz w:val="24"/>
                <w:szCs w:val="24"/>
              </w:rPr>
              <w:t xml:space="preserve">житлово-комунального господарства та інфраструктури </w:t>
            </w:r>
            <w:r>
              <w:rPr>
                <w:color w:val="000000"/>
                <w:sz w:val="24"/>
                <w:szCs w:val="24"/>
              </w:rPr>
              <w:t>Роздільнянської міської ради,</w:t>
            </w:r>
            <w:r>
              <w:rPr>
                <w:sz w:val="24"/>
                <w:szCs w:val="24"/>
              </w:rPr>
              <w:t xml:space="preserve"> постійна комісія з питань </w:t>
            </w:r>
            <w:r>
              <w:rPr>
                <w:iCs/>
                <w:sz w:val="24"/>
                <w:szCs w:val="24"/>
              </w:rPr>
              <w:t>житлово-комунального господарства, управління комунальною власністю, благоустрою, екології, транспорту та підприємництва, та комісія з питань планування бюджету фінансування і управління комунальної власності, реалізації державної регуляторної політики</w:t>
            </w:r>
          </w:p>
        </w:tc>
      </w:tr>
    </w:tbl>
    <w:p>
      <w:pPr>
        <w:spacing w:line="270" w:lineRule="atLeast"/>
        <w:jc w:val="both"/>
        <w:rPr>
          <w:sz w:val="24"/>
        </w:rPr>
        <w:sectPr>
          <w:pgSz w:w="11910" w:h="16840"/>
          <w:pgMar w:top="1040" w:right="340" w:bottom="280" w:left="1480" w:header="708" w:footer="708" w:gutter="0"/>
          <w:cols w:space="720" w:num="1"/>
        </w:sectPr>
      </w:pPr>
    </w:p>
    <w:p>
      <w:pPr>
        <w:ind w:left="7200" w:right="1063"/>
        <w:rPr>
          <w:b/>
        </w:rPr>
      </w:pPr>
      <w:r>
        <w:rPr>
          <w:b/>
          <w:sz w:val="20"/>
          <w:szCs w:val="20"/>
        </w:rPr>
        <w:t>ДОДАТОК 3</w:t>
      </w:r>
    </w:p>
    <w:p>
      <w:pPr>
        <w:ind w:right="1063"/>
        <w:rPr>
          <w:b/>
        </w:rPr>
      </w:pPr>
    </w:p>
    <w:p>
      <w:pPr>
        <w:ind w:right="1063"/>
        <w:rPr>
          <w:b/>
        </w:rPr>
      </w:pPr>
    </w:p>
    <w:p>
      <w:pPr>
        <w:rPr>
          <w:b/>
        </w:rPr>
      </w:pPr>
      <w:r>
        <w:rPr>
          <w:b/>
        </w:rPr>
        <w:t xml:space="preserve">                                              </w:t>
      </w:r>
      <w:r>
        <w:rPr>
          <w:color w:val="FF0000"/>
        </w:rPr>
        <w:t xml:space="preserve"> </w:t>
      </w:r>
      <w:r>
        <w:rPr>
          <w:b/>
        </w:rPr>
        <w:t xml:space="preserve">Орієнтовний обсяг фінансового забезпечення </w:t>
      </w:r>
    </w:p>
    <w:p>
      <w:pPr>
        <w:jc w:val="center"/>
        <w:rPr>
          <w:b/>
        </w:rPr>
      </w:pPr>
      <w:r>
        <w:rPr>
          <w:b/>
        </w:rPr>
        <w:t>.</w:t>
      </w:r>
    </w:p>
    <w:p>
      <w:pPr>
        <w:ind w:right="1063"/>
        <w:rPr>
          <w:b/>
          <w:sz w:val="24"/>
        </w:rPr>
      </w:pPr>
      <w:r>
        <w:rPr>
          <w:b/>
          <w:sz w:val="24"/>
        </w:rPr>
        <w:t xml:space="preserve">                   Програми з локалізації та ліквідації амброзії полинолистої на територій          </w:t>
      </w:r>
    </w:p>
    <w:p>
      <w:r>
        <w:rPr>
          <w:b/>
          <w:sz w:val="24"/>
        </w:rPr>
        <w:t xml:space="preserve">                  Роздільнянської  міської територіальної громади на  2022-2024 роки.</w:t>
      </w:r>
      <w:r>
        <w:rPr>
          <w:b/>
          <w:spacing w:val="-57"/>
          <w:sz w:val="24"/>
        </w:rPr>
        <w:t xml:space="preserve">            </w:t>
      </w:r>
    </w:p>
    <w:p>
      <w:pPr>
        <w:jc w:val="right"/>
      </w:pPr>
      <w:r>
        <w:t xml:space="preserve"> </w:t>
      </w:r>
    </w:p>
    <w:tbl>
      <w:tblPr>
        <w:tblStyle w:val="4"/>
        <w:tblW w:w="8789" w:type="dxa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1"/>
        <w:gridCol w:w="1210"/>
        <w:gridCol w:w="1100"/>
        <w:gridCol w:w="1008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3911" w:type="dxa"/>
            <w:vMerge w:val="restart"/>
            <w:vAlign w:val="center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ind w:left="38"/>
              <w:jc w:val="center"/>
              <w:rPr>
                <w:szCs w:val="28"/>
              </w:rPr>
            </w:pPr>
            <w:r>
              <w:rPr>
                <w:szCs w:val="28"/>
              </w:rPr>
              <w:t>Джерела фінансування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819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639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napToGrid w:val="0"/>
              <w:ind w:left="38"/>
              <w:jc w:val="center"/>
              <w:rPr>
                <w:szCs w:val="28"/>
              </w:rPr>
            </w:pPr>
          </w:p>
        </w:tc>
        <w:tc>
          <w:tcPr>
            <w:tcW w:w="3318" w:type="dxa"/>
            <w:gridSpan w:val="3"/>
            <w:vAlign w:val="center"/>
          </w:tcPr>
          <w:p>
            <w:pPr>
              <w:snapToGrid w:val="0"/>
              <w:ind w:left="3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Роки виконання </w:t>
            </w:r>
          </w:p>
          <w:p>
            <w:pPr>
              <w:snapToGrid w:val="0"/>
              <w:ind w:left="38"/>
              <w:jc w:val="center"/>
              <w:rPr>
                <w:szCs w:val="28"/>
              </w:rPr>
            </w:pPr>
            <w:r>
              <w:rPr>
                <w:bCs/>
              </w:rPr>
              <w:t>програми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snapToGrid w:val="0"/>
              <w:ind w:left="38"/>
              <w:jc w:val="center"/>
              <w:rPr>
                <w:szCs w:val="28"/>
              </w:rPr>
            </w:pPr>
            <w:r>
              <w:rPr>
                <w:szCs w:val="28"/>
              </w:rPr>
              <w:t>Усього обсяг фінансу-вання</w:t>
            </w:r>
          </w:p>
          <w:p>
            <w:pPr>
              <w:snapToGrid w:val="0"/>
              <w:ind w:left="38"/>
              <w:jc w:val="center"/>
              <w:rPr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3911" w:type="dxa"/>
            <w:vMerge w:val="continue"/>
            <w:vAlign w:val="center"/>
          </w:tcPr>
          <w:p>
            <w:pPr>
              <w:snapToGrid w:val="0"/>
              <w:ind w:left="38"/>
              <w:jc w:val="center"/>
              <w:rPr>
                <w:szCs w:val="28"/>
              </w:rPr>
            </w:pPr>
          </w:p>
        </w:tc>
        <w:tc>
          <w:tcPr>
            <w:tcW w:w="1210" w:type="dxa"/>
            <w:vAlign w:val="center"/>
          </w:tcPr>
          <w:p>
            <w:pPr>
              <w:snapToGrid w:val="0"/>
              <w:ind w:left="3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2022</w:t>
            </w:r>
          </w:p>
        </w:tc>
        <w:tc>
          <w:tcPr>
            <w:tcW w:w="1100" w:type="dxa"/>
            <w:vAlign w:val="center"/>
          </w:tcPr>
          <w:p>
            <w:pPr>
              <w:snapToGrid w:val="0"/>
              <w:ind w:left="3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2023</w:t>
            </w:r>
          </w:p>
        </w:tc>
        <w:tc>
          <w:tcPr>
            <w:tcW w:w="1008" w:type="dxa"/>
            <w:vAlign w:val="center"/>
          </w:tcPr>
          <w:p>
            <w:pPr>
              <w:snapToGrid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2024</w:t>
            </w:r>
          </w:p>
        </w:tc>
        <w:tc>
          <w:tcPr>
            <w:tcW w:w="1560" w:type="dxa"/>
            <w:vMerge w:val="continue"/>
            <w:vAlign w:val="center"/>
          </w:tcPr>
          <w:p>
            <w:pPr>
              <w:snapToGrid w:val="0"/>
              <w:ind w:left="38"/>
              <w:jc w:val="center"/>
              <w:rPr>
                <w:b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911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 xml:space="preserve">Державний бюджет  </w:t>
            </w:r>
          </w:p>
        </w:tc>
        <w:tc>
          <w:tcPr>
            <w:tcW w:w="1210" w:type="dxa"/>
            <w:vAlign w:val="center"/>
          </w:tcPr>
          <w:p>
            <w:pPr>
              <w:ind w:left="3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1100" w:type="dxa"/>
            <w:vAlign w:val="center"/>
          </w:tcPr>
          <w:p>
            <w:pPr>
              <w:ind w:left="3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>
            <w:pPr>
              <w:ind w:left="3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911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 xml:space="preserve">Місцевий бюджет </w:t>
            </w: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100000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50400</w:t>
            </w:r>
          </w:p>
        </w:tc>
        <w:tc>
          <w:tcPr>
            <w:tcW w:w="1008" w:type="dxa"/>
            <w:vAlign w:val="center"/>
          </w:tcPr>
          <w:p>
            <w:pPr>
              <w:rPr>
                <w:rFonts w:hint="default"/>
                <w:b/>
                <w:szCs w:val="28"/>
                <w:lang w:val="uk-UA"/>
              </w:rPr>
            </w:pPr>
            <w:r>
              <w:rPr>
                <w:rFonts w:hint="default"/>
                <w:b/>
                <w:szCs w:val="28"/>
                <w:lang w:val="uk-UA"/>
              </w:rPr>
              <w:t>50000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>
              <w:rPr>
                <w:rFonts w:hint="default"/>
                <w:b/>
                <w:szCs w:val="28"/>
                <w:lang w:val="uk-UA"/>
              </w:rPr>
              <w:t>00</w:t>
            </w:r>
            <w:r>
              <w:rPr>
                <w:b/>
                <w:szCs w:val="28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3911" w:type="dxa"/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780"/>
                <w:tab w:val="left" w:pos="13740"/>
                <w:tab w:val="left" w:pos="14656"/>
              </w:tabs>
              <w:spacing w:line="228" w:lineRule="auto"/>
              <w:rPr>
                <w:color w:val="000000"/>
              </w:rPr>
            </w:pPr>
            <w:r>
              <w:rPr>
                <w:color w:val="000000"/>
              </w:rPr>
              <w:t>Інші джерела</w:t>
            </w:r>
          </w:p>
        </w:tc>
        <w:tc>
          <w:tcPr>
            <w:tcW w:w="1210" w:type="dxa"/>
            <w:vAlign w:val="center"/>
          </w:tcPr>
          <w:p>
            <w:pPr>
              <w:ind w:left="3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1100" w:type="dxa"/>
            <w:vAlign w:val="center"/>
          </w:tcPr>
          <w:p>
            <w:pPr>
              <w:ind w:left="3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>
            <w:pPr>
              <w:ind w:left="38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3911" w:type="dxa"/>
          </w:tcPr>
          <w:p>
            <w:pPr>
              <w:snapToGrid w:val="0"/>
              <w:ind w:left="38"/>
              <w:jc w:val="both"/>
              <w:rPr>
                <w:szCs w:val="28"/>
              </w:rPr>
            </w:pPr>
          </w:p>
          <w:p>
            <w:pPr>
              <w:snapToGrid w:val="0"/>
              <w:ind w:left="38"/>
              <w:jc w:val="both"/>
              <w:rPr>
                <w:szCs w:val="28"/>
              </w:rPr>
            </w:pPr>
            <w:r>
              <w:rPr>
                <w:szCs w:val="28"/>
              </w:rPr>
              <w:t>Всього:</w:t>
            </w: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100000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50400</w:t>
            </w:r>
          </w:p>
        </w:tc>
        <w:tc>
          <w:tcPr>
            <w:tcW w:w="1008" w:type="dxa"/>
            <w:vAlign w:val="center"/>
          </w:tcPr>
          <w:p>
            <w:pPr>
              <w:widowControl/>
              <w:autoSpaceDE/>
              <w:autoSpaceDN/>
              <w:rPr>
                <w:b/>
                <w:szCs w:val="28"/>
              </w:rPr>
            </w:pPr>
          </w:p>
          <w:p>
            <w:pPr>
              <w:widowControl/>
              <w:autoSpaceDE/>
              <w:autoSpaceDN/>
              <w:rPr>
                <w:rFonts w:hint="default"/>
                <w:b/>
                <w:szCs w:val="28"/>
                <w:lang w:val="uk-UA"/>
              </w:rPr>
            </w:pPr>
            <w:r>
              <w:rPr>
                <w:b/>
                <w:szCs w:val="28"/>
              </w:rPr>
              <w:t xml:space="preserve"> </w:t>
            </w:r>
            <w:r>
              <w:rPr>
                <w:rFonts w:hint="default"/>
                <w:b/>
                <w:szCs w:val="28"/>
                <w:lang w:val="uk-UA"/>
              </w:rPr>
              <w:t>50000</w:t>
            </w:r>
          </w:p>
          <w:p>
            <w:pPr>
              <w:jc w:val="center"/>
              <w:rPr>
                <w:b/>
                <w:szCs w:val="28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  <w:r>
              <w:rPr>
                <w:rFonts w:hint="default"/>
                <w:b/>
                <w:szCs w:val="28"/>
                <w:lang w:val="uk-UA"/>
              </w:rPr>
              <w:t>0</w:t>
            </w:r>
            <w:r>
              <w:rPr>
                <w:b/>
                <w:szCs w:val="28"/>
              </w:rPr>
              <w:t>0400</w:t>
            </w:r>
          </w:p>
        </w:tc>
      </w:tr>
    </w:tbl>
    <w:p>
      <w:pPr>
        <w:ind w:right="1063"/>
        <w:rPr>
          <w:b/>
        </w:rPr>
      </w:pPr>
    </w:p>
    <w:p>
      <w:pPr>
        <w:ind w:right="1063"/>
        <w:rPr>
          <w:b/>
        </w:rPr>
      </w:pPr>
    </w:p>
    <w:p>
      <w:pPr>
        <w:ind w:right="1063"/>
        <w:rPr>
          <w:b/>
        </w:rPr>
      </w:pPr>
    </w:p>
    <w:p>
      <w:pPr>
        <w:ind w:right="1063"/>
        <w:rPr>
          <w:b/>
        </w:rPr>
      </w:pPr>
    </w:p>
    <w:p>
      <w:pPr>
        <w:ind w:right="1063"/>
        <w:rPr>
          <w:b/>
        </w:rPr>
      </w:pPr>
      <w:bookmarkStart w:id="0" w:name="_GoBack"/>
      <w:bookmarkEnd w:id="0"/>
    </w:p>
    <w:p>
      <w:pPr>
        <w:ind w:right="1063"/>
        <w:rPr>
          <w:b/>
        </w:rPr>
      </w:pPr>
    </w:p>
    <w:p>
      <w:pPr>
        <w:ind w:right="1063"/>
        <w:rPr>
          <w:b/>
        </w:rPr>
      </w:pPr>
    </w:p>
    <w:p>
      <w:pPr>
        <w:ind w:right="1063"/>
        <w:rPr>
          <w:b/>
        </w:rPr>
      </w:pPr>
    </w:p>
    <w:p>
      <w:pPr>
        <w:ind w:right="1063"/>
        <w:rPr>
          <w:b/>
        </w:rPr>
      </w:pPr>
    </w:p>
    <w:p>
      <w:pPr>
        <w:ind w:right="1063"/>
        <w:rPr>
          <w:b/>
        </w:rPr>
      </w:pPr>
    </w:p>
    <w:p>
      <w:pPr>
        <w:ind w:right="1063"/>
        <w:rPr>
          <w:b/>
        </w:rPr>
      </w:pPr>
    </w:p>
    <w:p>
      <w:pPr>
        <w:ind w:right="1063"/>
        <w:rPr>
          <w:b/>
        </w:rPr>
      </w:pPr>
    </w:p>
    <w:sectPr>
      <w:pgSz w:w="11910" w:h="16840"/>
      <w:pgMar w:top="1038" w:right="340" w:bottom="278" w:left="1480" w:header="709" w:footer="70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IBM Plex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A39"/>
    <w:rsid w:val="00021DFF"/>
    <w:rsid w:val="00053636"/>
    <w:rsid w:val="00086B96"/>
    <w:rsid w:val="000955D6"/>
    <w:rsid w:val="000F0E20"/>
    <w:rsid w:val="0011755F"/>
    <w:rsid w:val="00133D01"/>
    <w:rsid w:val="00143A15"/>
    <w:rsid w:val="0015124B"/>
    <w:rsid w:val="00180DC6"/>
    <w:rsid w:val="001879C2"/>
    <w:rsid w:val="001C0BD7"/>
    <w:rsid w:val="001D630B"/>
    <w:rsid w:val="00244EB3"/>
    <w:rsid w:val="00333F59"/>
    <w:rsid w:val="00343B4A"/>
    <w:rsid w:val="00354103"/>
    <w:rsid w:val="00377F31"/>
    <w:rsid w:val="003E7A24"/>
    <w:rsid w:val="00413922"/>
    <w:rsid w:val="00427B59"/>
    <w:rsid w:val="004340CA"/>
    <w:rsid w:val="00444FA5"/>
    <w:rsid w:val="00457BD6"/>
    <w:rsid w:val="0046184E"/>
    <w:rsid w:val="004A098B"/>
    <w:rsid w:val="004B2C63"/>
    <w:rsid w:val="004C6ECF"/>
    <w:rsid w:val="004D7F9F"/>
    <w:rsid w:val="0051320C"/>
    <w:rsid w:val="005135E5"/>
    <w:rsid w:val="005203CF"/>
    <w:rsid w:val="00545FA6"/>
    <w:rsid w:val="0057194B"/>
    <w:rsid w:val="005A6560"/>
    <w:rsid w:val="005B610D"/>
    <w:rsid w:val="005D30E4"/>
    <w:rsid w:val="005D31F7"/>
    <w:rsid w:val="005D6C02"/>
    <w:rsid w:val="0060188B"/>
    <w:rsid w:val="00610A1E"/>
    <w:rsid w:val="006139E8"/>
    <w:rsid w:val="00631FFD"/>
    <w:rsid w:val="00680AF0"/>
    <w:rsid w:val="006E37E9"/>
    <w:rsid w:val="006E6D89"/>
    <w:rsid w:val="006E7ABB"/>
    <w:rsid w:val="00702D59"/>
    <w:rsid w:val="0073190F"/>
    <w:rsid w:val="00787309"/>
    <w:rsid w:val="007D6790"/>
    <w:rsid w:val="008839E4"/>
    <w:rsid w:val="008A7D89"/>
    <w:rsid w:val="008C561F"/>
    <w:rsid w:val="008C5C89"/>
    <w:rsid w:val="008D03D4"/>
    <w:rsid w:val="00955468"/>
    <w:rsid w:val="00970D29"/>
    <w:rsid w:val="009A3183"/>
    <w:rsid w:val="009D4F66"/>
    <w:rsid w:val="009F1E8C"/>
    <w:rsid w:val="00A1624B"/>
    <w:rsid w:val="00A27A39"/>
    <w:rsid w:val="00A45C70"/>
    <w:rsid w:val="00A5261C"/>
    <w:rsid w:val="00A641B6"/>
    <w:rsid w:val="00AB5005"/>
    <w:rsid w:val="00AF55AB"/>
    <w:rsid w:val="00B5589E"/>
    <w:rsid w:val="00B71EDF"/>
    <w:rsid w:val="00BD4D2E"/>
    <w:rsid w:val="00C263C6"/>
    <w:rsid w:val="00C37197"/>
    <w:rsid w:val="00C43BFA"/>
    <w:rsid w:val="00C64AFA"/>
    <w:rsid w:val="00CF522C"/>
    <w:rsid w:val="00D1778F"/>
    <w:rsid w:val="00D33727"/>
    <w:rsid w:val="00D65D82"/>
    <w:rsid w:val="00D67023"/>
    <w:rsid w:val="00D72DF3"/>
    <w:rsid w:val="00DE0F7F"/>
    <w:rsid w:val="00DF795B"/>
    <w:rsid w:val="00E15F1E"/>
    <w:rsid w:val="00E40415"/>
    <w:rsid w:val="00E561CA"/>
    <w:rsid w:val="00EA5070"/>
    <w:rsid w:val="00EC2386"/>
    <w:rsid w:val="00EC2562"/>
    <w:rsid w:val="00EE6A4B"/>
    <w:rsid w:val="00F25FC0"/>
    <w:rsid w:val="00F33FB3"/>
    <w:rsid w:val="00FA1CB1"/>
    <w:rsid w:val="00FE0E9A"/>
    <w:rsid w:val="4A8D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uk-UA" w:eastAsia="en-US" w:bidi="ar-SA"/>
    </w:rPr>
  </w:style>
  <w:style w:type="paragraph" w:styleId="2">
    <w:name w:val="heading 1"/>
    <w:basedOn w:val="1"/>
    <w:link w:val="8"/>
    <w:qFormat/>
    <w:uiPriority w:val="99"/>
    <w:pPr>
      <w:ind w:left="212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iPriority w:val="99"/>
    <w:rPr>
      <w:rFonts w:cs="Times New Roman"/>
      <w:color w:val="0000FF"/>
      <w:u w:val="single"/>
    </w:rPr>
  </w:style>
  <w:style w:type="paragraph" w:styleId="6">
    <w:name w:val="Balloon Text"/>
    <w:basedOn w:val="1"/>
    <w:link w:val="13"/>
    <w:semiHidden/>
    <w:uiPriority w:val="99"/>
    <w:rPr>
      <w:rFonts w:ascii="Segoe UI" w:hAnsi="Segoe UI" w:cs="Segoe UI"/>
      <w:sz w:val="18"/>
      <w:szCs w:val="18"/>
    </w:rPr>
  </w:style>
  <w:style w:type="paragraph" w:styleId="7">
    <w:name w:val="Body Text"/>
    <w:basedOn w:val="1"/>
    <w:link w:val="10"/>
    <w:uiPriority w:val="99"/>
    <w:rPr>
      <w:sz w:val="24"/>
      <w:szCs w:val="24"/>
    </w:rPr>
  </w:style>
  <w:style w:type="character" w:customStyle="1" w:styleId="8">
    <w:name w:val="Заголовок 1 Знак"/>
    <w:basedOn w:val="3"/>
    <w:link w:val="2"/>
    <w:locked/>
    <w:uiPriority w:val="99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table" w:customStyle="1" w:styleId="9">
    <w:name w:val="Table Normal1"/>
    <w:semiHidden/>
    <w:uiPriority w:val="99"/>
    <w:pPr>
      <w:widowControl w:val="0"/>
      <w:autoSpaceDE w:val="0"/>
      <w:autoSpaceDN w:val="0"/>
    </w:pPr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Основной текст Знак"/>
    <w:basedOn w:val="3"/>
    <w:link w:val="7"/>
    <w:semiHidden/>
    <w:locked/>
    <w:uiPriority w:val="99"/>
    <w:rPr>
      <w:rFonts w:ascii="Times New Roman" w:hAnsi="Times New Roman" w:cs="Times New Roman"/>
      <w:lang w:val="uk-UA" w:eastAsia="en-US"/>
    </w:rPr>
  </w:style>
  <w:style w:type="paragraph" w:styleId="11">
    <w:name w:val="List Paragraph"/>
    <w:basedOn w:val="1"/>
    <w:qFormat/>
    <w:uiPriority w:val="99"/>
    <w:pPr>
      <w:ind w:left="1290" w:hanging="360"/>
    </w:pPr>
  </w:style>
  <w:style w:type="paragraph" w:customStyle="1" w:styleId="12">
    <w:name w:val="Table Paragraph"/>
    <w:basedOn w:val="1"/>
    <w:uiPriority w:val="99"/>
  </w:style>
  <w:style w:type="character" w:customStyle="1" w:styleId="13">
    <w:name w:val="Текст выноски Знак"/>
    <w:basedOn w:val="3"/>
    <w:link w:val="6"/>
    <w:semiHidden/>
    <w:locked/>
    <w:uiPriority w:val="99"/>
    <w:rPr>
      <w:rFonts w:ascii="Segoe UI" w:hAnsi="Segoe UI" w:cs="Segoe UI"/>
      <w:sz w:val="18"/>
      <w:szCs w:val="18"/>
      <w:lang w:val="uk-U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493</Words>
  <Characters>2814</Characters>
  <Lines>23</Lines>
  <Paragraphs>6</Paragraphs>
  <TotalTime>734</TotalTime>
  <ScaleCrop>false</ScaleCrop>
  <LinksUpToDate>false</LinksUpToDate>
  <CharactersWithSpaces>3301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2021-11-16T08:12:00Z</dcterms:created>
  <dc:creator>Клиент2203</dc:creator>
  <cp:lastModifiedBy>User</cp:lastModifiedBy>
  <cp:lastPrinted>2023-12-13T07:13:08Z</cp:lastPrinted>
  <dcterms:modified xsi:type="dcterms:W3CDTF">2023-12-13T07:13:48Z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  <property fmtid="{D5CDD505-2E9C-101B-9397-08002B2CF9AE}" pid="3" name="KSOProductBuildVer">
    <vt:lpwstr>1049-12.2.0.13359</vt:lpwstr>
  </property>
  <property fmtid="{D5CDD505-2E9C-101B-9397-08002B2CF9AE}" pid="4" name="ICV">
    <vt:lpwstr>1EF15DCF835D47C8AA5E21745D495E1B_12</vt:lpwstr>
  </property>
</Properties>
</file>