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0992" w:leader="none"/>
          <w:tab w:val="left" w:pos="11057" w:leader="none"/>
          <w:tab w:val="left" w:pos="14656" w:leader="none"/>
        </w:tabs>
        <w:ind w:hanging="77" w:start="10992" w:end="111"/>
        <w:rPr>
          <w:b/>
          <w:bCs/>
        </w:rPr>
      </w:pPr>
      <w:r>
        <w:rPr>
          <w:b/>
          <w:bCs/>
        </w:rPr>
        <w:tab/>
        <w:t xml:space="preserve">Додаток 2     </w:t>
      </w:r>
    </w:p>
    <w:p>
      <w:pPr>
        <w:pStyle w:val="Normal"/>
        <w:tabs>
          <w:tab w:val="clear" w:pos="708"/>
          <w:tab w:val="left" w:pos="10992" w:leader="none"/>
          <w:tab w:val="left" w:pos="11199" w:leader="none"/>
          <w:tab w:val="left" w:pos="11624" w:leader="none"/>
          <w:tab w:val="left" w:pos="12049" w:leader="none"/>
          <w:tab w:val="left" w:pos="14656" w:leader="none"/>
        </w:tabs>
        <w:ind w:start="10992" w:end="111"/>
        <w:rPr>
          <w:sz w:val="22"/>
          <w:szCs w:val="22"/>
        </w:rPr>
      </w:pPr>
      <w:r>
        <w:rPr/>
        <w:t>до Програми</w:t>
      </w:r>
    </w:p>
    <w:p>
      <w:pPr>
        <w:pStyle w:val="Normal"/>
        <w:tabs>
          <w:tab w:val="clear" w:pos="708"/>
          <w:tab w:val="left" w:pos="10992" w:leader="none"/>
          <w:tab w:val="left" w:pos="11624" w:leader="none"/>
          <w:tab w:val="left" w:pos="11908" w:leader="none"/>
          <w:tab w:val="left" w:pos="12049" w:leader="none"/>
          <w:tab w:val="left" w:pos="14656" w:leader="none"/>
        </w:tabs>
        <w:ind w:end="111"/>
        <w:rPr/>
      </w:pPr>
      <w:r>
        <w:rPr/>
        <w:tab/>
        <w:t>(в редакції рішення міської ради</w:t>
      </w:r>
    </w:p>
    <w:p>
      <w:pPr>
        <w:pStyle w:val="Normal"/>
        <w:tabs>
          <w:tab w:val="clear" w:pos="708"/>
          <w:tab w:val="left" w:pos="10992" w:leader="none"/>
          <w:tab w:val="left" w:pos="11624" w:leader="none"/>
          <w:tab w:val="left" w:pos="11908" w:leader="none"/>
          <w:tab w:val="left" w:pos="12049" w:leader="none"/>
          <w:tab w:val="left" w:pos="14656" w:leader="none"/>
        </w:tabs>
        <w:ind w:end="111"/>
        <w:rPr/>
      </w:pPr>
      <w:r>
        <w:rPr/>
        <w:tab/>
        <w:t>01 грудня 2022 року</w:t>
      </w:r>
    </w:p>
    <w:p>
      <w:pPr>
        <w:pStyle w:val="Normal"/>
        <w:tabs>
          <w:tab w:val="clear" w:pos="708"/>
          <w:tab w:val="left" w:pos="10992" w:leader="none"/>
          <w:tab w:val="left" w:pos="11624" w:leader="none"/>
          <w:tab w:val="left" w:pos="11908" w:leader="none"/>
          <w:tab w:val="left" w:pos="12049" w:leader="none"/>
          <w:tab w:val="left" w:pos="14656" w:leader="none"/>
        </w:tabs>
        <w:ind w:end="111"/>
        <w:rPr/>
      </w:pPr>
      <w:r>
        <w:rPr/>
        <w:tab/>
        <w:t>№</w:t>
      </w:r>
      <w:hyperlink r:id="rId2">
        <w:r>
          <w:rPr>
            <w:rStyle w:val="Hyperlink"/>
          </w:rPr>
          <w:t>2793-</w:t>
        </w:r>
        <w:r>
          <w:rPr>
            <w:rStyle w:val="Hyperlink"/>
            <w:lang w:val="en-US"/>
          </w:rPr>
          <w:t>VIII</w:t>
        </w:r>
      </w:hyperlink>
      <w:r>
        <w:rPr/>
        <w:t>)</w:t>
      </w:r>
    </w:p>
    <w:p>
      <w:pPr>
        <w:pStyle w:val="Normal"/>
        <w:tabs>
          <w:tab w:val="clear" w:pos="708"/>
          <w:tab w:val="left" w:pos="10992" w:leader="none"/>
          <w:tab w:val="left" w:pos="11624" w:leader="none"/>
          <w:tab w:val="left" w:pos="11908" w:leader="none"/>
          <w:tab w:val="left" w:pos="12049" w:leader="none"/>
          <w:tab w:val="left" w:pos="14656" w:leader="none"/>
        </w:tabs>
        <w:ind w:end="111"/>
        <w:rPr/>
      </w:pPr>
      <w:r>
        <w:rPr/>
      </w:r>
    </w:p>
    <w:p>
      <w:pPr>
        <w:pStyle w:val="Normal"/>
        <w:tabs>
          <w:tab w:val="clear" w:pos="708"/>
          <w:tab w:val="left" w:pos="142" w:leader="none"/>
        </w:tabs>
        <w:jc w:val="center"/>
        <w:rPr>
          <w:b/>
        </w:rPr>
      </w:pPr>
      <w:r>
        <w:rPr>
          <w:b/>
        </w:rPr>
        <w:t>Напрями діяльності та заходи Програми</w:t>
      </w:r>
    </w:p>
    <w:p>
      <w:pPr>
        <w:pStyle w:val="Normal"/>
        <w:tabs>
          <w:tab w:val="clear" w:pos="708"/>
          <w:tab w:val="left" w:pos="142" w:leader="none"/>
        </w:tabs>
        <w:jc w:val="center"/>
        <w:rPr>
          <w:b/>
        </w:rPr>
      </w:pPr>
      <w:r>
        <w:rPr>
          <w:b/>
        </w:rPr>
      </w:r>
    </w:p>
    <w:tbl>
      <w:tblPr>
        <w:tblW w:w="16139" w:type="dxa"/>
        <w:jc w:val="start"/>
        <w:tblInd w:w="-431" w:type="dxa"/>
        <w:tblLayout w:type="fixed"/>
        <w:tblCellMar>
          <w:top w:w="0" w:type="dxa"/>
          <w:start w:w="108" w:type="dxa"/>
          <w:bottom w:w="0" w:type="dxa"/>
          <w:end w:w="108" w:type="dxa"/>
        </w:tblCellMar>
        <w:tblLook w:firstRow="1" w:noVBand="0" w:lastRow="1" w:firstColumn="1" w:lastColumn="1" w:noHBand="0" w:val="01e0"/>
      </w:tblPr>
      <w:tblGrid>
        <w:gridCol w:w="719"/>
        <w:gridCol w:w="1800"/>
        <w:gridCol w:w="4112"/>
        <w:gridCol w:w="852"/>
        <w:gridCol w:w="1175"/>
        <w:gridCol w:w="241"/>
        <w:gridCol w:w="1134"/>
        <w:gridCol w:w="993"/>
        <w:gridCol w:w="1034"/>
        <w:gridCol w:w="991"/>
        <w:gridCol w:w="946"/>
        <w:gridCol w:w="47"/>
        <w:gridCol w:w="2095"/>
      </w:tblGrid>
      <w:tr>
        <w:trPr>
          <w:trHeight w:val="1465" w:hRule="atLeast"/>
          <w:cantSplit w:val="true"/>
        </w:trPr>
        <w:tc>
          <w:tcPr>
            <w:tcW w:w="71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0" w:leader="none"/>
                <w:tab w:val="left" w:pos="573" w:leader="none"/>
                <w:tab w:val="left" w:pos="13740" w:leader="none"/>
                <w:tab w:val="left" w:pos="14656" w:leader="none"/>
              </w:tabs>
              <w:spacing w:lineRule="auto" w:line="257"/>
              <w:ind w:start="-57" w:end="-57"/>
              <w:rPr>
                <w:b/>
              </w:rPr>
            </w:pPr>
            <w:r>
              <w:rPr>
                <w:b/>
              </w:rPr>
              <w:t>№</w:t>
            </w:r>
          </w:p>
          <w:p>
            <w:pPr>
              <w:pStyle w:val="Normal"/>
              <w:tabs>
                <w:tab w:val="clear" w:pos="708"/>
                <w:tab w:val="left" w:pos="0" w:leader="none"/>
                <w:tab w:val="left" w:pos="573" w:leader="none"/>
                <w:tab w:val="left" w:pos="13740" w:leader="none"/>
                <w:tab w:val="left" w:pos="14656" w:leader="none"/>
              </w:tabs>
              <w:spacing w:lineRule="auto" w:line="257"/>
              <w:ind w:start="-57" w:end="-57"/>
              <w:rPr>
                <w:b/>
              </w:rPr>
            </w:pPr>
            <w:r>
              <w:rPr>
                <w:b/>
              </w:rPr>
              <w:t>з/п</w:t>
            </w:r>
          </w:p>
        </w:tc>
        <w:tc>
          <w:tcPr>
            <w:tcW w:w="180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0" w:leader="none"/>
                <w:tab w:val="left" w:pos="10992" w:leader="none"/>
                <w:tab w:val="left" w:pos="11908" w:leader="none"/>
                <w:tab w:val="left" w:pos="12824" w:leader="none"/>
                <w:tab w:val="left" w:pos="13740" w:leader="none"/>
                <w:tab w:val="left" w:pos="14656" w:leader="none"/>
              </w:tabs>
              <w:spacing w:lineRule="auto" w:line="257"/>
              <w:ind w:start="-57" w:end="-57"/>
              <w:jc w:val="center"/>
              <w:rPr>
                <w:b/>
              </w:rPr>
            </w:pPr>
            <w:r>
              <w:rPr>
                <w:b/>
              </w:rPr>
              <w:t>Назва напрямку діяльності (пріоритетні завдання)</w:t>
            </w:r>
          </w:p>
        </w:tc>
        <w:tc>
          <w:tcPr>
            <w:tcW w:w="4112"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57"/>
              <w:ind w:start="-57" w:end="-57"/>
              <w:jc w:val="center"/>
              <w:rPr>
                <w:b/>
              </w:rPr>
            </w:pPr>
            <w:r>
              <w:rPr>
                <w:b/>
              </w:rPr>
              <w:t>Перелік</w:t>
            </w:r>
          </w:p>
          <w:p>
            <w:pPr>
              <w:pStyle w:val="Normal"/>
              <w:tabs>
                <w:tab w:val="clear" w:pos="708"/>
                <w:tab w:val="left" w:pos="142" w:leader="none"/>
              </w:tabs>
              <w:spacing w:lineRule="auto" w:line="257"/>
              <w:ind w:start="-57" w:end="-57"/>
              <w:jc w:val="center"/>
              <w:rPr>
                <w:b/>
              </w:rPr>
            </w:pPr>
            <w:r>
              <w:rPr>
                <w:b/>
              </w:rPr>
              <w:t>заходів Програми</w:t>
            </w:r>
          </w:p>
        </w:tc>
        <w:tc>
          <w:tcPr>
            <w:tcW w:w="852"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tabs>
                <w:tab w:val="clear" w:pos="708"/>
                <w:tab w:val="left" w:pos="0" w:leader="none"/>
                <w:tab w:val="left" w:pos="10992" w:leader="none"/>
                <w:tab w:val="left" w:pos="11908" w:leader="none"/>
                <w:tab w:val="left" w:pos="12824" w:leader="none"/>
                <w:tab w:val="left" w:pos="13740" w:leader="none"/>
                <w:tab w:val="left" w:pos="14656" w:leader="none"/>
              </w:tabs>
              <w:spacing w:lineRule="auto" w:line="257"/>
              <w:ind w:start="-57" w:end="-57"/>
              <w:jc w:val="center"/>
              <w:rPr>
                <w:b/>
              </w:rPr>
            </w:pPr>
            <w:r>
              <w:rPr>
                <w:b/>
              </w:rPr>
              <w:t>Термін</w:t>
            </w:r>
          </w:p>
          <w:p>
            <w:pPr>
              <w:pStyle w:val="Normal"/>
              <w:tabs>
                <w:tab w:val="clear" w:pos="708"/>
                <w:tab w:val="left" w:pos="142" w:leader="none"/>
              </w:tabs>
              <w:spacing w:lineRule="auto" w:line="257"/>
              <w:ind w:start="-57" w:end="-57"/>
              <w:jc w:val="center"/>
              <w:rPr>
                <w:b/>
              </w:rPr>
            </w:pPr>
            <w:r>
              <w:rPr>
                <w:b/>
              </w:rPr>
              <w:t>виконання</w:t>
            </w:r>
          </w:p>
        </w:tc>
        <w:tc>
          <w:tcPr>
            <w:tcW w:w="1416"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ind w:start="-57" w:end="-57"/>
              <w:jc w:val="center"/>
              <w:rPr>
                <w:b/>
              </w:rPr>
            </w:pPr>
            <w:r>
              <w:rPr>
                <w:b/>
              </w:rPr>
              <w:t>Виконавці</w:t>
            </w:r>
          </w:p>
        </w:tc>
        <w:tc>
          <w:tcPr>
            <w:tcW w:w="113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ind w:start="-57" w:end="-57"/>
              <w:jc w:val="center"/>
              <w:rPr>
                <w:b/>
              </w:rPr>
            </w:pPr>
            <w:r>
              <w:rPr>
                <w:b/>
              </w:rPr>
              <w:t>Джерела фінансу-вання</w:t>
            </w:r>
          </w:p>
        </w:tc>
        <w:tc>
          <w:tcPr>
            <w:tcW w:w="99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ind w:start="-113" w:end="-113"/>
              <w:jc w:val="center"/>
              <w:rPr>
                <w:b/>
              </w:rPr>
            </w:pPr>
            <w:r>
              <w:rPr>
                <w:b/>
              </w:rPr>
              <w:t xml:space="preserve">Орієн-товний обсяг </w:t>
            </w:r>
          </w:p>
          <w:p>
            <w:pPr>
              <w:pStyle w:val="Normal"/>
              <w:tabs>
                <w:tab w:val="clear" w:pos="708"/>
                <w:tab w:val="left" w:pos="142" w:leader="none"/>
              </w:tabs>
              <w:spacing w:lineRule="auto" w:line="257"/>
              <w:ind w:start="-113" w:end="-113"/>
              <w:jc w:val="center"/>
              <w:rPr>
                <w:b/>
              </w:rPr>
            </w:pPr>
            <w:r>
              <w:rPr>
                <w:b/>
              </w:rPr>
              <w:t xml:space="preserve">фінан-суван-ня, </w:t>
            </w:r>
          </w:p>
          <w:p>
            <w:pPr>
              <w:pStyle w:val="Normal"/>
              <w:tabs>
                <w:tab w:val="clear" w:pos="708"/>
                <w:tab w:val="left" w:pos="142" w:leader="none"/>
              </w:tabs>
              <w:spacing w:lineRule="auto" w:line="257"/>
              <w:ind w:start="-113" w:end="-113"/>
              <w:jc w:val="center"/>
              <w:rPr>
                <w:b/>
              </w:rPr>
            </w:pPr>
            <w:r>
              <w:rPr>
                <w:b/>
              </w:rPr>
              <w:t>тис. гривень</w:t>
            </w:r>
          </w:p>
        </w:tc>
        <w:tc>
          <w:tcPr>
            <w:tcW w:w="297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ind w:start="-57" w:end="-57"/>
              <w:jc w:val="center"/>
              <w:rPr>
                <w:b/>
              </w:rPr>
            </w:pPr>
            <w:r>
              <w:rPr>
                <w:b/>
              </w:rPr>
              <w:t xml:space="preserve">у тому числі за роками, </w:t>
            </w:r>
          </w:p>
          <w:p>
            <w:pPr>
              <w:pStyle w:val="Normal"/>
              <w:tabs>
                <w:tab w:val="clear" w:pos="708"/>
                <w:tab w:val="left" w:pos="142" w:leader="none"/>
              </w:tabs>
              <w:spacing w:lineRule="auto" w:line="257"/>
              <w:ind w:start="-57" w:end="-57"/>
              <w:jc w:val="center"/>
              <w:rPr>
                <w:b/>
              </w:rPr>
            </w:pPr>
            <w:r>
              <w:rPr>
                <w:b/>
              </w:rPr>
              <w:t xml:space="preserve">тис. гривень: </w:t>
            </w:r>
          </w:p>
          <w:p>
            <w:pPr>
              <w:pStyle w:val="Normal"/>
              <w:tabs>
                <w:tab w:val="clear" w:pos="708"/>
                <w:tab w:val="left" w:pos="142" w:leader="none"/>
              </w:tabs>
              <w:spacing w:lineRule="auto" w:line="257"/>
              <w:ind w:start="-57" w:end="-57"/>
              <w:jc w:val="center"/>
              <w:rPr>
                <w:b/>
              </w:rPr>
            </w:pPr>
            <w:r>
              <w:rPr>
                <w:b/>
              </w:rPr>
            </w:r>
          </w:p>
        </w:tc>
        <w:tc>
          <w:tcPr>
            <w:tcW w:w="2142"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65" w:leader="none"/>
                <w:tab w:val="left" w:pos="2424" w:leader="none"/>
                <w:tab w:val="left" w:pos="3010" w:leader="none"/>
              </w:tabs>
              <w:spacing w:lineRule="auto" w:line="257"/>
              <w:ind w:start="-57" w:end="655"/>
              <w:jc w:val="center"/>
              <w:rPr>
                <w:b/>
              </w:rPr>
            </w:pPr>
            <w:r>
              <w:rPr>
                <w:b/>
              </w:rPr>
              <w:t xml:space="preserve">   </w:t>
            </w:r>
            <w:r>
              <w:rPr>
                <w:b/>
              </w:rPr>
              <w:t>Очікувані                                                                результати</w:t>
            </w:r>
          </w:p>
        </w:tc>
      </w:tr>
      <w:tr>
        <w:trPr>
          <w:cantSplit w:val="true"/>
        </w:trPr>
        <w:tc>
          <w:tcPr>
            <w:tcW w:w="7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b/>
              </w:rPr>
            </w:pPr>
            <w:r>
              <w:rPr>
                <w:b/>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b/>
              </w:rPr>
            </w:pPr>
            <w:r>
              <w:rPr>
                <w:b/>
              </w:rPr>
            </w:r>
          </w:p>
        </w:tc>
        <w:tc>
          <w:tcPr>
            <w:tcW w:w="41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b/>
              </w:rPr>
            </w:pPr>
            <w:r>
              <w:rPr>
                <w:b/>
              </w:rPr>
            </w:r>
          </w:p>
        </w:tc>
        <w:tc>
          <w:tcPr>
            <w:tcW w:w="8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b/>
              </w:rPr>
            </w:pPr>
            <w:r>
              <w:rPr>
                <w:b/>
              </w:rPr>
            </w:r>
          </w:p>
        </w:tc>
        <w:tc>
          <w:tcPr>
            <w:tcW w:w="141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b/>
              </w:rPr>
            </w:pPr>
            <w:r>
              <w:rPr>
                <w:b/>
              </w:rPr>
            </w:r>
          </w:p>
        </w:tc>
        <w:tc>
          <w:tcPr>
            <w:tcW w:w="11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b/>
              </w:rPr>
            </w:pPr>
            <w:r>
              <w:rPr>
                <w:b/>
              </w:rPr>
            </w:r>
          </w:p>
        </w:tc>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b/>
              </w:rPr>
            </w:pPr>
            <w:r>
              <w:rPr>
                <w:b/>
              </w:rPr>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0" w:leader="none"/>
                <w:tab w:val="left" w:pos="10992" w:leader="none"/>
                <w:tab w:val="left" w:pos="11908" w:leader="none"/>
                <w:tab w:val="left" w:pos="12824" w:leader="none"/>
                <w:tab w:val="left" w:pos="13740" w:leader="none"/>
                <w:tab w:val="left" w:pos="14656" w:leader="none"/>
              </w:tabs>
              <w:spacing w:lineRule="auto" w:line="257"/>
              <w:ind w:start="-57" w:end="-57"/>
              <w:jc w:val="center"/>
              <w:rPr>
                <w:b/>
              </w:rPr>
            </w:pPr>
            <w:r>
              <w:rPr>
                <w:b/>
              </w:rPr>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spacing w:lineRule="auto" w:line="257"/>
              <w:ind w:start="-57" w:end="-57"/>
              <w:jc w:val="center"/>
              <w:rPr>
                <w:b/>
              </w:rPr>
            </w:pPr>
            <w:r>
              <w:rPr>
                <w:b/>
              </w:rPr>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spacing w:lineRule="auto" w:line="257"/>
              <w:ind w:start="-57" w:end="-57"/>
              <w:jc w:val="center"/>
              <w:rPr>
                <w:b/>
              </w:rPr>
            </w:pPr>
            <w:r>
              <w:rPr>
                <w:b/>
              </w:rPr>
              <w:t>2021</w:t>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spacing w:lineRule="auto" w:line="257"/>
              <w:ind w:start="-57" w:end="-57"/>
              <w:jc w:val="center"/>
              <w:rPr>
                <w:b/>
              </w:rPr>
            </w:pPr>
            <w:r>
              <w:rPr>
                <w:b/>
              </w:rPr>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spacing w:lineRule="auto" w:line="257"/>
              <w:ind w:start="-57" w:end="-57"/>
              <w:jc w:val="center"/>
              <w:rPr>
                <w:b/>
              </w:rPr>
            </w:pPr>
            <w:r>
              <w:rPr>
                <w:b/>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0" w:leader="none"/>
                <w:tab w:val="left" w:pos="10992" w:leader="none"/>
                <w:tab w:val="left" w:pos="11908" w:leader="none"/>
                <w:tab w:val="left" w:pos="12824" w:leader="none"/>
                <w:tab w:val="left" w:pos="13740" w:leader="none"/>
                <w:tab w:val="left" w:pos="14656" w:leader="none"/>
              </w:tabs>
              <w:spacing w:lineRule="auto" w:line="257"/>
              <w:ind w:start="-57" w:end="-57"/>
              <w:jc w:val="center"/>
              <w:rPr>
                <w:b/>
              </w:rPr>
            </w:pPr>
            <w:r>
              <w:rPr>
                <w:b/>
              </w:rPr>
              <w:t>2022</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0" w:leader="none"/>
                <w:tab w:val="left" w:pos="10992" w:leader="none"/>
                <w:tab w:val="left" w:pos="11908" w:leader="none"/>
                <w:tab w:val="left" w:pos="12824" w:leader="none"/>
                <w:tab w:val="left" w:pos="13740" w:leader="none"/>
                <w:tab w:val="left" w:pos="14656" w:leader="none"/>
              </w:tabs>
              <w:spacing w:lineRule="auto" w:line="257"/>
              <w:ind w:start="-57" w:end="-57"/>
              <w:jc w:val="center"/>
              <w:rPr>
                <w:b/>
              </w:rPr>
            </w:pPr>
            <w:r>
              <w:rPr>
                <w:b/>
              </w:rPr>
              <w:t>2023</w:t>
            </w:r>
          </w:p>
        </w:tc>
        <w:tc>
          <w:tcPr>
            <w:tcW w:w="214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b/>
              </w:rPr>
            </w:pPr>
            <w:r>
              <w:rPr>
                <w:b/>
              </w:rPr>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b/>
              </w:rPr>
            </w:pPr>
            <w:r>
              <w:rPr>
                <w:b/>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2</w:t>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3</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4</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5</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6</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7</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8</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9</w:t>
            </w:r>
          </w:p>
        </w:tc>
        <w:tc>
          <w:tcPr>
            <w:tcW w:w="9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10</w:t>
            </w:r>
          </w:p>
        </w:tc>
        <w:tc>
          <w:tcPr>
            <w:tcW w:w="214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11</w:t>
            </w:r>
          </w:p>
        </w:tc>
      </w:tr>
      <w:tr>
        <w:trPr/>
        <w:tc>
          <w:tcPr>
            <w:tcW w:w="16139" w:type="dxa"/>
            <w:gridSpan w:val="13"/>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 Пропаганда здорового способу життя, зміцнення іміджу Роздільнянської міської ради як значного спортивного центру</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1.1</w:t>
            </w:r>
          </w:p>
        </w:tc>
        <w:tc>
          <w:tcPr>
            <w:tcW w:w="180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Посилити авторитет</w:t>
            </w:r>
          </w:p>
          <w:p>
            <w:pPr>
              <w:pStyle w:val="Normal"/>
              <w:tabs>
                <w:tab w:val="clear" w:pos="708"/>
                <w:tab w:val="left" w:pos="142" w:leader="none"/>
              </w:tabs>
              <w:spacing w:lineRule="auto" w:line="257"/>
              <w:rPr/>
            </w:pPr>
            <w:r>
              <w:rPr/>
              <w:t>громади у спортивному русі</w:t>
            </w:r>
          </w:p>
          <w:p>
            <w:pPr>
              <w:pStyle w:val="Normal"/>
              <w:tabs>
                <w:tab w:val="clear" w:pos="708"/>
                <w:tab w:val="left" w:pos="142" w:leader="none"/>
              </w:tabs>
              <w:spacing w:lineRule="auto" w:line="257"/>
              <w:rPr/>
            </w:pPr>
            <w:r>
              <w:rPr/>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 xml:space="preserve">Популяризація здорового способу життя, систематичних занять фізичною культурою та спортом (проведення брифінгів, прес-конференцій, «круглих столів», розміщення інформації про видатних спортсменів та значні спортивні події  на об’єктах зовнішньої реклами, інформування населення про результати виступів спортсменів територіальної громади на змаганнях різних рівнів через засоби масової інформації та офіційний сайт Роздільнянської міської ради </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 роки</w:t>
            </w:r>
          </w:p>
          <w:p>
            <w:pPr>
              <w:pStyle w:val="Normal"/>
              <w:tabs>
                <w:tab w:val="clear" w:pos="708"/>
                <w:tab w:val="left" w:pos="142" w:leader="none"/>
              </w:tabs>
              <w:spacing w:lineRule="auto" w:line="257"/>
              <w:rPr/>
            </w:pPr>
            <w:r>
              <w:rPr/>
            </w:r>
          </w:p>
          <w:p>
            <w:pPr>
              <w:pStyle w:val="Normal"/>
              <w:tabs>
                <w:tab w:val="clear" w:pos="708"/>
                <w:tab w:val="left" w:pos="142" w:leader="none"/>
              </w:tabs>
              <w:spacing w:lineRule="auto" w:line="257"/>
              <w:rPr/>
            </w:pPr>
            <w:r>
              <w:rPr/>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both"/>
              <w:rPr/>
            </w:pPr>
            <w:r>
              <w:rPr/>
              <w:t>Відділ молоді та спорту</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40,0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20,0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20,0</w:t>
            </w:r>
          </w:p>
        </w:tc>
        <w:tc>
          <w:tcPr>
            <w:tcW w:w="214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080" w:leader="none"/>
              </w:tabs>
              <w:spacing w:lineRule="auto" w:line="257" w:beforeAutospacing="1" w:afterAutospacing="1"/>
              <w:rPr/>
            </w:pPr>
            <w:r>
              <w:rPr/>
              <w:t>Підвищення рівня охоплення громадян, насамперед дітей та молоді, всіма видами фізкультурно-оздоровчої та спортивно-масової роботи</w:t>
            </w:r>
          </w:p>
          <w:p>
            <w:pPr>
              <w:pStyle w:val="Normal"/>
              <w:tabs>
                <w:tab w:val="clear" w:pos="708"/>
                <w:tab w:val="left" w:pos="142" w:leader="none"/>
              </w:tabs>
              <w:spacing w:lineRule="auto" w:line="257"/>
              <w:rPr/>
            </w:pPr>
            <w:r>
              <w:rPr/>
            </w:r>
          </w:p>
          <w:p>
            <w:pPr>
              <w:pStyle w:val="Normal"/>
              <w:tabs>
                <w:tab w:val="clear" w:pos="708"/>
                <w:tab w:val="left" w:pos="142" w:leader="none"/>
              </w:tabs>
              <w:spacing w:lineRule="auto" w:line="257"/>
              <w:rPr/>
            </w:pPr>
            <w:r>
              <w:rPr/>
            </w:r>
          </w:p>
          <w:p>
            <w:pPr>
              <w:pStyle w:val="Normal"/>
              <w:tabs>
                <w:tab w:val="clear" w:pos="708"/>
                <w:tab w:val="left" w:pos="142" w:leader="none"/>
              </w:tabs>
              <w:spacing w:lineRule="auto" w:line="257"/>
              <w:rPr/>
            </w:pPr>
            <w:r>
              <w:rPr/>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1.2</w:t>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pPr>
            <w:r>
              <w:rPr/>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Заохочення кращих спортсменів територіальної громади</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 роки</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Відділ молоді та спорту</w:t>
            </w:r>
          </w:p>
          <w:p>
            <w:pPr>
              <w:pStyle w:val="Normal"/>
              <w:tabs>
                <w:tab w:val="clear" w:pos="708"/>
                <w:tab w:val="left" w:pos="142" w:leader="none"/>
              </w:tabs>
              <w:spacing w:lineRule="auto" w:line="257"/>
              <w:rPr/>
            </w:pPr>
            <w:r>
              <w:rPr/>
              <w:t>КЗ «Роздільнянський стадіон «Спартак»</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60,0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 xml:space="preserve">0,0                                                                                                                                                            </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60,0</w:t>
            </w:r>
          </w:p>
        </w:tc>
        <w:tc>
          <w:tcPr>
            <w:tcW w:w="214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 xml:space="preserve">Удосконалення системи підготовки спортсменів, покращення результатів їх виступів, збільшення кількості завойованих нагород </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1.3</w:t>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pPr>
            <w:r>
              <w:rPr/>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Оновлення фотогалереї спортивної слави територіальної громади, вшанування здобутків кращих спортсменів громади</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 роки</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both"/>
              <w:rPr/>
            </w:pPr>
            <w:r>
              <w:rPr/>
              <w:t>Відділ молоді та спорту Роздільнянської міської ради</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20,0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10,0</w:t>
            </w:r>
          </w:p>
        </w:tc>
        <w:tc>
          <w:tcPr>
            <w:tcW w:w="214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Популяризація фізкультурно-спортивного руху серед населення</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1.4</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Задовольнити потреби населення в отриманні фізкультурно-спортивних послуг</w:t>
            </w:r>
          </w:p>
          <w:p>
            <w:pPr>
              <w:pStyle w:val="Normal"/>
              <w:tabs>
                <w:tab w:val="clear" w:pos="708"/>
                <w:tab w:val="left" w:pos="142" w:leader="none"/>
              </w:tabs>
              <w:spacing w:lineRule="auto" w:line="257"/>
              <w:rPr/>
            </w:pPr>
            <w:r>
              <w:rPr/>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Проведення спортивно-масових заходів у територіальній громаді, нагородження учасників, Відзначення Міжнародних та Всеукраїнських свят і подій згідно з Календарем спортивних свят в Україні</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w:t>
            </w:r>
          </w:p>
          <w:p>
            <w:pPr>
              <w:pStyle w:val="Normal"/>
              <w:tabs>
                <w:tab w:val="clear" w:pos="708"/>
                <w:tab w:val="left" w:pos="142" w:leader="none"/>
              </w:tabs>
              <w:spacing w:lineRule="auto" w:line="257"/>
              <w:rPr/>
            </w:pPr>
            <w:r>
              <w:rPr/>
              <w:t>роки</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both"/>
              <w:rPr/>
            </w:pPr>
            <w:r>
              <w:rPr/>
              <w:t>Відділ молоді та спорту, відділ освіти, відділ культури Роздільнянської міської ради</w:t>
            </w:r>
          </w:p>
          <w:p>
            <w:pPr>
              <w:pStyle w:val="Normal"/>
              <w:tabs>
                <w:tab w:val="clear" w:pos="708"/>
                <w:tab w:val="left" w:pos="142" w:leader="none"/>
              </w:tabs>
              <w:spacing w:lineRule="auto" w:line="257"/>
              <w:jc w:val="both"/>
              <w:rPr/>
            </w:pPr>
            <w:r>
              <w:rPr/>
            </w:r>
          </w:p>
          <w:p>
            <w:pPr>
              <w:pStyle w:val="Normal"/>
              <w:tabs>
                <w:tab w:val="clear" w:pos="708"/>
                <w:tab w:val="left" w:pos="142" w:leader="none"/>
              </w:tabs>
              <w:spacing w:lineRule="auto" w:line="257"/>
              <w:jc w:val="both"/>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180,0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80,0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100,0</w:t>
            </w:r>
          </w:p>
        </w:tc>
        <w:tc>
          <w:tcPr>
            <w:tcW w:w="214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Підвищення рівня охоплення громадян всіма видами фізкультурно-оздоровчої та спортивно-масової роботи</w:t>
            </w:r>
          </w:p>
        </w:tc>
      </w:tr>
      <w:tr>
        <w:trPr/>
        <w:tc>
          <w:tcPr>
            <w:tcW w:w="10033" w:type="dxa"/>
            <w:gridSpan w:val="7"/>
            <w:tcBorders>
              <w:top w:val="single" w:sz="4" w:space="0" w:color="000000"/>
              <w:start w:val="single" w:sz="4" w:space="0" w:color="000000"/>
              <w:bottom w:val="single" w:sz="4" w:space="0" w:color="000000"/>
              <w:end w:val="single" w:sz="4" w:space="0" w:color="000000"/>
            </w:tcBorders>
          </w:tcPr>
          <w:p>
            <w:pPr>
              <w:pStyle w:val="Normal"/>
              <w:spacing w:lineRule="auto" w:line="257"/>
              <w:jc w:val="center"/>
              <w:rPr/>
            </w:pPr>
            <w:r>
              <w:rPr/>
              <w:t>По розділу 1</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300,0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110,0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0,0</w:t>
            </w:r>
          </w:p>
        </w:tc>
        <w:tc>
          <w:tcPr>
            <w:tcW w:w="9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190,0</w:t>
            </w:r>
          </w:p>
        </w:tc>
        <w:tc>
          <w:tcPr>
            <w:tcW w:w="214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r>
          </w:p>
          <w:p>
            <w:pPr>
              <w:pStyle w:val="Normal"/>
              <w:tabs>
                <w:tab w:val="clear" w:pos="708"/>
                <w:tab w:val="left" w:pos="142" w:leader="none"/>
              </w:tabs>
              <w:spacing w:lineRule="auto" w:line="257"/>
              <w:rPr/>
            </w:pPr>
            <w:r>
              <w:rPr/>
            </w:r>
          </w:p>
        </w:tc>
      </w:tr>
      <w:tr>
        <w:trPr/>
        <w:tc>
          <w:tcPr>
            <w:tcW w:w="16139" w:type="dxa"/>
            <w:gridSpan w:val="13"/>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2. Зміцнення матеріально-технічного забезпечення фізкультурно-спортивних об’єктів</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2.1.</w:t>
            </w:r>
          </w:p>
          <w:p>
            <w:pPr>
              <w:pStyle w:val="Normal"/>
              <w:tabs>
                <w:tab w:val="clear" w:pos="708"/>
                <w:tab w:val="left" w:pos="142" w:leader="none"/>
              </w:tabs>
              <w:spacing w:lineRule="auto" w:line="257"/>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Зміцнити та модернізувати матеріально-технічну базу фізкультурно-спортивної галузі у громаді</w:t>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Проведення інвентаризації спортивних споруд, спортивних містечок, вуличних спортмайданчиків, спортивних куточків у населених пунктах територіальної громади</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 роки</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Відділ молоді та спорту Роздільнянської міської ради</w:t>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Моніторинг спортивної бази територіальної громади, визначення актуального стану та кількості спортивних об’єктів</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 xml:space="preserve">2.2. </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Створення нової та збереження діючої спортивної інфраструктури для фізично-оздоровчої та спортивної роботи у територіальній громаді (проведення необхідного капітального та поточного ремонту, впорядкування спортивних об’єктів, облаштування штучним покриттям спортивних майданчиків придбання спортивного обладнання, тренажерів, спортивного інвентаря, спортивної форми,  лікарських засобів тощо)</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 роки</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Відділ молоді та спорту Роздільнянської міської ради</w:t>
            </w:r>
          </w:p>
          <w:p>
            <w:pPr>
              <w:pStyle w:val="Normal"/>
              <w:spacing w:lineRule="auto" w:line="257"/>
              <w:rPr/>
            </w:pPr>
            <w:r>
              <w:rPr/>
              <w:t>КП «Роздільнатеплокомуненерго»</w:t>
            </w:r>
          </w:p>
          <w:p>
            <w:pPr>
              <w:pStyle w:val="Normal"/>
              <w:spacing w:lineRule="auto" w:line="257"/>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1435,0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1234,9</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200,1</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Приведення стану спортивних об’єктів громади у відповідність із сучасними стандартами, забезпечення на спортивних спорудах оптимального обсягу рухової активності громадян</w:t>
            </w:r>
          </w:p>
        </w:tc>
      </w:tr>
      <w:tr>
        <w:trPr/>
        <w:tc>
          <w:tcPr>
            <w:tcW w:w="10033"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По розділу 2</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1435,0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1234,9</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200,1</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r>
          </w:p>
        </w:tc>
      </w:tr>
      <w:tr>
        <w:trPr/>
        <w:tc>
          <w:tcPr>
            <w:tcW w:w="16139" w:type="dxa"/>
            <w:gridSpan w:val="13"/>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3. Спортивна, фізкультурно-оздоровча та реабілітаційна діяльність серед осіб з інвалідністю, людей похилого віку</w:t>
            </w:r>
          </w:p>
        </w:tc>
      </w:tr>
      <w:tr>
        <w:trPr/>
        <w:tc>
          <w:tcPr>
            <w:tcW w:w="16139" w:type="dxa"/>
            <w:gridSpan w:val="13"/>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3.1. Фізкультурно-спортивна діяльність територіальної громади</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ind w:end="-108"/>
              <w:rPr/>
            </w:pPr>
            <w:r>
              <w:rPr/>
              <w:t>3.1.1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bCs/>
                <w:lang w:val="ru-RU"/>
              </w:rPr>
              <w:t>Р</w:t>
            </w:r>
            <w:r>
              <w:rPr>
                <w:bCs/>
              </w:rPr>
              <w:t>озвивати аматорський спорт та спорт ветеранів,</w:t>
            </w:r>
            <w:r>
              <w:rPr/>
              <w:t xml:space="preserve"> залучати населення до занять фізичною культурою та спортом, виявляти найкращих спортсменів та команд</w:t>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 xml:space="preserve"> </w:t>
            </w:r>
            <w:r>
              <w:rPr/>
              <w:t>Забезпечення участі спортсменів та спортивних команд територіальної громади у змаганнях різних рівнів (у тому числі у Всеукраїнських змаганнях фізкультурно-спортивного товариства «Колос»).</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w:t>
            </w:r>
          </w:p>
          <w:p>
            <w:pPr>
              <w:pStyle w:val="Normal"/>
              <w:tabs>
                <w:tab w:val="clear" w:pos="708"/>
                <w:tab w:val="left" w:pos="142" w:leader="none"/>
              </w:tabs>
              <w:spacing w:lineRule="auto" w:line="257"/>
              <w:rPr/>
            </w:pPr>
            <w:r>
              <w:rPr/>
              <w:t>роки</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Відділ молоді та спорту Роздільнянської міської ради, КЗ «Роздільнянський стадіон «Спартак»</w:t>
            </w:r>
          </w:p>
          <w:p>
            <w:pPr>
              <w:pStyle w:val="Normal"/>
              <w:spacing w:lineRule="auto" w:line="257"/>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1465,0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695,0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470,0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300,0</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Підвищення рівня охоплення громадян всіма видами фізкультурно-оздоровчої та спортивно-масової роботи</w:t>
            </w:r>
          </w:p>
        </w:tc>
      </w:tr>
      <w:tr>
        <w:trPr/>
        <w:tc>
          <w:tcPr>
            <w:tcW w:w="10033"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По розділу 3.1</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1465,0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695,0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b/>
              </w:rPr>
            </w:pPr>
            <w:r>
              <w:rPr>
                <w:b/>
              </w:rPr>
              <w:t>470,0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300,0</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r>
          </w:p>
        </w:tc>
      </w:tr>
      <w:tr>
        <w:trPr/>
        <w:tc>
          <w:tcPr>
            <w:tcW w:w="16139" w:type="dxa"/>
            <w:gridSpan w:val="13"/>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3.2. Фізкультурно-оздоровча діяльність у навчально-виховній сфері</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ind w:end="-108"/>
              <w:rPr/>
            </w:pPr>
            <w:r>
              <w:rPr/>
              <w:t>3.2.1</w:t>
            </w:r>
          </w:p>
        </w:tc>
        <w:tc>
          <w:tcPr>
            <w:tcW w:w="180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Підвищити рівень залучення до фізичної культури і спорту дітей та молоді Роздільнян-ської міської територіальної громади</w:t>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Забезпечення участі вихованців і команд Роздільнянської дитячо-юнацької спортивної школи у зборах, турнірах, чемпіонатах різних рівнів</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 роки</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Відділ молоді та спорту, відділ освіти, Роздільнянської міської ради, КУ «Роздільнянський центр освіти,</w:t>
            </w:r>
          </w:p>
          <w:p>
            <w:pPr>
              <w:pStyle w:val="Normal"/>
              <w:spacing w:lineRule="auto" w:line="257"/>
              <w:ind w:start="-103" w:end="-114"/>
              <w:rPr/>
            </w:pPr>
            <w:r>
              <w:rPr/>
              <w:t>комунальний заклад «Розділь-нянська ДЮСШ»</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Міський бюджет</w:t>
            </w:r>
          </w:p>
          <w:p>
            <w:pPr>
              <w:pStyle w:val="Normal"/>
              <w:spacing w:lineRule="auto" w:line="257"/>
              <w:rPr/>
            </w:pPr>
            <w:r>
              <w:rPr/>
            </w:r>
          </w:p>
          <w:p>
            <w:pPr>
              <w:pStyle w:val="Normal"/>
              <w:spacing w:lineRule="auto" w:line="257"/>
              <w:rPr/>
            </w:pPr>
            <w:r>
              <w:rPr>
                <w:sz w:val="22"/>
                <w:szCs w:val="22"/>
              </w:rPr>
              <w:t>Інші місцеві бюджети</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sz w:val="22"/>
                <w:szCs w:val="22"/>
              </w:rPr>
              <w:t>1</w:t>
            </w:r>
            <w:r>
              <w:rPr>
                <w:sz w:val="22"/>
                <w:szCs w:val="22"/>
                <w:lang w:val="en-US"/>
              </w:rPr>
              <w:t>060</w:t>
            </w:r>
            <w:r>
              <w:rPr>
                <w:sz w:val="22"/>
                <w:szCs w:val="22"/>
              </w:rPr>
              <w:t>,8</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515,0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245,8</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sz w:val="22"/>
                <w:szCs w:val="22"/>
              </w:rPr>
              <w:t>300,0</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Удосконалення системи підготовки спортсменів, покращення результати виступів спортсменів, підготовка спортивного резерву для збірних команд України</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ind w:end="-108"/>
              <w:rPr/>
            </w:pPr>
            <w:r>
              <w:rPr/>
              <w:t>3.2.2</w:t>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pPr>
            <w:r>
              <w:rPr/>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 xml:space="preserve">Організація оздоровлення та відпочинку вихованців  Роздільнянської дитячо-юнацької спортивної школи у спортивно-оздоровчих таборах   </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 роки</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Відділ молоді та спорту</w:t>
            </w:r>
          </w:p>
          <w:p>
            <w:pPr>
              <w:pStyle w:val="Normal"/>
              <w:spacing w:lineRule="auto" w:line="257"/>
              <w:rPr/>
            </w:pPr>
            <w:r>
              <w:rPr/>
              <w:t>Роздільнянської міської ради,</w:t>
            </w:r>
          </w:p>
          <w:p>
            <w:pPr>
              <w:pStyle w:val="Normal"/>
              <w:tabs>
                <w:tab w:val="clear" w:pos="708"/>
                <w:tab w:val="left" w:pos="142" w:leader="none"/>
              </w:tabs>
              <w:spacing w:lineRule="auto" w:line="257"/>
              <w:jc w:val="both"/>
              <w:rPr/>
            </w:pPr>
            <w:r>
              <w:rPr/>
              <w:t>КЗ «Розділь-нянська ДЮСШ»</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Створення умов для оздоровлення та змістовного відпочинку дітей</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ind w:end="-108"/>
              <w:rPr/>
            </w:pPr>
            <w:r>
              <w:rPr/>
              <w:t>3.2.3</w:t>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rPr/>
            </w:pPr>
            <w:r>
              <w:rPr/>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Забезпечення активним відпочинком дітей, організація фізкультурно-масових заходів дітей територіальної громади</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 роки</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Відділ молоді та спорту</w:t>
            </w:r>
          </w:p>
          <w:p>
            <w:pPr>
              <w:pStyle w:val="Normal"/>
              <w:spacing w:lineRule="auto" w:line="257"/>
              <w:rPr/>
            </w:pPr>
            <w:r>
              <w:rPr/>
              <w:t>Роздільнянської міської ради</w:t>
            </w:r>
          </w:p>
          <w:p>
            <w:pPr>
              <w:pStyle w:val="Normal"/>
              <w:tabs>
                <w:tab w:val="clear" w:pos="708"/>
                <w:tab w:val="left" w:pos="142" w:leader="none"/>
              </w:tabs>
              <w:spacing w:lineRule="auto" w:line="257"/>
              <w:jc w:val="both"/>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136,0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68,0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68,0</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Створення умов для розвитку регулярної рухової активності дітей та молоді для зміцнення здоров’я</w:t>
            </w:r>
          </w:p>
        </w:tc>
      </w:tr>
      <w:tr>
        <w:trPr/>
        <w:tc>
          <w:tcPr>
            <w:tcW w:w="10033" w:type="dxa"/>
            <w:gridSpan w:val="7"/>
            <w:tcBorders>
              <w:top w:val="single" w:sz="4" w:space="0" w:color="000000"/>
              <w:start w:val="single" w:sz="4" w:space="0" w:color="000000"/>
              <w:bottom w:val="single" w:sz="4" w:space="0" w:color="000000"/>
              <w:end w:val="single" w:sz="4" w:space="0" w:color="000000"/>
            </w:tcBorders>
          </w:tcPr>
          <w:p>
            <w:pPr>
              <w:pStyle w:val="Normal"/>
              <w:spacing w:lineRule="auto" w:line="257"/>
              <w:jc w:val="center"/>
              <w:rPr/>
            </w:pPr>
            <w:r>
              <w:rPr/>
              <w:t>По розділу 3.2</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sz w:val="22"/>
                <w:szCs w:val="22"/>
              </w:rPr>
              <w:t>1196,8</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583,0</w:t>
            </w:r>
          </w:p>
        </w:tc>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jc w:val="center"/>
              <w:rPr/>
            </w:pPr>
            <w:r>
              <w:rPr>
                <w:b/>
                <w:sz w:val="22"/>
                <w:szCs w:val="22"/>
              </w:rPr>
              <w:t>245,8</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7"/>
              <w:jc w:val="center"/>
              <w:rPr>
                <w:b/>
                <w:bCs/>
              </w:rPr>
            </w:pPr>
            <w:r>
              <w:rPr>
                <w:b/>
                <w:bCs/>
              </w:rPr>
              <w:t>368,0</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r>
          </w:p>
        </w:tc>
      </w:tr>
      <w:tr>
        <w:trPr/>
        <w:tc>
          <w:tcPr>
            <w:tcW w:w="16139" w:type="dxa"/>
            <w:gridSpan w:val="13"/>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3.3. Фізкультурно-спортивна та оздоровчо-реабілітаційна діяльність</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ind w:end="-108"/>
              <w:rPr/>
            </w:pPr>
            <w:r>
              <w:rPr/>
              <w:t>3.3.1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lang w:val="ru-RU"/>
              </w:rPr>
            </w:pPr>
            <w:r>
              <w:rPr/>
              <w:t>Здійснювати фізкультурно-спортивну діяльність серед осіб з обмеженими фізичними можливостями</w:t>
            </w:r>
            <w:r>
              <w:rPr>
                <w:lang w:val="ru-RU"/>
              </w:rPr>
              <w:t xml:space="preserve">, </w:t>
            </w:r>
          </w:p>
          <w:p>
            <w:pPr>
              <w:pStyle w:val="Normal"/>
              <w:tabs>
                <w:tab w:val="clear" w:pos="708"/>
                <w:tab w:val="left" w:pos="142" w:leader="none"/>
              </w:tabs>
              <w:spacing w:lineRule="auto" w:line="257"/>
              <w:rPr/>
            </w:pPr>
            <w:r>
              <w:rPr/>
              <w:t>запровадити різноманітні форми фізкультурно-оздоровчих та спортивних послуг для різних груп населення</w:t>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Проведення фізкультурно-оздоровчих та спортивних заходів, змагань для осіб з інвалідністю, людей похилого віку</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 роки</w:t>
            </w:r>
          </w:p>
        </w:tc>
        <w:tc>
          <w:tcPr>
            <w:tcW w:w="1416"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Відділ молоді та спорту</w:t>
            </w:r>
          </w:p>
          <w:p>
            <w:pPr>
              <w:pStyle w:val="Normal"/>
              <w:spacing w:lineRule="auto" w:line="257"/>
              <w:rPr/>
            </w:pPr>
            <w:r>
              <w:rPr/>
              <w:t>Роздільнянської міської ради, Розділь-нянська районна організація осіб з інвалідніс-тю</w:t>
            </w:r>
          </w:p>
          <w:p>
            <w:pPr>
              <w:pStyle w:val="Normal"/>
              <w:spacing w:lineRule="auto" w:line="257"/>
              <w:rPr/>
            </w:pPr>
            <w:r>
              <w:rPr/>
              <w:t xml:space="preserve">                                                                                                                                                                                                                                                                                                                                                                                                                                                                                                                                                                                                                                                                                                                                                                                                                                                                                                                                                                                                                                                                                                                                                                                                                                                                                                                                                                                                                                                                                                                                                                                                                                                                                                                                                                                                                                      </w:t>
            </w:r>
          </w:p>
          <w:p>
            <w:pPr>
              <w:pStyle w:val="Normal"/>
              <w:spacing w:lineRule="auto" w:line="257"/>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137,8</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58,9</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78,9</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lang w:val="ru-RU"/>
              </w:rPr>
            </w:pPr>
            <w:r>
              <w:rPr/>
              <w:t>Запровадження доступних, якісних та різноманітних форм оздоровчих, рекреаційних, реабілітаційних та спортивних послуг для різних груп населення</w:t>
            </w:r>
            <w:r>
              <w:rPr>
                <w:lang w:val="ru-RU"/>
              </w:rPr>
              <w:t>,</w:t>
            </w:r>
          </w:p>
          <w:p>
            <w:pPr>
              <w:pStyle w:val="Normal"/>
              <w:tabs>
                <w:tab w:val="clear" w:pos="708"/>
                <w:tab w:val="left" w:pos="142" w:leader="none"/>
              </w:tabs>
              <w:spacing w:lineRule="auto" w:line="257"/>
              <w:rPr/>
            </w:pPr>
            <w:r>
              <w:rPr/>
              <w:t>забезпечення оптимального обсягу рухової активності громадян; створення цивілізованих умов для соціальної адаптації та фізкультурно-спортивної реабілітації осіб з обмеженими фізичними можливостями</w:t>
            </w:r>
          </w:p>
        </w:tc>
      </w:tr>
      <w:tr>
        <w:trPr/>
        <w:tc>
          <w:tcPr>
            <w:tcW w:w="10033"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По розділу 3.3</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137,8</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58,9</w:t>
            </w:r>
          </w:p>
        </w:tc>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jc w:val="center"/>
              <w:rPr>
                <w:b/>
              </w:rPr>
            </w:pPr>
            <w:r>
              <w:rPr>
                <w:b/>
              </w:rPr>
              <w:t>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7"/>
              <w:jc w:val="center"/>
              <w:rPr/>
            </w:pPr>
            <w:r>
              <w:rPr>
                <w:b/>
              </w:rPr>
              <w:t>78,9</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r>
          </w:p>
        </w:tc>
      </w:tr>
      <w:tr>
        <w:trPr/>
        <w:tc>
          <w:tcPr>
            <w:tcW w:w="10033"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По розділу 3</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sz w:val="22"/>
                <w:szCs w:val="22"/>
              </w:rPr>
            </w:pPr>
            <w:r>
              <w:rPr>
                <w:b/>
                <w:sz w:val="22"/>
                <w:szCs w:val="22"/>
              </w:rPr>
              <w:t>2799,6</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1336,9</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715,8</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sz w:val="22"/>
                <w:szCs w:val="22"/>
              </w:rPr>
              <w:t>746,9</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r>
          </w:p>
        </w:tc>
      </w:tr>
      <w:tr>
        <w:trPr/>
        <w:tc>
          <w:tcPr>
            <w:tcW w:w="16139" w:type="dxa"/>
            <w:gridSpan w:val="13"/>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4.</w:t>
            </w:r>
            <w:r>
              <w:rPr>
                <w:b/>
                <w:lang w:val="ru-RU"/>
              </w:rPr>
              <w:t xml:space="preserve"> </w:t>
            </w:r>
            <w:r>
              <w:rPr>
                <w:b/>
              </w:rPr>
              <w:t xml:space="preserve">Фінансова підтримка громадських організацій </w:t>
            </w:r>
            <w:r>
              <w:rPr>
                <w:b/>
                <w:lang w:val="ru-RU"/>
              </w:rPr>
              <w:t>спортивного спрямування та спортивних заходів інших громадських організацій</w:t>
            </w:r>
          </w:p>
        </w:tc>
      </w:tr>
      <w:tr>
        <w:trPr/>
        <w:tc>
          <w:tcPr>
            <w:tcW w:w="71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ind w:end="-108"/>
              <w:rPr/>
            </w:pPr>
            <w:r>
              <w:rPr/>
              <w:t>4.1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Поліпшити матеріально-технічн</w:t>
            </w:r>
            <w:r>
              <w:rPr>
                <w:lang w:val="ru-RU"/>
              </w:rPr>
              <w:t>е,</w:t>
            </w:r>
            <w:r>
              <w:rPr/>
              <w:t xml:space="preserve"> фінансов</w:t>
            </w:r>
            <w:r>
              <w:rPr>
                <w:lang w:val="ru-RU"/>
              </w:rPr>
              <w:t>е</w:t>
            </w:r>
            <w:r>
              <w:rPr/>
              <w:t>,  інформаційн</w:t>
            </w:r>
            <w:r>
              <w:rPr>
                <w:lang w:val="ru-RU"/>
              </w:rPr>
              <w:t>е</w:t>
            </w:r>
            <w:r>
              <w:rPr/>
              <w:t xml:space="preserve"> забезпечення сфери фізичної культури і спорту</w:t>
            </w:r>
          </w:p>
        </w:tc>
        <w:tc>
          <w:tcPr>
            <w:tcW w:w="411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Надання фінансової підтримки громадським організаціям фізкультурно-</w:t>
            </w:r>
            <w:r>
              <w:rPr>
                <w:lang w:val="ru-RU"/>
              </w:rPr>
              <w:t xml:space="preserve">спортивного спрямування,  а також іншим громадським організаціям, які у плані роботи передбачають проведення спортивних заходів </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2021-2023 роки</w:t>
            </w:r>
          </w:p>
        </w:tc>
        <w:tc>
          <w:tcPr>
            <w:tcW w:w="1175" w:type="dxa"/>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t>Відділ молоді та спорту</w:t>
            </w:r>
          </w:p>
          <w:p>
            <w:pPr>
              <w:pStyle w:val="Normal"/>
              <w:spacing w:lineRule="auto" w:line="257"/>
              <w:rPr/>
            </w:pPr>
            <w:r>
              <w:rPr/>
              <w:t>Розділь-нянської міської ради</w:t>
            </w:r>
          </w:p>
          <w:p>
            <w:pPr>
              <w:pStyle w:val="Normal"/>
              <w:spacing w:lineRule="auto" w:line="257"/>
              <w:rPr/>
            </w:pPr>
            <w:r>
              <w:rPr/>
            </w:r>
          </w:p>
          <w:p>
            <w:pPr>
              <w:pStyle w:val="Normal"/>
              <w:spacing w:lineRule="auto" w:line="257"/>
              <w:rPr/>
            </w:pPr>
            <w:r>
              <w:rPr/>
            </w:r>
          </w:p>
        </w:tc>
        <w:tc>
          <w:tcPr>
            <w:tcW w:w="137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350,0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150,0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100,0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100,0</w:t>
            </w:r>
          </w:p>
        </w:tc>
        <w:tc>
          <w:tcPr>
            <w:tcW w:w="20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rPr/>
            </w:pPr>
            <w:r>
              <w:rPr/>
              <w:t>Підвищення рівня охоплення громадян всіма видами фізкультурно-оздоровчої та спортивно-масової роботи</w:t>
            </w:r>
          </w:p>
        </w:tc>
      </w:tr>
      <w:tr>
        <w:trPr/>
        <w:tc>
          <w:tcPr>
            <w:tcW w:w="10033"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По розділу 4</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350,0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150,0</w:t>
            </w:r>
          </w:p>
        </w:tc>
        <w:tc>
          <w:tcPr>
            <w:tcW w:w="991" w:type="dxa"/>
            <w:tcBorders>
              <w:top w:val="single" w:sz="4" w:space="0" w:color="000000"/>
              <w:start w:val="single" w:sz="4" w:space="0" w:color="000000"/>
              <w:bottom w:val="single" w:sz="4" w:space="0" w:color="000000"/>
              <w:end w:val="single" w:sz="4" w:space="0" w:color="000000"/>
            </w:tcBorders>
          </w:tcPr>
          <w:p>
            <w:pPr>
              <w:pStyle w:val="Normal"/>
              <w:spacing w:lineRule="auto" w:line="257"/>
              <w:jc w:val="center"/>
              <w:rPr>
                <w:b/>
              </w:rPr>
            </w:pPr>
            <w:r>
              <w:rPr>
                <w:b/>
              </w:rPr>
              <w:t>100,0</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7"/>
              <w:jc w:val="center"/>
              <w:rPr/>
            </w:pPr>
            <w:r>
              <w:rPr>
                <w:b/>
              </w:rPr>
              <w:t>100,0</w:t>
            </w:r>
          </w:p>
        </w:tc>
        <w:tc>
          <w:tcPr>
            <w:tcW w:w="2095" w:type="dxa"/>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r>
          </w:p>
        </w:tc>
      </w:tr>
      <w:tr>
        <w:trPr>
          <w:trHeight w:val="481" w:hRule="atLeast"/>
        </w:trPr>
        <w:tc>
          <w:tcPr>
            <w:tcW w:w="10033"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t>Всього по Програмі</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sz w:val="22"/>
                <w:szCs w:val="22"/>
              </w:rPr>
              <w:t>4884,6</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pPr>
            <w:r>
              <w:rPr>
                <w:b/>
              </w:rPr>
              <w:t>2831,8</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rPr>
              <w:t>815,8</w:t>
            </w:r>
          </w:p>
        </w:tc>
        <w:tc>
          <w:tcPr>
            <w:tcW w:w="9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spacing w:lineRule="auto" w:line="257"/>
              <w:jc w:val="center"/>
              <w:rPr>
                <w:b/>
              </w:rPr>
            </w:pPr>
            <w:r>
              <w:rPr>
                <w:b/>
                <w:sz w:val="22"/>
                <w:szCs w:val="22"/>
              </w:rPr>
              <w:t>1237,0</w:t>
            </w:r>
          </w:p>
        </w:tc>
        <w:tc>
          <w:tcPr>
            <w:tcW w:w="2095" w:type="dxa"/>
            <w:tcBorders>
              <w:top w:val="single" w:sz="4" w:space="0" w:color="000000"/>
              <w:start w:val="single" w:sz="4" w:space="0" w:color="000000"/>
              <w:bottom w:val="single" w:sz="4" w:space="0" w:color="000000"/>
              <w:end w:val="single" w:sz="4" w:space="0" w:color="000000"/>
            </w:tcBorders>
          </w:tcPr>
          <w:p>
            <w:pPr>
              <w:pStyle w:val="Normal"/>
              <w:spacing w:lineRule="auto" w:line="257"/>
              <w:rPr/>
            </w:pPr>
            <w:r>
              <w:rPr/>
            </w:r>
          </w:p>
        </w:tc>
      </w:tr>
    </w:tbl>
    <w:p>
      <w:pPr>
        <w:pStyle w:val="Normal"/>
        <w:jc w:val="both"/>
        <w:rPr/>
      </w:pPr>
      <w:r>
        <w:rPr/>
      </w:r>
    </w:p>
    <w:p>
      <w:pPr>
        <w:pStyle w:val="Normal"/>
        <w:jc w:val="both"/>
        <w:rPr/>
      </w:pPr>
      <w:bookmarkStart w:id="0" w:name="_GoBack"/>
      <w:bookmarkEnd w:id="0"/>
      <w:r>
        <w:rPr/>
        <w:t xml:space="preserve">Начальник відділу молоді і спорту                                                                                                                                  </w:t>
      </w:r>
    </w:p>
    <w:p>
      <w:pPr>
        <w:pStyle w:val="Normal"/>
        <w:rPr/>
      </w:pPr>
      <w:r>
        <w:rPr/>
        <w:t>Роздільнянської міської ради</w:t>
        <w:tab/>
        <w:tab/>
        <w:tab/>
        <w:tab/>
        <w:tab/>
        <w:tab/>
        <w:tab/>
        <w:tab/>
        <w:tab/>
        <w:tab/>
        <w:tab/>
        <w:tab/>
        <w:tab/>
        <w:tab/>
        <w:t>Тетяна ШАЙДУК</w:t>
      </w:r>
    </w:p>
    <w:sectPr>
      <w:type w:val="nextPage"/>
      <w:pgSz w:orient="landscape" w:w="16838" w:h="11906"/>
      <w:pgMar w:left="851" w:right="1134" w:gutter="0" w:header="0" w:top="1418"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Liberation Sans">
    <w:altName w:val="Arial"/>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5095"/>
    <w:pPr>
      <w:widowControl/>
      <w:bidi w:val="0"/>
      <w:spacing w:lineRule="auto" w:line="240" w:before="0" w:after="0"/>
      <w:jc w:val="start"/>
    </w:pPr>
    <w:rPr>
      <w:rFonts w:ascii="Times New Roman" w:hAnsi="Times New Roman" w:eastAsia="Times New Roman" w:cs="Times New Roman"/>
      <w:color w:val="auto"/>
      <w:kern w:val="0"/>
      <w:sz w:val="24"/>
      <w:szCs w:val="24"/>
      <w:lang w:eastAsia="ru-RU" w:val="uk-UA"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numbering" w:styleId="Style16"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ozdilnianskahromada.gov.ua/documents/274774-pro-vnesennia-zmin-do-programi-rozvitku-fizicnoyi-kulturi-i-sportu-v-rozdilnianskii-miskii-teritorialnii-gromadi-na-20"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596A5-794F-40F8-8C96-E2E2C21D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LibreOffice/25.8.2.2$Windows_x86 LibreOffice_project/d401f2107ccab8f924a8e2df40f573aab7605b6f</Application>
  <AppVersion>15.0000</AppVersion>
  <Pages>7</Pages>
  <Words>896</Words>
  <Characters>6648</Characters>
  <CharactersWithSpaces>9477</CharactersWithSpaces>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2022-11-25T07:19:00Z</dcterms:created>
  <dc:creator>Тетяна Шайдук</dc:creator>
  <dc:description/>
  <dc:language>uk-UA</dc:language>
  <cp:lastModifiedBy/>
  <cp:lastPrinted>2022-11-25T08:06:00Z</cp:lastPrinted>
  <dcterms:modified xsi:type="dcterms:W3CDTF">2025-11-26T08:06:44Z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