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Times New Roman" w:hAnsi="Times New Roman" w:cs="Times New Roman"/>
          <w:b/>
          <w:sz w:val="24"/>
          <w:szCs w:val="24"/>
          <w:lang w:val="uk-UA"/>
        </w:rPr>
      </w:pPr>
      <w:r>
        <w:rPr>
          <w:rFonts w:cs="Times New Roman" w:ascii="Times New Roman" w:hAnsi="Times New Roman"/>
          <w:b/>
          <w:bCs/>
          <w:color w:themeColor="text1" w:val="000000"/>
          <w:sz w:val="24"/>
          <w:szCs w:val="24"/>
          <w:lang w:val="uk-UA"/>
        </w:rPr>
        <w:t>Звіт щодо с</w:t>
      </w:r>
      <w:r>
        <w:rPr>
          <w:rFonts w:cs="Times New Roman" w:ascii="Times New Roman" w:hAnsi="Times New Roman"/>
          <w:b/>
          <w:sz w:val="24"/>
          <w:szCs w:val="24"/>
          <w:lang w:val="uk-UA"/>
        </w:rPr>
        <w:t>татутної діяльності</w:t>
      </w:r>
    </w:p>
    <w:p>
      <w:pPr>
        <w:pStyle w:val="NoSpacing"/>
        <w:jc w:val="center"/>
        <w:rPr>
          <w:rFonts w:ascii="Times New Roman" w:hAnsi="Times New Roman" w:cs="Times New Roman"/>
          <w:b/>
          <w:sz w:val="24"/>
          <w:szCs w:val="24"/>
          <w:lang w:val="uk-UA"/>
        </w:rPr>
      </w:pPr>
      <w:r>
        <w:rPr>
          <w:rFonts w:cs="Times New Roman" w:ascii="Times New Roman" w:hAnsi="Times New Roman"/>
          <w:b/>
          <w:sz w:val="24"/>
          <w:szCs w:val="24"/>
          <w:lang w:val="uk-UA"/>
        </w:rPr>
        <w:t>Єреміївського комунального підприємства «Мрія»</w:t>
      </w:r>
    </w:p>
    <w:p>
      <w:pPr>
        <w:pStyle w:val="NoSpacing"/>
        <w:jc w:val="center"/>
        <w:rPr>
          <w:rFonts w:ascii="Times New Roman" w:hAnsi="Times New Roman" w:cs="Times New Roman"/>
          <w:b/>
          <w:sz w:val="24"/>
          <w:szCs w:val="24"/>
          <w:lang w:val="uk-UA"/>
        </w:rPr>
      </w:pPr>
      <w:r>
        <w:rPr>
          <w:rFonts w:cs="Times New Roman" w:ascii="Times New Roman" w:hAnsi="Times New Roman"/>
          <w:b/>
          <w:sz w:val="24"/>
          <w:szCs w:val="24"/>
          <w:lang w:val="uk-UA"/>
        </w:rPr>
        <w:t>за 2025 рік</w:t>
      </w:r>
    </w:p>
    <w:p>
      <w:pPr>
        <w:pStyle w:val="NoSpacing"/>
        <w:jc w:val="center"/>
        <w:rPr>
          <w:rFonts w:ascii="Times New Roman" w:hAnsi="Times New Roman" w:cs="Times New Roman"/>
          <w:sz w:val="24"/>
          <w:szCs w:val="24"/>
          <w:lang w:val="uk-UA"/>
        </w:rPr>
      </w:pPr>
      <w:r>
        <w:rPr>
          <w:rFonts w:cs="Times New Roman" w:ascii="Times New Roman" w:hAnsi="Times New Roman"/>
          <w:sz w:val="24"/>
          <w:szCs w:val="24"/>
          <w:lang w:val="uk-UA"/>
        </w:rPr>
      </w:r>
    </w:p>
    <w:p>
      <w:pPr>
        <w:pStyle w:val="NoSpacing"/>
        <w:ind w:firstLine="567"/>
        <w:jc w:val="both"/>
        <w:rPr>
          <w:rFonts w:ascii="Times New Roman" w:hAnsi="Times New Roman" w:cs="Times New Roman"/>
          <w:sz w:val="24"/>
          <w:szCs w:val="24"/>
          <w:lang w:val="uk-UA"/>
        </w:rPr>
      </w:pPr>
      <w:r>
        <w:rPr>
          <w:sz w:val="28"/>
          <w:szCs w:val="28"/>
          <w:lang w:val="uk-UA"/>
        </w:rPr>
        <w:t xml:space="preserve"> </w:t>
      </w:r>
      <w:r>
        <w:rPr>
          <w:rFonts w:cs="Times New Roman" w:ascii="Times New Roman" w:hAnsi="Times New Roman"/>
          <w:sz w:val="24"/>
          <w:szCs w:val="24"/>
          <w:lang w:val="uk-UA"/>
        </w:rPr>
        <w:t xml:space="preserve">Єреміївське комунальне підприємство «Мрія» здійснює господарську діяльність у сфері централізованого водопостачання питної води населенню, є виконавцем послуг у сфері  благоустрою  та забезпечення пожежної безпеки населених пунктів  Єреміївського, Новоукраїнського та Бецилівського,  старостинських округів Роздільянської міської ради. </w:t>
      </w:r>
    </w:p>
    <w:p>
      <w:pPr>
        <w:pStyle w:val="NoSpacing"/>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Підприємство у своїй діяльності керується Конституцією України, законами України, рішеннями органів місцевого самоврядування, Статутом підприємства та іншими нормативно-правовими документами.</w:t>
      </w:r>
    </w:p>
    <w:p>
      <w:pPr>
        <w:pStyle w:val="NoSpacing"/>
        <w:ind w:firstLine="567"/>
        <w:jc w:val="both"/>
        <w:rPr>
          <w:rFonts w:ascii="Times New Roman" w:hAnsi="Times New Roman" w:cs="Times New Roman"/>
          <w:b/>
          <w:sz w:val="24"/>
          <w:szCs w:val="24"/>
          <w:lang w:val="uk-UA"/>
        </w:rPr>
      </w:pPr>
      <w:r>
        <w:rPr>
          <w:rFonts w:cs="Times New Roman" w:ascii="Times New Roman" w:hAnsi="Times New Roman"/>
          <w:b/>
          <w:sz w:val="24"/>
          <w:szCs w:val="24"/>
          <w:lang w:val="uk-UA"/>
        </w:rPr>
        <w:t>Основними видами діяльності підприємства являються :</w:t>
      </w:r>
    </w:p>
    <w:p>
      <w:pPr>
        <w:pStyle w:val="NoSpacing"/>
        <w:numPr>
          <w:ilvl w:val="0"/>
          <w:numId w:val="2"/>
        </w:numPr>
        <w:jc w:val="both"/>
        <w:rPr>
          <w:rFonts w:ascii="Times New Roman" w:hAnsi="Times New Roman" w:cs="Times New Roman"/>
          <w:sz w:val="24"/>
          <w:szCs w:val="24"/>
          <w:lang w:val="uk-UA"/>
        </w:rPr>
      </w:pPr>
      <w:r>
        <w:rPr>
          <w:rFonts w:cs="Times New Roman" w:ascii="Times New Roman" w:hAnsi="Times New Roman"/>
          <w:sz w:val="24"/>
          <w:szCs w:val="24"/>
          <w:lang w:val="uk-UA"/>
        </w:rPr>
        <w:t>Забір та подача питної води споживачам;</w:t>
      </w:r>
    </w:p>
    <w:p>
      <w:pPr>
        <w:pStyle w:val="NoSpacing"/>
        <w:numPr>
          <w:ilvl w:val="0"/>
          <w:numId w:val="2"/>
        </w:numPr>
        <w:jc w:val="both"/>
        <w:rPr>
          <w:rFonts w:ascii="Times New Roman" w:hAnsi="Times New Roman" w:cs="Times New Roman"/>
          <w:sz w:val="24"/>
          <w:szCs w:val="24"/>
          <w:lang w:val="uk-UA"/>
        </w:rPr>
      </w:pPr>
      <w:r>
        <w:rPr>
          <w:rFonts w:cs="Times New Roman" w:ascii="Times New Roman" w:hAnsi="Times New Roman"/>
          <w:sz w:val="24"/>
          <w:szCs w:val="24"/>
          <w:lang w:val="uk-UA"/>
        </w:rPr>
        <w:t>Експлуатація та обслуговування водопровідних мереж і споруд;</w:t>
      </w:r>
    </w:p>
    <w:p>
      <w:pPr>
        <w:pStyle w:val="NoSpacing"/>
        <w:numPr>
          <w:ilvl w:val="0"/>
          <w:numId w:val="2"/>
        </w:numPr>
        <w:jc w:val="both"/>
        <w:rPr>
          <w:rFonts w:ascii="Times New Roman" w:hAnsi="Times New Roman" w:cs="Times New Roman"/>
          <w:sz w:val="24"/>
          <w:szCs w:val="24"/>
          <w:lang w:val="uk-UA"/>
        </w:rPr>
      </w:pPr>
      <w:r>
        <w:rPr>
          <w:rFonts w:cs="Times New Roman" w:ascii="Times New Roman" w:hAnsi="Times New Roman"/>
          <w:sz w:val="24"/>
          <w:szCs w:val="24"/>
          <w:lang w:val="uk-UA"/>
        </w:rPr>
        <w:t>Контроль якості питної води;</w:t>
      </w:r>
    </w:p>
    <w:p>
      <w:pPr>
        <w:pStyle w:val="NoSpacing"/>
        <w:numPr>
          <w:ilvl w:val="0"/>
          <w:numId w:val="2"/>
        </w:numPr>
        <w:jc w:val="both"/>
        <w:rPr>
          <w:rFonts w:ascii="Times New Roman" w:hAnsi="Times New Roman" w:cs="Times New Roman"/>
          <w:sz w:val="24"/>
          <w:szCs w:val="24"/>
          <w:lang w:val="uk-UA"/>
        </w:rPr>
      </w:pPr>
      <w:r>
        <w:rPr>
          <w:rFonts w:cs="Times New Roman" w:ascii="Times New Roman" w:hAnsi="Times New Roman"/>
          <w:sz w:val="24"/>
          <w:szCs w:val="24"/>
          <w:lang w:val="uk-UA"/>
        </w:rPr>
        <w:t>Ліквідація аварійних ситуацій на мережах водопостачання;</w:t>
      </w:r>
    </w:p>
    <w:p>
      <w:pPr>
        <w:pStyle w:val="NoSpacing"/>
        <w:numPr>
          <w:ilvl w:val="0"/>
          <w:numId w:val="2"/>
        </w:numPr>
        <w:jc w:val="both"/>
        <w:rPr>
          <w:rFonts w:ascii="Times New Roman" w:hAnsi="Times New Roman" w:cs="Times New Roman"/>
          <w:sz w:val="24"/>
          <w:szCs w:val="24"/>
          <w:lang w:val="uk-UA"/>
        </w:rPr>
      </w:pPr>
      <w:r>
        <w:rPr>
          <w:rFonts w:cs="Times New Roman" w:ascii="Times New Roman" w:hAnsi="Times New Roman"/>
          <w:sz w:val="24"/>
          <w:szCs w:val="24"/>
          <w:lang w:val="uk-UA"/>
        </w:rPr>
        <w:t>Забезпечення пожежної безпеки населення;</w:t>
      </w:r>
    </w:p>
    <w:p>
      <w:pPr>
        <w:pStyle w:val="NoSpacing"/>
        <w:numPr>
          <w:ilvl w:val="0"/>
          <w:numId w:val="2"/>
        </w:numPr>
        <w:jc w:val="both"/>
        <w:rPr>
          <w:rFonts w:ascii="Times New Roman" w:hAnsi="Times New Roman" w:cs="Times New Roman"/>
          <w:sz w:val="24"/>
          <w:szCs w:val="24"/>
          <w:lang w:val="uk-UA"/>
        </w:rPr>
      </w:pPr>
      <w:r>
        <w:rPr>
          <w:rFonts w:cs="Times New Roman" w:ascii="Times New Roman" w:hAnsi="Times New Roman"/>
          <w:sz w:val="24"/>
          <w:szCs w:val="24"/>
          <w:lang w:val="uk-UA"/>
        </w:rPr>
        <w:t>Забезпечення належного утримання об’єктів благоустрою та прилеглої території, дитячих майданчиків, зупинок, памятників загиблим Воїнам, кладовищ та вуличного освітлення тощо;</w:t>
      </w:r>
    </w:p>
    <w:p>
      <w:pPr>
        <w:pStyle w:val="NoSpacing"/>
        <w:numPr>
          <w:ilvl w:val="0"/>
          <w:numId w:val="2"/>
        </w:numPr>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Виявлення та ліквідація несанкціонованих сміттєзвалищ; </w:t>
      </w:r>
    </w:p>
    <w:p>
      <w:pPr>
        <w:pStyle w:val="NoSpacing"/>
        <w:numPr>
          <w:ilvl w:val="0"/>
          <w:numId w:val="2"/>
        </w:numPr>
        <w:jc w:val="both"/>
        <w:rPr>
          <w:rFonts w:ascii="Times New Roman" w:hAnsi="Times New Roman" w:cs="Times New Roman"/>
          <w:sz w:val="24"/>
          <w:szCs w:val="24"/>
          <w:lang w:val="uk-UA"/>
        </w:rPr>
      </w:pPr>
      <w:r>
        <w:rPr>
          <w:rFonts w:cs="Times New Roman" w:ascii="Times New Roman" w:hAnsi="Times New Roman"/>
          <w:sz w:val="24"/>
          <w:szCs w:val="24"/>
          <w:lang w:val="uk-UA"/>
        </w:rPr>
        <w:t>Впорядкування паспортизованих сміттєзвалищ.</w:t>
      </w:r>
    </w:p>
    <w:p>
      <w:pPr>
        <w:pStyle w:val="NoSpacing"/>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Spacing"/>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Spacing"/>
        <w:ind w:firstLine="567"/>
        <w:jc w:val="both"/>
        <w:rPr>
          <w:rFonts w:ascii="Times New Roman" w:hAnsi="Times New Roman" w:cs="Times New Roman"/>
          <w:b/>
          <w:sz w:val="24"/>
          <w:szCs w:val="24"/>
          <w:lang w:val="uk-UA"/>
        </w:rPr>
      </w:pPr>
      <w:r>
        <w:rPr>
          <w:rFonts w:cs="Times New Roman" w:ascii="Times New Roman" w:hAnsi="Times New Roman"/>
          <w:b/>
          <w:sz w:val="24"/>
          <w:szCs w:val="24"/>
          <w:lang w:val="uk-UA"/>
        </w:rPr>
        <w:t>Виробнича діяльність:</w:t>
      </w:r>
    </w:p>
    <w:p>
      <w:pPr>
        <w:pStyle w:val="NoSpacing"/>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На протязі 2025 року Єреміївським КП »Мрія» забезпечувалось безперебійне водопостачання населення, бюджетних установ, приватних підприємств та садових товариств.</w:t>
      </w:r>
    </w:p>
    <w:p>
      <w:pPr>
        <w:pStyle w:val="NoSpacing"/>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Згідно з Постановою НКРЕКП від 22.03.2017р. №307 право ліцензувати та встановлювати тарифи мають місцеві органи державної влади та органи місцевого самоврядування. Тариф на послуги водопостачання Єреміївського комунального підприємства «Мрія» був приведений до економічно обгрунтованого рівню та затверджений  рішенням Виконавчого комітету Роздільнянської міської ради від 30.12.2024 №68 . </w:t>
      </w:r>
    </w:p>
    <w:p>
      <w:pPr>
        <w:pStyle w:val="NoSpacing"/>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З  01.01.2025 року , тариф на водопостачання становить  :</w:t>
      </w:r>
    </w:p>
    <w:p>
      <w:pPr>
        <w:pStyle w:val="NoSpacing"/>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 для всіх категорій споживачів (при наявності приладів обліку )   41,18 грн  за 1 куб м води з ПДВ;</w:t>
      </w:r>
    </w:p>
    <w:p>
      <w:pPr>
        <w:pStyle w:val="NoSpacing"/>
        <w:jc w:val="both"/>
        <w:rPr>
          <w:rFonts w:ascii="Times New Roman" w:hAnsi="Times New Roman" w:cs="Times New Roman"/>
          <w:sz w:val="24"/>
          <w:szCs w:val="24"/>
          <w:lang w:val="uk-UA"/>
        </w:rPr>
      </w:pPr>
      <w:r>
        <w:rPr>
          <w:rFonts w:cs="Times New Roman" w:ascii="Times New Roman" w:hAnsi="Times New Roman"/>
          <w:sz w:val="24"/>
          <w:szCs w:val="24"/>
          <w:lang w:val="uk-UA"/>
        </w:rPr>
        <w:t>-на послуги водопостачання (без приладів обліку) на 1 особу в місяць 185,31 грн. з ПДВ.</w:t>
      </w:r>
    </w:p>
    <w:p>
      <w:pPr>
        <w:pStyle w:val="NoSpacing"/>
        <w:ind w:firstLine="567"/>
        <w:jc w:val="both"/>
        <w:rPr>
          <w:rFonts w:ascii="Times New Roman" w:hAnsi="Times New Roman" w:cs="Times New Roman"/>
          <w:b/>
          <w:sz w:val="24"/>
          <w:szCs w:val="24"/>
          <w:lang w:val="uk-UA"/>
        </w:rPr>
      </w:pPr>
      <w:r>
        <w:rPr>
          <w:rFonts w:cs="Times New Roman" w:ascii="Times New Roman" w:hAnsi="Times New Roman"/>
          <w:sz w:val="24"/>
          <w:szCs w:val="24"/>
          <w:lang w:val="uk-UA"/>
        </w:rPr>
        <w:t>Єреміївське комунальне підприємство «Мрія» обслуговує населенні пункти трьох старостинських округів  з населенням у кількості 3725 осіб, які проживають у 14 селах.      Для обслуговування об’єктів , які розташовані в даних  населених пунктах, на балансі комунального підприємства знаходиться техніка в кількості 4 (чотири) одиниці.</w:t>
      </w:r>
      <w:r>
        <w:rPr>
          <w:rFonts w:cs="Times New Roman" w:ascii="Times New Roman" w:hAnsi="Times New Roman"/>
          <w:b/>
          <w:sz w:val="24"/>
          <w:szCs w:val="24"/>
          <w:lang w:val="uk-UA"/>
        </w:rPr>
        <w:t xml:space="preserve"> </w:t>
      </w:r>
    </w:p>
    <w:p>
      <w:pPr>
        <w:pStyle w:val="NoSpacing"/>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t>Чисельність працівників Єреміївського комунального підприємства «Мрія» станом на 01.01.2026 р. складає 15 штатних одиниць, із них:</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керівники і службовці – 3 од.</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дільниця водозабезпечення -5 од.</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дільниця благоустрою – 5 од.</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дільниця місцевої пожежної охорони – 2 од.</w:t>
      </w:r>
    </w:p>
    <w:p>
      <w:pPr>
        <w:pStyle w:val="NoSpacing"/>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Spacing"/>
        <w:ind w:firstLine="284"/>
        <w:jc w:val="both"/>
        <w:rPr>
          <w:rFonts w:ascii="Times New Roman" w:hAnsi="Times New Roman" w:cs="Times New Roman"/>
          <w:b/>
          <w:sz w:val="24"/>
          <w:szCs w:val="24"/>
          <w:lang w:val="uk-UA"/>
        </w:rPr>
      </w:pPr>
      <w:r>
        <w:rPr>
          <w:rFonts w:cs="Times New Roman" w:ascii="Times New Roman" w:hAnsi="Times New Roman"/>
          <w:b/>
          <w:sz w:val="24"/>
          <w:szCs w:val="24"/>
          <w:lang w:val="uk-UA"/>
        </w:rPr>
        <w:t>Основні показники діяльності:</w:t>
      </w:r>
    </w:p>
    <w:p>
      <w:pPr>
        <w:pStyle w:val="NoSpacing"/>
        <w:ind w:firstLine="284"/>
        <w:jc w:val="both"/>
        <w:rPr>
          <w:rFonts w:ascii="Times New Roman" w:hAnsi="Times New Roman" w:cs="Times New Roman"/>
          <w:sz w:val="24"/>
          <w:szCs w:val="24"/>
          <w:lang w:val="uk-UA"/>
        </w:rPr>
      </w:pPr>
      <w:r>
        <w:rPr>
          <w:rFonts w:cs="Times New Roman" w:ascii="Times New Roman" w:hAnsi="Times New Roman"/>
          <w:sz w:val="24"/>
          <w:szCs w:val="24"/>
          <w:lang w:val="uk-UA"/>
        </w:rPr>
        <w:t>Кількість абонентів -1169 од.</w:t>
      </w:r>
    </w:p>
    <w:p>
      <w:pPr>
        <w:pStyle w:val="NoSpacing"/>
        <w:ind w:firstLine="284"/>
        <w:jc w:val="both"/>
        <w:rPr>
          <w:rFonts w:ascii="Times New Roman" w:hAnsi="Times New Roman" w:cs="Times New Roman"/>
          <w:sz w:val="24"/>
          <w:szCs w:val="24"/>
          <w:lang w:val="uk-UA"/>
        </w:rPr>
      </w:pPr>
      <w:r>
        <w:rPr>
          <w:rFonts w:cs="Times New Roman" w:ascii="Times New Roman" w:hAnsi="Times New Roman"/>
          <w:sz w:val="24"/>
          <w:szCs w:val="24"/>
          <w:lang w:val="uk-UA"/>
        </w:rPr>
        <w:t>Загальна протяжність водопровідних мереж - 61 км.</w:t>
      </w:r>
    </w:p>
    <w:p>
      <w:pPr>
        <w:pStyle w:val="NoSpacing"/>
        <w:ind w:firstLine="284"/>
        <w:jc w:val="both"/>
        <w:rPr>
          <w:rFonts w:ascii="Times New Roman" w:hAnsi="Times New Roman" w:cs="Times New Roman"/>
          <w:sz w:val="24"/>
          <w:szCs w:val="24"/>
          <w:lang w:val="uk-UA"/>
        </w:rPr>
      </w:pPr>
      <w:r>
        <w:rPr>
          <w:rFonts w:cs="Times New Roman" w:ascii="Times New Roman" w:hAnsi="Times New Roman"/>
          <w:sz w:val="24"/>
          <w:szCs w:val="24"/>
          <w:lang w:val="uk-UA"/>
        </w:rPr>
        <w:t>Кількість свердловин – 15 од.</w:t>
      </w:r>
    </w:p>
    <w:p>
      <w:pPr>
        <w:pStyle w:val="NoSpacing"/>
        <w:ind w:firstLine="284"/>
        <w:jc w:val="both"/>
        <w:rPr>
          <w:rFonts w:ascii="Times New Roman" w:hAnsi="Times New Roman" w:cs="Times New Roman"/>
          <w:sz w:val="24"/>
          <w:szCs w:val="24"/>
          <w:lang w:val="uk-UA"/>
        </w:rPr>
      </w:pPr>
      <w:r>
        <w:rPr>
          <w:rFonts w:cs="Times New Roman" w:ascii="Times New Roman" w:hAnsi="Times New Roman"/>
          <w:sz w:val="24"/>
          <w:szCs w:val="24"/>
          <w:lang w:val="uk-UA"/>
        </w:rPr>
        <w:t>Обсяг реалізованої води у 2025 році – 58268  куб.м.</w:t>
      </w:r>
    </w:p>
    <w:p>
      <w:pPr>
        <w:pStyle w:val="NoSpacing"/>
        <w:ind w:firstLine="284"/>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Обслуговування вуличного освітлення у 8-ми  населених пунктах, протяжністю - 50,4  км </w:t>
      </w:r>
    </w:p>
    <w:p>
      <w:pPr>
        <w:pStyle w:val="NoSpacing"/>
        <w:ind w:firstLine="284"/>
        <w:jc w:val="both"/>
        <w:rPr>
          <w:rFonts w:ascii="Times New Roman" w:hAnsi="Times New Roman" w:cs="Times New Roman"/>
          <w:sz w:val="24"/>
          <w:szCs w:val="24"/>
          <w:lang w:val="uk-UA"/>
        </w:rPr>
      </w:pPr>
      <w:r>
        <w:rPr>
          <w:rFonts w:cs="Times New Roman" w:ascii="Times New Roman" w:hAnsi="Times New Roman"/>
          <w:sz w:val="24"/>
          <w:szCs w:val="24"/>
          <w:lang w:val="uk-UA"/>
        </w:rPr>
        <w:t>Обслуговування сміттєзвалищ – 7 од.</w:t>
      </w:r>
    </w:p>
    <w:p>
      <w:pPr>
        <w:pStyle w:val="NoSpacing"/>
        <w:ind w:firstLine="284"/>
        <w:jc w:val="both"/>
        <w:rPr>
          <w:rFonts w:ascii="Times New Roman" w:hAnsi="Times New Roman" w:cs="Times New Roman"/>
          <w:sz w:val="24"/>
          <w:szCs w:val="24"/>
          <w:lang w:val="uk-UA"/>
        </w:rPr>
      </w:pPr>
      <w:r>
        <w:rPr>
          <w:rFonts w:cs="Times New Roman" w:ascii="Times New Roman" w:hAnsi="Times New Roman"/>
          <w:sz w:val="24"/>
          <w:szCs w:val="24"/>
          <w:lang w:val="uk-UA"/>
        </w:rPr>
        <w:t>Обслуговування кладовищ  - 15 од.</w:t>
      </w:r>
    </w:p>
    <w:p>
      <w:pPr>
        <w:pStyle w:val="NoSpacing"/>
        <w:ind w:firstLine="567"/>
        <w:jc w:val="both"/>
        <w:rPr>
          <w:rFonts w:ascii="Times New Roman" w:hAnsi="Times New Roman" w:cs="Times New Roman"/>
          <w:b/>
          <w:sz w:val="24"/>
          <w:szCs w:val="24"/>
          <w:lang w:val="uk-UA"/>
        </w:rPr>
      </w:pPr>
      <w:r>
        <w:rPr>
          <w:rFonts w:cs="Times New Roman" w:ascii="Times New Roman" w:hAnsi="Times New Roman"/>
          <w:b/>
          <w:sz w:val="24"/>
          <w:szCs w:val="24"/>
          <w:lang w:val="uk-UA"/>
        </w:rPr>
      </w:r>
    </w:p>
    <w:p>
      <w:pPr>
        <w:pStyle w:val="NoSpacing"/>
        <w:ind w:firstLine="567"/>
        <w:jc w:val="both"/>
        <w:rPr>
          <w:rFonts w:ascii="Times New Roman" w:hAnsi="Times New Roman" w:cs="Times New Roman"/>
          <w:b/>
          <w:sz w:val="24"/>
          <w:szCs w:val="24"/>
          <w:lang w:val="uk-UA"/>
        </w:rPr>
      </w:pPr>
      <w:r>
        <w:rPr>
          <w:rFonts w:cs="Times New Roman" w:ascii="Times New Roman" w:hAnsi="Times New Roman"/>
          <w:b/>
          <w:sz w:val="24"/>
          <w:szCs w:val="24"/>
          <w:lang w:val="uk-UA"/>
        </w:rPr>
        <w:t>На протязі 2025 року проводились роботи за різними напрямками діяльності підприємства.</w:t>
      </w:r>
    </w:p>
    <w:p>
      <w:pPr>
        <w:pStyle w:val="NoSpacing"/>
        <w:ind w:firstLine="567"/>
        <w:jc w:val="both"/>
        <w:rPr>
          <w:rFonts w:ascii="Times New Roman" w:hAnsi="Times New Roman" w:cs="Times New Roman"/>
          <w:b/>
          <w:sz w:val="24"/>
          <w:szCs w:val="24"/>
          <w:lang w:val="uk-UA"/>
        </w:rPr>
      </w:pPr>
      <w:r>
        <w:rPr>
          <w:rFonts w:cs="Times New Roman" w:ascii="Times New Roman" w:hAnsi="Times New Roman"/>
          <w:b/>
          <w:sz w:val="24"/>
          <w:szCs w:val="24"/>
          <w:lang w:val="uk-UA"/>
        </w:rPr>
        <w:t>Дільниця водозабезпечення :</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ремонтні роботи на насосній станції в с.Бурдівка (центробіжний насос);</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ліквідація прориву по вул.Л.Українки в селі Бецилове;</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ремонтні роботи на артсверловині в селі Новоселівка (з</w:t>
      </w:r>
      <w:r>
        <w:rPr>
          <w:rFonts w:cs="Times New Roman" w:ascii="Times New Roman" w:hAnsi="Times New Roman"/>
          <w:sz w:val="24"/>
          <w:szCs w:val="24"/>
        </w:rPr>
        <w:t>`</w:t>
      </w:r>
      <w:r>
        <w:rPr>
          <w:rFonts w:cs="Times New Roman" w:ascii="Times New Roman" w:hAnsi="Times New Roman"/>
          <w:sz w:val="24"/>
          <w:szCs w:val="24"/>
          <w:lang w:val="uk-UA"/>
        </w:rPr>
        <w:t>єднувальна муфта 50х50 подача на башту);</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заміна каскаду  в селі Бурдівка(насосна станція);</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проведено заміну системи захисту «каскад» в с.Бурдівка (насосна станція);</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зварювальні роботи на насосній станції с.Бурдівка башня Рожновського (купол);</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ремонтні роботи на насосній станції с.Бурдівка(змащення та ревізійні роботи насосного обладнання;</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підключення генератора до насосної станції в с.Бурдівка ( відключення електроенергії з 8.00 до 12.00 29.01.2025 року);</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підключення генераторів  в населених пунктах :с.Бринівка, Єреміївка, Шеметове, Новоселівка, Желепове, в зв</w:t>
      </w:r>
      <w:r>
        <w:rPr>
          <w:rFonts w:cs="Times New Roman" w:ascii="Times New Roman" w:hAnsi="Times New Roman"/>
          <w:sz w:val="24"/>
          <w:szCs w:val="24"/>
        </w:rPr>
        <w:t>`</w:t>
      </w:r>
      <w:r>
        <w:rPr>
          <w:rFonts w:cs="Times New Roman" w:ascii="Times New Roman" w:hAnsi="Times New Roman"/>
          <w:sz w:val="24"/>
          <w:szCs w:val="24"/>
          <w:lang w:val="uk-UA"/>
        </w:rPr>
        <w:t>ку з відсутністю електроенергії ;</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ремонтні роботи на артсвердловині с.Новоселівка (замерзла труба подачі) ;</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ліквідація прориву по вул.Садовій в с.Шеметове ;</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ремонтні роботи (зварювання) та заміна фланців МРН, МПВ на башті Рожновського с.Бецилове;</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Заміна ввідного крану по вул.Центральна в с.Єреміївка ;</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Промивання системи водопроводу по вулиці Центральна в с.Єреміївка;</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Ремонтні роботи на артсвердловині ТОК 557 ( розмороження системи) ;</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Ремонтні роботи на насоній станції с.Бурдівка(зварювальні роботи на куполі башти);</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Ліквідація прориву по вулиці Дружби с.Бринівка;</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Встановлення датчиків рівня та дроту на датчики;</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Проводились роботи з прокладення нової лінії водопроводу, працював екскаватор (100х ДП );</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Врізка пожежного гідранту  на краю магістралі по вул.Дружба, 56 в с.Бринівка;</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Ліквідація прориву по вулиці Центральна с.Бурдівка;</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Електрообладнання, датчики рівня та заміна «каскаду» с.Новоселівка;</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Заміна системи захисту «каскад» на </w:t>
      </w:r>
      <w:r>
        <w:rPr>
          <w:rFonts w:cs="Times New Roman" w:ascii="Times New Roman" w:hAnsi="Times New Roman"/>
          <w:sz w:val="24"/>
          <w:szCs w:val="24"/>
          <w:lang w:val="en-US"/>
        </w:rPr>
        <w:t>NP</w:t>
      </w:r>
      <w:r>
        <w:rPr>
          <w:rFonts w:cs="Times New Roman" w:ascii="Times New Roman" w:hAnsi="Times New Roman"/>
          <w:sz w:val="24"/>
          <w:szCs w:val="24"/>
        </w:rPr>
        <w:t xml:space="preserve"> </w:t>
      </w:r>
      <w:r>
        <w:rPr>
          <w:rFonts w:cs="Times New Roman" w:ascii="Times New Roman" w:hAnsi="Times New Roman"/>
          <w:sz w:val="24"/>
          <w:szCs w:val="24"/>
          <w:lang w:val="uk-UA"/>
        </w:rPr>
        <w:t>в селі Бецилове ;</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Ліквідація прориву  по вул.Нова в селі Бурдівка ;</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Заміна глибинного насосу (4 квт) в с.Желепове ;</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Чистка  башти Рожновського в с.Желепове;</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Заміна глибинної труби артсвердловині с.Желепове;</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Профілактичні роботи на артсвердловинах с.Єреміївка;</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Подача води на село Бурдівка;</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Заміна датчиків рівня води в селі Бринівка;</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Ліквідація прориву в с.Єреміївка по вулиці Одеській 4;</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Ліквідація прориву по вулиці Шевченка в селі Новоукраїнка;</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Асиментрія фаз в с.Єреміївка;</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Ремонтні роботи  на артсверловині «Лісок» в с.Єреміївка, вийшов з ладу запобіжник;</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Заміна автомача  ТП -144 в селі Желепове;</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Підйом глибинного насоса та перевірка його на справність с.Бринівка;</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Заміна глибинного насоса на новий </w:t>
      </w:r>
      <w:r>
        <w:rPr>
          <w:rFonts w:cs="Times New Roman" w:ascii="Times New Roman" w:hAnsi="Times New Roman"/>
          <w:sz w:val="24"/>
          <w:szCs w:val="24"/>
          <w:lang w:val="en-US"/>
        </w:rPr>
        <w:t>NEP</w:t>
      </w:r>
      <w:r>
        <w:rPr>
          <w:rFonts w:cs="Times New Roman" w:ascii="Times New Roman" w:hAnsi="Times New Roman"/>
          <w:sz w:val="24"/>
          <w:szCs w:val="24"/>
        </w:rPr>
        <w:t xml:space="preserve"> 4 </w:t>
      </w:r>
      <w:r>
        <w:rPr>
          <w:rFonts w:cs="Times New Roman" w:ascii="Times New Roman" w:hAnsi="Times New Roman"/>
          <w:sz w:val="24"/>
          <w:szCs w:val="24"/>
          <w:lang w:val="uk-UA"/>
        </w:rPr>
        <w:t>квт. артсвердловина в селі Бринівка ;</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Заміна датчиків рівня  в с.Старокостянтинівка ;</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Підйом глибинного насоса в селі Новоселівка( пробитий глибинний дріт);</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Асиметріця фаз в с.Бурдівка ;</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Ліквідація прориву по вул.Центральній  102 в с.Єреміївка та промивання системи водопостачання;</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Прокладання  нового водогону в селі Бецилове протяжністю магістраль 300 м  ;</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Прокладання труби та засипання магістралі с.Бецилове;</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Роботи з прокладання водопроводу (20 м) по вулиці Куртівська в селі Новоукраїнка;</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Підключення нового водогону в селі Бецилове;</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Ліквідація прориву  по вулиці Дружба (діаметр труби 63) в селі Бринівка;</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Аварійні роботи по вулиці Одеська,5 в с.Єреміївка ( екскаватор, заглушка);</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Ремонтні роботи в с.Бурдівка по вулиці Центральна;</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Прорив на лінії водопровода та часткова заміна лінії водогону по вулиці Одеська в селі Єреміївка, працював екскаватор;</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Ліквідація прориву в селі Желепове ;</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Усунення короткого замкнення насосу в селі Новоукраїнка;</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Підключення абонента до мережі водопостачання в селі Єреміївка по вул.Одеська,29;</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Ремонтні роботи в селі Старокостянтинівка після пожежі( заміна виходу із ємкості всіх фланців та муфт в лінію водопостачання ;</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Ремонтні роботи на насосній станції села Бурдівка;</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Заміна глибинного насоса в селі Желепове ;</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Заміна датчиків рівня  в селі Новоукраїнка;</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Ліквідація пориву в по вулиці Чорнобильська в селі Бурдівка;</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Ремонт генератора на 36 квт., підготовка генератора до пересування ;</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Шиномонтаж «Знаменка» ;</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Ліквідація прориву по вулиці Шевченка, 8 та вулиці Молодіжна,35  в селі Бурдівка;</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Ліквідація прориву по вул.Дружба,83 в селі Бринівка;</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Ліквідація збою в системі захисту на насосній в селі Єреміївка;</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Виїзд в село Желепове( вибило автомат на артсвердловині) ;</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Проведення робіт з утеплення артсвердловини в селі Бринівка;</w:t>
      </w:r>
    </w:p>
    <w:p>
      <w:pPr>
        <w:pStyle w:val="NoSpacing"/>
        <w:ind w:start="360"/>
        <w:jc w:val="both"/>
        <w:rPr>
          <w:rFonts w:ascii="Times New Roman" w:hAnsi="Times New Roman" w:cs="Times New Roman"/>
          <w:sz w:val="24"/>
          <w:szCs w:val="24"/>
          <w:lang w:val="uk-UA"/>
        </w:rPr>
      </w:pPr>
      <w:r>
        <w:rPr>
          <w:rFonts w:cs="Times New Roman" w:ascii="Times New Roman" w:hAnsi="Times New Roman"/>
          <w:sz w:val="24"/>
          <w:szCs w:val="24"/>
          <w:lang w:val="uk-UA"/>
        </w:rPr>
        <w:t>Утеплення крила магістралі до  Янколишено;</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Утеплення артсвердловини «ТОК»  в селі Єреміївка;</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Маркування аркерних труб для труби, яка проходить до башти Рожновського;</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Утеплення артсвердловини в селі Желепове ( замінено утеплювач);</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Проведено монтування анкерних стовпів для труби від артсвердловтини до башти;</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Часткова заміна та ізоляція електродротів біля артсвердловини в селі Желепове</w:t>
      </w:r>
    </w:p>
    <w:p>
      <w:pPr>
        <w:pStyle w:val="NoSpacing"/>
        <w:ind w:firstLine="567"/>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Spacing"/>
        <w:ind w:firstLine="567"/>
        <w:jc w:val="both"/>
        <w:rPr>
          <w:rFonts w:ascii="Times New Roman" w:hAnsi="Times New Roman" w:cs="Times New Roman"/>
          <w:b/>
          <w:sz w:val="24"/>
          <w:szCs w:val="24"/>
          <w:lang w:val="uk-UA"/>
        </w:rPr>
      </w:pPr>
      <w:r>
        <w:rPr>
          <w:rFonts w:cs="Times New Roman" w:ascii="Times New Roman" w:hAnsi="Times New Roman"/>
          <w:b/>
          <w:sz w:val="24"/>
          <w:szCs w:val="24"/>
          <w:lang w:val="uk-UA"/>
        </w:rPr>
        <w:t>Дільниця благоустрою :</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Ремонт екскаватора , підготовка до весняних робіт;</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Ліквідація  несанкціонованого сміттєзвалища на території садового товариства             «Моряк 6 »;</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Проведення ремонтних автомобіля «Таврія» ;</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Ліквідація короткого замкнення дротів на лінії до артсвердловини в селі Бецилове;</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Проведення ремонтних робіт  вуличного освітлення в селі Новоукраїнка ( коротке замкнення на лінії) ;</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Заміна лампочок вуличного освітлення в селі Бурдівка по вул.Шевченка та Будівельна;</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Заміна лампочок вуличного освітлення в населених пунктах Єреміївського старостинського округу в кількості 5 шт. ;</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Проведено ремонт вуличних ліхтарів сіл Єреміївка, Бецилове, Бурдівка;</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Проведено заміну лампочок вуличного освітлення  в селі Новоукраїнка та Петроєвдокіївка ( всього 43 шт.);</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Замінено лампочки вуличного освітлення в населених пунктах Бецилівського старостинського округу (всього 27 шт.);</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Замінено реле в с.Новоселівна  та Новоукраїнка ( 2шт.);</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Отримання будівельних матеріалів для проведення дня благоустрою в старостинських округах;</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Косіння трави по узбіччю дороги Єреміївка- Роздільна ;</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Благоустрій території насосної станції в селі Бурдівка;</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Благоустрій території насосної станції в селі Єреміївка;</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Проведення робіт з благоустрою території Єреміївського старостинського округу;</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Косіння трави біля артизіанських скважин на територіях старостинських округів;</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Ліквідація несанкціонованого сміттєзвалища за межами  села Шеметове;</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Благоустрій території кладовища села Шеметове;</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Благоустрій території кладовища та вивіз сміття ;</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Вивіз сміття з території кладовища села Бурдівка;</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Покіс узбіччя вуличних дорігв  селі Бурдівка;</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Благоустрій зупинок в сіл.Бурдівка та Єреміївка:</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Проведення поточного ремонту  зупинки в селі Шеметове</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Благоустрій сміттєзвалища в селі Бурдівка;</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Покіс трави на сільських стадіонах ;</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Ремонт трактора Т-40;</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Розчищення території навколо сміттєзвалища села Бурдівка;</w:t>
      </w:r>
    </w:p>
    <w:p>
      <w:pPr>
        <w:pStyle w:val="NoSpacing"/>
        <w:ind w:start="360"/>
        <w:jc w:val="both"/>
        <w:rPr>
          <w:rFonts w:ascii="Times New Roman" w:hAnsi="Times New Roman" w:cs="Times New Roman"/>
          <w:b/>
          <w:sz w:val="24"/>
          <w:szCs w:val="24"/>
          <w:lang w:val="uk-UA"/>
        </w:rPr>
      </w:pPr>
      <w:r>
        <w:rPr>
          <w:rFonts w:cs="Times New Roman" w:ascii="Times New Roman" w:hAnsi="Times New Roman"/>
          <w:b/>
          <w:sz w:val="24"/>
          <w:szCs w:val="24"/>
          <w:lang w:val="uk-UA"/>
        </w:rPr>
      </w:r>
    </w:p>
    <w:p>
      <w:pPr>
        <w:pStyle w:val="NoSpacing"/>
        <w:ind w:start="360"/>
        <w:jc w:val="both"/>
        <w:rPr>
          <w:rFonts w:ascii="Times New Roman" w:hAnsi="Times New Roman" w:cs="Times New Roman"/>
          <w:b/>
          <w:sz w:val="24"/>
          <w:szCs w:val="24"/>
          <w:lang w:val="uk-UA"/>
        </w:rPr>
      </w:pPr>
      <w:r>
        <w:rPr>
          <w:rFonts w:cs="Times New Roman" w:ascii="Times New Roman" w:hAnsi="Times New Roman"/>
          <w:b/>
          <w:sz w:val="24"/>
          <w:szCs w:val="24"/>
          <w:lang w:val="uk-UA"/>
        </w:rPr>
        <w:t>Дільниця місцевої пожежної охорони:</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Гасіння пожеж в селах Бринівка (3 виїзди); </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Гасіння пожеж в селі Єреміївка (4 пожежі);</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Гасіння пожеж в селі Новоукраїнка (2  пожежі);</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Гасіння пожеж в селі Бурдівка (6 пожеж) ;</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 xml:space="preserve">Гасіння пожеж в селі Богнатове (4 пожежі) ; </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Виїзд на гасіння пожеж  в Дачненську територіальну громаду, а саме:</w:t>
      </w:r>
    </w:p>
    <w:p>
      <w:pPr>
        <w:pStyle w:val="NoSpacing"/>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село Мале- 3 пожежі, Христинівка - 2 пожежі,</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ліквідація пожеж на території Калантаївського старостинського  округу( 2 виїзди); </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ліквідація пожежі на території Виноградарського старостинського округу(1 виїзд );</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ліквідація пожежі на території Буценівського  старостинського округу(1 виїзд );</w:t>
      </w:r>
    </w:p>
    <w:p>
      <w:pPr>
        <w:pStyle w:val="NoSpacing"/>
        <w:numPr>
          <w:ilvl w:val="0"/>
          <w:numId w:val="1"/>
        </w:numPr>
        <w:jc w:val="both"/>
        <w:rPr>
          <w:rFonts w:ascii="Times New Roman" w:hAnsi="Times New Roman" w:cs="Times New Roman"/>
          <w:sz w:val="24"/>
          <w:szCs w:val="24"/>
          <w:lang w:val="uk-UA"/>
        </w:rPr>
      </w:pPr>
      <w:r>
        <w:rPr>
          <w:rFonts w:cs="Times New Roman" w:ascii="Times New Roman" w:hAnsi="Times New Roman"/>
          <w:sz w:val="24"/>
          <w:szCs w:val="24"/>
          <w:lang w:val="uk-UA"/>
        </w:rPr>
        <w:t>ліквідація пожеж на територіях садових товариств –  15 виїздів</w:t>
      </w:r>
    </w:p>
    <w:p>
      <w:pPr>
        <w:pStyle w:val="NoSpacing"/>
        <w:ind w:start="360"/>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Spacing"/>
        <w:jc w:val="center"/>
        <w:rPr>
          <w:rFonts w:ascii="Times New Roman" w:hAnsi="Times New Roman" w:cs="Times New Roman"/>
          <w:b/>
          <w:sz w:val="24"/>
          <w:szCs w:val="24"/>
          <w:lang w:val="uk-UA"/>
        </w:rPr>
      </w:pPr>
      <w:r>
        <w:rPr>
          <w:rFonts w:cs="Times New Roman" w:ascii="Times New Roman" w:hAnsi="Times New Roman"/>
          <w:b/>
          <w:sz w:val="24"/>
          <w:szCs w:val="24"/>
          <w:lang w:val="uk-UA"/>
        </w:rPr>
        <w:t>Фінансовий звіт за 2025 рік по доходам та видаткам</w:t>
      </w:r>
    </w:p>
    <w:p>
      <w:pPr>
        <w:pStyle w:val="NoSpacing"/>
        <w:jc w:val="center"/>
        <w:rPr>
          <w:rFonts w:ascii="Times New Roman" w:hAnsi="Times New Roman" w:cs="Times New Roman"/>
          <w:b/>
          <w:sz w:val="28"/>
          <w:szCs w:val="28"/>
          <w:lang w:val="uk-UA"/>
        </w:rPr>
      </w:pPr>
      <w:r>
        <w:rPr>
          <w:rFonts w:cs="Times New Roman" w:ascii="Times New Roman" w:hAnsi="Times New Roman"/>
          <w:b/>
          <w:sz w:val="28"/>
          <w:szCs w:val="28"/>
          <w:lang w:val="uk-UA"/>
        </w:rPr>
      </w:r>
    </w:p>
    <w:p>
      <w:pPr>
        <w:pStyle w:val="ListParagraph"/>
        <w:numPr>
          <w:ilvl w:val="0"/>
          <w:numId w:val="4"/>
        </w:numPr>
        <w:jc w:val="both"/>
        <w:rPr>
          <w:rFonts w:ascii="Times New Roman" w:hAnsi="Times New Roman" w:cs="Times New Roman"/>
          <w:b/>
          <w:sz w:val="24"/>
          <w:szCs w:val="24"/>
          <w:lang w:val="uk-UA"/>
        </w:rPr>
      </w:pPr>
      <w:r>
        <w:rPr>
          <w:rFonts w:cs="Times New Roman" w:ascii="Times New Roman" w:hAnsi="Times New Roman"/>
          <w:b/>
          <w:sz w:val="24"/>
          <w:szCs w:val="24"/>
          <w:lang w:val="uk-UA"/>
        </w:rPr>
        <w:t>Дохідна частина бюджету підприємства.</w:t>
      </w:r>
    </w:p>
    <w:tbl>
      <w:tblPr>
        <w:tblStyle w:val="a7"/>
        <w:tblW w:w="9351"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3197"/>
        <w:gridCol w:w="1617"/>
        <w:gridCol w:w="4537"/>
      </w:tblGrid>
      <w:tr>
        <w:trPr/>
        <w:tc>
          <w:tcPr>
            <w:tcW w:w="3197" w:type="dxa"/>
            <w:tcBorders/>
          </w:tcPr>
          <w:p>
            <w:pPr>
              <w:pStyle w:val="Normal"/>
              <w:widowControl/>
              <w:spacing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Джерело доходу</w:t>
            </w:r>
          </w:p>
        </w:tc>
        <w:tc>
          <w:tcPr>
            <w:tcW w:w="1617" w:type="dxa"/>
            <w:tcBorders/>
          </w:tcPr>
          <w:p>
            <w:pPr>
              <w:pStyle w:val="Normal"/>
              <w:widowControl/>
              <w:spacing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Сума, тис.грн.</w:t>
            </w:r>
          </w:p>
        </w:tc>
        <w:tc>
          <w:tcPr>
            <w:tcW w:w="4537" w:type="dxa"/>
            <w:tcBorders/>
          </w:tcPr>
          <w:p>
            <w:pPr>
              <w:pStyle w:val="Normal"/>
              <w:widowControl/>
              <w:spacing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197" w:type="dxa"/>
            <w:tcBorders/>
          </w:tcPr>
          <w:p>
            <w:pPr>
              <w:pStyle w:val="Normal"/>
              <w:widowControl/>
              <w:spacing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Власні кошти, у т.ч.:</w:t>
            </w:r>
          </w:p>
        </w:tc>
        <w:tc>
          <w:tcPr>
            <w:tcW w:w="1617" w:type="dxa"/>
            <w:tcBorders/>
          </w:tcPr>
          <w:p>
            <w:pPr>
              <w:pStyle w:val="Normal"/>
              <w:widowControl/>
              <w:spacing w:before="0" w:after="0"/>
              <w:jc w:val="both"/>
              <w:rPr>
                <w:rFonts w:ascii="Times New Roman" w:hAnsi="Times New Roman" w:cs="Times New Roman"/>
                <w:b/>
                <w:sz w:val="24"/>
                <w:szCs w:val="24"/>
                <w:lang w:val="uk-UA"/>
              </w:rPr>
            </w:pPr>
            <w:r>
              <w:rPr>
                <w:rFonts w:eastAsia="Calibri" w:cs="Times New Roman" w:ascii="Times New Roman" w:hAnsi="Times New Roman"/>
                <w:b/>
                <w:kern w:val="0"/>
                <w:sz w:val="24"/>
                <w:szCs w:val="24"/>
                <w:lang w:val="uk-UA" w:eastAsia="en-US" w:bidi="ar-SA"/>
              </w:rPr>
              <w:t>2 508,6</w:t>
            </w:r>
          </w:p>
        </w:tc>
        <w:tc>
          <w:tcPr>
            <w:tcW w:w="4537" w:type="dxa"/>
            <w:tcBorders/>
          </w:tcPr>
          <w:p>
            <w:pPr>
              <w:pStyle w:val="Normal"/>
              <w:widowControl/>
              <w:spacing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197" w:type="dxa"/>
            <w:tcBorders/>
          </w:tcPr>
          <w:p>
            <w:pPr>
              <w:pStyle w:val="Normal"/>
              <w:widowControl/>
              <w:spacing w:before="0" w:after="0"/>
              <w:jc w:val="both"/>
              <w:rPr>
                <w:rFonts w:ascii="Times New Roman" w:hAnsi="Times New Roman" w:cs="Times New Roman"/>
                <w:i/>
                <w:sz w:val="24"/>
                <w:szCs w:val="24"/>
                <w:lang w:val="uk-UA"/>
              </w:rPr>
            </w:pPr>
            <w:r>
              <w:rPr>
                <w:rFonts w:eastAsia="Calibri" w:cs="Times New Roman" w:ascii="Times New Roman" w:hAnsi="Times New Roman"/>
                <w:i/>
                <w:kern w:val="0"/>
                <w:sz w:val="24"/>
                <w:szCs w:val="24"/>
                <w:lang w:val="uk-UA" w:eastAsia="en-US" w:bidi="ar-SA"/>
              </w:rPr>
              <w:t>населення</w:t>
            </w:r>
          </w:p>
        </w:tc>
        <w:tc>
          <w:tcPr>
            <w:tcW w:w="1617" w:type="dxa"/>
            <w:tcBorders/>
          </w:tcPr>
          <w:p>
            <w:pPr>
              <w:pStyle w:val="Normal"/>
              <w:widowControl/>
              <w:spacing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2152,2</w:t>
            </w:r>
          </w:p>
        </w:tc>
        <w:tc>
          <w:tcPr>
            <w:tcW w:w="4537" w:type="dxa"/>
            <w:tcBorders/>
          </w:tcPr>
          <w:p>
            <w:pPr>
              <w:pStyle w:val="Normal"/>
              <w:widowControl/>
              <w:spacing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1155 абонентів</w:t>
            </w:r>
          </w:p>
        </w:tc>
      </w:tr>
      <w:tr>
        <w:trPr/>
        <w:tc>
          <w:tcPr>
            <w:tcW w:w="3197" w:type="dxa"/>
            <w:tcBorders/>
          </w:tcPr>
          <w:p>
            <w:pPr>
              <w:pStyle w:val="Normal"/>
              <w:widowControl/>
              <w:spacing w:before="0" w:after="0"/>
              <w:jc w:val="both"/>
              <w:rPr>
                <w:rFonts w:ascii="Times New Roman" w:hAnsi="Times New Roman" w:cs="Times New Roman"/>
                <w:i/>
                <w:sz w:val="24"/>
                <w:szCs w:val="24"/>
                <w:lang w:val="uk-UA"/>
              </w:rPr>
            </w:pPr>
            <w:r>
              <w:rPr>
                <w:rFonts w:eastAsia="Calibri" w:cs="Times New Roman" w:ascii="Times New Roman" w:hAnsi="Times New Roman"/>
                <w:i/>
                <w:kern w:val="0"/>
                <w:sz w:val="24"/>
                <w:szCs w:val="24"/>
                <w:lang w:val="uk-UA" w:eastAsia="en-US" w:bidi="ar-SA"/>
              </w:rPr>
              <w:t>бюджетні установи</w:t>
            </w:r>
          </w:p>
        </w:tc>
        <w:tc>
          <w:tcPr>
            <w:tcW w:w="1617" w:type="dxa"/>
            <w:tcBorders/>
          </w:tcPr>
          <w:p>
            <w:pPr>
              <w:pStyle w:val="Normal"/>
              <w:widowControl/>
              <w:spacing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39,3</w:t>
            </w:r>
          </w:p>
        </w:tc>
        <w:tc>
          <w:tcPr>
            <w:tcW w:w="4537" w:type="dxa"/>
            <w:tcBorders/>
          </w:tcPr>
          <w:p>
            <w:pPr>
              <w:pStyle w:val="ListParagraph"/>
              <w:widowControl/>
              <w:numPr>
                <w:ilvl w:val="0"/>
                <w:numId w:val="3"/>
              </w:numPr>
              <w:spacing w:lineRule="auto" w:line="240" w:before="0" w:after="0"/>
              <w:ind w:hanging="0" w:start="34"/>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Освітня (Комунальні заклади Єреміївський Бурдівський, Новоукраїнський, Бецилівський, Новоселівський ліцеї,  Бурдівський ДНЗ)</w:t>
            </w:r>
          </w:p>
          <w:p>
            <w:pPr>
              <w:pStyle w:val="ListParagraph"/>
              <w:widowControl/>
              <w:numPr>
                <w:ilvl w:val="0"/>
                <w:numId w:val="3"/>
              </w:numPr>
              <w:spacing w:lineRule="auto" w:line="240" w:before="0" w:after="0"/>
              <w:ind w:hanging="0" w:start="34"/>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 xml:space="preserve">Медицина (Єреміївський ФАП та </w:t>
            </w:r>
            <w:r>
              <w:rPr>
                <w:rFonts w:eastAsia="Calibri" w:cs="" w:ascii="Times New Roman" w:hAnsi="Times New Roman"/>
                <w:kern w:val="0"/>
                <w:sz w:val="24"/>
                <w:szCs w:val="24"/>
                <w:lang w:val="uk-UA" w:eastAsia="ru-RU" w:bidi="ar-SA"/>
              </w:rPr>
              <w:t>Новоукраїнський АЗПСМ)</w:t>
            </w:r>
          </w:p>
          <w:p>
            <w:pPr>
              <w:pStyle w:val="ListParagraph"/>
              <w:widowControl/>
              <w:numPr>
                <w:ilvl w:val="0"/>
                <w:numId w:val="3"/>
              </w:numPr>
              <w:spacing w:lineRule="auto" w:line="240" w:before="0" w:after="0"/>
              <w:ind w:hanging="0" w:start="34"/>
              <w:contextualSpacing/>
              <w:jc w:val="both"/>
              <w:rPr>
                <w:rFonts w:ascii="Times New Roman" w:hAnsi="Times New Roman" w:cs="Times New Roman"/>
                <w:sz w:val="24"/>
                <w:szCs w:val="24"/>
                <w:lang w:val="uk-UA"/>
              </w:rPr>
            </w:pPr>
            <w:r>
              <w:rPr>
                <w:rFonts w:eastAsia="Calibri" w:cs="" w:ascii="Times New Roman" w:hAnsi="Times New Roman"/>
                <w:kern w:val="0"/>
                <w:sz w:val="24"/>
                <w:szCs w:val="24"/>
                <w:lang w:val="uk-UA" w:eastAsia="ru-RU" w:bidi="ar-SA"/>
              </w:rPr>
              <w:t>Культура (Єреміївський та Новоукраїнський будинки культури, Бурдівський клуб)</w:t>
            </w:r>
          </w:p>
        </w:tc>
      </w:tr>
      <w:tr>
        <w:trPr/>
        <w:tc>
          <w:tcPr>
            <w:tcW w:w="3197" w:type="dxa"/>
            <w:tcBorders/>
          </w:tcPr>
          <w:p>
            <w:pPr>
              <w:pStyle w:val="Normal"/>
              <w:widowControl/>
              <w:spacing w:before="0" w:after="0"/>
              <w:jc w:val="both"/>
              <w:rPr>
                <w:rFonts w:ascii="Times New Roman" w:hAnsi="Times New Roman" w:cs="Times New Roman"/>
                <w:i/>
                <w:sz w:val="24"/>
                <w:szCs w:val="24"/>
                <w:lang w:val="uk-UA"/>
              </w:rPr>
            </w:pPr>
            <w:r>
              <w:rPr>
                <w:rFonts w:eastAsia="Calibri" w:cs="Times New Roman" w:ascii="Times New Roman" w:hAnsi="Times New Roman"/>
                <w:i/>
                <w:kern w:val="0"/>
                <w:sz w:val="24"/>
                <w:szCs w:val="24"/>
                <w:lang w:val="uk-UA" w:eastAsia="en-US" w:bidi="ar-SA"/>
              </w:rPr>
              <w:t>юридичні установи</w:t>
            </w:r>
          </w:p>
        </w:tc>
        <w:tc>
          <w:tcPr>
            <w:tcW w:w="1617" w:type="dxa"/>
            <w:tcBorders/>
          </w:tcPr>
          <w:p>
            <w:pPr>
              <w:pStyle w:val="Normal"/>
              <w:widowControl/>
              <w:spacing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309,9</w:t>
            </w:r>
          </w:p>
        </w:tc>
        <w:tc>
          <w:tcPr>
            <w:tcW w:w="4537" w:type="dxa"/>
            <w:tcBorders/>
          </w:tcPr>
          <w:p>
            <w:pPr>
              <w:pStyle w:val="Normal"/>
              <w:widowControl/>
              <w:spacing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ТОВ «Зоря-2011», СТ «Рассвет», ТОВ «Єреміївське 2», ТОВ «АГРО-МІТ»,  ТОВ «Бецилівське», СФГ Палій О.М.,</w:t>
            </w:r>
            <w:r>
              <w:rPr>
                <w:rFonts w:eastAsia="Calibri" w:cs="Times New Roman" w:ascii="Times New Roman" w:hAnsi="Times New Roman"/>
                <w:kern w:val="0"/>
                <w:sz w:val="24"/>
                <w:szCs w:val="24"/>
                <w:highlight w:val="yellow"/>
                <w:lang w:val="uk-UA" w:eastAsia="en-US" w:bidi="ar-SA"/>
              </w:rPr>
              <w:t xml:space="preserve"> </w:t>
            </w:r>
            <w:r>
              <w:rPr>
                <w:rFonts w:eastAsia="Calibri" w:cs="Times New Roman" w:ascii="Times New Roman" w:hAnsi="Times New Roman"/>
                <w:kern w:val="0"/>
                <w:sz w:val="24"/>
                <w:szCs w:val="24"/>
                <w:lang w:val="uk-UA" w:eastAsia="en-US" w:bidi="ar-SA"/>
              </w:rPr>
              <w:t>Український інститут експертизи сортів рослин, ФОПи</w:t>
            </w:r>
          </w:p>
        </w:tc>
      </w:tr>
      <w:tr>
        <w:trPr/>
        <w:tc>
          <w:tcPr>
            <w:tcW w:w="3197" w:type="dxa"/>
            <w:tcBorders/>
          </w:tcPr>
          <w:p>
            <w:pPr>
              <w:pStyle w:val="Normal"/>
              <w:widowControl/>
              <w:spacing w:before="0" w:after="0"/>
              <w:jc w:val="start"/>
              <w:rPr>
                <w:rFonts w:ascii="Times New Roman" w:hAnsi="Times New Roman" w:cs="Times New Roman"/>
                <w:i/>
                <w:sz w:val="24"/>
                <w:szCs w:val="24"/>
                <w:lang w:val="uk-UA"/>
              </w:rPr>
            </w:pPr>
            <w:r>
              <w:rPr>
                <w:rFonts w:eastAsia="Calibri" w:cs="Times New Roman" w:ascii="Times New Roman" w:hAnsi="Times New Roman"/>
                <w:i/>
                <w:kern w:val="0"/>
                <w:sz w:val="24"/>
                <w:szCs w:val="24"/>
                <w:lang w:val="uk-UA" w:eastAsia="en-US" w:bidi="ar-SA"/>
              </w:rPr>
              <w:t xml:space="preserve">плата за розміщення технічних засобів телекомунікацій </w:t>
            </w:r>
          </w:p>
        </w:tc>
        <w:tc>
          <w:tcPr>
            <w:tcW w:w="1617" w:type="dxa"/>
            <w:tcBorders/>
          </w:tcPr>
          <w:p>
            <w:pPr>
              <w:pStyle w:val="Normal"/>
              <w:widowControl/>
              <w:spacing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7,2</w:t>
            </w:r>
          </w:p>
        </w:tc>
        <w:tc>
          <w:tcPr>
            <w:tcW w:w="4537" w:type="dxa"/>
            <w:tcBorders/>
          </w:tcPr>
          <w:p>
            <w:pPr>
              <w:pStyle w:val="Normal"/>
              <w:widowControl/>
              <w:spacing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ТОВ «Бєлнет» інтернет провайдер</w:t>
            </w:r>
          </w:p>
        </w:tc>
      </w:tr>
      <w:tr>
        <w:trPr/>
        <w:tc>
          <w:tcPr>
            <w:tcW w:w="3197" w:type="dxa"/>
            <w:tcBorders/>
          </w:tcPr>
          <w:p>
            <w:pPr>
              <w:pStyle w:val="Normal"/>
              <w:widowControl/>
              <w:spacing w:before="0" w:after="0"/>
              <w:jc w:val="star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Кошти бюджету Роздільнянської міської ради</w:t>
            </w:r>
          </w:p>
        </w:tc>
        <w:tc>
          <w:tcPr>
            <w:tcW w:w="1617" w:type="dxa"/>
            <w:tcBorders/>
          </w:tcPr>
          <w:p>
            <w:pPr>
              <w:pStyle w:val="Normal"/>
              <w:widowControl/>
              <w:spacing w:before="0" w:after="0"/>
              <w:jc w:val="both"/>
              <w:rPr>
                <w:rFonts w:ascii="Times New Roman" w:hAnsi="Times New Roman" w:cs="Times New Roman"/>
                <w:b/>
                <w:sz w:val="24"/>
                <w:szCs w:val="24"/>
                <w:lang w:val="uk-UA"/>
              </w:rPr>
            </w:pPr>
            <w:r>
              <w:rPr>
                <w:rFonts w:eastAsia="Calibri" w:cs="Times New Roman" w:ascii="Times New Roman" w:hAnsi="Times New Roman"/>
                <w:b/>
                <w:kern w:val="0"/>
                <w:sz w:val="24"/>
                <w:szCs w:val="24"/>
                <w:lang w:val="uk-UA" w:eastAsia="en-US" w:bidi="ar-SA"/>
              </w:rPr>
              <w:t>2 487,9</w:t>
            </w:r>
          </w:p>
        </w:tc>
        <w:tc>
          <w:tcPr>
            <w:tcW w:w="4537" w:type="dxa"/>
            <w:tcBorders/>
          </w:tcPr>
          <w:p>
            <w:pPr>
              <w:pStyle w:val="Normal"/>
              <w:widowControl/>
              <w:spacing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197" w:type="dxa"/>
            <w:tcBorders/>
          </w:tcPr>
          <w:p>
            <w:pPr>
              <w:pStyle w:val="Normal"/>
              <w:widowControl/>
              <w:spacing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 xml:space="preserve">Кошти </w:t>
            </w:r>
            <w:r>
              <w:rPr>
                <w:rFonts w:eastAsia="Calibri" w:cs="Times New Roman" w:ascii="Times New Roman" w:hAnsi="Times New Roman"/>
                <w:kern w:val="0"/>
                <w:sz w:val="24"/>
                <w:szCs w:val="24"/>
                <w:lang w:val="ru-RU" w:eastAsia="en-US" w:bidi="ar-SA"/>
              </w:rPr>
              <w:t>Роздільнянської філії Одеського обласного центру зайнятості</w:t>
            </w:r>
          </w:p>
        </w:tc>
        <w:tc>
          <w:tcPr>
            <w:tcW w:w="1617" w:type="dxa"/>
            <w:tcBorders/>
          </w:tcPr>
          <w:p>
            <w:pPr>
              <w:pStyle w:val="Normal"/>
              <w:widowControl/>
              <w:spacing w:before="0" w:after="0"/>
              <w:jc w:val="both"/>
              <w:rPr>
                <w:rFonts w:ascii="Times New Roman" w:hAnsi="Times New Roman" w:cs="Times New Roman"/>
                <w:b/>
                <w:sz w:val="24"/>
                <w:szCs w:val="24"/>
                <w:lang w:val="uk-UA"/>
              </w:rPr>
            </w:pPr>
            <w:r>
              <w:rPr>
                <w:rFonts w:eastAsia="Calibri" w:cs="Times New Roman" w:ascii="Times New Roman" w:hAnsi="Times New Roman"/>
                <w:b/>
                <w:kern w:val="0"/>
                <w:sz w:val="24"/>
                <w:szCs w:val="24"/>
                <w:lang w:val="uk-UA" w:eastAsia="en-US" w:bidi="ar-SA"/>
              </w:rPr>
              <w:t>172,4</w:t>
            </w:r>
          </w:p>
        </w:tc>
        <w:tc>
          <w:tcPr>
            <w:tcW w:w="4537" w:type="dxa"/>
            <w:tcBorders/>
          </w:tcPr>
          <w:p>
            <w:pPr>
              <w:pStyle w:val="Normal"/>
              <w:widowControl/>
              <w:spacing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197" w:type="dxa"/>
            <w:tcBorders/>
          </w:tcPr>
          <w:p>
            <w:pPr>
              <w:pStyle w:val="Normal"/>
              <w:widowControl/>
              <w:spacing w:before="0" w:after="0"/>
              <w:jc w:val="both"/>
              <w:rPr>
                <w:rFonts w:ascii="Times New Roman" w:hAnsi="Times New Roman" w:cs="Times New Roman"/>
                <w:b/>
                <w:sz w:val="24"/>
                <w:szCs w:val="24"/>
                <w:lang w:val="uk-UA"/>
              </w:rPr>
            </w:pPr>
            <w:r>
              <w:rPr>
                <w:rFonts w:eastAsia="Calibri" w:cs="Times New Roman" w:ascii="Times New Roman" w:hAnsi="Times New Roman"/>
                <w:b/>
                <w:kern w:val="0"/>
                <w:sz w:val="24"/>
                <w:szCs w:val="24"/>
                <w:lang w:val="uk-UA" w:eastAsia="en-US" w:bidi="ar-SA"/>
              </w:rPr>
              <w:t>Разом доходи за 2025 рік</w:t>
            </w:r>
          </w:p>
        </w:tc>
        <w:tc>
          <w:tcPr>
            <w:tcW w:w="1617" w:type="dxa"/>
            <w:tcBorders/>
          </w:tcPr>
          <w:p>
            <w:pPr>
              <w:pStyle w:val="Normal"/>
              <w:widowControl/>
              <w:spacing w:before="0" w:after="0"/>
              <w:jc w:val="both"/>
              <w:rPr>
                <w:rFonts w:ascii="Times New Roman" w:hAnsi="Times New Roman" w:cs="Times New Roman"/>
                <w:b/>
                <w:sz w:val="24"/>
                <w:szCs w:val="24"/>
                <w:lang w:val="uk-UA"/>
              </w:rPr>
            </w:pPr>
            <w:r>
              <w:rPr>
                <w:rFonts w:eastAsia="Calibri" w:cs="Times New Roman" w:ascii="Times New Roman" w:hAnsi="Times New Roman"/>
                <w:b/>
                <w:kern w:val="0"/>
                <w:sz w:val="24"/>
                <w:szCs w:val="24"/>
                <w:lang w:val="uk-UA" w:eastAsia="en-US" w:bidi="ar-SA"/>
              </w:rPr>
              <w:t>5 168,9</w:t>
            </w:r>
          </w:p>
        </w:tc>
        <w:tc>
          <w:tcPr>
            <w:tcW w:w="4537" w:type="dxa"/>
            <w:tcBorders/>
          </w:tcPr>
          <w:p>
            <w:pPr>
              <w:pStyle w:val="Normal"/>
              <w:widowControl/>
              <w:spacing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bl>
    <w:p>
      <w:pPr>
        <w:pStyle w:val="Normal"/>
        <w:jc w:val="both"/>
        <w:rPr>
          <w:rFonts w:ascii="Times New Roman" w:hAnsi="Times New Roman" w:cs="Times New Roman"/>
          <w:sz w:val="24"/>
          <w:szCs w:val="24"/>
          <w:highlight w:val="yellow"/>
          <w:lang w:val="uk-UA"/>
        </w:rPr>
      </w:pPr>
      <w:r>
        <w:rPr>
          <w:rFonts w:cs="Times New Roman" w:ascii="Times New Roman" w:hAnsi="Times New Roman"/>
          <w:sz w:val="24"/>
          <w:szCs w:val="24"/>
          <w:highlight w:val="yellow"/>
          <w:lang w:val="uk-UA"/>
        </w:rPr>
      </w:r>
    </w:p>
    <w:p>
      <w:pPr>
        <w:pStyle w:val="ListParagraph"/>
        <w:numPr>
          <w:ilvl w:val="0"/>
          <w:numId w:val="4"/>
        </w:numPr>
        <w:jc w:val="both"/>
        <w:rPr>
          <w:rFonts w:ascii="Times New Roman" w:hAnsi="Times New Roman" w:cs="Times New Roman"/>
          <w:b/>
          <w:sz w:val="24"/>
          <w:szCs w:val="24"/>
          <w:lang w:val="uk-UA"/>
        </w:rPr>
      </w:pPr>
      <w:r>
        <w:rPr>
          <w:rFonts w:cs="Times New Roman" w:ascii="Times New Roman" w:hAnsi="Times New Roman"/>
          <w:b/>
          <w:sz w:val="24"/>
          <w:szCs w:val="24"/>
          <w:lang w:val="uk-UA"/>
        </w:rPr>
        <w:t>Кількість укладених договорів.</w:t>
      </w:r>
    </w:p>
    <w:p>
      <w:pPr>
        <w:pStyle w:val="ListParagraph"/>
        <w:ind w:start="567"/>
        <w:jc w:val="both"/>
        <w:rPr>
          <w:rFonts w:ascii="Times New Roman" w:hAnsi="Times New Roman" w:cs="Times New Roman"/>
          <w:i/>
          <w:sz w:val="24"/>
          <w:szCs w:val="24"/>
          <w:u w:val="single"/>
          <w:lang w:val="uk-UA"/>
        </w:rPr>
      </w:pPr>
      <w:r>
        <w:rPr>
          <w:rFonts w:cs="Times New Roman" w:ascii="Times New Roman" w:hAnsi="Times New Roman"/>
          <w:i/>
          <w:sz w:val="24"/>
          <w:szCs w:val="24"/>
          <w:u w:val="single"/>
          <w:lang w:val="uk-UA"/>
        </w:rPr>
        <w:t>Населення</w:t>
      </w:r>
    </w:p>
    <w:tbl>
      <w:tblPr>
        <w:tblStyle w:val="a7"/>
        <w:tblW w:w="7008"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829"/>
        <w:gridCol w:w="1843"/>
        <w:gridCol w:w="2336"/>
      </w:tblGrid>
      <w:tr>
        <w:trPr/>
        <w:tc>
          <w:tcPr>
            <w:tcW w:w="2829" w:type="dxa"/>
            <w:tcBorders/>
          </w:tcPr>
          <w:p>
            <w:pPr>
              <w:pStyle w:val="Normal"/>
              <w:widowControl/>
              <w:spacing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Назва старостинського округу</w:t>
            </w:r>
          </w:p>
        </w:tc>
        <w:tc>
          <w:tcPr>
            <w:tcW w:w="1843" w:type="dxa"/>
            <w:tcBorders/>
          </w:tcPr>
          <w:p>
            <w:pPr>
              <w:pStyle w:val="Normal"/>
              <w:widowControl/>
              <w:spacing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Кількість абонентів</w:t>
            </w:r>
          </w:p>
        </w:tc>
        <w:tc>
          <w:tcPr>
            <w:tcW w:w="2336" w:type="dxa"/>
            <w:tcBorders/>
          </w:tcPr>
          <w:p>
            <w:pPr>
              <w:pStyle w:val="Normal"/>
              <w:widowControl/>
              <w:spacing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 xml:space="preserve">Кількість укладених договорів </w:t>
            </w:r>
          </w:p>
        </w:tc>
      </w:tr>
      <w:tr>
        <w:trPr/>
        <w:tc>
          <w:tcPr>
            <w:tcW w:w="2829" w:type="dxa"/>
            <w:tcBorders/>
          </w:tcPr>
          <w:p>
            <w:pPr>
              <w:pStyle w:val="Normal"/>
              <w:widowControl/>
              <w:spacing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Єреміївський</w:t>
            </w:r>
          </w:p>
        </w:tc>
        <w:tc>
          <w:tcPr>
            <w:tcW w:w="1843" w:type="dxa"/>
            <w:tcBorders/>
          </w:tcPr>
          <w:p>
            <w:pPr>
              <w:pStyle w:val="Normal"/>
              <w:widowControl/>
              <w:spacing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651</w:t>
            </w:r>
          </w:p>
        </w:tc>
        <w:tc>
          <w:tcPr>
            <w:tcW w:w="2336" w:type="dxa"/>
            <w:tcBorders/>
          </w:tcPr>
          <w:p>
            <w:pPr>
              <w:pStyle w:val="Normal"/>
              <w:widowControl/>
              <w:spacing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580</w:t>
            </w:r>
          </w:p>
        </w:tc>
      </w:tr>
      <w:tr>
        <w:trPr/>
        <w:tc>
          <w:tcPr>
            <w:tcW w:w="2829" w:type="dxa"/>
            <w:tcBorders/>
          </w:tcPr>
          <w:p>
            <w:pPr>
              <w:pStyle w:val="Normal"/>
              <w:widowControl/>
              <w:spacing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Новоукраїнський</w:t>
            </w:r>
          </w:p>
        </w:tc>
        <w:tc>
          <w:tcPr>
            <w:tcW w:w="1843" w:type="dxa"/>
            <w:tcBorders/>
          </w:tcPr>
          <w:p>
            <w:pPr>
              <w:pStyle w:val="Normal"/>
              <w:widowControl/>
              <w:spacing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320</w:t>
            </w:r>
          </w:p>
        </w:tc>
        <w:tc>
          <w:tcPr>
            <w:tcW w:w="2336" w:type="dxa"/>
            <w:tcBorders/>
          </w:tcPr>
          <w:p>
            <w:pPr>
              <w:pStyle w:val="Normal"/>
              <w:widowControl/>
              <w:spacing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205</w:t>
            </w:r>
          </w:p>
        </w:tc>
      </w:tr>
      <w:tr>
        <w:trPr/>
        <w:tc>
          <w:tcPr>
            <w:tcW w:w="2829" w:type="dxa"/>
            <w:tcBorders/>
          </w:tcPr>
          <w:p>
            <w:pPr>
              <w:pStyle w:val="Normal"/>
              <w:widowControl/>
              <w:spacing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Бецилівський</w:t>
            </w:r>
          </w:p>
        </w:tc>
        <w:tc>
          <w:tcPr>
            <w:tcW w:w="1843" w:type="dxa"/>
            <w:tcBorders/>
          </w:tcPr>
          <w:p>
            <w:pPr>
              <w:pStyle w:val="Normal"/>
              <w:widowControl/>
              <w:spacing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184</w:t>
            </w:r>
          </w:p>
        </w:tc>
        <w:tc>
          <w:tcPr>
            <w:tcW w:w="2336" w:type="dxa"/>
            <w:tcBorders/>
          </w:tcPr>
          <w:p>
            <w:pPr>
              <w:pStyle w:val="Normal"/>
              <w:widowControl/>
              <w:spacing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103</w:t>
            </w:r>
          </w:p>
        </w:tc>
      </w:tr>
    </w:tbl>
    <w:p>
      <w:pPr>
        <w:pStyle w:val="Normal"/>
        <w:ind w:firstLine="567"/>
        <w:jc w:val="both"/>
        <w:rPr>
          <w:rFonts w:ascii="Times New Roman" w:hAnsi="Times New Roman" w:cs="Times New Roman"/>
          <w:sz w:val="24"/>
          <w:szCs w:val="24"/>
          <w:lang w:val="uk-UA"/>
        </w:rPr>
      </w:pPr>
      <w:r>
        <w:rPr>
          <w:rFonts w:cs="Times New Roman" w:ascii="Times New Roman" w:hAnsi="Times New Roman"/>
          <w:i/>
          <w:sz w:val="24"/>
          <w:szCs w:val="24"/>
          <w:u w:val="single"/>
          <w:lang w:val="uk-UA"/>
        </w:rPr>
        <w:t>Бюджетні установи</w:t>
      </w:r>
      <w:r>
        <w:rPr>
          <w:rFonts w:cs="Times New Roman" w:ascii="Times New Roman" w:hAnsi="Times New Roman"/>
          <w:sz w:val="24"/>
          <w:szCs w:val="24"/>
          <w:lang w:val="uk-UA"/>
        </w:rPr>
        <w:t xml:space="preserve"> – 3 договори : КУ «Роздільнянський  центр  освіти», КНП  «РМЦПМСД»  Роздільнянської міської ради, Комунальний заклад «Роздільнянський палац культури» Роздільнянської міської ради.</w:t>
      </w:r>
    </w:p>
    <w:p>
      <w:pPr>
        <w:pStyle w:val="Normal"/>
        <w:ind w:firstLine="567"/>
        <w:jc w:val="both"/>
        <w:rPr>
          <w:rFonts w:ascii="Times New Roman" w:hAnsi="Times New Roman" w:cs="Times New Roman"/>
          <w:sz w:val="24"/>
          <w:szCs w:val="24"/>
          <w:lang w:val="uk-UA"/>
        </w:rPr>
      </w:pPr>
      <w:r>
        <w:rPr>
          <w:rFonts w:cs="Times New Roman" w:ascii="Times New Roman" w:hAnsi="Times New Roman"/>
          <w:i/>
          <w:sz w:val="24"/>
          <w:szCs w:val="24"/>
          <w:u w:val="single"/>
          <w:lang w:val="uk-UA"/>
        </w:rPr>
        <w:t>Юридичні особи</w:t>
      </w:r>
      <w:r>
        <w:rPr>
          <w:rFonts w:cs="Times New Roman" w:ascii="Times New Roman" w:hAnsi="Times New Roman"/>
          <w:sz w:val="24"/>
          <w:szCs w:val="24"/>
          <w:lang w:val="uk-UA"/>
        </w:rPr>
        <w:t xml:space="preserve"> – 11 договорів: ТОВ «Зоря-2011», СТ «Рассвет», ТОВ «Єреміївське 2», ТОВ «АГРО-МІТ», ТОВ «Бецилівське», СФГ Палій О.М., ФОП Помазан, ФОП Войтович, ФОП Ярош, ФОП Григорьєва, Український інститут експертизи сортів рослин. </w:t>
      </w:r>
    </w:p>
    <w:p>
      <w:pPr>
        <w:pStyle w:val="ListParagraph"/>
        <w:numPr>
          <w:ilvl w:val="0"/>
          <w:numId w:val="4"/>
        </w:numPr>
        <w:jc w:val="both"/>
        <w:rPr>
          <w:rFonts w:ascii="Times New Roman" w:hAnsi="Times New Roman" w:cs="Times New Roman"/>
          <w:b/>
          <w:sz w:val="24"/>
          <w:szCs w:val="24"/>
          <w:lang w:val="uk-UA"/>
        </w:rPr>
      </w:pPr>
      <w:r>
        <w:rPr>
          <w:rFonts w:cs="Times New Roman" w:ascii="Times New Roman" w:hAnsi="Times New Roman"/>
          <w:b/>
          <w:sz w:val="24"/>
          <w:szCs w:val="24"/>
          <w:lang w:val="uk-UA"/>
        </w:rPr>
        <w:t>Фінансова діяльність підприємства.</w:t>
      </w:r>
    </w:p>
    <w:p>
      <w:pPr>
        <w:pStyle w:val="ListParagraph"/>
        <w:numPr>
          <w:ilvl w:val="1"/>
          <w:numId w:val="4"/>
        </w:numPr>
        <w:jc w:val="both"/>
        <w:rPr>
          <w:rFonts w:ascii="Times New Roman" w:hAnsi="Times New Roman" w:cs="Times New Roman"/>
          <w:b/>
          <w:sz w:val="24"/>
          <w:szCs w:val="24"/>
          <w:lang w:val="uk-UA"/>
        </w:rPr>
      </w:pPr>
      <w:r>
        <w:rPr>
          <w:rFonts w:cs="Times New Roman" w:ascii="Times New Roman" w:hAnsi="Times New Roman"/>
          <w:b/>
          <w:sz w:val="24"/>
          <w:szCs w:val="24"/>
          <w:lang w:val="uk-UA"/>
        </w:rPr>
        <w:t xml:space="preserve">Видатки власних коштів за 2025 рік склали – 2 478 947,37 грн. </w:t>
      </w:r>
    </w:p>
    <w:p>
      <w:pPr>
        <w:pStyle w:val="NoSpacing"/>
        <w:numPr>
          <w:ilvl w:val="0"/>
          <w:numId w:val="5"/>
        </w:numPr>
        <w:ind w:hanging="142" w:start="142"/>
        <w:rPr>
          <w:rFonts w:ascii="Times New Roman" w:hAnsi="Times New Roman" w:cs="Times New Roman"/>
          <w:color w:val="000000"/>
          <w:sz w:val="24"/>
          <w:szCs w:val="24"/>
          <w:lang w:val="uk-UA" w:eastAsia="ru-RU"/>
        </w:rPr>
      </w:pPr>
      <w:r>
        <w:rPr>
          <w:rFonts w:cs="Times New Roman" w:ascii="Times New Roman" w:hAnsi="Times New Roman"/>
          <w:color w:val="000000"/>
          <w:sz w:val="24"/>
          <w:szCs w:val="24"/>
          <w:lang w:val="uk-UA" w:eastAsia="ru-RU"/>
        </w:rPr>
        <w:t>Заробітна плата – 913 727,22 грн.</w:t>
      </w:r>
    </w:p>
    <w:p>
      <w:pPr>
        <w:pStyle w:val="NoSpacing"/>
        <w:numPr>
          <w:ilvl w:val="0"/>
          <w:numId w:val="5"/>
        </w:numPr>
        <w:ind w:hanging="142" w:start="142"/>
        <w:rPr>
          <w:rFonts w:ascii="Times New Roman" w:hAnsi="Times New Roman" w:cs="Times New Roman"/>
          <w:color w:val="000000"/>
          <w:sz w:val="24"/>
          <w:szCs w:val="24"/>
          <w:lang w:val="uk-UA" w:eastAsia="ru-RU"/>
        </w:rPr>
      </w:pPr>
      <w:r>
        <w:rPr>
          <w:rFonts w:cs="Times New Roman" w:ascii="Times New Roman" w:hAnsi="Times New Roman"/>
          <w:color w:val="000000"/>
          <w:sz w:val="24"/>
          <w:szCs w:val="24"/>
          <w:lang w:val="uk-UA" w:eastAsia="ru-RU"/>
        </w:rPr>
        <w:t>Нарахування на оплату праці – 204 221,68 грн.</w:t>
      </w:r>
    </w:p>
    <w:p>
      <w:pPr>
        <w:pStyle w:val="NoSpacing"/>
        <w:numPr>
          <w:ilvl w:val="0"/>
          <w:numId w:val="5"/>
        </w:numPr>
        <w:ind w:hanging="142" w:start="142"/>
        <w:rPr>
          <w:rFonts w:ascii="Times New Roman" w:hAnsi="Times New Roman" w:cs="Times New Roman"/>
          <w:color w:val="000000"/>
          <w:sz w:val="24"/>
          <w:szCs w:val="24"/>
          <w:lang w:val="uk-UA" w:eastAsia="ru-RU"/>
        </w:rPr>
      </w:pPr>
      <w:r>
        <w:rPr>
          <w:rFonts w:cs="Times New Roman" w:ascii="Times New Roman" w:hAnsi="Times New Roman"/>
          <w:color w:val="000000"/>
          <w:sz w:val="24"/>
          <w:szCs w:val="24"/>
          <w:lang w:val="uk-UA" w:eastAsia="ru-RU"/>
        </w:rPr>
        <w:t>Плата за електроенергію – 980 687,67 грн.</w:t>
      </w:r>
    </w:p>
    <w:p>
      <w:pPr>
        <w:pStyle w:val="NoSpacing"/>
        <w:numPr>
          <w:ilvl w:val="0"/>
          <w:numId w:val="5"/>
        </w:numPr>
        <w:ind w:hanging="142" w:start="142"/>
        <w:rPr>
          <w:rFonts w:ascii="Times New Roman" w:hAnsi="Times New Roman" w:cs="Times New Roman"/>
          <w:color w:val="000000"/>
          <w:sz w:val="24"/>
          <w:szCs w:val="24"/>
          <w:lang w:val="uk-UA" w:eastAsia="ru-RU"/>
        </w:rPr>
      </w:pPr>
      <w:r>
        <w:rPr>
          <w:rFonts w:cs="Times New Roman" w:ascii="Times New Roman" w:hAnsi="Times New Roman"/>
          <w:color w:val="000000"/>
          <w:sz w:val="24"/>
          <w:szCs w:val="24"/>
          <w:lang w:val="uk-UA" w:eastAsia="ru-RU"/>
        </w:rPr>
        <w:t>Податок рентної плати (надра, вода) – 112 066,47 грн.</w:t>
      </w:r>
    </w:p>
    <w:p>
      <w:pPr>
        <w:pStyle w:val="NoSpacing"/>
        <w:numPr>
          <w:ilvl w:val="0"/>
          <w:numId w:val="5"/>
        </w:numPr>
        <w:ind w:hanging="142" w:start="142"/>
        <w:rPr>
          <w:rFonts w:ascii="Times New Roman" w:hAnsi="Times New Roman" w:cs="Times New Roman"/>
          <w:color w:val="000000"/>
          <w:sz w:val="24"/>
          <w:szCs w:val="24"/>
          <w:lang w:val="uk-UA" w:eastAsia="ru-RU"/>
        </w:rPr>
      </w:pPr>
      <w:r>
        <w:rPr>
          <w:rFonts w:cs="Times New Roman" w:ascii="Times New Roman" w:hAnsi="Times New Roman"/>
          <w:color w:val="000000"/>
          <w:sz w:val="24"/>
          <w:szCs w:val="24"/>
          <w:lang w:val="uk-UA" w:eastAsia="ru-RU"/>
        </w:rPr>
        <w:t>Податок на додану вартість – 173 600,77 грн.</w:t>
      </w:r>
    </w:p>
    <w:p>
      <w:pPr>
        <w:pStyle w:val="NoSpacing"/>
        <w:numPr>
          <w:ilvl w:val="0"/>
          <w:numId w:val="5"/>
        </w:numPr>
        <w:ind w:hanging="142" w:start="142"/>
        <w:rPr>
          <w:rFonts w:ascii="Times New Roman" w:hAnsi="Times New Roman" w:cs="Times New Roman"/>
          <w:color w:val="000000"/>
          <w:sz w:val="24"/>
          <w:szCs w:val="24"/>
          <w:lang w:val="uk-UA" w:eastAsia="ru-RU"/>
        </w:rPr>
      </w:pPr>
      <w:r>
        <w:rPr>
          <w:rFonts w:cs="Times New Roman" w:ascii="Times New Roman" w:hAnsi="Times New Roman"/>
          <w:color w:val="000000"/>
          <w:sz w:val="24"/>
          <w:szCs w:val="24"/>
          <w:lang w:val="uk-UA" w:eastAsia="ru-RU"/>
        </w:rPr>
        <w:t>Стягнення виконавчого збору – 15 069,00 грн.</w:t>
      </w:r>
    </w:p>
    <w:p>
      <w:pPr>
        <w:pStyle w:val="NoSpacing"/>
        <w:numPr>
          <w:ilvl w:val="0"/>
          <w:numId w:val="5"/>
        </w:numPr>
        <w:ind w:hanging="142" w:start="142"/>
        <w:rPr>
          <w:rFonts w:ascii="Times New Roman" w:hAnsi="Times New Roman" w:cs="Times New Roman"/>
          <w:color w:val="000000"/>
          <w:sz w:val="24"/>
          <w:szCs w:val="24"/>
          <w:lang w:val="uk-UA" w:eastAsia="ru-RU"/>
        </w:rPr>
      </w:pPr>
      <w:r>
        <w:rPr>
          <w:rFonts w:cs="Times New Roman" w:ascii="Times New Roman" w:hAnsi="Times New Roman"/>
          <w:color w:val="000000"/>
          <w:sz w:val="24"/>
          <w:szCs w:val="24"/>
          <w:lang w:val="uk-UA" w:eastAsia="ru-RU"/>
        </w:rPr>
        <w:t>Придбання матеріалів для поточних ремонтів водопроводу тощо – 18 431,00 грн.</w:t>
      </w:r>
    </w:p>
    <w:p>
      <w:pPr>
        <w:pStyle w:val="NoSpacing"/>
        <w:numPr>
          <w:ilvl w:val="0"/>
          <w:numId w:val="5"/>
        </w:numPr>
        <w:ind w:hanging="142" w:start="142"/>
        <w:rPr>
          <w:rFonts w:ascii="Times New Roman" w:hAnsi="Times New Roman" w:cs="Times New Roman"/>
          <w:color w:val="000000"/>
          <w:sz w:val="24"/>
          <w:szCs w:val="24"/>
          <w:lang w:val="uk-UA" w:eastAsia="ru-RU"/>
        </w:rPr>
      </w:pPr>
      <w:r>
        <w:rPr>
          <w:rFonts w:cs="Times New Roman" w:ascii="Times New Roman" w:hAnsi="Times New Roman"/>
          <w:color w:val="000000"/>
          <w:sz w:val="24"/>
          <w:szCs w:val="24"/>
          <w:lang w:val="uk-UA" w:eastAsia="ru-RU"/>
        </w:rPr>
        <w:t>Редуктор коси для тримера – 5 700,00 грн.</w:t>
      </w:r>
    </w:p>
    <w:p>
      <w:pPr>
        <w:pStyle w:val="NoSpacing"/>
        <w:numPr>
          <w:ilvl w:val="0"/>
          <w:numId w:val="5"/>
        </w:numPr>
        <w:ind w:hanging="142" w:start="142"/>
        <w:rPr>
          <w:rFonts w:ascii="Times New Roman" w:hAnsi="Times New Roman" w:cs="Times New Roman"/>
          <w:color w:val="000000"/>
          <w:sz w:val="24"/>
          <w:szCs w:val="24"/>
          <w:lang w:val="uk-UA" w:eastAsia="ru-RU"/>
        </w:rPr>
      </w:pPr>
      <w:r>
        <w:rPr>
          <w:rFonts w:cs="Times New Roman" w:ascii="Times New Roman" w:hAnsi="Times New Roman"/>
          <w:color w:val="000000"/>
          <w:sz w:val="24"/>
          <w:szCs w:val="24"/>
          <w:lang w:val="uk-UA" w:eastAsia="ru-RU"/>
        </w:rPr>
        <w:t>ПММ – 18 807,00 грн.</w:t>
      </w:r>
    </w:p>
    <w:p>
      <w:pPr>
        <w:pStyle w:val="NoSpacing"/>
        <w:numPr>
          <w:ilvl w:val="0"/>
          <w:numId w:val="5"/>
        </w:numPr>
        <w:ind w:hanging="142" w:start="142"/>
        <w:rPr>
          <w:rFonts w:ascii="Times New Roman" w:hAnsi="Times New Roman" w:cs="Times New Roman"/>
          <w:color w:val="000000"/>
          <w:sz w:val="24"/>
          <w:szCs w:val="24"/>
          <w:lang w:val="uk-UA" w:eastAsia="ru-RU"/>
        </w:rPr>
      </w:pPr>
      <w:r>
        <w:rPr>
          <w:rFonts w:cs="Times New Roman" w:ascii="Times New Roman" w:hAnsi="Times New Roman"/>
          <w:color w:val="000000"/>
          <w:sz w:val="24"/>
          <w:szCs w:val="24"/>
          <w:lang w:val="uk-UA" w:eastAsia="ru-RU"/>
        </w:rPr>
        <w:t>Навчання з охорони праці, електробезпеки та пожежобезпеки – 2 700,00 грн.</w:t>
      </w:r>
    </w:p>
    <w:p>
      <w:pPr>
        <w:pStyle w:val="NoSpacing"/>
        <w:numPr>
          <w:ilvl w:val="0"/>
          <w:numId w:val="5"/>
        </w:numPr>
        <w:ind w:hanging="142" w:start="142"/>
        <w:rPr>
          <w:rFonts w:ascii="Times New Roman" w:hAnsi="Times New Roman" w:cs="Times New Roman"/>
          <w:color w:val="000000"/>
          <w:sz w:val="24"/>
          <w:szCs w:val="24"/>
          <w:lang w:val="uk-UA" w:eastAsia="ru-RU"/>
        </w:rPr>
      </w:pPr>
      <w:r>
        <w:rPr>
          <w:rFonts w:cs="Times New Roman" w:ascii="Times New Roman" w:hAnsi="Times New Roman"/>
          <w:color w:val="000000"/>
          <w:sz w:val="24"/>
          <w:szCs w:val="24"/>
          <w:lang w:val="uk-UA" w:eastAsia="ru-RU"/>
        </w:rPr>
        <w:t>Канцтовари – 360,00 грн.</w:t>
      </w:r>
    </w:p>
    <w:p>
      <w:pPr>
        <w:pStyle w:val="NoSpacing"/>
        <w:numPr>
          <w:ilvl w:val="0"/>
          <w:numId w:val="5"/>
        </w:numPr>
        <w:ind w:hanging="142" w:start="142"/>
        <w:rPr>
          <w:rFonts w:ascii="Times New Roman" w:hAnsi="Times New Roman" w:cs="Times New Roman"/>
          <w:color w:val="000000"/>
          <w:sz w:val="24"/>
          <w:szCs w:val="24"/>
          <w:lang w:val="uk-UA" w:eastAsia="ru-RU"/>
        </w:rPr>
      </w:pPr>
      <w:r>
        <w:rPr>
          <w:rFonts w:cs="Times New Roman" w:ascii="Times New Roman" w:hAnsi="Times New Roman"/>
          <w:color w:val="000000"/>
          <w:sz w:val="24"/>
          <w:szCs w:val="24"/>
          <w:lang w:val="uk-UA" w:eastAsia="ru-RU"/>
        </w:rPr>
        <w:t>Страхування працівників – 7 200,00 грн.</w:t>
      </w:r>
    </w:p>
    <w:p>
      <w:pPr>
        <w:pStyle w:val="NoSpacing"/>
        <w:numPr>
          <w:ilvl w:val="0"/>
          <w:numId w:val="5"/>
        </w:numPr>
        <w:ind w:hanging="142" w:start="142"/>
        <w:rPr>
          <w:rFonts w:ascii="Times New Roman" w:hAnsi="Times New Roman" w:cs="Times New Roman"/>
          <w:color w:val="000000"/>
          <w:sz w:val="24"/>
          <w:szCs w:val="24"/>
          <w:lang w:val="uk-UA" w:eastAsia="ru-RU"/>
        </w:rPr>
      </w:pPr>
      <w:r>
        <w:rPr>
          <w:rFonts w:cs="Times New Roman" w:ascii="Times New Roman" w:hAnsi="Times New Roman"/>
          <w:color w:val="000000"/>
          <w:sz w:val="24"/>
          <w:szCs w:val="24"/>
          <w:lang w:val="uk-UA" w:eastAsia="ru-RU"/>
        </w:rPr>
        <w:t>Техобслуговування реєстратора розрахункових операцій  – 5 060,00 грн.</w:t>
      </w:r>
    </w:p>
    <w:p>
      <w:pPr>
        <w:pStyle w:val="NoSpacing"/>
        <w:numPr>
          <w:ilvl w:val="0"/>
          <w:numId w:val="5"/>
        </w:numPr>
        <w:ind w:hanging="142" w:start="142"/>
        <w:rPr>
          <w:rFonts w:ascii="Times New Roman" w:hAnsi="Times New Roman" w:cs="Times New Roman"/>
          <w:color w:val="000000"/>
          <w:sz w:val="24"/>
          <w:szCs w:val="24"/>
          <w:lang w:val="uk-UA" w:eastAsia="ru-RU"/>
        </w:rPr>
      </w:pPr>
      <w:r>
        <w:rPr>
          <w:rFonts w:cs="Times New Roman" w:ascii="Times New Roman" w:hAnsi="Times New Roman"/>
          <w:color w:val="000000"/>
          <w:sz w:val="24"/>
          <w:szCs w:val="24"/>
          <w:lang w:val="uk-UA" w:eastAsia="ru-RU"/>
        </w:rPr>
        <w:t>Підписка журналу «Фінансовий контроль» – 2 400,00 грн.</w:t>
      </w:r>
    </w:p>
    <w:p>
      <w:pPr>
        <w:pStyle w:val="NoSpacing"/>
        <w:numPr>
          <w:ilvl w:val="0"/>
          <w:numId w:val="5"/>
        </w:numPr>
        <w:ind w:hanging="142" w:start="142"/>
        <w:rPr>
          <w:rFonts w:ascii="Times New Roman" w:hAnsi="Times New Roman" w:cs="Times New Roman"/>
          <w:color w:val="000000"/>
          <w:sz w:val="24"/>
          <w:szCs w:val="24"/>
          <w:lang w:val="uk-UA" w:eastAsia="ru-RU"/>
        </w:rPr>
      </w:pPr>
      <w:r>
        <w:rPr>
          <w:rFonts w:cs="Times New Roman" w:ascii="Times New Roman" w:hAnsi="Times New Roman"/>
          <w:color w:val="000000"/>
          <w:sz w:val="24"/>
          <w:szCs w:val="24"/>
          <w:lang w:val="uk-UA" w:eastAsia="ru-RU"/>
        </w:rPr>
        <w:t>Послуги з отримання дозволу на спецводокористування – 12 000,00 грн.</w:t>
      </w:r>
    </w:p>
    <w:p>
      <w:pPr>
        <w:pStyle w:val="NoSpacing"/>
        <w:numPr>
          <w:ilvl w:val="0"/>
          <w:numId w:val="5"/>
        </w:numPr>
        <w:ind w:hanging="142" w:start="142"/>
        <w:rPr>
          <w:rFonts w:ascii="Times New Roman" w:hAnsi="Times New Roman" w:cs="Times New Roman"/>
          <w:color w:val="000000"/>
          <w:sz w:val="24"/>
          <w:szCs w:val="24"/>
          <w:lang w:val="uk-UA" w:eastAsia="ru-RU"/>
        </w:rPr>
      </w:pPr>
      <w:r>
        <w:rPr>
          <w:rFonts w:cs="Times New Roman" w:ascii="Times New Roman" w:hAnsi="Times New Roman"/>
          <w:color w:val="000000"/>
          <w:sz w:val="24"/>
          <w:szCs w:val="24"/>
          <w:lang w:val="uk-UA" w:eastAsia="ru-RU"/>
        </w:rPr>
        <w:t xml:space="preserve">Комісія банку – 6 916,56 грн. </w:t>
      </w:r>
    </w:p>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Spacing"/>
        <w:numPr>
          <w:ilvl w:val="1"/>
          <w:numId w:val="4"/>
        </w:numPr>
        <w:rPr>
          <w:rFonts w:ascii="Times New Roman" w:hAnsi="Times New Roman" w:cs="Times New Roman"/>
          <w:b/>
          <w:sz w:val="24"/>
          <w:szCs w:val="24"/>
          <w:lang w:val="uk-UA" w:eastAsia="ru-RU"/>
        </w:rPr>
      </w:pPr>
      <w:r>
        <w:rPr>
          <w:rFonts w:cs="Times New Roman" w:ascii="Times New Roman" w:hAnsi="Times New Roman"/>
          <w:b/>
          <w:sz w:val="24"/>
          <w:szCs w:val="24"/>
          <w:lang w:val="uk-UA" w:eastAsia="ru-RU"/>
        </w:rPr>
        <w:t>Видатки коштів бюджету Роздільнянської міської ради – 2 487 917,06 грн.</w:t>
      </w:r>
    </w:p>
    <w:p>
      <w:pPr>
        <w:pStyle w:val="ListParagraph"/>
        <w:ind w:start="0"/>
        <w:jc w:val="both"/>
        <w:rPr>
          <w:rFonts w:ascii="Times New Roman" w:hAnsi="Times New Roman" w:cs="Times New Roman"/>
          <w:b/>
          <w:i/>
          <w:sz w:val="24"/>
          <w:szCs w:val="24"/>
          <w:lang w:val="uk-UA"/>
        </w:rPr>
      </w:pPr>
      <w:r>
        <w:rPr>
          <w:rFonts w:cs="Times New Roman" w:ascii="Times New Roman" w:hAnsi="Times New Roman"/>
          <w:b/>
          <w:i/>
          <w:sz w:val="24"/>
          <w:szCs w:val="24"/>
          <w:lang w:val="uk-UA"/>
        </w:rPr>
      </w:r>
    </w:p>
    <w:p>
      <w:pPr>
        <w:pStyle w:val="ListParagraph"/>
        <w:ind w:start="0"/>
        <w:jc w:val="both"/>
        <w:rPr>
          <w:rFonts w:ascii="Times New Roman" w:hAnsi="Times New Roman" w:cs="Times New Roman"/>
          <w:b/>
          <w:i/>
          <w:sz w:val="24"/>
          <w:szCs w:val="24"/>
          <w:lang w:val="uk-UA"/>
        </w:rPr>
      </w:pPr>
      <w:r>
        <w:rPr>
          <w:rFonts w:cs="Times New Roman" w:ascii="Times New Roman" w:hAnsi="Times New Roman"/>
          <w:b/>
          <w:i/>
          <w:sz w:val="24"/>
          <w:szCs w:val="24"/>
          <w:lang w:val="uk-UA"/>
        </w:rPr>
        <w:t>Дільниця благоустрою – 1 020 429,47 грн.</w:t>
      </w:r>
    </w:p>
    <w:p>
      <w:pPr>
        <w:pStyle w:val="NoSpacing"/>
        <w:numPr>
          <w:ilvl w:val="0"/>
          <w:numId w:val="5"/>
        </w:numPr>
        <w:ind w:hanging="142" w:start="142"/>
        <w:rPr>
          <w:rFonts w:ascii="Times New Roman" w:hAnsi="Times New Roman" w:cs="Times New Roman"/>
          <w:sz w:val="24"/>
          <w:szCs w:val="24"/>
          <w:lang w:eastAsia="ru-RU"/>
        </w:rPr>
      </w:pPr>
      <w:r>
        <w:rPr>
          <w:rFonts w:cs="Times New Roman" w:ascii="Times New Roman" w:hAnsi="Times New Roman"/>
          <w:color w:val="000000"/>
          <w:sz w:val="24"/>
          <w:szCs w:val="24"/>
          <w:lang w:val="uk-UA" w:eastAsia="ru-RU"/>
        </w:rPr>
        <w:t>З</w:t>
      </w:r>
      <w:r>
        <w:rPr>
          <w:rFonts w:cs="Times New Roman" w:ascii="Times New Roman" w:hAnsi="Times New Roman"/>
          <w:color w:val="000000"/>
          <w:sz w:val="24"/>
          <w:szCs w:val="24"/>
          <w:lang w:eastAsia="ru-RU"/>
        </w:rPr>
        <w:t xml:space="preserve">аробітна плата </w:t>
      </w:r>
      <w:r>
        <w:rPr>
          <w:rFonts w:cs="Times New Roman" w:ascii="Times New Roman" w:hAnsi="Times New Roman"/>
          <w:color w:val="000000"/>
          <w:sz w:val="24"/>
          <w:szCs w:val="24"/>
          <w:lang w:val="uk-UA" w:eastAsia="ru-RU"/>
        </w:rPr>
        <w:t xml:space="preserve">– 731 893,29 грн.   </w:t>
      </w:r>
    </w:p>
    <w:p>
      <w:pPr>
        <w:pStyle w:val="NoSpacing"/>
        <w:numPr>
          <w:ilvl w:val="0"/>
          <w:numId w:val="5"/>
        </w:numPr>
        <w:ind w:hanging="142" w:start="142"/>
        <w:rPr>
          <w:rFonts w:ascii="Times New Roman" w:hAnsi="Times New Roman" w:cs="Times New Roman"/>
          <w:sz w:val="24"/>
          <w:szCs w:val="24"/>
          <w:lang w:eastAsia="ru-RU"/>
        </w:rPr>
      </w:pPr>
      <w:r>
        <w:rPr>
          <w:rFonts w:cs="Times New Roman" w:ascii="Times New Roman" w:hAnsi="Times New Roman"/>
          <w:color w:val="000000"/>
          <w:sz w:val="24"/>
          <w:szCs w:val="24"/>
          <w:lang w:val="uk-UA" w:eastAsia="ru-RU"/>
        </w:rPr>
        <w:t>Н</w:t>
      </w:r>
      <w:r>
        <w:rPr>
          <w:rFonts w:cs="Times New Roman" w:ascii="Times New Roman" w:hAnsi="Times New Roman"/>
          <w:color w:val="000000"/>
          <w:sz w:val="24"/>
          <w:szCs w:val="24"/>
          <w:lang w:eastAsia="ru-RU"/>
        </w:rPr>
        <w:t>арахування на оплату праці</w:t>
      </w:r>
      <w:r>
        <w:rPr>
          <w:rFonts w:cs="Times New Roman" w:ascii="Times New Roman" w:hAnsi="Times New Roman"/>
          <w:color w:val="000000"/>
          <w:sz w:val="24"/>
          <w:szCs w:val="24"/>
          <w:lang w:val="uk-UA" w:eastAsia="ru-RU"/>
        </w:rPr>
        <w:t xml:space="preserve"> </w:t>
      </w: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val="uk-UA" w:eastAsia="ru-RU"/>
        </w:rPr>
        <w:t>161 023,18</w:t>
      </w:r>
      <w:r>
        <w:rPr>
          <w:rFonts w:cs="Times New Roman" w:ascii="Times New Roman" w:hAnsi="Times New Roman"/>
          <w:color w:val="000000"/>
          <w:sz w:val="24"/>
          <w:szCs w:val="24"/>
          <w:lang w:eastAsia="ru-RU"/>
        </w:rPr>
        <w:t xml:space="preserve"> грн.</w:t>
      </w:r>
      <w:r>
        <w:rPr>
          <w:rFonts w:cs="Times New Roman" w:ascii="Times New Roman" w:hAnsi="Times New Roman"/>
          <w:color w:val="000000"/>
          <w:sz w:val="24"/>
          <w:szCs w:val="24"/>
          <w:lang w:val="uk-UA" w:eastAsia="ru-RU"/>
        </w:rPr>
        <w:t xml:space="preserve">   </w:t>
      </w:r>
    </w:p>
    <w:p>
      <w:pPr>
        <w:pStyle w:val="NoSpacing"/>
        <w:numPr>
          <w:ilvl w:val="0"/>
          <w:numId w:val="5"/>
        </w:numPr>
        <w:ind w:hanging="142" w:start="142"/>
        <w:rPr>
          <w:rFonts w:ascii="Times New Roman" w:hAnsi="Times New Roman" w:cs="Times New Roman"/>
          <w:sz w:val="24"/>
          <w:szCs w:val="24"/>
          <w:lang w:eastAsia="ru-RU"/>
        </w:rPr>
      </w:pPr>
      <w:r>
        <w:rPr>
          <w:rFonts w:cs="Times New Roman" w:ascii="Times New Roman" w:hAnsi="Times New Roman"/>
          <w:color w:val="000000"/>
          <w:sz w:val="24"/>
          <w:szCs w:val="24"/>
          <w:lang w:val="uk-UA" w:eastAsia="ru-RU"/>
        </w:rPr>
        <w:t>Придбання бензину для тримерів – 28 764,00 грн.</w:t>
      </w:r>
    </w:p>
    <w:p>
      <w:pPr>
        <w:pStyle w:val="NoSpacing"/>
        <w:numPr>
          <w:ilvl w:val="0"/>
          <w:numId w:val="5"/>
        </w:numPr>
        <w:ind w:hanging="142" w:start="142"/>
        <w:rPr>
          <w:rFonts w:ascii="Times New Roman" w:hAnsi="Times New Roman" w:cs="Times New Roman"/>
          <w:sz w:val="24"/>
          <w:szCs w:val="24"/>
          <w:lang w:eastAsia="ru-RU"/>
        </w:rPr>
      </w:pPr>
      <w:r>
        <w:rPr>
          <w:rFonts w:cs="Times New Roman" w:ascii="Times New Roman" w:hAnsi="Times New Roman"/>
          <w:color w:val="000000"/>
          <w:sz w:val="24"/>
          <w:szCs w:val="24"/>
          <w:lang w:val="uk-UA" w:eastAsia="ru-RU"/>
        </w:rPr>
        <w:t>Придбання дизельного палива  – 43 104,00 грн.</w:t>
      </w:r>
    </w:p>
    <w:p>
      <w:pPr>
        <w:pStyle w:val="NoSpacing"/>
        <w:numPr>
          <w:ilvl w:val="0"/>
          <w:numId w:val="5"/>
        </w:numPr>
        <w:ind w:hanging="142" w:start="142"/>
        <w:rPr>
          <w:rFonts w:ascii="Times New Roman" w:hAnsi="Times New Roman" w:cs="Times New Roman"/>
          <w:sz w:val="24"/>
          <w:szCs w:val="24"/>
          <w:lang w:eastAsia="ru-RU"/>
        </w:rPr>
      </w:pPr>
      <w:r>
        <w:rPr>
          <w:rFonts w:cs="Times New Roman" w:ascii="Times New Roman" w:hAnsi="Times New Roman"/>
          <w:color w:val="000000"/>
          <w:sz w:val="24"/>
          <w:szCs w:val="24"/>
          <w:lang w:val="uk-UA" w:eastAsia="ru-RU"/>
        </w:rPr>
        <w:t>Придбання 2 Т мастила для тримерів – 6 000,00 грн.</w:t>
      </w:r>
    </w:p>
    <w:p>
      <w:pPr>
        <w:pStyle w:val="NoSpacing"/>
        <w:numPr>
          <w:ilvl w:val="0"/>
          <w:numId w:val="5"/>
        </w:numPr>
        <w:ind w:hanging="142" w:start="142"/>
        <w:rPr>
          <w:rFonts w:ascii="Times New Roman" w:hAnsi="Times New Roman" w:cs="Times New Roman"/>
          <w:sz w:val="24"/>
          <w:szCs w:val="24"/>
          <w:lang w:eastAsia="ru-RU"/>
        </w:rPr>
      </w:pPr>
      <w:r>
        <w:rPr>
          <w:rFonts w:cs="Times New Roman" w:ascii="Times New Roman" w:hAnsi="Times New Roman"/>
          <w:color w:val="000000"/>
          <w:sz w:val="24"/>
          <w:szCs w:val="24"/>
          <w:lang w:val="uk-UA" w:eastAsia="ru-RU"/>
        </w:rPr>
        <w:t>Придбання будівельних матеріалів та інвентарю – 45 645,00 грн.</w:t>
      </w:r>
    </w:p>
    <w:p>
      <w:pPr>
        <w:pStyle w:val="NoSpacing"/>
        <w:numPr>
          <w:ilvl w:val="0"/>
          <w:numId w:val="5"/>
        </w:numPr>
        <w:ind w:hanging="142" w:start="142"/>
        <w:rPr>
          <w:rFonts w:ascii="Times New Roman" w:hAnsi="Times New Roman" w:cs="Times New Roman"/>
          <w:sz w:val="24"/>
          <w:szCs w:val="24"/>
          <w:lang w:eastAsia="ru-RU"/>
        </w:rPr>
      </w:pPr>
      <w:r>
        <w:rPr>
          <w:rFonts w:cs="Times New Roman" w:ascii="Times New Roman" w:hAnsi="Times New Roman"/>
          <w:color w:val="000000"/>
          <w:sz w:val="24"/>
          <w:szCs w:val="24"/>
          <w:lang w:val="uk-UA" w:eastAsia="ru-RU"/>
        </w:rPr>
        <w:t>Придбання канцтоварів – 4 000,00 грн.</w:t>
      </w:r>
    </w:p>
    <w:p>
      <w:pPr>
        <w:pStyle w:val="ListParagraph"/>
        <w:ind w:start="0"/>
        <w:jc w:val="both"/>
        <w:rPr>
          <w:rFonts w:ascii="Times New Roman" w:hAnsi="Times New Roman" w:cs="Times New Roman"/>
          <w:b/>
          <w:sz w:val="24"/>
          <w:szCs w:val="24"/>
          <w:lang w:val="uk-UA"/>
        </w:rPr>
      </w:pPr>
      <w:r>
        <w:rPr>
          <w:rFonts w:cs="Times New Roman" w:ascii="Times New Roman" w:hAnsi="Times New Roman"/>
          <w:b/>
          <w:sz w:val="24"/>
          <w:szCs w:val="24"/>
          <w:lang w:val="uk-UA"/>
        </w:rPr>
      </w:r>
    </w:p>
    <w:p>
      <w:pPr>
        <w:pStyle w:val="ListParagraph"/>
        <w:ind w:start="0"/>
        <w:jc w:val="both"/>
        <w:rPr>
          <w:rFonts w:ascii="Times New Roman" w:hAnsi="Times New Roman" w:cs="Times New Roman"/>
          <w:b/>
          <w:sz w:val="24"/>
          <w:szCs w:val="24"/>
          <w:lang w:val="uk-UA"/>
        </w:rPr>
      </w:pPr>
      <w:r>
        <w:rPr>
          <w:rFonts w:cs="Times New Roman" w:ascii="Times New Roman" w:hAnsi="Times New Roman"/>
          <w:b/>
          <w:i/>
          <w:sz w:val="24"/>
          <w:szCs w:val="24"/>
          <w:lang w:val="uk-UA"/>
        </w:rPr>
        <w:t>Дільниця місцевої пожежної охорони</w:t>
      </w:r>
      <w:r>
        <w:rPr>
          <w:rFonts w:cs="Times New Roman" w:ascii="Times New Roman" w:hAnsi="Times New Roman"/>
          <w:b/>
          <w:sz w:val="24"/>
          <w:szCs w:val="24"/>
          <w:lang w:val="uk-UA"/>
        </w:rPr>
        <w:t xml:space="preserve"> – 652 908,15</w:t>
      </w:r>
      <w:r>
        <w:rPr>
          <w:rFonts w:cs="Times New Roman" w:ascii="Times New Roman" w:hAnsi="Times New Roman"/>
          <w:b/>
          <w:i/>
          <w:sz w:val="24"/>
          <w:szCs w:val="24"/>
          <w:lang w:val="uk-UA"/>
        </w:rPr>
        <w:t xml:space="preserve"> грн.</w:t>
      </w:r>
    </w:p>
    <w:p>
      <w:pPr>
        <w:pStyle w:val="NoSpacing"/>
        <w:numPr>
          <w:ilvl w:val="0"/>
          <w:numId w:val="5"/>
        </w:numPr>
        <w:ind w:hanging="142" w:start="142"/>
        <w:rPr>
          <w:rFonts w:ascii="Times New Roman" w:hAnsi="Times New Roman" w:cs="Times New Roman"/>
          <w:color w:val="000000"/>
          <w:sz w:val="24"/>
          <w:szCs w:val="24"/>
          <w:lang w:val="uk-UA" w:eastAsia="ru-RU"/>
        </w:rPr>
      </w:pPr>
      <w:r>
        <w:rPr>
          <w:rFonts w:cs="Times New Roman" w:ascii="Times New Roman" w:hAnsi="Times New Roman"/>
          <w:color w:val="000000"/>
          <w:sz w:val="24"/>
          <w:szCs w:val="24"/>
          <w:lang w:val="uk-UA" w:eastAsia="ru-RU"/>
        </w:rPr>
        <w:t xml:space="preserve">Заробітна плата – 253 058,06 грн. </w:t>
      </w:r>
    </w:p>
    <w:p>
      <w:pPr>
        <w:pStyle w:val="NoSpacing"/>
        <w:numPr>
          <w:ilvl w:val="0"/>
          <w:numId w:val="5"/>
        </w:numPr>
        <w:ind w:hanging="142" w:start="142"/>
        <w:rPr>
          <w:rFonts w:ascii="Times New Roman" w:hAnsi="Times New Roman" w:cs="Times New Roman"/>
          <w:color w:val="000000"/>
          <w:sz w:val="24"/>
          <w:szCs w:val="24"/>
          <w:lang w:val="uk-UA" w:eastAsia="ru-RU"/>
        </w:rPr>
      </w:pPr>
      <w:r>
        <w:rPr>
          <w:rFonts w:cs="Times New Roman" w:ascii="Times New Roman" w:hAnsi="Times New Roman"/>
          <w:color w:val="000000"/>
          <w:sz w:val="24"/>
          <w:szCs w:val="24"/>
          <w:lang w:val="uk-UA" w:eastAsia="ru-RU"/>
        </w:rPr>
        <w:t>Нарахування на оплату праці – 55 672,77 грн.</w:t>
      </w:r>
    </w:p>
    <w:p>
      <w:pPr>
        <w:pStyle w:val="NoSpacing"/>
        <w:numPr>
          <w:ilvl w:val="0"/>
          <w:numId w:val="5"/>
        </w:numPr>
        <w:ind w:hanging="142" w:start="142"/>
        <w:rPr>
          <w:rFonts w:ascii="Times New Roman" w:hAnsi="Times New Roman" w:cs="Times New Roman"/>
          <w:color w:val="000000"/>
          <w:sz w:val="24"/>
          <w:szCs w:val="24"/>
          <w:lang w:val="uk-UA" w:eastAsia="ru-RU"/>
        </w:rPr>
      </w:pPr>
      <w:r>
        <w:rPr>
          <w:rFonts w:cs="Times New Roman" w:ascii="Times New Roman" w:hAnsi="Times New Roman"/>
          <w:color w:val="000000"/>
          <w:sz w:val="24"/>
          <w:szCs w:val="24"/>
          <w:lang w:val="uk-UA" w:eastAsia="ru-RU"/>
        </w:rPr>
        <w:t>Придбання ПММ – 152 844,00 грн.</w:t>
      </w:r>
    </w:p>
    <w:p>
      <w:pPr>
        <w:pStyle w:val="NoSpacing"/>
        <w:numPr>
          <w:ilvl w:val="0"/>
          <w:numId w:val="5"/>
        </w:numPr>
        <w:ind w:hanging="142" w:start="142"/>
        <w:rPr>
          <w:rFonts w:ascii="Times New Roman" w:hAnsi="Times New Roman" w:cs="Times New Roman"/>
          <w:color w:val="000000"/>
          <w:sz w:val="24"/>
          <w:szCs w:val="24"/>
          <w:lang w:val="uk-UA" w:eastAsia="ru-RU"/>
        </w:rPr>
      </w:pPr>
      <w:r>
        <w:rPr>
          <w:rFonts w:cs="Times New Roman" w:ascii="Times New Roman" w:hAnsi="Times New Roman"/>
          <w:color w:val="000000"/>
          <w:sz w:val="24"/>
          <w:szCs w:val="24"/>
          <w:lang w:val="uk-UA" w:eastAsia="ru-RU"/>
        </w:rPr>
        <w:t>Придбання радіатора водяного охолодження для пожежного автомобіля – 23 000,00 грн.</w:t>
      </w:r>
    </w:p>
    <w:p>
      <w:pPr>
        <w:pStyle w:val="NoSpacing"/>
        <w:numPr>
          <w:ilvl w:val="0"/>
          <w:numId w:val="5"/>
        </w:numPr>
        <w:ind w:hanging="142" w:start="142"/>
        <w:rPr>
          <w:rFonts w:ascii="Times New Roman" w:hAnsi="Times New Roman" w:cs="Times New Roman"/>
          <w:color w:val="000000"/>
          <w:sz w:val="24"/>
          <w:szCs w:val="24"/>
          <w:lang w:val="uk-UA" w:eastAsia="ru-RU"/>
        </w:rPr>
      </w:pPr>
      <w:r>
        <w:rPr>
          <w:rFonts w:cs="Times New Roman" w:ascii="Times New Roman" w:hAnsi="Times New Roman"/>
          <w:color w:val="000000"/>
          <w:sz w:val="24"/>
          <w:szCs w:val="24"/>
          <w:lang w:val="uk-UA" w:eastAsia="ru-RU"/>
        </w:rPr>
        <w:t>Придбання пожежних рукавів – 10 099,32 грн.</w:t>
      </w:r>
    </w:p>
    <w:p>
      <w:pPr>
        <w:pStyle w:val="NoSpacing"/>
        <w:numPr>
          <w:ilvl w:val="0"/>
          <w:numId w:val="5"/>
        </w:numPr>
        <w:ind w:hanging="142" w:start="142"/>
        <w:rPr>
          <w:rFonts w:ascii="Times New Roman" w:hAnsi="Times New Roman" w:cs="Times New Roman"/>
          <w:color w:val="000000"/>
          <w:sz w:val="24"/>
          <w:szCs w:val="24"/>
          <w:lang w:val="uk-UA" w:eastAsia="ru-RU"/>
        </w:rPr>
      </w:pPr>
      <w:r>
        <w:rPr>
          <w:rFonts w:cs="Times New Roman" w:ascii="Times New Roman" w:hAnsi="Times New Roman"/>
          <w:color w:val="000000"/>
          <w:sz w:val="24"/>
          <w:szCs w:val="24"/>
          <w:lang w:val="uk-UA" w:eastAsia="ru-RU"/>
        </w:rPr>
        <w:t>Матеріальне заохочення та відзначення осіб (працівників), які виконують роботи з будівництва фортифікаційних споруд на територіях, де ведуться бойові дії – 158234,00 грн.</w:t>
      </w:r>
    </w:p>
    <w:p>
      <w:pPr>
        <w:pStyle w:val="NoSpacing"/>
        <w:rPr>
          <w:rFonts w:ascii="Times New Roman" w:hAnsi="Times New Roman" w:cs="Times New Roman"/>
          <w:sz w:val="24"/>
          <w:szCs w:val="24"/>
          <w:lang w:val="uk-UA" w:eastAsia="ru-RU"/>
        </w:rPr>
      </w:pPr>
      <w:r>
        <w:rPr>
          <w:rFonts w:cs="Times New Roman" w:ascii="Times New Roman" w:hAnsi="Times New Roman"/>
          <w:sz w:val="24"/>
          <w:szCs w:val="24"/>
          <w:lang w:val="uk-UA" w:eastAsia="ru-RU"/>
        </w:rPr>
      </w:r>
    </w:p>
    <w:p>
      <w:pPr>
        <w:pStyle w:val="ListParagraph"/>
        <w:ind w:start="0"/>
        <w:jc w:val="both"/>
        <w:rPr>
          <w:rFonts w:ascii="Times New Roman" w:hAnsi="Times New Roman" w:cs="Times New Roman"/>
          <w:b/>
          <w:i/>
          <w:sz w:val="24"/>
          <w:szCs w:val="24"/>
          <w:lang w:val="uk-UA"/>
        </w:rPr>
      </w:pPr>
      <w:r>
        <w:rPr>
          <w:rFonts w:cs="Times New Roman" w:ascii="Times New Roman" w:hAnsi="Times New Roman"/>
          <w:b/>
          <w:i/>
          <w:sz w:val="24"/>
          <w:szCs w:val="24"/>
          <w:lang w:val="uk-UA"/>
        </w:rPr>
        <w:t>Забезпечення функціонування підприємств, установ та організацій, що виробляють, виконують та/або надають житлово-комунальні послуги – 357 840,64 грн.</w:t>
      </w:r>
    </w:p>
    <w:p>
      <w:pPr>
        <w:pStyle w:val="NoSpacing"/>
        <w:numPr>
          <w:ilvl w:val="0"/>
          <w:numId w:val="5"/>
        </w:numPr>
        <w:ind w:hanging="142" w:start="142"/>
        <w:rPr>
          <w:rFonts w:ascii="Times New Roman" w:hAnsi="Times New Roman" w:cs="Times New Roman"/>
          <w:color w:val="000000"/>
          <w:sz w:val="24"/>
          <w:szCs w:val="24"/>
          <w:lang w:val="uk-UA" w:eastAsia="ru-RU"/>
        </w:rPr>
      </w:pPr>
      <w:r>
        <w:rPr>
          <w:rFonts w:cs="Times New Roman" w:ascii="Times New Roman" w:hAnsi="Times New Roman"/>
          <w:color w:val="000000"/>
          <w:sz w:val="24"/>
          <w:szCs w:val="24"/>
          <w:lang w:val="uk-UA" w:eastAsia="ru-RU"/>
        </w:rPr>
        <w:t xml:space="preserve">Фінансова підтримка (заробітна плата з нарахуваннями) – 199 606,64 грн. </w:t>
      </w:r>
    </w:p>
    <w:p>
      <w:pPr>
        <w:pStyle w:val="NoSpacing"/>
        <w:numPr>
          <w:ilvl w:val="0"/>
          <w:numId w:val="5"/>
        </w:numPr>
        <w:ind w:hanging="142" w:start="142"/>
        <w:rPr>
          <w:rFonts w:ascii="Times New Roman" w:hAnsi="Times New Roman" w:cs="Times New Roman"/>
          <w:color w:val="000000"/>
          <w:sz w:val="24"/>
          <w:szCs w:val="24"/>
          <w:lang w:val="uk-UA" w:eastAsia="ru-RU"/>
        </w:rPr>
      </w:pPr>
      <w:r>
        <w:rPr>
          <w:rFonts w:cs="Times New Roman" w:ascii="Times New Roman" w:hAnsi="Times New Roman"/>
          <w:color w:val="000000"/>
          <w:sz w:val="24"/>
          <w:szCs w:val="24"/>
          <w:lang w:val="uk-UA" w:eastAsia="ru-RU"/>
        </w:rPr>
        <w:t>Матеріальне заохочення та відзначення осіб (працівників), які виконують роботи з будівництва фортифікаційних споруд на територіях, де ведуться бойові дії – 158234,00 грн.</w:t>
      </w:r>
    </w:p>
    <w:p>
      <w:pPr>
        <w:pStyle w:val="NoSpacing"/>
        <w:rPr>
          <w:rFonts w:ascii="Times New Roman" w:hAnsi="Times New Roman" w:cs="Times New Roman"/>
          <w:sz w:val="24"/>
          <w:szCs w:val="24"/>
          <w:lang w:val="uk-UA" w:eastAsia="ru-RU"/>
        </w:rPr>
      </w:pPr>
      <w:r>
        <w:rPr>
          <w:rFonts w:cs="Times New Roman" w:ascii="Times New Roman" w:hAnsi="Times New Roman"/>
          <w:sz w:val="24"/>
          <w:szCs w:val="24"/>
          <w:lang w:val="uk-UA" w:eastAsia="ru-RU"/>
        </w:rPr>
      </w:r>
    </w:p>
    <w:p>
      <w:pPr>
        <w:pStyle w:val="NoSpacing"/>
        <w:rPr>
          <w:rFonts w:ascii="Times New Roman" w:hAnsi="Times New Roman" w:cs="Times New Roman"/>
          <w:b/>
          <w:i/>
          <w:sz w:val="24"/>
          <w:szCs w:val="24"/>
          <w:lang w:val="uk-UA"/>
        </w:rPr>
      </w:pPr>
      <w:r>
        <w:rPr>
          <w:rFonts w:cs="Times New Roman" w:ascii="Times New Roman" w:hAnsi="Times New Roman"/>
          <w:b/>
          <w:i/>
          <w:sz w:val="24"/>
          <w:szCs w:val="24"/>
          <w:lang w:val="uk-UA"/>
        </w:rPr>
        <w:t>Забезпечення діяльності водопровідно-каналізаційного господарства – 358738,80 грн.</w:t>
      </w:r>
    </w:p>
    <w:p>
      <w:pPr>
        <w:pStyle w:val="NoSpacing"/>
        <w:numPr>
          <w:ilvl w:val="0"/>
          <w:numId w:val="5"/>
        </w:numPr>
        <w:ind w:hanging="142" w:start="142"/>
        <w:rPr>
          <w:rFonts w:ascii="Times New Roman" w:hAnsi="Times New Roman" w:cs="Times New Roman"/>
          <w:color w:val="000000"/>
          <w:sz w:val="24"/>
          <w:szCs w:val="24"/>
          <w:lang w:val="uk-UA" w:eastAsia="ru-RU"/>
        </w:rPr>
      </w:pPr>
      <w:r>
        <w:rPr>
          <w:rFonts w:cs="Times New Roman" w:ascii="Times New Roman" w:hAnsi="Times New Roman"/>
          <w:color w:val="000000"/>
          <w:sz w:val="24"/>
          <w:szCs w:val="24"/>
          <w:lang w:val="uk-UA" w:eastAsia="ru-RU"/>
        </w:rPr>
        <w:t>Придбання труби – 152 844,00 грн.</w:t>
      </w:r>
    </w:p>
    <w:p>
      <w:pPr>
        <w:pStyle w:val="NoSpacing"/>
        <w:numPr>
          <w:ilvl w:val="0"/>
          <w:numId w:val="5"/>
        </w:numPr>
        <w:ind w:hanging="142" w:start="142"/>
        <w:rPr>
          <w:rFonts w:ascii="Times New Roman" w:hAnsi="Times New Roman" w:cs="Times New Roman"/>
          <w:color w:val="000000"/>
          <w:sz w:val="24"/>
          <w:szCs w:val="24"/>
          <w:lang w:val="uk-UA" w:eastAsia="ru-RU"/>
        </w:rPr>
      </w:pPr>
      <w:r>
        <w:rPr>
          <w:rFonts w:cs="Times New Roman" w:ascii="Times New Roman" w:hAnsi="Times New Roman"/>
          <w:color w:val="000000"/>
          <w:sz w:val="24"/>
          <w:szCs w:val="24"/>
          <w:lang w:val="uk-UA" w:eastAsia="ru-RU"/>
        </w:rPr>
        <w:t>Придбання батерфляй – 152 844,00 грн.</w:t>
      </w:r>
    </w:p>
    <w:p>
      <w:pPr>
        <w:pStyle w:val="NoSpacing"/>
        <w:numPr>
          <w:ilvl w:val="0"/>
          <w:numId w:val="5"/>
        </w:numPr>
        <w:ind w:hanging="142" w:start="142"/>
        <w:rPr>
          <w:rFonts w:ascii="Times New Roman" w:hAnsi="Times New Roman" w:cs="Times New Roman"/>
          <w:color w:val="000000"/>
          <w:sz w:val="24"/>
          <w:szCs w:val="24"/>
          <w:lang w:val="uk-UA" w:eastAsia="ru-RU"/>
        </w:rPr>
      </w:pPr>
      <w:r>
        <w:rPr>
          <w:rFonts w:cs="Times New Roman" w:ascii="Times New Roman" w:hAnsi="Times New Roman"/>
          <w:color w:val="000000"/>
          <w:sz w:val="24"/>
          <w:szCs w:val="24"/>
          <w:lang w:val="uk-UA" w:eastAsia="ru-RU"/>
        </w:rPr>
        <w:t>Придбання 4 гл</w:t>
      </w:r>
      <w:r>
        <w:rPr>
          <w:rFonts w:cs="Times New Roman" w:ascii="Times New Roman" w:hAnsi="Times New Roman"/>
        </w:rPr>
        <w:t xml:space="preserve">ибинних та 1 </w:t>
      </w:r>
      <w:r>
        <w:rPr>
          <w:rFonts w:cs="Times New Roman" w:ascii="Times New Roman" w:hAnsi="Times New Roman"/>
          <w:lang w:val="uk-UA"/>
        </w:rPr>
        <w:t>консольного</w:t>
      </w:r>
      <w:r>
        <w:rPr>
          <w:rFonts w:cs="Times New Roman" w:ascii="Times New Roman" w:hAnsi="Times New Roman"/>
          <w:color w:val="000000"/>
          <w:sz w:val="24"/>
          <w:szCs w:val="24"/>
          <w:lang w:val="uk-UA" w:eastAsia="ru-RU"/>
        </w:rPr>
        <w:t xml:space="preserve"> насосів – 303 240 грн.</w:t>
      </w:r>
    </w:p>
    <w:p>
      <w:pPr>
        <w:pStyle w:val="NoSpacing"/>
        <w:rPr>
          <w:rFonts w:ascii="Times New Roman" w:hAnsi="Times New Roman" w:cs="Times New Roman"/>
          <w:b/>
          <w:i/>
          <w:sz w:val="24"/>
          <w:szCs w:val="24"/>
          <w:lang w:val="uk-UA"/>
        </w:rPr>
      </w:pPr>
      <w:r>
        <w:rPr>
          <w:rFonts w:cs="Times New Roman" w:ascii="Times New Roman" w:hAnsi="Times New Roman"/>
          <w:b/>
          <w:i/>
          <w:sz w:val="24"/>
          <w:szCs w:val="24"/>
          <w:lang w:val="uk-UA"/>
        </w:rPr>
      </w:r>
    </w:p>
    <w:p>
      <w:pPr>
        <w:pStyle w:val="NoSpacing"/>
        <w:rPr>
          <w:rFonts w:ascii="Times New Roman" w:hAnsi="Times New Roman" w:cs="Times New Roman"/>
          <w:b/>
          <w:i/>
          <w:sz w:val="24"/>
          <w:szCs w:val="24"/>
          <w:lang w:val="uk-UA"/>
        </w:rPr>
      </w:pPr>
      <w:r>
        <w:rPr>
          <w:rFonts w:cs="Times New Roman" w:ascii="Times New Roman" w:hAnsi="Times New Roman"/>
          <w:b/>
          <w:i/>
          <w:sz w:val="24"/>
          <w:szCs w:val="24"/>
          <w:lang w:val="uk-UA"/>
        </w:rPr>
        <w:t>Здійснення заходів із землеустрою– 98 000,00 грн.</w:t>
      </w:r>
    </w:p>
    <w:p>
      <w:pPr>
        <w:pStyle w:val="NoSpacing"/>
        <w:numPr>
          <w:ilvl w:val="0"/>
          <w:numId w:val="5"/>
        </w:numPr>
        <w:ind w:hanging="142" w:start="142"/>
        <w:rPr>
          <w:rFonts w:ascii="Times New Roman" w:hAnsi="Times New Roman" w:cs="Times New Roman"/>
          <w:color w:val="000000"/>
          <w:sz w:val="24"/>
          <w:szCs w:val="24"/>
          <w:lang w:val="uk-UA" w:eastAsia="ru-RU"/>
        </w:rPr>
      </w:pPr>
      <w:r>
        <w:rPr>
          <w:rFonts w:cs="Times New Roman" w:ascii="Times New Roman" w:hAnsi="Times New Roman"/>
          <w:color w:val="000000"/>
          <w:sz w:val="24"/>
          <w:szCs w:val="24"/>
          <w:lang w:val="uk-UA" w:eastAsia="ru-RU"/>
        </w:rPr>
        <w:t xml:space="preserve">Розробка проєктів землеустрою </w:t>
      </w:r>
      <w:r>
        <w:rPr>
          <w:rFonts w:eastAsia="Times New Roman" w:cs="Times New Roman" w:ascii="Times New Roman" w:hAnsi="Times New Roman"/>
          <w:lang w:val="uk-UA"/>
        </w:rPr>
        <w:t>(для експлуатації та обслуговування полігонів побутових відходів)</w:t>
      </w:r>
      <w:r>
        <w:rPr>
          <w:rFonts w:eastAsia="Times New Roman" w:cs="Times New Roman" w:ascii="Times New Roman" w:hAnsi="Times New Roman"/>
          <w:i/>
          <w:lang w:val="uk-UA"/>
        </w:rPr>
        <w:t xml:space="preserve"> </w:t>
      </w:r>
      <w:r>
        <w:rPr>
          <w:rFonts w:cs="Times New Roman" w:ascii="Times New Roman" w:hAnsi="Times New Roman"/>
          <w:color w:val="000000"/>
          <w:sz w:val="24"/>
          <w:szCs w:val="24"/>
          <w:lang w:val="uk-UA" w:eastAsia="ru-RU"/>
        </w:rPr>
        <w:t>– 98 000,00 грн.</w:t>
      </w:r>
    </w:p>
    <w:p>
      <w:pPr>
        <w:pStyle w:val="NoSpacing"/>
        <w:rPr>
          <w:rFonts w:ascii="Times New Roman" w:hAnsi="Times New Roman" w:cs="Times New Roman"/>
          <w:b/>
          <w:i/>
          <w:sz w:val="24"/>
          <w:szCs w:val="24"/>
          <w:lang w:val="uk-UA"/>
        </w:rPr>
      </w:pPr>
      <w:r>
        <w:rPr>
          <w:rFonts w:cs="Times New Roman" w:ascii="Times New Roman" w:hAnsi="Times New Roman"/>
          <w:b/>
          <w:i/>
          <w:sz w:val="24"/>
          <w:szCs w:val="24"/>
          <w:lang w:val="uk-UA"/>
        </w:rPr>
      </w:r>
    </w:p>
    <w:p>
      <w:pPr>
        <w:pStyle w:val="NoSpacing"/>
        <w:ind w:start="426"/>
        <w:rPr>
          <w:rFonts w:ascii="Times New Roman" w:hAnsi="Times New Roman" w:cs="Times New Roman"/>
          <w:b/>
          <w:sz w:val="24"/>
          <w:szCs w:val="24"/>
          <w:lang w:val="uk-UA"/>
        </w:rPr>
      </w:pPr>
      <w:r>
        <w:rPr>
          <w:rFonts w:cs="Times New Roman" w:ascii="Times New Roman" w:hAnsi="Times New Roman"/>
          <w:b/>
          <w:sz w:val="24"/>
          <w:szCs w:val="24"/>
          <w:lang w:val="uk-UA"/>
        </w:rPr>
        <w:t xml:space="preserve">3.3. Видатки коштів </w:t>
      </w:r>
      <w:r>
        <w:rPr>
          <w:rFonts w:cs="Times New Roman" w:ascii="Times New Roman" w:hAnsi="Times New Roman"/>
          <w:b/>
          <w:sz w:val="24"/>
          <w:szCs w:val="24"/>
        </w:rPr>
        <w:t xml:space="preserve">Роздільнянської філії Одеського обласного центру </w:t>
      </w:r>
      <w:r>
        <w:rPr>
          <w:rFonts w:cs="Times New Roman" w:ascii="Times New Roman" w:hAnsi="Times New Roman"/>
          <w:b/>
          <w:sz w:val="24"/>
          <w:szCs w:val="24"/>
          <w:lang w:val="uk-UA"/>
        </w:rPr>
        <w:t>з</w:t>
      </w:r>
      <w:r>
        <w:rPr>
          <w:rFonts w:cs="Times New Roman" w:ascii="Times New Roman" w:hAnsi="Times New Roman"/>
          <w:b/>
          <w:sz w:val="24"/>
          <w:szCs w:val="24"/>
        </w:rPr>
        <w:t>айнятості</w:t>
      </w:r>
      <w:r>
        <w:rPr>
          <w:rFonts w:cs="Times New Roman" w:ascii="Times New Roman" w:hAnsi="Times New Roman"/>
          <w:b/>
          <w:sz w:val="24"/>
          <w:szCs w:val="24"/>
          <w:lang w:val="uk-UA"/>
        </w:rPr>
        <w:t xml:space="preserve">  – 172371,79 грн. </w:t>
      </w:r>
    </w:p>
    <w:p>
      <w:pPr>
        <w:pStyle w:val="NoSpacing"/>
        <w:jc w:val="both"/>
        <w:rPr>
          <w:rFonts w:ascii="Times New Roman" w:hAnsi="Times New Roman" w:cs="Times New Roman"/>
          <w:sz w:val="24"/>
          <w:szCs w:val="24"/>
          <w:lang w:val="uk-UA"/>
        </w:rPr>
      </w:pPr>
      <w:r>
        <w:rPr>
          <w:rFonts w:cs="Times New Roman" w:ascii="Times New Roman" w:hAnsi="Times New Roman"/>
          <w:color w:val="000000"/>
          <w:sz w:val="24"/>
          <w:szCs w:val="24"/>
          <w:lang w:val="uk-UA" w:eastAsia="ru-RU"/>
        </w:rPr>
        <w:t>-Оплата праці з нарахуваннями підсобних робітників суспільно корисних робіт в умовах воєнного стану поза штатним розписом громадян, що звернувся до Роздільнянської районної філії Одеського обласного центру зайнятості за сприянням у працевлаштуванні – 172 371,79</w:t>
      </w:r>
      <w:r>
        <w:rPr>
          <w:rFonts w:cs="Times New Roman" w:ascii="Times New Roman" w:hAnsi="Times New Roman"/>
          <w:sz w:val="24"/>
          <w:szCs w:val="24"/>
          <w:lang w:val="uk-UA"/>
        </w:rPr>
        <w:t xml:space="preserve"> грн.</w:t>
      </w:r>
    </w:p>
    <w:p>
      <w:pPr>
        <w:pStyle w:val="NoSpacing"/>
        <w:rPr>
          <w:rFonts w:ascii="Times New Roman" w:hAnsi="Times New Roman" w:cs="Times New Roman"/>
          <w:sz w:val="24"/>
          <w:szCs w:val="24"/>
          <w:lang w:val="uk-UA"/>
        </w:rPr>
      </w:pPr>
      <w:r>
        <w:rPr>
          <w:rFonts w:cs="Times New Roman" w:ascii="Times New Roman" w:hAnsi="Times New Roman"/>
          <w:sz w:val="24"/>
          <w:szCs w:val="24"/>
          <w:lang w:val="uk-UA"/>
        </w:rPr>
      </w:r>
    </w:p>
    <w:p>
      <w:pPr>
        <w:pStyle w:val="NoSpacing"/>
        <w:rPr>
          <w:rFonts w:ascii="Times New Roman" w:hAnsi="Times New Roman" w:cs="Times New Roman"/>
          <w:b/>
          <w:color w:val="000000"/>
          <w:sz w:val="24"/>
          <w:szCs w:val="24"/>
          <w:lang w:val="uk-UA" w:eastAsia="ru-RU"/>
        </w:rPr>
      </w:pPr>
      <w:r>
        <w:rPr>
          <w:rFonts w:cs="Times New Roman" w:ascii="Times New Roman" w:hAnsi="Times New Roman"/>
          <w:b/>
          <w:color w:val="000000"/>
          <w:sz w:val="24"/>
          <w:szCs w:val="24"/>
          <w:lang w:val="uk-UA" w:eastAsia="ru-RU"/>
        </w:rPr>
        <w:t>Всього видатки за 2025 рік по підприємству склали 5 139 236,22 грн.</w:t>
      </w:r>
    </w:p>
    <w:p>
      <w:pPr>
        <w:pStyle w:val="NoSpacing"/>
        <w:rPr>
          <w:rFonts w:ascii="Times New Roman" w:hAnsi="Times New Roman" w:cs="Times New Roman"/>
          <w:b/>
          <w:color w:val="000000"/>
          <w:sz w:val="24"/>
          <w:szCs w:val="24"/>
          <w:lang w:val="uk-UA" w:eastAsia="ru-RU"/>
        </w:rPr>
      </w:pPr>
      <w:r>
        <w:rPr>
          <w:rFonts w:cs="Times New Roman" w:ascii="Times New Roman" w:hAnsi="Times New Roman"/>
          <w:b/>
          <w:color w:val="000000"/>
          <w:sz w:val="24"/>
          <w:szCs w:val="24"/>
          <w:lang w:val="uk-UA" w:eastAsia="ru-RU"/>
        </w:rPr>
      </w:r>
    </w:p>
    <w:p>
      <w:pPr>
        <w:pStyle w:val="NoSpacing"/>
        <w:jc w:val="both"/>
        <w:rPr>
          <w:rFonts w:ascii="Times New Roman" w:hAnsi="Times New Roman" w:cs="Times New Roman"/>
          <w:b/>
          <w:color w:val="000000"/>
          <w:sz w:val="24"/>
          <w:szCs w:val="24"/>
          <w:lang w:val="uk-UA" w:eastAsia="ru-RU"/>
        </w:rPr>
      </w:pPr>
      <w:r>
        <w:rPr>
          <w:rFonts w:cs="Times New Roman" w:ascii="Times New Roman" w:hAnsi="Times New Roman"/>
          <w:b/>
          <w:color w:val="000000"/>
          <w:sz w:val="24"/>
          <w:szCs w:val="24"/>
          <w:lang w:val="uk-UA" w:eastAsia="ru-RU"/>
        </w:rPr>
        <w:t>Станом на 31.12.2025 року борг Єреміївського комунального підприємства «Мрія» складає 49 904,59 грн., а саме за споживання електроенергії.</w:t>
      </w:r>
    </w:p>
    <w:p>
      <w:pPr>
        <w:pStyle w:val="NoSpacing"/>
        <w:ind w:start="720"/>
        <w:rPr>
          <w:rFonts w:ascii="Times New Roman" w:hAnsi="Times New Roman" w:cs="Times New Roman"/>
          <w:color w:val="000000"/>
          <w:sz w:val="24"/>
          <w:szCs w:val="24"/>
          <w:lang w:val="uk-UA" w:eastAsia="ru-RU"/>
        </w:rPr>
      </w:pPr>
      <w:r>
        <w:rPr>
          <w:rFonts w:cs="Times New Roman" w:ascii="Times New Roman" w:hAnsi="Times New Roman"/>
          <w:color w:val="000000"/>
          <w:sz w:val="24"/>
          <w:szCs w:val="24"/>
          <w:lang w:val="uk-UA" w:eastAsia="ru-RU"/>
        </w:rPr>
      </w:r>
    </w:p>
    <w:p>
      <w:pPr>
        <w:pStyle w:val="NoSpacing"/>
        <w:ind w:start="720"/>
        <w:rPr>
          <w:rFonts w:ascii="Times New Roman" w:hAnsi="Times New Roman" w:cs="Times New Roman"/>
          <w:b/>
          <w:color w:val="000000"/>
          <w:sz w:val="24"/>
          <w:szCs w:val="24"/>
          <w:lang w:val="uk-UA" w:eastAsia="ru-RU"/>
        </w:rPr>
      </w:pPr>
      <w:r>
        <w:rPr>
          <w:rFonts w:cs="Times New Roman" w:ascii="Times New Roman" w:hAnsi="Times New Roman"/>
          <w:b/>
          <w:color w:val="000000"/>
          <w:sz w:val="24"/>
          <w:szCs w:val="24"/>
          <w:lang w:val="uk-UA" w:eastAsia="ru-RU"/>
        </w:rPr>
      </w:r>
    </w:p>
    <w:p>
      <w:pPr>
        <w:pStyle w:val="ListParagraph"/>
        <w:ind w:start="0"/>
        <w:jc w:val="both"/>
        <w:rPr>
          <w:rFonts w:ascii="Times New Roman" w:hAnsi="Times New Roman" w:cs="Times New Roman"/>
          <w:b/>
          <w:sz w:val="24"/>
          <w:szCs w:val="24"/>
          <w:lang w:val="uk-UA"/>
        </w:rPr>
      </w:pPr>
      <w:r>
        <w:rPr>
          <w:rFonts w:cs="Times New Roman" w:ascii="Times New Roman" w:hAnsi="Times New Roman"/>
          <w:b/>
          <w:sz w:val="24"/>
          <w:szCs w:val="24"/>
          <w:lang w:val="uk-UA"/>
        </w:rPr>
      </w:r>
    </w:p>
    <w:p>
      <w:pPr>
        <w:pStyle w:val="ListParagraph"/>
        <w:ind w:start="0"/>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Директор Єреміївського </w:t>
      </w:r>
    </w:p>
    <w:p>
      <w:pPr>
        <w:pStyle w:val="ListParagraph"/>
        <w:spacing w:before="0" w:after="160"/>
        <w:ind w:start="0"/>
        <w:contextualSpacing/>
        <w:jc w:val="both"/>
        <w:rPr>
          <w:lang w:val="uk-UA"/>
        </w:rPr>
      </w:pPr>
      <w:r>
        <w:rPr>
          <w:rFonts w:cs="Times New Roman" w:ascii="Times New Roman" w:hAnsi="Times New Roman"/>
          <w:sz w:val="24"/>
          <w:szCs w:val="24"/>
          <w:lang w:val="uk-UA"/>
        </w:rPr>
        <w:t>комунального підприємства «Мрія»                                                                 Максим ЖИТНИК</w:t>
      </w:r>
    </w:p>
    <w:sectPr>
      <w:type w:val="nextPage"/>
      <w:pgSz w:w="11906" w:h="16838"/>
      <w:pgMar w:left="1701"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Segoe UI">
    <w:charset w:val="cc" w:characterSet="windows-1251"/>
    <w:family w:val="swiss"/>
    <w:pitch w:val="variable"/>
  </w:font>
  <w:font w:name="Liberation Sans">
    <w:altName w:val="Arial"/>
    <w:charset w:val="cc" w:characterSet="windows-1251"/>
    <w:family w:val="swiss"/>
    <w:pitch w:val="variable"/>
  </w:font>
  <w:font w:name="Times New Roman">
    <w:charset w:val="cc" w:characterSet="windows-1251"/>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360" w:hanging="360"/>
      </w:pPr>
      <w:rPr>
        <w:rFonts w:ascii="Times New Roman" w:hAnsi="Times New Roman" w:cs="Times New Roman" w:hint="default"/>
      </w:rPr>
    </w:lvl>
    <w:lvl w:ilvl="1">
      <w:start w:val="1"/>
      <w:numFmt w:val="bullet"/>
      <w:lvlText w:val="o"/>
      <w:lvlJc w:val="start"/>
      <w:pPr>
        <w:tabs>
          <w:tab w:val="num" w:pos="0"/>
        </w:tabs>
        <w:ind w:start="1647" w:hanging="360"/>
      </w:pPr>
      <w:rPr>
        <w:rFonts w:ascii="Courier New" w:hAnsi="Courier New" w:cs="Courier New" w:hint="default"/>
      </w:rPr>
    </w:lvl>
    <w:lvl w:ilvl="2">
      <w:start w:val="1"/>
      <w:numFmt w:val="bullet"/>
      <w:lvlText w:val=""/>
      <w:lvlJc w:val="start"/>
      <w:pPr>
        <w:tabs>
          <w:tab w:val="num" w:pos="0"/>
        </w:tabs>
        <w:ind w:start="2367" w:hanging="360"/>
      </w:pPr>
      <w:rPr>
        <w:rFonts w:ascii="Wingdings" w:hAnsi="Wingdings" w:cs="Wingdings" w:hint="default"/>
      </w:rPr>
    </w:lvl>
    <w:lvl w:ilvl="3">
      <w:start w:val="1"/>
      <w:numFmt w:val="bullet"/>
      <w:lvlText w:val=""/>
      <w:lvlJc w:val="start"/>
      <w:pPr>
        <w:tabs>
          <w:tab w:val="num" w:pos="0"/>
        </w:tabs>
        <w:ind w:start="3087" w:hanging="360"/>
      </w:pPr>
      <w:rPr>
        <w:rFonts w:ascii="Symbol" w:hAnsi="Symbol" w:cs="Symbol" w:hint="default"/>
      </w:rPr>
    </w:lvl>
    <w:lvl w:ilvl="4">
      <w:start w:val="1"/>
      <w:numFmt w:val="bullet"/>
      <w:lvlText w:val="o"/>
      <w:lvlJc w:val="start"/>
      <w:pPr>
        <w:tabs>
          <w:tab w:val="num" w:pos="0"/>
        </w:tabs>
        <w:ind w:start="3807" w:hanging="360"/>
      </w:pPr>
      <w:rPr>
        <w:rFonts w:ascii="Courier New" w:hAnsi="Courier New" w:cs="Courier New" w:hint="default"/>
      </w:rPr>
    </w:lvl>
    <w:lvl w:ilvl="5">
      <w:start w:val="1"/>
      <w:numFmt w:val="bullet"/>
      <w:lvlText w:val=""/>
      <w:lvlJc w:val="start"/>
      <w:pPr>
        <w:tabs>
          <w:tab w:val="num" w:pos="0"/>
        </w:tabs>
        <w:ind w:start="4527" w:hanging="360"/>
      </w:pPr>
      <w:rPr>
        <w:rFonts w:ascii="Wingdings" w:hAnsi="Wingdings" w:cs="Wingdings" w:hint="default"/>
      </w:rPr>
    </w:lvl>
    <w:lvl w:ilvl="6">
      <w:start w:val="1"/>
      <w:numFmt w:val="bullet"/>
      <w:lvlText w:val=""/>
      <w:lvlJc w:val="start"/>
      <w:pPr>
        <w:tabs>
          <w:tab w:val="num" w:pos="0"/>
        </w:tabs>
        <w:ind w:start="5247" w:hanging="360"/>
      </w:pPr>
      <w:rPr>
        <w:rFonts w:ascii="Symbol" w:hAnsi="Symbol" w:cs="Symbol" w:hint="default"/>
      </w:rPr>
    </w:lvl>
    <w:lvl w:ilvl="7">
      <w:start w:val="1"/>
      <w:numFmt w:val="bullet"/>
      <w:lvlText w:val="o"/>
      <w:lvlJc w:val="start"/>
      <w:pPr>
        <w:tabs>
          <w:tab w:val="num" w:pos="0"/>
        </w:tabs>
        <w:ind w:start="5967" w:hanging="360"/>
      </w:pPr>
      <w:rPr>
        <w:rFonts w:ascii="Courier New" w:hAnsi="Courier New" w:cs="Courier New" w:hint="default"/>
      </w:rPr>
    </w:lvl>
    <w:lvl w:ilvl="8">
      <w:start w:val="1"/>
      <w:numFmt w:val="bullet"/>
      <w:lvlText w:val=""/>
      <w:lvlJc w:val="start"/>
      <w:pPr>
        <w:tabs>
          <w:tab w:val="num" w:pos="0"/>
        </w:tabs>
        <w:ind w:start="6687" w:hanging="360"/>
      </w:pPr>
      <w:rPr>
        <w:rFonts w:ascii="Wingdings" w:hAnsi="Wingdings" w:cs="Wingdings" w:hint="default"/>
      </w:rPr>
    </w:lvl>
  </w:abstractNum>
  <w:abstractNum w:abstractNumId="2">
    <w:lvl w:ilvl="0">
      <w:numFmt w:val="bullet"/>
      <w:lvlText w:val="-"/>
      <w:lvlJc w:val="start"/>
      <w:pPr>
        <w:tabs>
          <w:tab w:val="num" w:pos="0"/>
        </w:tabs>
        <w:ind w:start="927" w:hanging="360"/>
      </w:pPr>
      <w:rPr>
        <w:rFonts w:ascii="Times New Roman" w:hAnsi="Times New Roman" w:cs="Times New Roman" w:hint="default"/>
      </w:rPr>
    </w:lvl>
    <w:lvl w:ilvl="1">
      <w:start w:val="1"/>
      <w:numFmt w:val="bullet"/>
      <w:lvlText w:val="o"/>
      <w:lvlJc w:val="start"/>
      <w:pPr>
        <w:tabs>
          <w:tab w:val="num" w:pos="0"/>
        </w:tabs>
        <w:ind w:start="1647" w:hanging="360"/>
      </w:pPr>
      <w:rPr>
        <w:rFonts w:ascii="Courier New" w:hAnsi="Courier New" w:cs="Courier New" w:hint="default"/>
      </w:rPr>
    </w:lvl>
    <w:lvl w:ilvl="2">
      <w:start w:val="1"/>
      <w:numFmt w:val="bullet"/>
      <w:lvlText w:val=""/>
      <w:lvlJc w:val="start"/>
      <w:pPr>
        <w:tabs>
          <w:tab w:val="num" w:pos="0"/>
        </w:tabs>
        <w:ind w:start="2367" w:hanging="360"/>
      </w:pPr>
      <w:rPr>
        <w:rFonts w:ascii="Wingdings" w:hAnsi="Wingdings" w:cs="Wingdings" w:hint="default"/>
      </w:rPr>
    </w:lvl>
    <w:lvl w:ilvl="3">
      <w:start w:val="1"/>
      <w:numFmt w:val="bullet"/>
      <w:lvlText w:val=""/>
      <w:lvlJc w:val="start"/>
      <w:pPr>
        <w:tabs>
          <w:tab w:val="num" w:pos="0"/>
        </w:tabs>
        <w:ind w:start="3087" w:hanging="360"/>
      </w:pPr>
      <w:rPr>
        <w:rFonts w:ascii="Symbol" w:hAnsi="Symbol" w:cs="Symbol" w:hint="default"/>
      </w:rPr>
    </w:lvl>
    <w:lvl w:ilvl="4">
      <w:start w:val="1"/>
      <w:numFmt w:val="bullet"/>
      <w:lvlText w:val="o"/>
      <w:lvlJc w:val="start"/>
      <w:pPr>
        <w:tabs>
          <w:tab w:val="num" w:pos="0"/>
        </w:tabs>
        <w:ind w:start="3807" w:hanging="360"/>
      </w:pPr>
      <w:rPr>
        <w:rFonts w:ascii="Courier New" w:hAnsi="Courier New" w:cs="Courier New" w:hint="default"/>
      </w:rPr>
    </w:lvl>
    <w:lvl w:ilvl="5">
      <w:start w:val="1"/>
      <w:numFmt w:val="bullet"/>
      <w:lvlText w:val=""/>
      <w:lvlJc w:val="start"/>
      <w:pPr>
        <w:tabs>
          <w:tab w:val="num" w:pos="0"/>
        </w:tabs>
        <w:ind w:start="4527" w:hanging="360"/>
      </w:pPr>
      <w:rPr>
        <w:rFonts w:ascii="Wingdings" w:hAnsi="Wingdings" w:cs="Wingdings" w:hint="default"/>
      </w:rPr>
    </w:lvl>
    <w:lvl w:ilvl="6">
      <w:start w:val="1"/>
      <w:numFmt w:val="bullet"/>
      <w:lvlText w:val=""/>
      <w:lvlJc w:val="start"/>
      <w:pPr>
        <w:tabs>
          <w:tab w:val="num" w:pos="0"/>
        </w:tabs>
        <w:ind w:start="5247" w:hanging="360"/>
      </w:pPr>
      <w:rPr>
        <w:rFonts w:ascii="Symbol" w:hAnsi="Symbol" w:cs="Symbol" w:hint="default"/>
      </w:rPr>
    </w:lvl>
    <w:lvl w:ilvl="7">
      <w:start w:val="1"/>
      <w:numFmt w:val="bullet"/>
      <w:lvlText w:val="o"/>
      <w:lvlJc w:val="start"/>
      <w:pPr>
        <w:tabs>
          <w:tab w:val="num" w:pos="0"/>
        </w:tabs>
        <w:ind w:start="5967" w:hanging="360"/>
      </w:pPr>
      <w:rPr>
        <w:rFonts w:ascii="Courier New" w:hAnsi="Courier New" w:cs="Courier New" w:hint="default"/>
      </w:rPr>
    </w:lvl>
    <w:lvl w:ilvl="8">
      <w:start w:val="1"/>
      <w:numFmt w:val="bullet"/>
      <w:lvlText w:val=""/>
      <w:lvlJc w:val="start"/>
      <w:pPr>
        <w:tabs>
          <w:tab w:val="num" w:pos="0"/>
        </w:tabs>
        <w:ind w:start="6687" w:hanging="360"/>
      </w:pPr>
      <w:rPr>
        <w:rFonts w:ascii="Wingdings" w:hAnsi="Wingdings" w:cs="Wingdings" w:hint="default"/>
      </w:rPr>
    </w:lvl>
  </w:abstractNum>
  <w:abstractNum w:abstractNumId="3">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
    <w:lvl w:ilvl="0">
      <w:start w:val="1"/>
      <w:numFmt w:val="decimal"/>
      <w:lvlText w:val="%1."/>
      <w:lvlJc w:val="start"/>
      <w:pPr>
        <w:tabs>
          <w:tab w:val="num" w:pos="0"/>
        </w:tabs>
        <w:ind w:start="720" w:hanging="360"/>
      </w:pPr>
      <w:rPr/>
    </w:lvl>
    <w:lvl w:ilvl="1">
      <w:start w:val="1"/>
      <w:numFmt w:val="decimal"/>
      <w:isLgl/>
      <w:lvlText w:val="%1.%2."/>
      <w:lvlJc w:val="start"/>
      <w:pPr>
        <w:tabs>
          <w:tab w:val="num" w:pos="0"/>
        </w:tabs>
        <w:ind w:start="720" w:hanging="360"/>
      </w:pPr>
      <w:rPr/>
    </w:lvl>
    <w:lvl w:ilvl="2">
      <w:start w:val="1"/>
      <w:numFmt w:val="decimal"/>
      <w:isLgl/>
      <w:lvlText w:val="%1.%2.%3."/>
      <w:lvlJc w:val="start"/>
      <w:pPr>
        <w:tabs>
          <w:tab w:val="num" w:pos="0"/>
        </w:tabs>
        <w:ind w:start="1080" w:hanging="720"/>
      </w:pPr>
      <w:rPr/>
    </w:lvl>
    <w:lvl w:ilvl="3">
      <w:start w:val="1"/>
      <w:numFmt w:val="decimal"/>
      <w:isLgl/>
      <w:lvlText w:val="%1.%2.%3.%4."/>
      <w:lvlJc w:val="start"/>
      <w:pPr>
        <w:tabs>
          <w:tab w:val="num" w:pos="0"/>
        </w:tabs>
        <w:ind w:start="1080" w:hanging="720"/>
      </w:pPr>
      <w:rPr/>
    </w:lvl>
    <w:lvl w:ilvl="4">
      <w:start w:val="1"/>
      <w:numFmt w:val="decimal"/>
      <w:isLgl/>
      <w:lvlText w:val="%1.%2.%3.%4.%5."/>
      <w:lvlJc w:val="start"/>
      <w:pPr>
        <w:tabs>
          <w:tab w:val="num" w:pos="0"/>
        </w:tabs>
        <w:ind w:start="1440" w:hanging="1080"/>
      </w:pPr>
      <w:rPr/>
    </w:lvl>
    <w:lvl w:ilvl="5">
      <w:start w:val="1"/>
      <w:numFmt w:val="decimal"/>
      <w:isLgl/>
      <w:lvlText w:val="%1.%2.%3.%4.%5.%6."/>
      <w:lvlJc w:val="start"/>
      <w:pPr>
        <w:tabs>
          <w:tab w:val="num" w:pos="0"/>
        </w:tabs>
        <w:ind w:start="1440" w:hanging="1080"/>
      </w:pPr>
      <w:rPr/>
    </w:lvl>
    <w:lvl w:ilvl="6">
      <w:start w:val="1"/>
      <w:numFmt w:val="decimal"/>
      <w:isLgl/>
      <w:lvlText w:val="%1.%2.%3.%4.%5.%6.%7."/>
      <w:lvlJc w:val="start"/>
      <w:pPr>
        <w:tabs>
          <w:tab w:val="num" w:pos="0"/>
        </w:tabs>
        <w:ind w:start="1800" w:hanging="1440"/>
      </w:pPr>
      <w:rPr/>
    </w:lvl>
    <w:lvl w:ilvl="7">
      <w:start w:val="1"/>
      <w:numFmt w:val="decimal"/>
      <w:isLgl/>
      <w:lvlText w:val="%1.%2.%3.%4.%5.%6.%7.%8."/>
      <w:lvlJc w:val="start"/>
      <w:pPr>
        <w:tabs>
          <w:tab w:val="num" w:pos="0"/>
        </w:tabs>
        <w:ind w:start="1800" w:hanging="1440"/>
      </w:pPr>
      <w:rPr/>
    </w:lvl>
    <w:lvl w:ilvl="8">
      <w:start w:val="1"/>
      <w:numFmt w:val="decimal"/>
      <w:isLgl/>
      <w:lvlText w:val="%1.%2.%3.%4.%5.%6.%7.%8.%9."/>
      <w:lvlJc w:val="start"/>
      <w:pPr>
        <w:tabs>
          <w:tab w:val="num" w:pos="0"/>
        </w:tabs>
        <w:ind w:start="2160" w:hanging="1800"/>
      </w:pPr>
      <w:rPr/>
    </w:lvl>
  </w:abstractNum>
  <w:abstractNum w:abstractNumId="5">
    <w:lvl w:ilvl="0">
      <w:start w:val="2"/>
      <w:numFmt w:val="bullet"/>
      <w:lvlText w:val="-"/>
      <w:lvlJc w:val="start"/>
      <w:pPr>
        <w:tabs>
          <w:tab w:val="num" w:pos="0"/>
        </w:tabs>
        <w:ind w:start="720" w:hanging="360"/>
      </w:pPr>
      <w:rPr>
        <w:rFonts w:ascii="Times New Roman" w:hAnsi="Times New Roman" w:cs="Times New Roman"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83880"/>
    <w:pPr>
      <w:widowControl/>
      <w:bidi w:val="0"/>
      <w:spacing w:lineRule="auto" w:line="257" w:before="0" w:after="160"/>
      <w:jc w:val="star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qFormat/>
    <w:rsid w:val="00083880"/>
    <w:rPr>
      <w:b/>
      <w:bCs/>
    </w:rPr>
  </w:style>
  <w:style w:type="character" w:styleId="Style14" w:customStyle="1">
    <w:name w:val="Текст выноски Знак"/>
    <w:basedOn w:val="DefaultParagraphFont"/>
    <w:link w:val="BalloonText"/>
    <w:uiPriority w:val="99"/>
    <w:semiHidden/>
    <w:qFormat/>
    <w:rsid w:val="005c4846"/>
    <w:rPr>
      <w:rFonts w:ascii="Segoe UI" w:hAnsi="Segoe UI" w:cs="Segoe UI"/>
      <w:sz w:val="18"/>
      <w:szCs w:val="18"/>
    </w:rPr>
  </w:style>
  <w:style w:type="paragraph" w:styleId="Style15">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Покажчик"/>
    <w:basedOn w:val="Normal"/>
    <w:qFormat/>
    <w:pPr>
      <w:suppressLineNumbers/>
    </w:pPr>
    <w:rPr>
      <w:rFonts w:cs="Arial"/>
    </w:rPr>
  </w:style>
  <w:style w:type="paragraph" w:styleId="NoSpacing">
    <w:name w:val="No Spacing"/>
    <w:uiPriority w:val="1"/>
    <w:qFormat/>
    <w:rsid w:val="00c30c96"/>
    <w:pPr>
      <w:widowControl/>
      <w:bidi w:val="0"/>
      <w:spacing w:lineRule="auto" w:line="240" w:before="0" w:after="0"/>
      <w:jc w:val="star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BalloonText">
    <w:name w:val="Balloon Text"/>
    <w:basedOn w:val="Normal"/>
    <w:link w:val="Style14"/>
    <w:uiPriority w:val="99"/>
    <w:semiHidden/>
    <w:unhideWhenUsed/>
    <w:qFormat/>
    <w:rsid w:val="005c4846"/>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5a2cdc"/>
    <w:pPr>
      <w:spacing w:lineRule="auto" w:line="259" w:before="0" w:after="160"/>
      <w:ind w:start="720"/>
      <w:contextualSpacing/>
    </w:pPr>
    <w:rPr/>
  </w:style>
  <w:style w:type="numbering" w:styleId="Style17"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rsid w:val="005a2cd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LibreOffice/25.8.5.2$Windows_x86 LibreOffice_project/9c8b85f387cc00a89945a79c9e6239f32e450ac2</Application>
  <AppVersion>15.0000</AppVersion>
  <Pages>7</Pages>
  <Words>2076</Words>
  <Characters>12999</Characters>
  <CharactersWithSpaces>14898</CharactersWithSpaces>
  <Paragraphs>238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2026-02-10T13:32:00Z</dcterms:created>
  <dc:creator>User</dc:creator>
  <dc:description/>
  <dc:language>uk-UA</dc:language>
  <cp:lastModifiedBy/>
  <cp:lastPrinted>2026-03-20T13:29:00Z</cp:lastPrinted>
  <dcterms:modified xsi:type="dcterms:W3CDTF">2026-03-28T19:32:45Z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