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040" w:leader="none"/>
        </w:tabs>
        <w:spacing w:lineRule="auto" w:line="276" w:before="0" w:after="0"/>
        <w:ind w:start="720"/>
        <w:jc w:val="center"/>
        <w:rPr>
          <w:rFonts w:ascii="Times New Roman" w:hAnsi="Times New Roman" w:eastAsia="Times New Roman" w:cs="Times New Roman"/>
          <w:i/>
          <w:sz w:val="24"/>
          <w:szCs w:val="24"/>
          <w:u w:val="single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r>
    </w:p>
    <w:tbl>
      <w:tblPr>
        <w:tblW w:w="2500" w:type="pct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19"/>
      </w:tblGrid>
      <w:tr>
        <w:trPr/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 CYR" w:cs="Times New Roman" w:ascii="Times New Roman" w:hAnsi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ЗАТВЕРДЖЕНО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 CYR" w:cs="Times New Roman" w:ascii="Times New Roman" w:hAnsi="Times New Roman"/>
                <w:sz w:val="24"/>
                <w:szCs w:val="24"/>
                <w:lang w:val="uk-UA" w:eastAsia="ar-SA"/>
              </w:rPr>
              <w:t>Рішення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color w:val="000000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>
              <w:rPr>
                <w:rFonts w:eastAsia="Times New Roman CYR" w:cs="Times New Roman" w:ascii="Times New Roman" w:hAnsi="Times New Roman"/>
                <w:color w:val="000000"/>
                <w:sz w:val="24"/>
                <w:szCs w:val="24"/>
                <w:lang w:val="uk-UA" w:eastAsia="ar-SA"/>
              </w:rPr>
              <w:t>Роздільнянської міської ради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17 березня 2026 року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 CYR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№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sz w:val="24"/>
                  <w:szCs w:val="24"/>
                  <w:lang w:val="uk-UA"/>
                </w:rPr>
                <w:t>5</w:t>
              </w:r>
              <w:r>
                <w:rPr>
                  <w:rStyle w:val="Hyperlink"/>
                  <w:rFonts w:cs="Times New Roman" w:ascii="Times New Roman" w:hAnsi="Times New Roman"/>
                  <w:sz w:val="24"/>
                  <w:szCs w:val="24"/>
                  <w:lang w:val="uk-UA"/>
                </w:rPr>
                <w:t>104-</w:t>
              </w:r>
              <w:r>
                <w:rPr>
                  <w:rStyle w:val="Hyperlink"/>
                  <w:rFonts w:cs="Times New Roman" w:ascii="Times New Roman" w:hAnsi="Times New Roman"/>
                  <w:sz w:val="24"/>
                  <w:szCs w:val="24"/>
                </w:rPr>
                <w:t>V</w:t>
              </w:r>
              <w:r>
                <w:rPr>
                  <w:rStyle w:val="Hyperlink"/>
                  <w:rFonts w:cs="Times New Roman" w:ascii="Times New Roman" w:hAnsi="Times New Roman"/>
                  <w:sz w:val="24"/>
                  <w:szCs w:val="24"/>
                  <w:lang w:val="uk-UA"/>
                </w:rPr>
                <w:t>ІІ</w:t>
              </w:r>
              <w:r>
                <w:rPr>
                  <w:rStyle w:val="Hyperlink"/>
                  <w:rFonts w:cs="Times New Roman" w:ascii="Times New Roman" w:hAnsi="Times New Roman"/>
                  <w:sz w:val="24"/>
                  <w:szCs w:val="24"/>
                </w:rPr>
                <w:t>I</w:t>
              </w:r>
            </w:hyperlink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ind w:firstLine="597"/>
              <w:rPr>
                <w:rFonts w:ascii="Times New Roman" w:hAnsi="Times New Roman" w:eastAsia="Times New Roman CYR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eastAsia="Times New Roman CYR" w:cs="Times New Roman" w:ascii="Times New Roman" w:hAnsi="Times New Roman"/>
                <w:color w:val="000000"/>
                <w:sz w:val="24"/>
                <w:szCs w:val="24"/>
                <w:lang w:val="uk-UA"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120" w:after="0"/>
        <w:rPr>
          <w:rFonts w:ascii="Times New Roman" w:hAnsi="Times New Roman" w:eastAsia="Times New Roman" w:cs="Times New Roman"/>
          <w:bCs/>
          <w:sz w:val="24"/>
          <w:szCs w:val="24"/>
          <w:lang w:val="uk-UA" w:eastAsia="ar-S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val="uk-UA" w:eastAsia="ar-SA"/>
        </w:rPr>
      </w:r>
    </w:p>
    <w:p>
      <w:pPr>
        <w:pStyle w:val="Normal"/>
        <w:widowControl w:val="false"/>
        <w:suppressAutoHyphens w:val="true"/>
        <w:spacing w:lineRule="auto" w:line="240" w:before="12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uk-UA" w:eastAsia="ar-SA"/>
        </w:rPr>
        <w:t>ПЕРСПЕКТИВНИЙ ПЛАН</w:t>
        <w:br/>
        <w:t>модернізації та реорганізації мережі закладів освіти</w:t>
        <w:br/>
        <w:t>Роздільнянської міської ради у 2026-2027 роках</w:t>
      </w:r>
    </w:p>
    <w:p>
      <w:pPr>
        <w:pStyle w:val="Normal"/>
        <w:suppressAutoHyphens w:val="true"/>
        <w:spacing w:lineRule="auto" w:line="240" w:before="120" w:after="0"/>
        <w:ind w:firstLine="567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val="uk-UA" w:eastAsia="ar-SA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uk-UA" w:eastAsia="ar-SA"/>
        </w:rPr>
        <w:t>Напрями модернізації та реорганізації мережі закладів загальної середньої освіти Роздільнянської міської ради у 2026-2027 роках</w:t>
      </w:r>
    </w:p>
    <w:tbl>
      <w:tblPr>
        <w:tblW w:w="101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35"/>
        <w:gridCol w:w="5835"/>
        <w:gridCol w:w="1560"/>
        <w:gridCol w:w="2024"/>
      </w:tblGrid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ar-SA"/>
              </w:rPr>
              <w:t>зп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ar-SA"/>
              </w:rPr>
              <w:t>Заходи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uk-UA" w:eastAsia="ar-SA"/>
              </w:rPr>
              <w:t>Відповідальний виконавець</w:t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Вивчення стану розвитку мережі навчальних закладів, визначення їх ефективності  щодо задоволення потреб населення у високоякісних освітніх послугах, соціальної та економічної доцільності, перспектив модернізації відповідно до демографічних показників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До 01.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.2026 року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Відділ освіти</w:t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Визначити потребу коштів для дофінансування освітньої галузі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Невідкладно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Фінансове управління, Відділ освіти,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КУ «Роздільнянський центр освіти»</w:t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Підготувати та подати на сесію проекти рішень про ліквідацію навчальних закладів: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Понятівський ліцей</w:t>
            </w:r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Бецилівська гімназія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До 01.04.2026 року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Відділ освіти</w:t>
            </w:r>
          </w:p>
        </w:tc>
      </w:tr>
      <w:tr>
        <w:trPr>
          <w:trHeight w:val="20" w:hRule="atLeast"/>
        </w:trPr>
        <w:tc>
          <w:tcPr>
            <w:tcW w:w="7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Проведення детального аналізу: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стану будівель навчальних закладів, потребі у будівництві, капітальному ремонті, реконструкції об’єктів, обсягу відповідного фінансування, наявності необхідних приміщень, внутрішніх вбиралень, водогонів, систем опалення, їдалень, тощо;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До 01.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09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. 2026 року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Відділ освіти,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КУ «Роздільнянський центр освіти»</w:t>
            </w:r>
          </w:p>
        </w:tc>
      </w:tr>
      <w:tr>
        <w:trPr>
          <w:trHeight w:val="20" w:hRule="atLeast"/>
        </w:trPr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58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розташування навчальних закладів відносно місць проживання учнів і їх транспортної доступності,  можливості підвезення учнів до місць навчання і у зворотньому напрямку;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58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потреби у шкільних автобусах з урахуванням їх експлуатації;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58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рівня забезпечення педагогічними кадрами;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5835" w:type="dxa"/>
            <w:tcBorders>
              <w:top w:val="dashed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демографічної ситуації з прогнозуванням контингенту учнів на наступні 5 років;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583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потреби у поглибленому вивченні окремих предметів, профільній підготовці, форм організації навчального процесу, забезпечення варіативності освітніх послуг для забезпечення індивідуальних запитів учнів, зокрема обдарованої молоді, а також дітей з особливими освітніми потребами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20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Розпочати процедуру реорганізації навчальних закладів (зустрічі з колективами закладів освіти, батьківською громадою, підготовка рішення сесії Роздільнянської міської ради)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До 31.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.2026 року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Відділ освіти</w:t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Повідомити профспілкові організації закладів освіти                                                                            про можливі зміни в організації освітнього процесу, можливе вивільнення працівників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До 01.06.2026 року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Відділ освіти</w:t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Обговорити з дирекціями шкіл та профспілковими комітетами питання можливого виходу осіб, які отримують пенсію за вислугою років, на пенсію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До 01.06.2026 року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Профспілкові організації, керівники закладів загальної середньої освіти</w:t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Забезпечення шкільними автобусами учнів, які потребують перевезення до місця навчання та у зворотньому напрямку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До 01.09.2027 року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Роздільнянська міська рада, відділ освіти, КУ «Роздільнянський центр освіти»</w:t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ar-SA"/>
              </w:rPr>
              <w:t>9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Підготувати та подати на розгляд сесії проєкти рішень щодо удосконалення та оптимізації мережі закладів освіти територіальної громади, у тому числі з питань реорганізації, зміни типу або статусу (за наявності підстав), внесення змін до статутів закладів та забезпечення їх діяльності відповідно до вимог законодавства:</w:t>
            </w:r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Бурдівський ліцей  - Бурдівська гімназія з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Буцинівський ліцей – Буцинівська гімназія з дошкільним відділенням та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Виноградарський ліцей – Виноградарська гімназія з дошкільним відділенням та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Єреміївський ліцей –  Єреміївська гімназія з дошкільним відділенням та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Кам’янський ліцей– Кам’янська гімназія з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Калантаївський ліцей– Калантаївська гімназія з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Кошарський ліцей– Кошарська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72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гімназія з дошкільним відділенням та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Слобідський ліцей– Слобідська гімназія з дошкільним відділенням та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Старостинська гімназія– Старостинська гімназія з дошкільним відділенням та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Новоукраїнський ліцей– Новоукраїнська гімназія з дошкільним відділенням та початковою школою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Роздільнянський міський ліцей №1 –  Роздільнянський міський академічний ліцей №1 з гімназією.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Роздільнянський міський ліцей № 2– Роздільнянська гімназія з початковою школою № 2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Роздільнянський міський ліцей №3 – Роздільнянська гімназія з початковою школою № 3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Роздільнянський міський ліцей № 4 – Роздільнянська початкова школа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start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До 31.07.2027 року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Роздільнянська міська рада, відділ освіти</w:t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Проведення моніторингових досліджень щодо  впровадження модернізації та оптимізації мережі закладів освіти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Постійно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ru-RU"/>
              </w:rPr>
              <w:t>Відділ освіти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ar-SA"/>
        </w:rPr>
      </w:r>
    </w:p>
    <w:p>
      <w:pPr>
        <w:pStyle w:val="Normal"/>
        <w:widowControl w:val="false"/>
        <w:suppressAutoHyphens w:val="true"/>
        <w:spacing w:lineRule="auto" w:line="240" w:before="12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val="uk-UA"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uk-UA" w:eastAsia="ar-SA"/>
        </w:rPr>
      </w:r>
    </w:p>
    <w:p>
      <w:pPr>
        <w:pStyle w:val="Normal"/>
        <w:widowControl w:val="false"/>
        <w:tabs>
          <w:tab w:val="clear" w:pos="720"/>
          <w:tab w:val="left" w:pos="6521" w:leader="none"/>
        </w:tabs>
        <w:suppressAutoHyphens w:val="true"/>
        <w:spacing w:lineRule="auto" w:line="240" w:before="120" w:after="0"/>
        <w:rPr>
          <w:rFonts w:ascii="Times New Roman" w:hAnsi="Times New Roman" w:eastAsia="Times New Roman" w:cs="Times New Roman"/>
          <w:b/>
          <w:sz w:val="28"/>
          <w:szCs w:val="28"/>
          <w:lang w:val="uk-UA"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ar-SA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1134" w:top="1191" w:footer="0" w:bottom="1134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897e49"/>
    <w:rPr/>
  </w:style>
  <w:style w:type="character" w:styleId="Style15" w:customStyle="1">
    <w:name w:val="Основной текст Знак"/>
    <w:basedOn w:val="DefaultParagraphFont"/>
    <w:qFormat/>
    <w:rsid w:val="00897e49"/>
    <w:rPr>
      <w:rFonts w:ascii="Times New Roman" w:hAnsi="Times New Roman" w:eastAsia="Times New Roman" w:cs="Times New Roman"/>
      <w:sz w:val="28"/>
      <w:szCs w:val="24"/>
      <w:lang w:val="ru-RU" w:eastAsia="ar-SA"/>
    </w:rPr>
  </w:style>
  <w:style w:type="character" w:styleId="Style16" w:customStyle="1">
    <w:name w:val="Нижний колонтитул Знак"/>
    <w:basedOn w:val="DefaultParagraphFont"/>
    <w:uiPriority w:val="99"/>
    <w:qFormat/>
    <w:rsid w:val="00897e49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4c78a4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rsid w:val="00897e4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8"/>
      <w:szCs w:val="24"/>
      <w:lang w:val="ru-RU"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97e49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97e49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4c78a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454"/>
    <w:pPr>
      <w:spacing w:before="0" w:after="160"/>
      <w:ind w:start="720"/>
      <w:contextualSpacing/>
    </w:pPr>
    <w:rPr/>
  </w:style>
  <w:style w:type="numbering" w:styleId="Style2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307353-pro-zatverdzennia-planu-modernizaciyi-ta-reorganizaciyi-merezi-zakladiv-osviti-rozdilnianskoyi-miskoyi-radi-u-2026-2027-ro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152E-0C4F-4127-8E8D-A909B3D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LibreOffice/25.8.5.2$Windows_x86 LibreOffice_project/9c8b85f387cc00a89945a79c9e6239f32e450ac2</Application>
  <AppVersion>15.0000</AppVersion>
  <Pages>3</Pages>
  <Words>548</Words>
  <Characters>3882</Characters>
  <CharactersWithSpaces>4427</CharactersWithSpaces>
  <Paragraphs>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2022-09-15T05:26:00Z</dcterms:created>
  <dc:creator>User</dc:creator>
  <dc:description/>
  <dc:language>uk-UA</dc:language>
  <cp:lastModifiedBy/>
  <cp:lastPrinted>2026-02-26T08:07:00Z</cp:lastPrinted>
  <dcterms:modified xsi:type="dcterms:W3CDTF">2026-03-30T15:13:22Z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