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6"/>
      </w:tblGrid>
      <w:tr>
        <w:trPr/>
        <w:tc>
          <w:tcPr>
            <w:tcW w:w="4785" w:type="dxa"/>
            <w:tcBorders/>
          </w:tcPr>
          <w:p>
            <w:pPr>
              <w:pStyle w:val="Normal"/>
              <w:jc w:val="both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786" w:type="dxa"/>
            <w:tcBorders/>
          </w:tcPr>
          <w:p>
            <w:pPr>
              <w:pStyle w:val="Normal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Рішення Роздільнянської міської ради 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Одеської області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23 червня 2022 року </w:t>
            </w:r>
          </w:p>
          <w:p>
            <w:pPr>
              <w:pStyle w:val="Normal"/>
              <w:rPr>
                <w:b/>
                <w:i/>
                <w:iCs/>
              </w:rPr>
            </w:pPr>
            <w:r>
              <w:rPr/>
              <w:t>№</w:t>
            </w:r>
            <w:hyperlink r:id="rId2">
              <w:r>
                <w:rPr>
                  <w:rStyle w:val="Hyperlink"/>
                </w:rPr>
                <w:t>2717-VIII</w:t>
              </w:r>
              <w:r>
                <w:rPr>
                  <w:rStyle w:val="Hyperlink"/>
                  <w:b/>
                  <w:i/>
                </w:rPr>
                <w:t xml:space="preserve"> </w:t>
              </w:r>
            </w:hyperlink>
          </w:p>
          <w:p>
            <w:pPr>
              <w:pStyle w:val="Normal"/>
              <w:rPr>
                <w:b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rPr>
                <w:b/>
                <w:i/>
                <w:iCs/>
              </w:rPr>
            </w:pPr>
            <w:r>
              <w:rPr>
                <w:b/>
                <w:i/>
              </w:rPr>
              <w:t xml:space="preserve">  </w:t>
            </w:r>
          </w:p>
          <w:p>
            <w:pPr>
              <w:pStyle w:val="Normal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Web"/>
        <w:spacing w:beforeAutospacing="0" w:before="0" w:afterAutospacing="0" w:after="0"/>
        <w:ind w:firstLine="708" w:left="2832"/>
        <w:rPr>
          <w:rStyle w:val="Strong"/>
          <w:bCs/>
        </w:rPr>
      </w:pPr>
      <w:r>
        <w:rPr>
          <w:rStyle w:val="Strong"/>
          <w:bCs/>
        </w:rPr>
        <w:t>ПЕРЕДАВАЛЬНИЙ АКТ</w:t>
      </w:r>
    </w:p>
    <w:p>
      <w:pPr>
        <w:pStyle w:val="NormalWeb"/>
        <w:spacing w:beforeAutospacing="0" w:before="0" w:afterAutospacing="0" w:after="0"/>
        <w:jc w:val="center"/>
        <w:rPr>
          <w:rStyle w:val="Strong"/>
          <w:bCs/>
        </w:rPr>
      </w:pPr>
      <w:r>
        <w:rPr>
          <w:bCs/>
        </w:rPr>
      </w:r>
    </w:p>
    <w:tbl>
      <w:tblPr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6"/>
      </w:tblGrid>
      <w:tr>
        <w:trPr/>
        <w:tc>
          <w:tcPr>
            <w:tcW w:w="4785" w:type="dxa"/>
            <w:tcBorders/>
          </w:tcPr>
          <w:p>
            <w:pPr>
              <w:pStyle w:val="NormalWeb"/>
              <w:spacing w:beforeAutospacing="0" w:before="0" w:afterAutospacing="0" w:after="0"/>
              <w:rPr>
                <w:rStyle w:val="Strong"/>
                <w:b w:val="false"/>
                <w:bCs/>
              </w:rPr>
            </w:pPr>
            <w:r>
              <w:rPr>
                <w:rStyle w:val="Strong"/>
                <w:b w:val="false"/>
                <w:bCs/>
              </w:rPr>
              <w:t>м. Роздільна</w:t>
            </w:r>
          </w:p>
        </w:tc>
        <w:tc>
          <w:tcPr>
            <w:tcW w:w="4786" w:type="dxa"/>
            <w:tcBorders/>
          </w:tcPr>
          <w:p>
            <w:pPr>
              <w:pStyle w:val="NormalWeb"/>
              <w:spacing w:beforeAutospacing="0" w:before="0" w:afterAutospacing="0" w:after="0"/>
              <w:jc w:val="right"/>
              <w:rPr>
                <w:rStyle w:val="Strong"/>
                <w:b w:val="false"/>
                <w:bCs/>
              </w:rPr>
            </w:pPr>
            <w:r>
              <w:rPr>
                <w:rStyle w:val="Strong"/>
                <w:b w:val="false"/>
                <w:bCs/>
              </w:rPr>
              <w:t>«___» ________________ 202</w:t>
            </w:r>
            <w:r>
              <w:rPr>
                <w:rStyle w:val="Strong"/>
                <w:b w:val="false"/>
                <w:bCs/>
                <w:lang w:val="ru-RU"/>
              </w:rPr>
              <w:t>___</w:t>
            </w:r>
            <w:r>
              <w:rPr>
                <w:rStyle w:val="Strong"/>
                <w:b w:val="false"/>
                <w:bCs/>
              </w:rPr>
              <w:t xml:space="preserve"> р.</w:t>
            </w:r>
          </w:p>
        </w:tc>
      </w:tr>
    </w:tbl>
    <w:p>
      <w:pPr>
        <w:pStyle w:val="NormalWeb"/>
        <w:spacing w:beforeAutospacing="0" w:before="0" w:afterAutospacing="0" w:after="0"/>
        <w:jc w:val="center"/>
        <w:rPr>
          <w:rStyle w:val="Strong"/>
          <w:bCs/>
        </w:rPr>
      </w:pPr>
      <w:r>
        <w:rPr>
          <w:bCs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Ми, що нижче підписалися, голова та члени Комісії з реорганізації комунального підприємства «Сількомунгосп», створеної рішенням Роздільнянської міської ради Одеської області від «24» листопада 2021 р. № 2049-</w:t>
      </w:r>
      <w:r>
        <w:rPr>
          <w:lang w:val="en-US"/>
        </w:rPr>
        <w:t>VIII</w:t>
      </w:r>
      <w:r>
        <w:rPr/>
        <w:t xml:space="preserve"> (зі змінами, внесеними рішенн</w:t>
      </w:r>
      <w:bookmarkStart w:id="0" w:name="_GoBack"/>
      <w:bookmarkEnd w:id="0"/>
      <w:r>
        <w:rPr/>
        <w:t xml:space="preserve">ям Виконавчого комітету міської ради від 9 червня 2022 року №159)  у складі: 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</w:r>
    </w:p>
    <w:tbl>
      <w:tblPr>
        <w:tblW w:w="94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509"/>
        <w:gridCol w:w="297"/>
        <w:gridCol w:w="5662"/>
      </w:tblGrid>
      <w:tr>
        <w:trPr/>
        <w:tc>
          <w:tcPr>
            <w:tcW w:w="9468" w:type="dxa"/>
            <w:gridSpan w:val="3"/>
            <w:tcBorders/>
          </w:tcPr>
          <w:p>
            <w:pPr>
              <w:pStyle w:val="Normal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Голови комісії: 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Заступника міського голови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з питань діяльності виконавчих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органів</w:t>
            </w:r>
          </w:p>
        </w:tc>
        <w:tc>
          <w:tcPr>
            <w:tcW w:w="297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62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Петровський Микола Вікторович</w:t>
            </w:r>
          </w:p>
        </w:tc>
      </w:tr>
      <w:tr>
        <w:trPr/>
        <w:tc>
          <w:tcPr>
            <w:tcW w:w="9468" w:type="dxa"/>
            <w:gridSpan w:val="3"/>
            <w:tcBorders/>
          </w:tcPr>
          <w:p>
            <w:pPr>
              <w:pStyle w:val="Normal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Членів комісії: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7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62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Гуцан Олена Леонідівна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7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662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7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662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7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62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Кушнір Ганна Олексіївна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7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662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7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62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Зубков Станіслав Миколайович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7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5662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7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62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Васильєва Викторія Олександрівна</w:t>
            </w:r>
          </w:p>
        </w:tc>
      </w:tr>
    </w:tbl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керуючись ч.ч. 2 та 3 ст. 107 Цивільного кодексу України, склали цей акт про наступне: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40" w:leader="none"/>
        </w:tabs>
        <w:ind w:firstLine="425" w:left="142"/>
        <w:jc w:val="both"/>
        <w:rPr>
          <w:lang w:val="uk-UA"/>
        </w:rPr>
      </w:pPr>
      <w:r>
        <w:rPr>
          <w:lang w:val="uk-UA"/>
        </w:rPr>
        <w:t xml:space="preserve">Комунальне підприємство «Роздільнянський міський водоканал» (ЄДРПОУ 37958340), місцезнаходження: вул. Шевченка, 81, м. Роздільна, Роздільнянський район, Одеська область, внаслідок реорганізації комунального підприємства «Сількомунгосп» (ЄДРПОУ 32600180), місцезнаходження: село Старостине,  Роздільнянського району, Одеської області, шляхом приєднання до КП «Роздільнянський міський водоканал» є правонаступником майна, активів та зобов’язань комунального підприємства «Сількомунгосп»  , а саме:  </w:t>
      </w:r>
    </w:p>
    <w:p>
      <w:pPr>
        <w:pStyle w:val="Normal"/>
        <w:tabs>
          <w:tab w:val="clear" w:pos="708"/>
          <w:tab w:val="left" w:pos="840" w:leader="none"/>
        </w:tabs>
        <w:ind w:left="567"/>
        <w:jc w:val="both"/>
        <w:rPr>
          <w:b/>
          <w:lang w:val="uk-UA"/>
        </w:rPr>
      </w:pPr>
      <w:r>
        <w:rPr>
          <w:b/>
          <w:lang w:val="uk-UA"/>
        </w:rPr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rPr>
          <w:b/>
        </w:rPr>
      </w:pPr>
      <w:r>
        <w:rPr>
          <w:b/>
        </w:rPr>
        <w:t xml:space="preserve">Кредиторської заборгованості перед бюджетом: </w:t>
      </w:r>
    </w:p>
    <w:p>
      <w:pPr>
        <w:pStyle w:val="NormalWeb"/>
        <w:spacing w:beforeAutospacing="0" w:before="0" w:afterAutospacing="0" w:after="0"/>
        <w:rPr/>
      </w:pPr>
      <w:r>
        <w:rPr/>
        <w:t xml:space="preserve">       </w:t>
      </w:r>
      <w:r>
        <w:rPr/>
        <w:t xml:space="preserve">Відповідно до Акту « Про результати документальної перевірки КП « Сількомунгосп»  код ЄДРПОУ 32600180 №2439\15-32-07-09\32600180 від 16.02.2022 року  та:  </w:t>
      </w:r>
    </w:p>
    <w:p>
      <w:pPr>
        <w:pStyle w:val="NormalWeb"/>
        <w:spacing w:beforeAutospacing="0" w:before="0" w:afterAutospacing="0" w:after="0"/>
        <w:rPr/>
      </w:pPr>
      <w:r>
        <w:rPr/>
        <w:t>- податкового  повідомлення-рішення № 000/3618/07-13 від 02.06.2022р. на суму 1020,00 грн.;</w:t>
      </w:r>
    </w:p>
    <w:p>
      <w:pPr>
        <w:pStyle w:val="NormalWeb"/>
        <w:spacing w:beforeAutospacing="0" w:before="0" w:afterAutospacing="0" w:after="0"/>
        <w:rPr/>
      </w:pPr>
      <w:r>
        <w:rPr/>
        <w:t>- податкового  повідомлення-рішення № 00036160709 від 02.06.2022р. на суму 340,00 грн.;</w:t>
      </w:r>
    </w:p>
    <w:p>
      <w:pPr>
        <w:pStyle w:val="NormalWeb"/>
        <w:spacing w:beforeAutospacing="0" w:before="0" w:afterAutospacing="0" w:after="0"/>
        <w:rPr/>
      </w:pPr>
      <w:r>
        <w:rPr/>
        <w:t>- податкового повідомлення-рішення № 000/3617/07-13 від 02.06.2022р.на суму 16400,31 грн.;</w:t>
      </w:r>
    </w:p>
    <w:p>
      <w:pPr>
        <w:pStyle w:val="NormalWeb"/>
        <w:spacing w:beforeAutospacing="0" w:before="0" w:afterAutospacing="0" w:after="0"/>
        <w:rPr/>
      </w:pPr>
      <w:r>
        <w:rPr/>
        <w:t>- податковогоповідомлення-рішення № 00036150709 від 02.06.2022р. на суму 105,77 грн.;</w:t>
      </w:r>
    </w:p>
    <w:p>
      <w:pPr>
        <w:pStyle w:val="NormalWeb"/>
        <w:spacing w:beforeAutospacing="0" w:before="0" w:afterAutospacing="0" w:after="0"/>
        <w:rPr/>
      </w:pPr>
      <w:r>
        <w:rPr/>
        <w:t>- податкового повідомлення-рішення № 00036140709 від 02.06.2022р. на суму 38632,50 грн.;</w:t>
      </w:r>
    </w:p>
    <w:p>
      <w:pPr>
        <w:pStyle w:val="NormalWeb"/>
        <w:spacing w:beforeAutospacing="0" w:before="0" w:afterAutospacing="0" w:after="0"/>
        <w:rPr>
          <w:lang w:val="ru-RU"/>
        </w:rPr>
      </w:pPr>
      <w:r>
        <w:rPr/>
        <w:t>- податкового  повідомлення-рішення № 00036130709 від 02.06.2022р. на суму 11260,90 грн.</w:t>
      </w:r>
    </w:p>
    <w:p>
      <w:pPr>
        <w:pStyle w:val="NormalWeb"/>
        <w:spacing w:beforeAutospacing="0" w:before="0" w:afterAutospacing="0" w:after="0"/>
        <w:ind w:firstLine="709"/>
        <w:rPr/>
      </w:pPr>
      <w:r>
        <w:rPr/>
      </w:r>
    </w:p>
    <w:p>
      <w:pPr>
        <w:pStyle w:val="NormalWeb"/>
        <w:numPr>
          <w:ilvl w:val="0"/>
          <w:numId w:val="1"/>
        </w:numPr>
        <w:tabs>
          <w:tab w:val="clear" w:pos="708"/>
          <w:tab w:val="left" w:pos="0" w:leader="none"/>
        </w:tabs>
        <w:spacing w:beforeAutospacing="0" w:before="0" w:afterAutospacing="0" w:after="0"/>
        <w:ind w:hanging="0" w:left="0"/>
        <w:jc w:val="both"/>
        <w:rPr/>
      </w:pPr>
      <w:r>
        <w:rPr/>
        <w:t>Разом із майном комунального підприємства «Сількомунгосп» комунальне підприємство «Роздільнянський міський водоканал» приймає статутні документи, технічну документацію, облікову документацію, фінансові документи, звітність, кадрові справи та іншу документацію:</w:t>
      </w:r>
    </w:p>
    <w:tbl>
      <w:tblPr>
        <w:tblW w:w="10056" w:type="dxa"/>
        <w:jc w:val="left"/>
        <w:tblInd w:w="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a0"/>
      </w:tblPr>
      <w:tblGrid>
        <w:gridCol w:w="432"/>
        <w:gridCol w:w="5658"/>
        <w:gridCol w:w="2261"/>
        <w:gridCol w:w="1705"/>
      </w:tblGrid>
      <w:tr>
        <w:trPr>
          <w:trHeight w:val="821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/>
            </w:pPr>
            <w:r>
              <w:rPr>
                <w:rStyle w:val="210pt"/>
              </w:rPr>
              <w:t>№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/>
            </w:pPr>
            <w:r>
              <w:rPr>
                <w:rStyle w:val="210pt"/>
              </w:rPr>
              <w:t>Найменування опису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/>
            </w:pPr>
            <w:r>
              <w:rPr>
                <w:rStyle w:val="210pt"/>
              </w:rPr>
              <w:t>Одиниця виміру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60"/>
              <w:jc w:val="center"/>
              <w:rPr/>
            </w:pPr>
            <w:r>
              <w:rPr>
                <w:rStyle w:val="210pt"/>
              </w:rPr>
              <w:t>Кількість</w:t>
            </w:r>
          </w:p>
          <w:p>
            <w:pPr>
              <w:pStyle w:val="21"/>
              <w:shd w:val="clear" w:color="auto" w:fill="auto"/>
              <w:spacing w:lineRule="exact" w:line="200" w:before="60" w:after="0"/>
              <w:ind w:left="280"/>
              <w:jc w:val="left"/>
              <w:rPr/>
            </w:pPr>
            <w:r>
              <w:rPr>
                <w:rStyle w:val="210pt"/>
              </w:rPr>
              <w:t>примірників</w:t>
            </w:r>
          </w:p>
        </w:tc>
      </w:tr>
      <w:tr>
        <w:trPr>
          <w:trHeight w:val="528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10" w:before="0" w:after="0"/>
              <w:jc w:val="center"/>
              <w:rPr/>
            </w:pPr>
            <w:r>
              <w:rPr>
                <w:rStyle w:val="210"/>
              </w:rPr>
              <w:t>Статутні документи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7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20" w:before="0" w:after="0"/>
              <w:jc w:val="left"/>
              <w:rPr/>
            </w:pPr>
            <w:r>
              <w:rPr>
                <w:rStyle w:val="211pt"/>
              </w:rPr>
              <w:t>1</w:t>
            </w:r>
            <w:r>
              <w:rPr>
                <w:rStyle w:val="2Tahoma"/>
              </w:rPr>
              <w:t>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/>
            </w:pPr>
            <w:r>
              <w:rPr>
                <w:rStyle w:val="210pt"/>
              </w:rPr>
              <w:t>Статут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/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/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/>
            </w:pPr>
            <w:r>
              <w:rPr>
                <w:rStyle w:val="210pt"/>
              </w:rPr>
              <w:t>2.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/>
            </w:pPr>
            <w:r>
              <w:rPr>
                <w:rStyle w:val="210pt"/>
              </w:rPr>
              <w:t>Ліцензія на водопостачання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/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/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3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Дозвіл на водопостачання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"/>
                <w:b w:val="false"/>
                <w:bCs w:val="false"/>
                <w:i w:val="false"/>
                <w:iCs w:val="false"/>
                <w:sz w:val="20"/>
                <w:szCs w:val="20"/>
              </w:rPr>
              <w:t>4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Виписка з ЄДР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5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Документація ПІТНПВ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6.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Рішення та розпорядження про встановлення тарифів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4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7.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Печатка кругла КП»Сількомунгосп»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8.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Штамп підприємства адресний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9.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Штамп «Згідно з оригіналом»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pacing w:lineRule="exact" w:line="200" w:before="600" w:after="480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210"/>
                <w:bCs w:val="false"/>
                <w:iCs w:val="false"/>
                <w:sz w:val="24"/>
                <w:szCs w:val="24"/>
              </w:rPr>
              <w:t>Технічна документація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pacing w:lineRule="exact" w:line="200" w:before="600" w:after="48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pacing w:lineRule="exact" w:line="200" w:before="600" w:after="48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</w:tr>
      <w:tr>
        <w:trPr>
          <w:trHeight w:val="491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10.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rStyle w:val="210pt"/>
              </w:rPr>
            </w:pPr>
            <w:r>
              <w:rPr>
                <w:rStyle w:val="210pt"/>
              </w:rPr>
              <w:t>Паспорти насосних агрегатів ЄЦВ С-10-235 №089202</w:t>
              <w:br/>
              <w:t>№084248</w:t>
            </w:r>
          </w:p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2</w:t>
            </w:r>
          </w:p>
        </w:tc>
      </w:tr>
      <w:tr>
        <w:trPr>
          <w:trHeight w:val="439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11.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Паспорти насосних агрегатів ЄЦВ С-10-185 №2060,</w:t>
              <w:br/>
              <w:t>№1795,№2268,№1930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4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12.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Паспорти станцій керування «КАСКАД-Д»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17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13.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Паспорт електролічильника ШК2303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457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14.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Технічний паспорт водонапірної вежі с.Н-Чобручі</w:t>
              <w:br/>
              <w:t>вул.Широка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15.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Паспорт артсвердловинис.Надія №176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2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16.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Паспорт артсвердловинис.Старостине №5154, №4490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2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17.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Паспорт артсвердловинис.Парканці №3037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18.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Паспорт артсвердловинис.Бокалове №3414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19.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Паспорт артсвердловинис.Сухе №4576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453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20.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Паспорт артсвердловинис.Велізарове №3014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21.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Паспорт артсвердловинис.Слобідка №3022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43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22.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Паспорт артсвердловинис.Н-Чобручі</w:t>
              <w:br/>
              <w:t>№173,№4939,№4482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3</w:t>
            </w:r>
          </w:p>
        </w:tc>
      </w:tr>
      <w:tr>
        <w:trPr>
          <w:trHeight w:val="569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23.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Технічні паспорти будівель с.Н-Чобручі №</w:t>
              <w:br/>
              <w:t>4939,№173,№4482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3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24.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Технічні паспорти будівель с.Велізарове № 3014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25.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Технічні паспорти будівель с.Старостине №4490, №5154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2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26.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Технічні паспорти будівель с.Бокалове № 3414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27.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Технічні паспорти будівель с.Сухе № 4576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28.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Технічні паспорти будівель с.Парканці № 3037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29.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Технічні паспорти будівель с.Слобідка № б/н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ЗО.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Технічні паспорти будівель с.Надія № 3022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31.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Робочий проект ТОВ «Гідропрес» с.Н-Чобручі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473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32.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Робочий проект свердловини с.Н-Чобручі</w:t>
              <w:br/>
              <w:t>вул.Ленінградська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33.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Робочий проект водопостачання с.Старостине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34.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Робочий проект водозабірної скважинис.Саростине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4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pacing w:lineRule="exact" w:line="200" w:before="600" w:after="480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210"/>
                <w:bCs w:val="false"/>
                <w:iCs w:val="false"/>
                <w:sz w:val="24"/>
                <w:szCs w:val="24"/>
              </w:rPr>
              <w:t>Облікова документація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pacing w:lineRule="exact" w:line="200" w:before="600" w:after="48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pacing w:lineRule="exact" w:line="200" w:before="600" w:after="48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35.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реєстр обліку особових рахунків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527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36.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з обліковими даними пільгових категорій</w:t>
              <w:br/>
              <w:t>споживачів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421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37.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обліку отримувачів субсидій та пільг 2015-2020</w:t>
              <w:br/>
              <w:t>роки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38.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з обліку ферми с.Сухе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39.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Журнал-ордер контролера 2018 рік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40.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Журнал-ордер контролера 2021 рік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41.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договорів з населенням с.Сухе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42.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договорів з населенням с.Парканці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43.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договорів з населенням с.Велізарове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44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 Папка договорів з населенням с.Велізарове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45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Гілка договорів з населенням с.Старостине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46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договорів з населенням с.Надія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47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договорів з населенням с.Н-Чобручі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48.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договорів з населенням с.Слобідка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479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49.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договорів з юридичними особами за</w:t>
              <w:br/>
              <w:t>2017,2018,2019,2020 ,2021 рік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5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50.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договорів з населенням 2021 рік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pacing w:lineRule="exact" w:line="200" w:before="600" w:after="480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210"/>
                <w:bCs w:val="false"/>
                <w:iCs w:val="false"/>
                <w:sz w:val="24"/>
                <w:szCs w:val="24"/>
              </w:rPr>
              <w:t>Фінансові документи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pacing w:lineRule="exact" w:line="200" w:before="600" w:after="48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pacing w:lineRule="exact" w:line="200" w:before="600" w:after="48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51.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Первинна документація 2014-2020 роки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4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52.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казначейських розрахунків за 2020 рік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53.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казначейських видатків за 2018 рік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54.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казначейських видатків за 2019 рік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55.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казначейство видатки 2021 рік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56.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Первинна документація 2021 рік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57.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Банківські виписки за період 2019-2021 роки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58.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Прибуткові ордери 2015-2021 роки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pacing w:lineRule="exact" w:line="200" w:before="600" w:after="48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59.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Журнал головна за 2021 рік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60.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Відомості нарахувань заробітної плати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61.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Журнал обліку прибуткових ордерів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62.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Журнал наказів з основної діяльності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pacing w:lineRule="exact" w:line="200" w:before="600" w:after="480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rStyle w:val="210"/>
                <w:bCs w:val="false"/>
                <w:iCs w:val="false"/>
                <w:sz w:val="24"/>
                <w:szCs w:val="24"/>
              </w:rPr>
            </w:pPr>
            <w:r>
              <w:rPr>
                <w:bCs w:val="false"/>
                <w:iCs w:val="false"/>
                <w:sz w:val="24"/>
                <w:szCs w:val="24"/>
              </w:rPr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pacing w:lineRule="exact" w:line="200" w:before="600" w:after="48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pacing w:lineRule="exact" w:line="200" w:before="600" w:after="48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pacing w:lineRule="exact" w:line="200" w:before="600" w:after="480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210"/>
                <w:bCs w:val="false"/>
                <w:iCs w:val="false"/>
                <w:sz w:val="24"/>
                <w:szCs w:val="24"/>
              </w:rPr>
              <w:t xml:space="preserve">Звітність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pacing w:lineRule="exact" w:line="200" w:before="600" w:after="48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pacing w:lineRule="exact" w:line="200" w:before="600" w:after="48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63.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звітність до ДПС 2015-2021 роки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2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64.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звітність статистична 2015-2020 роки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65.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Звіт про діяльність 2020 рік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66.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Звіт про господарську діяльність 2019 рік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67.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Звітність до ДПС 2021рік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pacing w:lineRule="exact" w:line="200" w:before="600" w:after="480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210"/>
                <w:bCs w:val="false"/>
                <w:iCs w:val="false"/>
                <w:sz w:val="24"/>
                <w:szCs w:val="24"/>
              </w:rPr>
              <w:t>Різне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pacing w:lineRule="exact" w:line="200" w:before="600" w:after="48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pacing w:lineRule="exact" w:line="200" w:before="600" w:after="48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68.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Журнал перевірок підприємства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69.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звернення громадян 2017-2018 роки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70.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звернення громадян 2019-2021 роки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447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71.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розрахунків з постачальном електроенергії 2016-</w:t>
              <w:br/>
              <w:t>2021 роки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3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72.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протоколів перевірки РЕС 2016-2017 роки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73.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споживання електроенергії 2021 рік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74.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лабораторного контролю 2018-2020 роки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75.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Судові накази по боржниках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4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pacing w:lineRule="exact" w:line="200" w:before="600" w:after="480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210"/>
                <w:bCs w:val="false"/>
                <w:iCs w:val="false"/>
                <w:sz w:val="24"/>
                <w:szCs w:val="24"/>
              </w:rPr>
              <w:t>Облік основних засобів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pacing w:lineRule="exact" w:line="200" w:before="600" w:after="48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pacing w:lineRule="exact" w:line="200" w:before="600" w:after="48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76.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майно підприємства 2021 рік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77.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Інвентаризаційні описи 2021 рік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78.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Ноутбук Леново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pacing w:lineRule="exact" w:line="200" w:before="600" w:after="480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210"/>
                <w:bCs w:val="false"/>
                <w:iCs w:val="false"/>
                <w:sz w:val="24"/>
                <w:szCs w:val="24"/>
              </w:rPr>
              <w:t>Кадрова справа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pacing w:lineRule="exact" w:line="200" w:before="600" w:after="48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pacing w:lineRule="exact" w:line="200" w:before="600" w:after="48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79.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Папка особового обліку кадрів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3pt"/>
                <w:spacing w:val="0"/>
                <w:sz w:val="20"/>
                <w:szCs w:val="20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80.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Журнал-наказів з кадрових питань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3pt"/>
                <w:spacing w:val="0"/>
                <w:sz w:val="20"/>
                <w:szCs w:val="20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81.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Накази по підприємству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3pt"/>
                <w:spacing w:val="0"/>
                <w:sz w:val="20"/>
                <w:szCs w:val="20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82.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Посадові інструкції працівників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3pt"/>
                <w:spacing w:val="0"/>
                <w:sz w:val="20"/>
                <w:szCs w:val="20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83.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Журнал обліку та руху трудових книжок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84.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Штатний розпис на 2021 рік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85.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Табель обліку робочого часу 2021 рік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pacing w:lineRule="exact" w:line="200" w:before="600" w:after="480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210"/>
                <w:bCs w:val="false"/>
                <w:iCs w:val="false"/>
                <w:sz w:val="24"/>
                <w:szCs w:val="24"/>
              </w:rPr>
              <w:t>Охорона праці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pacing w:lineRule="exact" w:line="200" w:before="600" w:after="48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pacing w:lineRule="exact" w:line="200" w:before="600" w:after="480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86.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Журнали з охорони праці та інструктажів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8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87.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Протоколи перевірки знань працівників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1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88.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Збірники нормативної документації з охорони праці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2</w:t>
            </w:r>
          </w:p>
        </w:tc>
      </w:tr>
      <w:tr>
        <w:trPr>
          <w:trHeight w:val="326" w:hRule="exac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89.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left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Інструкції з охорони праці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21"/>
              <w:shd w:val="clear" w:color="auto" w:fill="auto"/>
              <w:spacing w:lineRule="exact" w:line="200" w:before="0" w:after="0"/>
              <w:jc w:val="center"/>
              <w:rPr>
                <w:color w:val="000000"/>
                <w:shd w:fill="FFFFFF" w:val="clear"/>
              </w:rPr>
            </w:pPr>
            <w:r>
              <w:rPr>
                <w:rStyle w:val="210pt"/>
              </w:rPr>
              <w:t>21</w:t>
            </w:r>
          </w:p>
        </w:tc>
      </w:tr>
    </w:tbl>
    <w:p>
      <w:pPr>
        <w:pStyle w:val="Normal"/>
        <w:jc w:val="both"/>
        <w:rPr>
          <w:lang w:val="uk-UA"/>
        </w:rPr>
      </w:pPr>
      <w:r>
        <w:rPr>
          <w:b/>
          <w:bCs/>
          <w:lang w:val="uk-UA"/>
        </w:rPr>
        <w:t xml:space="preserve">Комісія з реорганізації </w:t>
      </w:r>
      <w:r>
        <w:rPr>
          <w:lang w:val="uk-UA"/>
        </w:rPr>
        <w:t>комунального підприємства «Сількомунгосп».</w:t>
      </w:r>
    </w:p>
    <w:tbl>
      <w:tblPr>
        <w:tblW w:w="99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775"/>
        <w:gridCol w:w="3668"/>
        <w:gridCol w:w="3462"/>
      </w:tblGrid>
      <w:tr>
        <w:trPr/>
        <w:tc>
          <w:tcPr>
            <w:tcW w:w="2775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 xml:space="preserve">Голова комісії: </w:t>
            </w:r>
          </w:p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</w:p>
        </w:tc>
        <w:tc>
          <w:tcPr>
            <w:tcW w:w="3668" w:type="dxa"/>
            <w:tcBorders/>
          </w:tcPr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  <w:t xml:space="preserve">_________________________ </w:t>
            </w:r>
            <w:r>
              <w:rPr>
                <w:bCs/>
                <w:i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462" w:type="dxa"/>
            <w:tcBorders/>
          </w:tcPr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en-US"/>
              </w:rPr>
              <w:t xml:space="preserve">             </w:t>
            </w:r>
            <w:r>
              <w:rPr>
                <w:bCs/>
                <w:i/>
                <w:lang w:val="uk-UA"/>
              </w:rPr>
              <w:t>Петровський М.В.</w:t>
            </w:r>
          </w:p>
        </w:tc>
      </w:tr>
      <w:tr>
        <w:trPr/>
        <w:tc>
          <w:tcPr>
            <w:tcW w:w="2775" w:type="dxa"/>
            <w:tcBorders/>
          </w:tcPr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Члени комісії: </w:t>
            </w:r>
          </w:p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</w:p>
        </w:tc>
        <w:tc>
          <w:tcPr>
            <w:tcW w:w="3668" w:type="dxa"/>
            <w:tcBorders/>
          </w:tcPr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  <w:t xml:space="preserve">_________________________ </w:t>
            </w:r>
            <w:r>
              <w:rPr>
                <w:bCs/>
                <w:i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462" w:type="dxa"/>
            <w:tcBorders/>
          </w:tcPr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  <w:t>Гуцан О.Л.</w:t>
            </w:r>
          </w:p>
        </w:tc>
      </w:tr>
      <w:tr>
        <w:trPr>
          <w:trHeight w:val="765" w:hRule="atLeast"/>
        </w:trPr>
        <w:tc>
          <w:tcPr>
            <w:tcW w:w="2775" w:type="dxa"/>
            <w:tcBorders/>
          </w:tcPr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</w:p>
        </w:tc>
        <w:tc>
          <w:tcPr>
            <w:tcW w:w="3668" w:type="dxa"/>
            <w:tcBorders/>
          </w:tcPr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  <w:t xml:space="preserve">_________________________ </w:t>
            </w:r>
            <w:r>
              <w:rPr>
                <w:bCs/>
                <w:i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462" w:type="dxa"/>
            <w:tcBorders/>
          </w:tcPr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  <w:t>Кушнір Г.О.</w:t>
            </w:r>
          </w:p>
        </w:tc>
      </w:tr>
      <w:tr>
        <w:trPr/>
        <w:tc>
          <w:tcPr>
            <w:tcW w:w="2775" w:type="dxa"/>
            <w:tcBorders/>
          </w:tcPr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</w:p>
        </w:tc>
        <w:tc>
          <w:tcPr>
            <w:tcW w:w="3668" w:type="dxa"/>
            <w:tcBorders/>
          </w:tcPr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  <w:t xml:space="preserve">________________________ </w:t>
            </w:r>
            <w:r>
              <w:rPr>
                <w:bCs/>
                <w:i/>
                <w:sz w:val="20"/>
                <w:szCs w:val="20"/>
                <w:lang w:val="uk-UA"/>
              </w:rPr>
              <w:t>(підпис)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  <w:tbl>
            <w:tblPr>
              <w:tblW w:w="345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a0"/>
            </w:tblPr>
            <w:tblGrid>
              <w:gridCol w:w="3215"/>
              <w:gridCol w:w="237"/>
            </w:tblGrid>
            <w:tr>
              <w:trPr/>
              <w:tc>
                <w:tcPr>
                  <w:tcW w:w="3215" w:type="dxa"/>
                  <w:tcBorders/>
                </w:tcPr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  <w:t xml:space="preserve">_________________________ </w:t>
                  </w:r>
                  <w:r>
                    <w:rPr>
                      <w:bCs/>
                      <w:i/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237" w:type="dxa"/>
                  <w:tcBorders/>
                </w:tcPr>
                <w:p>
                  <w:pPr>
                    <w:pStyle w:val="Normal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  <w:t xml:space="preserve">            </w:t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  <w:t xml:space="preserve">                                           </w:t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right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</w:r>
                </w:p>
                <w:p>
                  <w:pPr>
                    <w:pStyle w:val="Normal"/>
                    <w:jc w:val="center"/>
                    <w:rPr>
                      <w:bCs/>
                      <w:i/>
                      <w:lang w:val="uk-UA"/>
                    </w:rPr>
                  </w:pPr>
                  <w:r>
                    <w:rPr>
                      <w:bCs/>
                      <w:i/>
                      <w:lang w:val="uk-UA"/>
                    </w:rPr>
                    <w:t xml:space="preserve">                                           </w:t>
                  </w:r>
                </w:p>
              </w:tc>
            </w:tr>
          </w:tbl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462" w:type="dxa"/>
            <w:tcBorders/>
          </w:tcPr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  <w:t>Зубков С.М.</w:t>
            </w:r>
          </w:p>
          <w:p>
            <w:pPr>
              <w:pStyle w:val="Normal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  <w:t xml:space="preserve">            </w:t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885" w:leader="none"/>
              </w:tabs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  <w:tab/>
              <w:t>Васільєва В.О.</w:t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  <w:t xml:space="preserve">                                           </w:t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jc w:val="right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  <w:t xml:space="preserve">                                           </w:t>
            </w:r>
          </w:p>
        </w:tc>
      </w:tr>
      <w:tr>
        <w:trPr/>
        <w:tc>
          <w:tcPr>
            <w:tcW w:w="2775" w:type="dxa"/>
            <w:tcBorders/>
          </w:tcPr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</w:p>
        </w:tc>
        <w:tc>
          <w:tcPr>
            <w:tcW w:w="3668" w:type="dxa"/>
            <w:tcBorders/>
          </w:tcPr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</w:tc>
        <w:tc>
          <w:tcPr>
            <w:tcW w:w="3462" w:type="dxa"/>
            <w:tcBorders/>
          </w:tcPr>
          <w:p>
            <w:pPr>
              <w:pStyle w:val="Normal"/>
              <w:jc w:val="center"/>
              <w:rPr>
                <w:bCs/>
                <w:i/>
                <w:lang w:val="uk-UA"/>
              </w:rPr>
            </w:pPr>
            <w:r>
              <w:rPr>
                <w:bCs/>
                <w:i/>
                <w:lang w:val="uk-UA"/>
              </w:rPr>
            </w:r>
          </w:p>
        </w:tc>
      </w:tr>
    </w:tbl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3150" w:leader="none"/>
        </w:tabs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2240" w:h="15840"/>
      <w:pgMar w:left="1701" w:right="850" w:gutter="0" w:header="0" w:top="1134" w:footer="0" w:bottom="71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73d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Strong">
    <w:name w:val="Strong"/>
    <w:basedOn w:val="DefaultParagraphFont"/>
    <w:uiPriority w:val="99"/>
    <w:qFormat/>
    <w:rsid w:val="006873da"/>
    <w:rPr>
      <w:rFonts w:cs="Times New Roman"/>
      <w:b/>
    </w:rPr>
  </w:style>
  <w:style w:type="character" w:styleId="2" w:customStyle="1">
    <w:name w:val="Основной текст (2)_"/>
    <w:basedOn w:val="DefaultParagraphFont"/>
    <w:link w:val="21"/>
    <w:uiPriority w:val="99"/>
    <w:qFormat/>
    <w:locked/>
    <w:rsid w:val="00d436ec"/>
    <w:rPr>
      <w:rFonts w:cs="Times New Roman"/>
      <w:shd w:fill="FFFFFF" w:val="clear"/>
    </w:rPr>
  </w:style>
  <w:style w:type="character" w:styleId="210pt" w:customStyle="1">
    <w:name w:val="Основной текст (2) + 10 pt"/>
    <w:basedOn w:val="2"/>
    <w:uiPriority w:val="99"/>
    <w:qFormat/>
    <w:rsid w:val="00d436ec"/>
    <w:rPr>
      <w:color w:val="000000"/>
      <w:spacing w:val="0"/>
      <w:w w:val="100"/>
      <w:sz w:val="20"/>
      <w:szCs w:val="20"/>
      <w:lang w:val="uk-UA" w:eastAsia="uk-UA"/>
    </w:rPr>
  </w:style>
  <w:style w:type="character" w:styleId="210" w:customStyle="1">
    <w:name w:val="Основной текст (2) + 10"/>
    <w:basedOn w:val="2"/>
    <w:uiPriority w:val="99"/>
    <w:qFormat/>
    <w:rsid w:val="00d436ec"/>
    <w:rPr>
      <w:b/>
      <w:bCs/>
      <w:i/>
      <w:iCs/>
      <w:color w:val="000000"/>
      <w:spacing w:val="0"/>
      <w:w w:val="100"/>
      <w:sz w:val="21"/>
      <w:szCs w:val="21"/>
      <w:lang w:val="uk-UA" w:eastAsia="uk-UA"/>
    </w:rPr>
  </w:style>
  <w:style w:type="character" w:styleId="211pt" w:customStyle="1">
    <w:name w:val="Основной текст (2) + 11 pt"/>
    <w:basedOn w:val="2"/>
    <w:uiPriority w:val="99"/>
    <w:qFormat/>
    <w:rsid w:val="00d436ec"/>
    <w:rPr>
      <w:color w:val="000000"/>
      <w:spacing w:val="0"/>
      <w:w w:val="100"/>
      <w:sz w:val="22"/>
      <w:szCs w:val="22"/>
      <w:lang w:val="uk-UA" w:eastAsia="uk-UA"/>
    </w:rPr>
  </w:style>
  <w:style w:type="character" w:styleId="2Tahoma" w:customStyle="1">
    <w:name w:val="Основной текст (2) + Tahoma"/>
    <w:basedOn w:val="2"/>
    <w:uiPriority w:val="99"/>
    <w:qFormat/>
    <w:rsid w:val="00d436ec"/>
    <w:rPr>
      <w:rFonts w:ascii="Tahoma" w:hAnsi="Tahoma" w:cs="Tahoma"/>
      <w:color w:val="000000"/>
      <w:spacing w:val="0"/>
      <w:w w:val="100"/>
      <w:sz w:val="16"/>
      <w:szCs w:val="16"/>
      <w:lang w:val="uk-UA" w:eastAsia="uk-UA"/>
    </w:rPr>
  </w:style>
  <w:style w:type="character" w:styleId="213pt" w:customStyle="1">
    <w:name w:val="Основной текст (2) + 13 pt"/>
    <w:basedOn w:val="2"/>
    <w:uiPriority w:val="99"/>
    <w:qFormat/>
    <w:rsid w:val="00d436ec"/>
    <w:rPr>
      <w:rFonts w:ascii="Times New Roman" w:hAnsi="Times New Roman"/>
      <w:color w:val="000000"/>
      <w:spacing w:val="-10"/>
      <w:w w:val="100"/>
      <w:sz w:val="26"/>
      <w:szCs w:val="26"/>
      <w:lang w:val="uk-UA" w:eastAsia="uk-U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c45d90"/>
    <w:rPr>
      <w:rFonts w:ascii="Arial" w:hAnsi="Arial" w:cs="Aria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6873da"/>
    <w:pPr>
      <w:spacing w:beforeAutospacing="1" w:afterAutospacing="1"/>
    </w:pPr>
    <w:rPr>
      <w:lang w:val="uk-UA" w:eastAsia="uk-UA"/>
    </w:rPr>
  </w:style>
  <w:style w:type="paragraph" w:styleId="21" w:customStyle="1">
    <w:name w:val="Основной текст (2)"/>
    <w:basedOn w:val="Normal"/>
    <w:link w:val="2"/>
    <w:uiPriority w:val="99"/>
    <w:qFormat/>
    <w:rsid w:val="00d436ec"/>
    <w:pPr>
      <w:widowControl w:val="false"/>
      <w:shd w:val="clear" w:color="auto" w:fill="FFFFFF"/>
      <w:spacing w:lineRule="exact" w:line="269" w:before="600" w:after="480"/>
      <w:jc w:val="both"/>
    </w:pPr>
    <w:rPr>
      <w:sz w:val="20"/>
      <w:szCs w:val="20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qFormat/>
    <w:rsid w:val="00c45d90"/>
    <w:pPr/>
    <w:rPr>
      <w:rFonts w:ascii="Arial" w:hAnsi="Arial" w:cs="Arial"/>
      <w:sz w:val="18"/>
      <w:szCs w:val="18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6873d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zdilnianskahromada.gov.ua/documents/340590-pro-zatverdzennia-peredavalnogo-aktu-komunalnogo-pidprijemstva-silkomungosp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Application>LibreOffice/26.2.4.2$Windows_x86 LibreOffice_project/0229ac93fcf0d7cbc6376066c6f35021cef002dc</Application>
  <AppVersion>15.0000</AppVersion>
  <Pages>5</Pages>
  <Words>1020</Words>
  <Characters>6083</Characters>
  <CharactersWithSpaces>6922</CharactersWithSpaces>
  <Paragraphs>425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2022-06-15T10:58:00Z</dcterms:created>
  <dc:creator>User</dc:creator>
  <dc:description/>
  <dc:language>uk-UA</dc:language>
  <cp:lastModifiedBy/>
  <cp:lastPrinted>2022-06-22T12:40:00Z</cp:lastPrinted>
  <dcterms:modified xsi:type="dcterms:W3CDTF">2026-07-21T14:57:30Z</dcterms:modified>
  <cp:revision>10</cp:revision>
  <dc:subject/>
  <dc:title>ЗАТВЕРДЖЕНО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