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4"/>
          <w:szCs w:val="4"/>
          <w:lang w:val="uk-UA"/>
        </w:rPr>
      </w:pPr>
      <w:r>
        <w:rPr>
          <w:sz w:val="4"/>
          <w:szCs w:val="4"/>
          <w:lang w:val="uk-UA"/>
        </w:rPr>
      </w:r>
    </w:p>
    <w:tbl>
      <w:tblPr>
        <w:tblStyle w:val="a8"/>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before="0" w:after="0"/>
              <w:jc w:val="start"/>
              <w:rPr>
                <w:color w:val="000000"/>
                <w:lang w:val="uk-UA"/>
              </w:rPr>
            </w:pPr>
            <w:r>
              <w:rPr>
                <w:color w:val="000000"/>
                <w:kern w:val="0"/>
                <w:lang w:val="uk-UA" w:bidi="ar-SA"/>
              </w:rPr>
            </w:r>
          </w:p>
        </w:tc>
        <w:tc>
          <w:tcPr>
            <w:tcW w:w="4706" w:type="dxa"/>
            <w:tcBorders>
              <w:top w:val="nil"/>
              <w:start w:val="nil"/>
              <w:bottom w:val="nil"/>
              <w:end w:val="nil"/>
            </w:tcBorders>
          </w:tcPr>
          <w:p>
            <w:pPr>
              <w:pStyle w:val="Normal"/>
              <w:widowControl/>
              <w:spacing w:before="0" w:after="0"/>
              <w:jc w:val="start"/>
              <w:rPr>
                <w:b/>
                <w:color w:val="000000"/>
                <w:lang w:val="uk-UA"/>
              </w:rPr>
            </w:pPr>
            <w:r>
              <w:rPr>
                <w:b/>
                <w:color w:val="000000"/>
                <w:kern w:val="0"/>
                <w:lang w:val="uk-UA" w:bidi="ar-SA"/>
              </w:rPr>
              <w:t>ЗАТВЕРДЖЕНО</w:t>
            </w:r>
          </w:p>
          <w:p>
            <w:pPr>
              <w:pStyle w:val="Normal"/>
              <w:widowControl/>
              <w:spacing w:before="0" w:after="0"/>
              <w:jc w:val="start"/>
              <w:rPr>
                <w:color w:val="000000"/>
                <w:lang w:val="uk-UA"/>
              </w:rPr>
            </w:pPr>
            <w:r>
              <w:rPr>
                <w:color w:val="000000"/>
                <w:kern w:val="0"/>
                <w:lang w:val="uk-UA" w:bidi="ar-SA"/>
              </w:rPr>
              <w:t xml:space="preserve">Рішення Роздільнянської міської ради </w:t>
            </w:r>
          </w:p>
          <w:p>
            <w:pPr>
              <w:pStyle w:val="Normal"/>
              <w:widowControl/>
              <w:spacing w:before="0" w:after="0"/>
              <w:jc w:val="start"/>
              <w:rPr>
                <w:color w:val="000000"/>
                <w:lang w:val="uk-UA"/>
              </w:rPr>
            </w:pPr>
            <w:r>
              <w:rPr>
                <w:color w:val="000000"/>
                <w:kern w:val="0"/>
                <w:lang w:val="uk-UA" w:bidi="ar-SA"/>
              </w:rPr>
              <w:t>Одеської області</w:t>
            </w:r>
          </w:p>
          <w:p>
            <w:pPr>
              <w:pStyle w:val="Normal"/>
              <w:widowControl/>
              <w:spacing w:before="0" w:after="0"/>
              <w:jc w:val="start"/>
              <w:rPr>
                <w:color w:val="000000"/>
                <w:lang w:val="uk-UA"/>
              </w:rPr>
            </w:pPr>
            <w:r>
              <w:rPr>
                <w:color w:val="000000"/>
                <w:kern w:val="0"/>
                <w:lang w:val="uk-UA" w:bidi="ar-SA"/>
              </w:rPr>
              <w:t xml:space="preserve">22 вересня 2022 року </w:t>
            </w:r>
          </w:p>
          <w:p>
            <w:pPr>
              <w:pStyle w:val="Normal"/>
              <w:widowControl/>
              <w:spacing w:before="0" w:after="0"/>
              <w:jc w:val="start"/>
              <w:rPr>
                <w:color w:val="000000"/>
                <w:lang w:val="uk-UA"/>
              </w:rPr>
            </w:pPr>
            <w:r>
              <w:rPr>
                <w:color w:val="000000"/>
                <w:kern w:val="0"/>
                <w:lang w:val="uk-UA" w:bidi="ar-SA"/>
              </w:rPr>
              <w:t>№</w:t>
            </w:r>
            <w:hyperlink r:id="rId2">
              <w:r>
                <w:rPr>
                  <w:rStyle w:val="Hyperlink"/>
                  <w:color w:val="000000"/>
                  <w:kern w:val="0"/>
                  <w:lang w:val="uk-UA" w:bidi="ar-SA"/>
                </w:rPr>
                <w:t>2728-VIII</w:t>
              </w:r>
            </w:hyperlink>
          </w:p>
        </w:tc>
      </w:tr>
    </w:tbl>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rPr>
          <w:color w:val="000000"/>
          <w:lang w:val="uk-UA"/>
        </w:rPr>
      </w:pPr>
      <w:r>
        <w:rPr>
          <w:color w:val="000000"/>
          <w:lang w:val="uk-UA"/>
        </w:rPr>
      </w:r>
    </w:p>
    <w:p>
      <w:pPr>
        <w:pStyle w:val="Normal"/>
        <w:spacing w:lineRule="auto" w:line="360"/>
        <w:jc w:val="center"/>
        <w:rPr>
          <w:b/>
          <w:color w:val="000000"/>
          <w:sz w:val="52"/>
          <w:szCs w:val="52"/>
          <w:lang w:val="uk-UA"/>
        </w:rPr>
      </w:pPr>
      <w:r>
        <w:rPr>
          <w:b/>
          <w:color w:val="000000"/>
          <w:sz w:val="52"/>
          <w:szCs w:val="52"/>
          <w:lang w:val="uk-UA"/>
        </w:rPr>
        <w:t xml:space="preserve">СТАТУТ </w:t>
      </w:r>
    </w:p>
    <w:p>
      <w:pPr>
        <w:pStyle w:val="Normal"/>
        <w:spacing w:lineRule="auto" w:line="360"/>
        <w:jc w:val="center"/>
        <w:rPr>
          <w:b/>
          <w:color w:val="000000"/>
          <w:sz w:val="40"/>
          <w:szCs w:val="40"/>
          <w:lang w:val="uk-UA"/>
        </w:rPr>
      </w:pPr>
      <w:r>
        <w:rPr>
          <w:b/>
          <w:color w:val="000000"/>
          <w:sz w:val="40"/>
          <w:szCs w:val="40"/>
          <w:lang w:val="uk-UA"/>
        </w:rPr>
        <w:t>КОМУНАЛЬНОГО ЗАКЛАДУ</w:t>
      </w:r>
    </w:p>
    <w:p>
      <w:pPr>
        <w:pStyle w:val="Normal"/>
        <w:spacing w:lineRule="auto" w:line="360"/>
        <w:jc w:val="center"/>
        <w:rPr>
          <w:b/>
          <w:sz w:val="40"/>
          <w:szCs w:val="40"/>
          <w:lang w:val="uk-UA"/>
        </w:rPr>
      </w:pPr>
      <w:r>
        <w:rPr>
          <w:b/>
          <w:color w:val="000000"/>
          <w:sz w:val="40"/>
          <w:szCs w:val="40"/>
          <w:lang w:val="uk-UA"/>
        </w:rPr>
        <w:t>«</w:t>
      </w:r>
      <w:r>
        <w:rPr>
          <w:b/>
          <w:sz w:val="40"/>
          <w:szCs w:val="40"/>
          <w:lang w:val="uk-UA"/>
        </w:rPr>
        <w:t xml:space="preserve">СТАРОСТИНСЬКА ГІМНАЗІЯ РОЗДІЛЬНЯНСЬКОЇ МІСЬКОЇ РАДИ  </w:t>
      </w:r>
    </w:p>
    <w:p>
      <w:pPr>
        <w:pStyle w:val="Normal"/>
        <w:spacing w:lineRule="auto" w:line="360"/>
        <w:jc w:val="center"/>
        <w:rPr>
          <w:b/>
          <w:color w:val="000000"/>
          <w:sz w:val="40"/>
          <w:szCs w:val="40"/>
          <w:lang w:val="uk-UA"/>
        </w:rPr>
      </w:pPr>
      <w:r>
        <w:rPr>
          <w:b/>
          <w:sz w:val="40"/>
          <w:szCs w:val="40"/>
          <w:lang w:val="uk-UA"/>
        </w:rPr>
        <w:t>ОДЕСЬКОЇ ОБЛАСТІ</w:t>
      </w:r>
      <w:r>
        <w:rPr>
          <w:b/>
          <w:color w:val="000000"/>
          <w:sz w:val="40"/>
          <w:szCs w:val="40"/>
          <w:lang w:val="uk-UA"/>
        </w:rPr>
        <w:t xml:space="preserve">» </w:t>
      </w:r>
    </w:p>
    <w:p>
      <w:pPr>
        <w:pStyle w:val="Normal"/>
        <w:spacing w:lineRule="auto" w:line="360"/>
        <w:jc w:val="center"/>
        <w:rPr>
          <w:b/>
          <w:color w:val="000000"/>
          <w:sz w:val="28"/>
          <w:szCs w:val="28"/>
          <w:lang w:val="uk-UA"/>
        </w:rPr>
      </w:pPr>
      <w:r>
        <w:rPr>
          <w:b/>
          <w:color w:val="000000"/>
          <w:sz w:val="28"/>
          <w:szCs w:val="28"/>
          <w:lang w:val="uk-UA"/>
        </w:rPr>
        <w:t>(в новій  редакції)</w:t>
      </w:r>
    </w:p>
    <w:p>
      <w:pPr>
        <w:pStyle w:val="Normal"/>
        <w:rPr>
          <w:b/>
          <w:color w:val="000000"/>
          <w:sz w:val="28"/>
          <w:szCs w:val="28"/>
          <w:lang w:val="uk-UA"/>
        </w:rPr>
      </w:pPr>
      <w:r>
        <w:rPr>
          <w:b/>
          <w:color w:val="000000"/>
          <w:sz w:val="28"/>
          <w:szCs w:val="28"/>
          <w:lang w:val="uk-UA"/>
        </w:rPr>
        <w:t xml:space="preserve">         </w:t>
      </w:r>
    </w:p>
    <w:p>
      <w:pPr>
        <w:pStyle w:val="Normal"/>
        <w:rPr>
          <w:b/>
          <w:color w:val="000000"/>
          <w:sz w:val="28"/>
          <w:szCs w:val="28"/>
          <w:lang w:val="uk-UA"/>
        </w:rPr>
      </w:pPr>
      <w:r>
        <w:rPr>
          <w:b/>
          <w:color w:val="000000"/>
          <w:sz w:val="28"/>
          <w:szCs w:val="28"/>
          <w:lang w:val="uk-UA"/>
        </w:rPr>
        <w:tab/>
        <w:tab/>
        <w:tab/>
        <w:tab/>
        <w:tab/>
        <w:tab/>
      </w:r>
    </w:p>
    <w:p>
      <w:pPr>
        <w:pStyle w:val="Normal"/>
        <w:spacing w:lineRule="auto" w:line="360"/>
        <w:rPr>
          <w:color w:val="000000"/>
          <w:sz w:val="28"/>
          <w:szCs w:val="28"/>
          <w:lang w:val="uk-UA"/>
        </w:rPr>
      </w:pPr>
      <w:r>
        <w:rPr>
          <w:color w:val="000000"/>
          <w:sz w:val="28"/>
          <w:szCs w:val="28"/>
          <w:lang w:val="uk-UA"/>
        </w:rPr>
      </w:r>
    </w:p>
    <w:p>
      <w:pPr>
        <w:pStyle w:val="Normal"/>
        <w:spacing w:lineRule="auto" w:line="360"/>
        <w:rPr>
          <w:lang w:val="uk-UA"/>
        </w:rPr>
      </w:pPr>
      <w:r>
        <w:rPr>
          <w:lang w:val="uk-UA"/>
        </w:rPr>
      </w:r>
    </w:p>
    <w:p>
      <w:pPr>
        <w:pStyle w:val="Normal"/>
        <w:spacing w:lineRule="auto" w:line="360"/>
        <w:rPr>
          <w:lang w:val="uk-UA"/>
        </w:rPr>
      </w:pPr>
      <w:r>
        <w:rPr>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rPr>
          <w:color w:val="000000"/>
          <w:sz w:val="28"/>
          <w:szCs w:val="28"/>
          <w:lang w:val="uk-UA"/>
        </w:rPr>
      </w:pPr>
      <w:r>
        <w:rPr>
          <w:color w:val="000000"/>
          <w:sz w:val="28"/>
          <w:szCs w:val="28"/>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r>
    </w:p>
    <w:p>
      <w:pPr>
        <w:pStyle w:val="Normal"/>
        <w:spacing w:lineRule="auto" w:line="360"/>
        <w:jc w:val="center"/>
        <w:rPr>
          <w:color w:val="000000"/>
          <w:lang w:val="uk-UA"/>
        </w:rPr>
      </w:pPr>
      <w:r>
        <w:rPr>
          <w:color w:val="000000"/>
          <w:lang w:val="uk-UA"/>
        </w:rPr>
        <w:t>с. Старостине</w:t>
      </w:r>
    </w:p>
    <w:p>
      <w:pPr>
        <w:pStyle w:val="Normal"/>
        <w:spacing w:lineRule="auto" w:line="360"/>
        <w:jc w:val="center"/>
        <w:rPr>
          <w:color w:val="000000"/>
          <w:lang w:val="uk-UA"/>
        </w:rPr>
      </w:pPr>
      <w:r>
        <w:rPr>
          <w:color w:val="000000"/>
          <w:lang w:val="uk-UA"/>
        </w:rPr>
        <w:t>2022 р.</w:t>
      </w:r>
    </w:p>
    <w:p>
      <w:pPr>
        <w:pStyle w:val="NoSpacing"/>
        <w:ind w:firstLine="426"/>
        <w:jc w:val="center"/>
        <w:rPr>
          <w:rFonts w:cs="Times New Roman"/>
          <w:b/>
          <w:kern w:val="0"/>
          <w:lang w:val="uk-UA"/>
        </w:rPr>
      </w:pPr>
      <w:r>
        <w:rPr>
          <w:rFonts w:cs="Times New Roman"/>
          <w:b/>
          <w:kern w:val="0"/>
          <w:lang w:val="uk-UA"/>
        </w:rPr>
        <w:t>I. Загальні положення</w:t>
      </w:r>
    </w:p>
    <w:p>
      <w:pPr>
        <w:pStyle w:val="NoSpacing"/>
        <w:ind w:firstLine="426"/>
        <w:jc w:val="center"/>
        <w:rPr>
          <w:rFonts w:cs="Times New Roman"/>
          <w:b/>
          <w:kern w:val="0"/>
          <w:lang w:val="uk-UA"/>
        </w:rPr>
      </w:pPr>
      <w:r>
        <w:rPr>
          <w:rFonts w:cs="Times New Roman"/>
          <w:b/>
          <w:kern w:val="0"/>
          <w:lang w:val="uk-UA"/>
        </w:rPr>
      </w:r>
    </w:p>
    <w:p>
      <w:pPr>
        <w:pStyle w:val="ListParagraph"/>
        <w:ind w:firstLine="426" w:start="0"/>
        <w:jc w:val="both"/>
        <w:rPr>
          <w:kern w:val="0"/>
        </w:rPr>
      </w:pPr>
      <w:r>
        <w:rPr>
          <w:b/>
          <w:kern w:val="0"/>
        </w:rPr>
        <w:t xml:space="preserve">1.1. Комунальний заклад «Старостинська гімназія Роздільнянської міської ради Одеської області» </w:t>
      </w:r>
      <w:r>
        <w:rPr>
          <w:kern w:val="0"/>
        </w:rPr>
        <w:t>є закладом загальної середньої освіти, що  належить до комунальної власності Роздільнянської міської територіальної громади, та забезпечує реалізацію права громадян на здобуття повної загальної середньої освіти (початкової освіти та базової середньої освіти), а також здобуття дошкільної освіти.</w:t>
      </w:r>
    </w:p>
    <w:p>
      <w:pPr>
        <w:pStyle w:val="ListParagraph"/>
        <w:ind w:firstLine="426" w:start="0"/>
        <w:jc w:val="both"/>
        <w:rPr>
          <w:kern w:val="0"/>
        </w:rPr>
      </w:pPr>
      <w:r>
        <w:rPr>
          <w:kern w:val="0"/>
        </w:rPr>
        <w:t xml:space="preserve">1.1.1. Комунальний заклад «Старостинська гімназія Роздільнянської міської ради Одеської області» </w:t>
      </w:r>
      <w:r>
        <w:rPr>
          <w:rFonts w:cs="Times New Roman"/>
          <w:kern w:val="0"/>
        </w:rPr>
        <w:t xml:space="preserve">(надалі - </w:t>
      </w:r>
      <w:r>
        <w:rPr>
          <w:rFonts w:cs="Times New Roman"/>
          <w:b/>
          <w:i/>
          <w:kern w:val="0"/>
        </w:rPr>
        <w:t>Заклад</w:t>
      </w:r>
      <w:r>
        <w:rPr>
          <w:rFonts w:cs="Times New Roman"/>
          <w:kern w:val="0"/>
        </w:rPr>
        <w:t>) перейменований з Комунального закладу «</w:t>
      </w:r>
      <w:r>
        <w:rPr>
          <w:kern w:val="0"/>
        </w:rPr>
        <w:t>Старостинський навчально-виховний комплекс «Загальноосвітня школа І-ІІ ступенів – заклад дошкільної освіти» Роздільнянської міської ради Одеської області</w:t>
      </w:r>
      <w:r>
        <w:rPr>
          <w:rFonts w:cs="Times New Roman"/>
          <w:kern w:val="0"/>
        </w:rPr>
        <w:t>»  та змінено тип закладу освіти на «гімназія» на підставі рішення Роздільнянської міської ради від 22 вересня 2022 р. №2728-</w:t>
      </w:r>
      <w:bookmarkStart w:id="0" w:name="_GoBack"/>
      <w:bookmarkEnd w:id="0"/>
      <w:r>
        <w:rPr>
          <w:rFonts w:cs="Times New Roman"/>
          <w:kern w:val="0"/>
        </w:rPr>
        <w:t>VIII «</w:t>
      </w:r>
      <w:r>
        <w:rPr>
          <w:bCs/>
          <w:kern w:val="0"/>
        </w:rPr>
        <w:t xml:space="preserve">Про перепрофілювання (зміну типу) та перейменування  </w:t>
      </w:r>
      <w:r>
        <w:rPr>
          <w:kern w:val="0"/>
        </w:rPr>
        <w:t xml:space="preserve">Комунального закладу «Старостинський навчально-виховний комплекс «Загальноосвітня школа І-ІІ ступенів – заклад дошкільної освіти» Роздільнянської міської ради Одеської області» (код ЄДРПОУ 25037889) та затвердження статуту в новій редакції». </w:t>
      </w:r>
    </w:p>
    <w:p>
      <w:pPr>
        <w:pStyle w:val="ListParagraph"/>
        <w:ind w:firstLine="426" w:start="0"/>
        <w:jc w:val="both"/>
        <w:rPr>
          <w:kern w:val="0"/>
        </w:rPr>
      </w:pPr>
      <w:r>
        <w:rPr>
          <w:kern w:val="0"/>
        </w:rPr>
        <w:t>1.1.2. Форма власності закладу освіти – комунальна.</w:t>
      </w:r>
    </w:p>
    <w:p>
      <w:pPr>
        <w:pStyle w:val="ListParagraph"/>
        <w:ind w:firstLine="426" w:start="0"/>
        <w:jc w:val="both"/>
        <w:rPr>
          <w:kern w:val="0"/>
        </w:rPr>
      </w:pPr>
      <w:r>
        <w:rPr>
          <w:kern w:val="0"/>
        </w:rPr>
        <w:t>1.1.3. Організаційно-правова форма Закладу – комунальний заклад.</w:t>
      </w:r>
    </w:p>
    <w:p>
      <w:pPr>
        <w:pStyle w:val="ListParagraph"/>
        <w:ind w:firstLine="426" w:start="0"/>
        <w:jc w:val="both"/>
        <w:rPr>
          <w:kern w:val="0"/>
        </w:rPr>
      </w:pPr>
      <w:r>
        <w:rPr>
          <w:kern w:val="0"/>
        </w:rPr>
        <w:t>1.1.4. Тип Закладу – гімназія.</w:t>
      </w:r>
    </w:p>
    <w:p>
      <w:pPr>
        <w:pStyle w:val="Normal"/>
        <w:shd w:val="clear" w:color="auto" w:fill="FFFFFF"/>
        <w:spacing w:lineRule="atLeast" w:line="198"/>
        <w:ind w:firstLine="426"/>
        <w:jc w:val="both"/>
        <w:textAlignment w:val="baseline"/>
        <w:rPr>
          <w:color w:themeColor="text1" w:val="000000"/>
          <w:lang w:val="uk-UA" w:eastAsia="en-US"/>
        </w:rPr>
      </w:pPr>
      <w:r>
        <w:rPr>
          <w:color w:themeColor="text1" w:val="000000"/>
          <w:lang w:val="uk-UA"/>
        </w:rPr>
        <w:t xml:space="preserve">1.1.5. </w:t>
      </w:r>
      <w:r>
        <w:rPr>
          <w:color w:themeColor="text1" w:val="000000"/>
          <w:lang w:val="uk-UA" w:eastAsia="en-US"/>
        </w:rPr>
        <w:t>Заклад відповідно до Закону України «Про повну загальну середню освіту» реалізує освітні програми на двох рівнях повної загальної середньої освіти:</w:t>
      </w:r>
    </w:p>
    <w:p>
      <w:pPr>
        <w:pStyle w:val="ListParagraph"/>
        <w:numPr>
          <w:ilvl w:val="0"/>
          <w:numId w:val="27"/>
        </w:numPr>
        <w:shd w:val="clear" w:color="auto" w:fill="FFFFFF"/>
        <w:jc w:val="both"/>
        <w:rPr>
          <w:color w:themeColor="text1" w:val="000000"/>
          <w:kern w:val="0"/>
          <w:lang w:eastAsia="en-US"/>
        </w:rPr>
      </w:pPr>
      <w:r>
        <w:rPr>
          <w:color w:themeColor="text1" w:val="000000"/>
          <w:kern w:val="0"/>
          <w:lang w:eastAsia="en-US"/>
        </w:rPr>
        <w:t>початкова освіта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 – термін навчання чотири роки (1-4 класи);</w:t>
      </w:r>
    </w:p>
    <w:p>
      <w:pPr>
        <w:pStyle w:val="ListParagraph"/>
        <w:numPr>
          <w:ilvl w:val="0"/>
          <w:numId w:val="27"/>
        </w:numPr>
        <w:shd w:val="clear" w:color="auto" w:fill="FFFFFF"/>
        <w:jc w:val="both"/>
        <w:rPr>
          <w:color w:themeColor="text1" w:val="000000"/>
          <w:kern w:val="0"/>
          <w:lang w:eastAsia="en-US"/>
        </w:rPr>
      </w:pPr>
      <w:bookmarkStart w:id="1" w:name="n52"/>
      <w:bookmarkEnd w:id="1"/>
      <w:r>
        <w:rPr>
          <w:color w:themeColor="text1" w:val="000000"/>
          <w:kern w:val="0"/>
          <w:lang w:eastAsia="en-US"/>
        </w:rPr>
        <w:t>базова середня освіта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 – термін навчання п’ять років (5-9 класи).</w:t>
      </w:r>
    </w:p>
    <w:p>
      <w:pPr>
        <w:pStyle w:val="ListParagraph"/>
        <w:ind w:firstLine="426" w:start="0"/>
        <w:jc w:val="both"/>
        <w:rPr>
          <w:kern w:val="0"/>
        </w:rPr>
      </w:pPr>
      <w:r>
        <w:rPr>
          <w:kern w:val="0"/>
        </w:rPr>
        <w:t>1.1.6. Заклад відповідно до Закону України «Про дошкільну освіту» також реалізує освітню програму розвитку дітей дошкільного віку.</w:t>
      </w:r>
    </w:p>
    <w:p>
      <w:pPr>
        <w:pStyle w:val="ListParagraph"/>
        <w:ind w:firstLine="426" w:start="0"/>
        <w:jc w:val="both"/>
        <w:rPr>
          <w:kern w:val="0"/>
        </w:rPr>
      </w:pPr>
      <w:r>
        <w:rPr>
          <w:kern w:val="0"/>
        </w:rPr>
        <w:t>1.2. Юридична адреса Закладу: вулиця Центральна, 28А, село Старостине, Роздільнянський район, Одеська область, 67420.</w:t>
        <w:tab/>
        <w:t xml:space="preserve"> </w:t>
      </w:r>
    </w:p>
    <w:p>
      <w:pPr>
        <w:pStyle w:val="NoSpacing"/>
        <w:ind w:firstLine="426"/>
        <w:jc w:val="both"/>
        <w:rPr>
          <w:rFonts w:cs="Times New Roman"/>
          <w:kern w:val="0"/>
          <w:lang w:val="uk-UA"/>
        </w:rPr>
      </w:pPr>
      <w:r>
        <w:rPr>
          <w:rFonts w:cs="Times New Roman"/>
          <w:kern w:val="0"/>
          <w:lang w:val="uk-UA"/>
        </w:rPr>
        <w:t>1.3. Заклад є юридичною особою, наділяється цивільною правоздатністю та дієздатністю, може бути позивачем та відповідачем у суді, має печатку, кутовий штамп, вивіску, ідентифікаційний номер, бланки зі своєю назвою та може мати самостійний баланс, спеціальний рахунок в установі банку, за рішенням Засновника закладу може самостійно здійснювати бухгалтерський облік, або здійснювати його через централізовану бухгалтерію.</w:t>
      </w:r>
    </w:p>
    <w:p>
      <w:pPr>
        <w:pStyle w:val="NoSpacing"/>
        <w:ind w:firstLine="426"/>
        <w:jc w:val="both"/>
        <w:rPr>
          <w:kern w:val="0"/>
          <w:lang w:val="uk-UA"/>
        </w:rPr>
      </w:pPr>
      <w:r>
        <w:rPr>
          <w:kern w:val="0"/>
          <w:lang w:val="uk-UA"/>
        </w:rPr>
        <w:t xml:space="preserve">Бухгалтерський облік здійснюється через централізовану бухгалтерію - Комунальну установу «Роздільнянський центр освіти», ідентифікаційний код юридичної особи </w:t>
      </w:r>
      <w:r>
        <w:rPr>
          <w:rFonts w:cs="Times New Roman"/>
          <w:color w:val="212529"/>
          <w:kern w:val="0"/>
          <w:shd w:fill="FFFFFF" w:val="clear"/>
          <w:lang w:val="uk-UA"/>
        </w:rPr>
        <w:t>38302654</w:t>
      </w:r>
      <w:r>
        <w:rPr>
          <w:rFonts w:cs="Times New Roman"/>
          <w:kern w:val="0"/>
          <w:lang w:val="uk-UA"/>
        </w:rPr>
        <w:t>,</w:t>
      </w:r>
      <w:r>
        <w:rPr>
          <w:kern w:val="0"/>
          <w:lang w:val="uk-UA"/>
        </w:rPr>
        <w:t xml:space="preserve"> що знаходиться за адресою: вулиця Муніципальна, 19, місто Роздільна, Роздільнянський район, Одеська область,  Україна, 67400.</w:t>
      </w:r>
    </w:p>
    <w:p>
      <w:pPr>
        <w:pStyle w:val="NoSpacing"/>
        <w:ind w:firstLine="426"/>
        <w:jc w:val="both"/>
        <w:rPr>
          <w:rFonts w:cs="Times New Roman"/>
          <w:kern w:val="0"/>
          <w:lang w:val="uk-UA"/>
        </w:rPr>
      </w:pPr>
      <w:r>
        <w:rPr>
          <w:rFonts w:cs="Times New Roman"/>
          <w:kern w:val="0"/>
          <w:lang w:val="uk-UA"/>
        </w:rPr>
        <w:t xml:space="preserve">1.3.1. Заклад має право набувати майнові та немайнові права, нести обов’язки, мати у власності кошти та інше майно відповідно до законодавства. </w:t>
      </w:r>
    </w:p>
    <w:p>
      <w:pPr>
        <w:pStyle w:val="NoSpacing"/>
        <w:ind w:firstLine="426"/>
        <w:jc w:val="both"/>
        <w:rPr>
          <w:rFonts w:cs="Times New Roman"/>
          <w:kern w:val="0"/>
          <w:lang w:val="uk-UA"/>
        </w:rPr>
      </w:pPr>
      <w:r>
        <w:rPr>
          <w:rFonts w:cs="Times New Roman"/>
          <w:kern w:val="0"/>
          <w:lang w:val="uk-UA"/>
        </w:rPr>
        <w:t xml:space="preserve">1.4. Повна назва: </w:t>
      </w:r>
      <w:r>
        <w:rPr>
          <w:b/>
          <w:kern w:val="0"/>
          <w:lang w:val="uk-UA"/>
        </w:rPr>
        <w:t>Комунальний заклад «Старостинська гімназія Роздільнянської міської ради Одеської області»</w:t>
      </w:r>
    </w:p>
    <w:p>
      <w:pPr>
        <w:pStyle w:val="NoSpacing"/>
        <w:ind w:firstLine="426"/>
        <w:jc w:val="both"/>
        <w:rPr>
          <w:rFonts w:cs="Times New Roman"/>
          <w:b/>
          <w:kern w:val="0"/>
          <w:lang w:val="uk-UA"/>
        </w:rPr>
      </w:pPr>
      <w:r>
        <w:rPr>
          <w:rFonts w:cs="Times New Roman"/>
          <w:kern w:val="0"/>
          <w:lang w:val="uk-UA"/>
        </w:rPr>
        <w:t xml:space="preserve">1.5. Скорочена назва: </w:t>
      </w:r>
      <w:r>
        <w:rPr>
          <w:b/>
          <w:kern w:val="0"/>
          <w:lang w:val="uk-UA"/>
        </w:rPr>
        <w:t>Старостинська</w:t>
      </w:r>
      <w:r>
        <w:rPr>
          <w:rFonts w:cs="Times New Roman"/>
          <w:b/>
          <w:kern w:val="0"/>
          <w:lang w:val="uk-UA"/>
        </w:rPr>
        <w:t xml:space="preserve"> гімназія</w:t>
      </w:r>
    </w:p>
    <w:p>
      <w:pPr>
        <w:pStyle w:val="NoSpacing"/>
        <w:ind w:firstLine="426"/>
        <w:jc w:val="both"/>
        <w:rPr>
          <w:kern w:val="0"/>
          <w:lang w:val="uk-UA"/>
        </w:rPr>
      </w:pPr>
      <w:r>
        <w:rPr>
          <w:rFonts w:cs="Times New Roman"/>
          <w:kern w:val="0"/>
          <w:lang w:val="uk-UA"/>
        </w:rPr>
        <w:t xml:space="preserve">1.6. Засновником Закладу є РОЗДІЛЬНЯНСЬКА МІСЬКА ТЕРИТОРІАЛЬНА ГРОМАДА в особі РОЗДІЛЬНЯНСЬКОЇ МІСЬКОЇ РАДА ОДЕСЬКОЇ ОБЛАСТІ, </w:t>
      </w:r>
      <w:r>
        <w:rPr>
          <w:kern w:val="0"/>
          <w:lang w:val="uk-UA"/>
        </w:rPr>
        <w:t>ідентифікаційний код юридичної особи 33356925, що знаходиться за адресою: вулиця Муніципальна, 17, місто Роздільна, Роздільнянський район, Одеська область,  Україна, 67400.</w:t>
      </w:r>
    </w:p>
    <w:p>
      <w:pPr>
        <w:pStyle w:val="Normal"/>
        <w:ind w:firstLine="426"/>
        <w:jc w:val="both"/>
        <w:rPr>
          <w:lang w:val="uk-UA"/>
        </w:rPr>
      </w:pPr>
      <w:r>
        <w:rPr>
          <w:lang w:val="uk-UA"/>
        </w:rPr>
        <w:t>1.7. Заклад створений Роздільнянською районною радою Одеської області (ідентифікаційний код юридичної особи 25033638) на базі відокремленої частини майна спільної власності територіальних громад Роздільнянського району та переданої у власність Роздільнянської міської територіальної громади в особі Роздільнянської міської ради Одеської області згідно з рішенням Роздільнянської районної ради Одеської області № 68-VIII від 22 грудня 2020 року «Про</w:t>
      </w:r>
      <w:r>
        <w:rPr>
          <w:color w:val="000000"/>
          <w:sz w:val="27"/>
          <w:szCs w:val="27"/>
          <w:lang w:val="uk-UA"/>
        </w:rPr>
        <w:t xml:space="preserve"> </w:t>
      </w:r>
      <w:r>
        <w:rPr>
          <w:color w:val="000000"/>
          <w:lang w:val="uk-UA"/>
        </w:rPr>
        <w:t xml:space="preserve">вихід зі складу засновників </w:t>
      </w:r>
      <w:r>
        <w:rPr>
          <w:lang w:val="uk-UA"/>
        </w:rPr>
        <w:t xml:space="preserve">Старостинського навчально - виховного комплексу «Загальноосвітня школа І-ІІ ступенів – дошкільний  навчальний заклад» Роздільнянської районної ради Одеської області та передачу рухомого і нерухомого майна та майнових прав зі спільної власності територіальних громад сіл, селищ, міста  Роздільнянського району до комунальної власності територіальної громади в особі Роздільнянської міської ради» та рішення Роздільнянської міської ради Одеської області                 № 81-VIII від 30 грудня 2020 року «Про вхід Роздільнянської міської ради Одеської області до складу засновників Старостинського навчально-виховного комплексу «Загальноосвітня школа І-ІІ ступенів – дошкільний  навчальний заклад» Роздільнянської районної ради Одеської області, що знаходиться за адресою: вул. Центральна, 28А, с. Старостине, Роздільнянський район, Одеська область (код ЄДРПОУ 25037889)». </w:t>
      </w:r>
    </w:p>
    <w:p>
      <w:pPr>
        <w:pStyle w:val="NoSpacing"/>
        <w:ind w:firstLine="426"/>
        <w:jc w:val="both"/>
        <w:rPr>
          <w:rFonts w:cs="Times New Roman"/>
          <w:kern w:val="0"/>
          <w:lang w:val="uk-UA"/>
        </w:rPr>
      </w:pPr>
      <w:r>
        <w:rPr>
          <w:rFonts w:cs="Times New Roman"/>
          <w:kern w:val="0"/>
          <w:lang w:val="uk-UA"/>
        </w:rPr>
        <w:t>1.8. Заклад є неприбутковою юридичною особою та фінансується за рахунок бюджетних коштів.</w:t>
      </w:r>
    </w:p>
    <w:p>
      <w:pPr>
        <w:pStyle w:val="NoSpacing"/>
        <w:ind w:firstLine="426"/>
        <w:jc w:val="both"/>
        <w:rPr>
          <w:kern w:val="0"/>
          <w:lang w:val="uk-UA"/>
        </w:rPr>
      </w:pPr>
      <w:r>
        <w:rPr>
          <w:rFonts w:cs="Times New Roman"/>
          <w:kern w:val="0"/>
          <w:lang w:val="uk-UA"/>
        </w:rPr>
        <w:t xml:space="preserve">1.8.1. Заклад </w:t>
      </w:r>
      <w:r>
        <w:rPr>
          <w:color w:themeColor="text1" w:val="000000"/>
          <w:kern w:val="0"/>
          <w:shd w:fill="FFFFFF" w:val="clear"/>
          <w:lang w:val="uk-UA"/>
        </w:rPr>
        <w:t>не має права розподіляти отримані доходи (прибутки) або їх частини засновнику, працівникам (крім оплати їхньої праці, нарахування єдиного соціального внеску), членам органів управління та іншим, пов’язаним з ними особам. Не вважається розподілом отриманих доходів (прибутків) фінансування видатків на утримання Закладу, реалізації мети (цілей, завдань) та напрямів діяльності, визначених цим Статутом.</w:t>
      </w:r>
    </w:p>
    <w:p>
      <w:pPr>
        <w:pStyle w:val="NoSpacing"/>
        <w:ind w:firstLine="426"/>
        <w:jc w:val="both"/>
        <w:rPr>
          <w:kern w:val="0"/>
          <w:shd w:fill="FFFFFF" w:val="clear"/>
          <w:lang w:val="uk-UA"/>
        </w:rPr>
      </w:pPr>
      <w:r>
        <w:rPr>
          <w:color w:themeColor="text1" w:val="000000"/>
          <w:kern w:val="0"/>
          <w:lang w:val="uk-UA"/>
        </w:rPr>
        <w:t xml:space="preserve">1.9. Заклад у своїй діяльності керується Конституцією України, законами України, </w:t>
      </w:r>
      <w:r>
        <w:rPr>
          <w:kern w:val="0"/>
          <w:lang w:val="uk-UA"/>
        </w:rPr>
        <w:t>нормативними актами Президента України та Кабінету Міністрів України. Зокрема: Законами України «Про освіту», «Про повну загальну середню освіту», «Про дошкільну освіту», наказами Міністерства освіти та науки України, рішеннями Роздільнянської міської ради Одеської області, Виконавчого комітету Роздільнянської міської ради Одеської області, наказами Відділу освіти Роздільнянської міської ради, розпорядженнями Роздільнянського міського голови, цим Статутом та іншими нормативно-правовими документами.</w:t>
      </w:r>
    </w:p>
    <w:p>
      <w:pPr>
        <w:pStyle w:val="NoSpacing"/>
        <w:ind w:firstLine="426"/>
        <w:jc w:val="both"/>
        <w:rPr>
          <w:rStyle w:val="21"/>
          <w:kern w:val="0"/>
          <w:sz w:val="24"/>
          <w:szCs w:val="24"/>
          <w:lang w:val="uk-UA"/>
        </w:rPr>
      </w:pPr>
      <w:r>
        <w:rPr>
          <w:rStyle w:val="21"/>
          <w:color w:val="000000"/>
          <w:kern w:val="0"/>
          <w:sz w:val="24"/>
          <w:szCs w:val="24"/>
          <w:lang w:val="uk-UA" w:eastAsia="uk-UA"/>
        </w:rPr>
        <w:t>1.10. Заклад провадить освітню діяльність відповідно до ліцензії (ліцензій) згідно з чинним законодавством.</w:t>
      </w:r>
    </w:p>
    <w:p>
      <w:pPr>
        <w:pStyle w:val="NoSpacing"/>
        <w:ind w:firstLine="426"/>
        <w:jc w:val="both"/>
        <w:rPr>
          <w:rStyle w:val="21"/>
          <w:color w:val="000000"/>
          <w:kern w:val="0"/>
          <w:sz w:val="24"/>
          <w:szCs w:val="24"/>
          <w:lang w:val="uk-UA" w:eastAsia="uk-UA"/>
        </w:rPr>
      </w:pPr>
      <w:r>
        <w:rPr>
          <w:rStyle w:val="21"/>
          <w:color w:val="000000"/>
          <w:kern w:val="0"/>
          <w:sz w:val="24"/>
          <w:szCs w:val="24"/>
          <w:lang w:val="uk-UA" w:eastAsia="uk-UA"/>
        </w:rPr>
        <w:t xml:space="preserve">1.11. </w:t>
      </w:r>
      <w:r>
        <w:rPr>
          <w:rFonts w:cs="Times New Roman"/>
          <w:kern w:val="0"/>
          <w:lang w:val="uk-UA"/>
        </w:rPr>
        <w:t>Відносини Закладу з фізичними та юридичними особами будуються на договірних засадах.</w:t>
      </w:r>
    </w:p>
    <w:p>
      <w:pPr>
        <w:pStyle w:val="NoSpacing"/>
        <w:ind w:firstLine="426"/>
        <w:jc w:val="both"/>
        <w:rPr>
          <w:rStyle w:val="21"/>
          <w:kern w:val="0"/>
          <w:sz w:val="24"/>
          <w:szCs w:val="24"/>
          <w:lang w:val="uk-UA"/>
        </w:rPr>
      </w:pPr>
      <w:r>
        <w:rPr>
          <w:rStyle w:val="21"/>
          <w:color w:val="000000"/>
          <w:kern w:val="0"/>
          <w:sz w:val="24"/>
          <w:szCs w:val="24"/>
          <w:lang w:val="uk-UA" w:eastAsia="uk-UA"/>
        </w:rPr>
        <w:t xml:space="preserve">1.12. Заклад має право проводити інноваційну діяльність та може укладати з цією метою відповідні договори про співпрацю з іншими закладами освіти (науковими установами), підприємствами, установами, організаціями, фізичними особами тощо (у межах повноважень). </w:t>
      </w:r>
    </w:p>
    <w:p>
      <w:pPr>
        <w:pStyle w:val="NoSpacing"/>
        <w:ind w:firstLine="426"/>
        <w:jc w:val="both"/>
        <w:rPr>
          <w:rStyle w:val="21"/>
          <w:color w:val="000000"/>
          <w:kern w:val="0"/>
          <w:sz w:val="24"/>
          <w:szCs w:val="24"/>
          <w:lang w:val="uk-UA" w:eastAsia="uk-UA"/>
        </w:rPr>
      </w:pPr>
      <w:r>
        <w:rPr>
          <w:rStyle w:val="21"/>
          <w:color w:val="000000"/>
          <w:kern w:val="0"/>
          <w:sz w:val="24"/>
          <w:szCs w:val="24"/>
          <w:lang w:val="uk-UA" w:eastAsia="uk-UA"/>
        </w:rPr>
        <w:t>1.13. Заклад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pPr>
        <w:pStyle w:val="NoSpacing"/>
        <w:ind w:firstLine="426"/>
        <w:jc w:val="both"/>
        <w:rPr>
          <w:rStyle w:val="21"/>
          <w:color w:val="000000"/>
          <w:kern w:val="0"/>
          <w:sz w:val="24"/>
          <w:szCs w:val="24"/>
          <w:lang w:val="uk-UA" w:eastAsia="uk-UA"/>
        </w:rPr>
      </w:pPr>
      <w:r>
        <w:rPr>
          <w:rStyle w:val="21"/>
          <w:color w:val="000000"/>
          <w:kern w:val="0"/>
          <w:sz w:val="24"/>
          <w:szCs w:val="24"/>
          <w:lang w:val="uk-UA" w:eastAsia="uk-UA"/>
        </w:rPr>
        <w:t>1.14. Заклад може створювати у своєму складі класи (групи) з вечірньою, заочною, дистанційною, мережевою, дуальною, сімейною (домашньою) та змішаною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pPr>
        <w:pStyle w:val="NoSpacing"/>
        <w:ind w:firstLine="426"/>
        <w:jc w:val="both"/>
        <w:rPr>
          <w:rStyle w:val="21"/>
          <w:kern w:val="0"/>
          <w:sz w:val="24"/>
          <w:szCs w:val="24"/>
          <w:lang w:val="uk-UA"/>
        </w:rPr>
      </w:pPr>
      <w:r>
        <w:rPr>
          <w:rStyle w:val="21"/>
          <w:color w:val="000000"/>
          <w:kern w:val="0"/>
          <w:sz w:val="24"/>
          <w:szCs w:val="24"/>
          <w:lang w:val="uk-UA" w:eastAsia="uk-UA"/>
        </w:rPr>
        <w:t xml:space="preserve">1.15. Заклад може організовувати такі форми здобуття освіти як екстернат та педагогічний патронаж. </w:t>
      </w:r>
    </w:p>
    <w:p>
      <w:pPr>
        <w:pStyle w:val="NoSpacing"/>
        <w:ind w:firstLine="426"/>
        <w:jc w:val="both"/>
        <w:rPr>
          <w:kern w:val="0"/>
          <w:lang w:val="uk-UA"/>
        </w:rPr>
      </w:pPr>
      <w:r>
        <w:rPr>
          <w:rFonts w:cs="Times New Roman"/>
          <w:kern w:val="0"/>
          <w:lang w:val="uk-UA"/>
        </w:rPr>
        <w:t xml:space="preserve">1.16. Постійний контроль за виконанням статутних завдань закладу здійснює Роздільнянська міська рада Одеської області (надалі – </w:t>
      </w:r>
      <w:r>
        <w:rPr>
          <w:rFonts w:cs="Times New Roman"/>
          <w:b/>
          <w:i/>
          <w:kern w:val="0"/>
          <w:lang w:val="uk-UA"/>
        </w:rPr>
        <w:t>Засновник</w:t>
      </w:r>
      <w:r>
        <w:rPr>
          <w:rFonts w:cs="Times New Roman"/>
          <w:kern w:val="0"/>
          <w:lang w:val="uk-UA"/>
        </w:rPr>
        <w:t xml:space="preserve">) і </w:t>
      </w:r>
      <w:r>
        <w:rPr>
          <w:kern w:val="0"/>
          <w:lang w:val="uk-UA"/>
        </w:rPr>
        <w:t xml:space="preserve">Відділ освіти Роздільнянської міської ради (надалі – </w:t>
      </w:r>
      <w:r>
        <w:rPr>
          <w:b/>
          <w:i/>
          <w:kern w:val="0"/>
          <w:lang w:val="uk-UA"/>
        </w:rPr>
        <w:t>Відділ освіти</w:t>
      </w:r>
      <w:r>
        <w:rPr>
          <w:kern w:val="0"/>
          <w:lang w:val="uk-UA"/>
        </w:rPr>
        <w:t>).</w:t>
      </w:r>
    </w:p>
    <w:p>
      <w:pPr>
        <w:pStyle w:val="NoSpacing"/>
        <w:ind w:firstLine="426"/>
        <w:jc w:val="both"/>
        <w:rPr>
          <w:kern w:val="0"/>
          <w:lang w:val="uk-UA"/>
        </w:rPr>
      </w:pPr>
      <w:r>
        <w:rPr>
          <w:kern w:val="0"/>
          <w:lang w:val="uk-UA"/>
        </w:rPr>
        <w:t>1.16.1. Уповноваженим органом управління є Відділ освіти, ідентифікаційний код юридичної особи 44063049, що знаходиться за адресою: вулиця Муніципальна, 17, місто Роздільна, Роздільнянський район, Одеська область,  Україна, 67400.</w:t>
      </w:r>
    </w:p>
    <w:p>
      <w:pPr>
        <w:pStyle w:val="NoSpacing"/>
        <w:ind w:firstLine="426"/>
        <w:jc w:val="both"/>
        <w:rPr>
          <w:kern w:val="0"/>
          <w:lang w:val="uk-UA"/>
        </w:rPr>
      </w:pPr>
      <w:r>
        <w:rPr>
          <w:kern w:val="0"/>
          <w:lang w:val="uk-UA"/>
        </w:rPr>
        <w:t>1.17. За реалізацію державної політики у сфері освіти та забезпечення якості освіти на території Роздільнянської міської територіальної громади відповідає Відділ освіти.</w:t>
      </w:r>
    </w:p>
    <w:p>
      <w:pPr>
        <w:pStyle w:val="NoSpacing"/>
        <w:ind w:firstLine="426"/>
        <w:jc w:val="both"/>
        <w:rPr>
          <w:rFonts w:cs="Times New Roman"/>
          <w:color w:themeColor="text1" w:val="000000"/>
          <w:kern w:val="0"/>
          <w:lang w:val="uk-UA"/>
        </w:rPr>
      </w:pPr>
      <w:r>
        <w:rPr>
          <w:rFonts w:cs="Times New Roman"/>
          <w:kern w:val="0"/>
          <w:lang w:val="uk-UA"/>
        </w:rPr>
        <w:t xml:space="preserve">1.18. Головною метою Закладу є забезпечення реалізації права громадян на здобуття дошкільної освіти, початкової освіти, базової середньої освіти; пошук, навчання, виховання та всебічний  розвиток обдарованих та здібних дітей шляхом загальноосвітньої та позашкільної підготовки на основі загальнолюдських цінностей, національної та світової культури, звичаїв та традицій українського та інших народів, прилучення вихованців до скарбниці міжнаціональних, духовних і етнічних цінностей в ім’я збагачення інтелектуального, творчого, культурного потенціалу України; виховання і соціалізація особистості, яка здатна до життя в суспільстві та цивілізації взаємодії з природою, має прагнення до </w:t>
      </w:r>
      <w:r>
        <w:rPr>
          <w:rFonts w:cs="Times New Roman"/>
          <w:color w:themeColor="text1" w:val="000000"/>
          <w:kern w:val="0"/>
          <w:lang w:val="uk-UA"/>
        </w:rPr>
        <w:t>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pPr>
        <w:pStyle w:val="NormalWeb"/>
        <w:shd w:val="clear" w:color="auto" w:fill="FFFFFF"/>
        <w:spacing w:beforeAutospacing="0" w:before="0" w:afterAutospacing="0" w:after="0"/>
        <w:ind w:firstLine="426"/>
        <w:jc w:val="both"/>
        <w:rPr>
          <w:color w:themeColor="text1" w:val="000000"/>
          <w:lang w:val="uk-UA" w:eastAsia="en-US"/>
        </w:rPr>
      </w:pPr>
      <w:r>
        <w:rPr>
          <w:color w:themeColor="text1" w:val="000000"/>
          <w:lang w:val="uk-UA"/>
        </w:rPr>
        <w:t>1.18.1. 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особистість дитини;</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дитина в сенсорно-пізнавальному просторі;</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дитина в природному довкіллі;</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дитина в соціумі;</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мовлення дитини;</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дитина у світі мистецтва;</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 xml:space="preserve">вільне володіння державною мовою; </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здатність спілкуватися рідною (у разі відмінності від державної) та іноземними мовами;</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математична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компетентності у галузі природничих наук, техніки і технологій;</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інноваційність;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екологічна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інформаційно-комунікаційна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навчання впродовж життя;</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культурна компетентність;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підприємливість та фінансова грамотність;</w:t>
      </w:r>
    </w:p>
    <w:p>
      <w:pPr>
        <w:pStyle w:val="NormalWeb"/>
        <w:numPr>
          <w:ilvl w:val="0"/>
          <w:numId w:val="26"/>
        </w:numPr>
        <w:shd w:val="clear" w:color="auto" w:fill="FFFFFF"/>
        <w:spacing w:beforeAutospacing="0" w:before="0" w:afterAutospacing="0" w:after="0"/>
        <w:jc w:val="both"/>
        <w:rPr>
          <w:color w:themeColor="text1" w:val="000000"/>
          <w:lang w:val="uk-UA"/>
        </w:rPr>
      </w:pPr>
      <w:r>
        <w:rPr>
          <w:color w:themeColor="text1" w:val="000000"/>
          <w:lang w:val="uk-UA"/>
        </w:rPr>
        <w:t>інші компетентності, передбачені стандартом освіти.</w:t>
      </w:r>
    </w:p>
    <w:p>
      <w:pPr>
        <w:pStyle w:val="NormalWeb"/>
        <w:shd w:val="clear" w:color="auto" w:fill="FFFFFF"/>
        <w:spacing w:beforeAutospacing="0" w:before="0" w:afterAutospacing="0" w:after="0"/>
        <w:ind w:firstLine="425"/>
        <w:jc w:val="both"/>
        <w:rPr>
          <w:color w:themeColor="text1" w:val="000000"/>
          <w:lang w:val="uk-UA"/>
        </w:rPr>
      </w:pPr>
      <w:r>
        <w:rPr>
          <w:color w:themeColor="text1" w:val="000000"/>
          <w:lang w:val="uk-UA"/>
        </w:rPr>
        <w:t>18.1.2.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pPr>
        <w:pStyle w:val="NoSpacing"/>
        <w:ind w:firstLine="425"/>
        <w:jc w:val="both"/>
        <w:rPr>
          <w:rFonts w:cs="Times New Roman"/>
          <w:color w:themeColor="text1" w:val="000000"/>
          <w:kern w:val="0"/>
          <w:lang w:val="uk-UA"/>
        </w:rPr>
      </w:pPr>
      <w:r>
        <w:rPr>
          <w:rFonts w:cs="Times New Roman"/>
          <w:color w:themeColor="text1" w:val="000000"/>
          <w:kern w:val="0"/>
          <w:lang w:val="uk-UA"/>
        </w:rPr>
        <w:t xml:space="preserve">1.19. Головними завданнями  Закладу є: </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виховання громадянина України;</w:t>
      </w:r>
    </w:p>
    <w:p>
      <w:pPr>
        <w:pStyle w:val="rvps2"/>
        <w:numPr>
          <w:ilvl w:val="0"/>
          <w:numId w:val="1"/>
        </w:numPr>
        <w:shd w:val="clear" w:color="auto" w:fill="FFFFFF"/>
        <w:spacing w:beforeAutospacing="0" w:before="0" w:afterAutospacing="0" w:after="0"/>
        <w:jc w:val="both"/>
        <w:rPr>
          <w:color w:themeColor="text1" w:val="000000"/>
          <w:lang w:val="uk-UA"/>
        </w:rPr>
      </w:pPr>
      <w:bookmarkStart w:id="2" w:name="n36"/>
      <w:bookmarkEnd w:id="2"/>
      <w:r>
        <w:rPr>
          <w:color w:themeColor="text1" w:val="000000"/>
          <w:lang w:val="uk-UA"/>
        </w:rPr>
        <w:t>створення умов для різнобічного розвитку дитини дошкільного віку, учня, формування гармонійної особистості;</w:t>
      </w:r>
    </w:p>
    <w:p>
      <w:pPr>
        <w:pStyle w:val="rvps2"/>
        <w:numPr>
          <w:ilvl w:val="0"/>
          <w:numId w:val="1"/>
        </w:numPr>
        <w:shd w:val="clear" w:color="auto" w:fill="FFFFFF"/>
        <w:spacing w:beforeAutospacing="0" w:before="0" w:afterAutospacing="0" w:after="0"/>
        <w:jc w:val="both"/>
        <w:rPr>
          <w:color w:val="000000"/>
          <w:lang w:val="uk-UA"/>
        </w:rPr>
      </w:pPr>
      <w:r>
        <w:rPr>
          <w:lang w:val="uk-UA"/>
        </w:rPr>
        <w:t>створення умов  для здобуття дітьми дошкільного віку,  учнями безперервної дошкільної та загальної  середньої  освіти  в  обсязі державних стандартів дошкільної  та  загальної середньої освіти, розвитку їх творчих здібностей і нахилів;</w:t>
      </w:r>
    </w:p>
    <w:p>
      <w:pPr>
        <w:pStyle w:val="rvps2"/>
        <w:numPr>
          <w:ilvl w:val="0"/>
          <w:numId w:val="1"/>
        </w:numPr>
        <w:shd w:val="clear" w:color="auto" w:fill="FFFFFF"/>
        <w:spacing w:beforeAutospacing="0" w:before="0" w:afterAutospacing="0" w:after="0"/>
        <w:jc w:val="both"/>
        <w:rPr>
          <w:color w:val="000000"/>
          <w:lang w:val="uk-UA"/>
        </w:rPr>
      </w:pPr>
      <w:r>
        <w:rPr>
          <w:lang w:val="uk-UA"/>
        </w:rPr>
        <w:t>формування основних норм загальнолюдської моралі;</w:t>
      </w:r>
    </w:p>
    <w:p>
      <w:pPr>
        <w:pStyle w:val="rvps2"/>
        <w:numPr>
          <w:ilvl w:val="0"/>
          <w:numId w:val="1"/>
        </w:numPr>
        <w:shd w:val="clear" w:color="auto" w:fill="FFFFFF"/>
        <w:spacing w:beforeAutospacing="0" w:before="0" w:afterAutospacing="0" w:after="0"/>
        <w:jc w:val="both"/>
        <w:rPr>
          <w:color w:themeColor="text1" w:val="000000"/>
          <w:lang w:val="uk-UA"/>
        </w:rPr>
      </w:pPr>
      <w:r>
        <w:rPr>
          <w:color w:themeColor="text1" w:val="000000"/>
          <w:lang w:val="uk-UA"/>
        </w:rPr>
        <w:t>формування особистості здобувачів освіти, розвиток їх здібностей і обдарувань, наукового світогляду;</w:t>
      </w:r>
    </w:p>
    <w:p>
      <w:pPr>
        <w:pStyle w:val="rvps2"/>
        <w:numPr>
          <w:ilvl w:val="0"/>
          <w:numId w:val="1"/>
        </w:numPr>
        <w:shd w:val="clear" w:color="auto" w:fill="FFFFFF"/>
        <w:spacing w:beforeAutospacing="0" w:before="0" w:afterAutospacing="0" w:after="0"/>
        <w:jc w:val="both"/>
        <w:rPr>
          <w:color w:themeColor="text1" w:val="000000"/>
          <w:lang w:val="uk-UA"/>
        </w:rPr>
      </w:pPr>
      <w:bookmarkStart w:id="3" w:name="n37"/>
      <w:bookmarkEnd w:id="3"/>
      <w:r>
        <w:rPr>
          <w:color w:themeColor="text1" w:val="000000"/>
          <w:lang w:val="uk-UA"/>
        </w:rPr>
        <w:t>виконання вимог Державного стандарту дошкільної освіти в Україні, Державного стандарту початкової загальної освіти та Державного стандарту базової середньої освіти, підготовка здобувачів освіти до подальшої освіти і трудової діяльності;</w:t>
      </w:r>
    </w:p>
    <w:p>
      <w:pPr>
        <w:pStyle w:val="rvps2"/>
        <w:numPr>
          <w:ilvl w:val="0"/>
          <w:numId w:val="1"/>
        </w:numPr>
        <w:shd w:val="clear" w:color="auto" w:fill="FFFFFF"/>
        <w:spacing w:beforeAutospacing="0" w:before="0" w:afterAutospacing="0" w:after="0"/>
        <w:jc w:val="both"/>
        <w:rPr>
          <w:color w:val="000000"/>
          <w:lang w:val="uk-UA"/>
        </w:rPr>
      </w:pPr>
      <w:bookmarkStart w:id="4" w:name="n38"/>
      <w:bookmarkEnd w:id="4"/>
      <w:r>
        <w:rPr>
          <w:color w:themeColor="text1" w:val="000000"/>
          <w:lang w:val="uk-UA"/>
        </w:rPr>
        <w:t xml:space="preserve">виховання у здобувачів освіти поваги до Конституції України, державних символів України, прав і свобод </w:t>
      </w:r>
      <w:r>
        <w:rPr>
          <w:color w:val="000000"/>
          <w:lang w:val="uk-UA"/>
        </w:rPr>
        <w:t>людини і громадянина, почуття власної гідності, відповідальності перед законом за свої дії, свідомого ставлення до обов'язків людини і громадянина;</w:t>
      </w:r>
    </w:p>
    <w:p>
      <w:pPr>
        <w:pStyle w:val="rvps2"/>
        <w:numPr>
          <w:ilvl w:val="0"/>
          <w:numId w:val="1"/>
        </w:numPr>
        <w:shd w:val="clear" w:color="auto" w:fill="FFFFFF"/>
        <w:spacing w:beforeAutospacing="0" w:before="0" w:afterAutospacing="0" w:after="0"/>
        <w:jc w:val="both"/>
        <w:rPr>
          <w:color w:val="000000"/>
          <w:lang w:val="uk-UA"/>
        </w:rPr>
      </w:pPr>
      <w:bookmarkStart w:id="5" w:name="n39"/>
      <w:bookmarkEnd w:id="5"/>
      <w:r>
        <w:rPr>
          <w:color w:val="000000"/>
          <w:lang w:val="uk-UA"/>
        </w:rPr>
        <w:t>реалізація права здобувачів освіти на вільне формування політичних і світоглядних переконань;</w:t>
      </w:r>
    </w:p>
    <w:p>
      <w:pPr>
        <w:pStyle w:val="rvps2"/>
        <w:numPr>
          <w:ilvl w:val="0"/>
          <w:numId w:val="1"/>
        </w:numPr>
        <w:shd w:val="clear" w:color="auto" w:fill="FFFFFF"/>
        <w:spacing w:beforeAutospacing="0" w:before="0" w:afterAutospacing="0" w:after="0"/>
        <w:jc w:val="both"/>
        <w:rPr>
          <w:color w:val="000000"/>
          <w:lang w:val="uk-UA"/>
        </w:rPr>
      </w:pPr>
      <w:bookmarkStart w:id="6" w:name="n40"/>
      <w:bookmarkEnd w:id="6"/>
      <w:r>
        <w:rPr>
          <w:color w:val="000000"/>
          <w:lang w:val="uk-UA"/>
        </w:rPr>
        <w:t>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w:t>
      </w:r>
    </w:p>
    <w:p>
      <w:pPr>
        <w:pStyle w:val="rvps2"/>
        <w:numPr>
          <w:ilvl w:val="0"/>
          <w:numId w:val="1"/>
        </w:numPr>
        <w:shd w:val="clear" w:color="auto" w:fill="FFFFFF"/>
        <w:spacing w:beforeAutospacing="0" w:before="0" w:afterAutospacing="0" w:after="0"/>
        <w:jc w:val="both"/>
        <w:rPr>
          <w:color w:val="000000"/>
          <w:lang w:val="uk-UA"/>
        </w:rPr>
      </w:pPr>
      <w:bookmarkStart w:id="7" w:name="n42"/>
      <w:bookmarkStart w:id="8" w:name="n41"/>
      <w:bookmarkEnd w:id="7"/>
      <w:bookmarkEnd w:id="8"/>
      <w:r>
        <w:rPr>
          <w:color w:val="000000"/>
          <w:lang w:val="uk-UA"/>
        </w:rPr>
        <w:t>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і зміцнення фізичного та психічного здоров'я здобувачів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здійснення соціально-педагогічного патронату сім’ї;</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підтримка обдарованих та здібних дітей;</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сприятливих умов для самовираження особистості учнів у різних видах діяльності, формування у здобувачів освіти уміння працювати за науковими методами: спостереження, збирання даних, аналіз, формування гіпотези та провадження експериментів;</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застосування сучасних методик моделювання освітнього середовища, яке забезпечує широкий спектр можливостей для ефективного особистого саморозвитку кожного гімназиста, сприяє створенню атмосфери творчості та емоційного комфорту;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 xml:space="preserve">формування інформаційної та медіа грамотності, основ програмування, кібербезпеки та вміння алгоритмічно мислити, працювати з базами даних, етичне ставлення до інформації та інтелектуальної власності; </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створення найбільш сприятливих умов для зростання соціальної ролі особистості, формування уміння генерувати ідеї та втілювати їх у життя для підвищення добробуту у суспільстві та власного соціального статусу, приймати доцільні рішення у сфері фінансів та зайнятості, раціонально поводитися як споживач;</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становлення сучасної моделі управління інноваційним розвитком закладу освіти, формування нової організаційної культури;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системи індивідуальної педагогічної підтримки, технологій розвитку емоційного інтелекту та глобально орієнтованого змісту і характеру освіти;</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проведення науково-дослідницької, експериментальної, пошукової роботи з проблем удосконалення змісту освіти і організації освітнього процесу;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запровадження моніторингу якості роботи закладу на основі щорічного комплексного аналізу всіма учасниками освітнього процесу, ширшого діапазону індикаторів (показників) його функціонування та динаміки розвитку;</w:t>
      </w:r>
    </w:p>
    <w:p>
      <w:pPr>
        <w:pStyle w:val="rvps2"/>
        <w:numPr>
          <w:ilvl w:val="0"/>
          <w:numId w:val="1"/>
        </w:numPr>
        <w:shd w:val="clear" w:color="auto" w:fill="FFFFFF"/>
        <w:spacing w:beforeAutospacing="0" w:before="0" w:afterAutospacing="0" w:after="0"/>
        <w:jc w:val="both"/>
        <w:rPr>
          <w:color w:val="000000"/>
          <w:lang w:val="uk-UA"/>
        </w:rPr>
      </w:pPr>
      <w:r>
        <w:rPr>
          <w:color w:val="000000"/>
          <w:lang w:val="uk-UA"/>
        </w:rPr>
        <w:t>участь у міжнародних програмах та проектах, організованих міжнародними фондами, радами тощо.</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1.19.1. Головними завданнями дошкільної освіти є:</w:t>
      </w:r>
    </w:p>
    <w:p>
      <w:pPr>
        <w:pStyle w:val="rvps2"/>
        <w:numPr>
          <w:ilvl w:val="0"/>
          <w:numId w:val="40"/>
        </w:numPr>
        <w:shd w:val="clear" w:color="auto" w:fill="FFFFFF"/>
        <w:spacing w:beforeAutospacing="0" w:before="0" w:afterAutospacing="0" w:after="0"/>
        <w:jc w:val="both"/>
        <w:rPr>
          <w:color w:themeColor="text1" w:val="000000"/>
          <w:lang w:val="uk-UA" w:eastAsia="en-US"/>
        </w:rPr>
      </w:pPr>
      <w:r>
        <w:rPr>
          <w:color w:themeColor="text1" w:val="000000"/>
          <w:lang w:val="uk-UA"/>
        </w:rPr>
        <w:t>збереження та зміцнення фізичного, психічного і духовного здоров'я дитини;</w:t>
      </w:r>
    </w:p>
    <w:p>
      <w:pPr>
        <w:pStyle w:val="rvps2"/>
        <w:numPr>
          <w:ilvl w:val="0"/>
          <w:numId w:val="40"/>
        </w:numPr>
        <w:shd w:val="clear" w:color="auto" w:fill="FFFFFF"/>
        <w:spacing w:beforeAutospacing="0" w:before="0" w:afterAutospacing="0" w:after="0"/>
        <w:jc w:val="both"/>
        <w:rPr>
          <w:color w:themeColor="text1" w:val="000000"/>
          <w:lang w:val="uk-UA"/>
        </w:rPr>
      </w:pPr>
      <w:bookmarkStart w:id="9" w:name="n64"/>
      <w:bookmarkEnd w:id="9"/>
      <w:r>
        <w:rPr>
          <w:color w:themeColor="text1" w:val="000000"/>
          <w:lang w:val="uk-UA"/>
        </w:rPr>
        <w:t>виховання у дітей любові до України,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а також цінностей інших націй і народів, свідомого ставлення до себе, оточення та довкілля;</w:t>
      </w:r>
    </w:p>
    <w:p>
      <w:pPr>
        <w:pStyle w:val="rvps2"/>
        <w:numPr>
          <w:ilvl w:val="0"/>
          <w:numId w:val="40"/>
        </w:numPr>
        <w:shd w:val="clear" w:color="auto" w:fill="FFFFFF"/>
        <w:spacing w:beforeAutospacing="0" w:before="0" w:afterAutospacing="0" w:after="0"/>
        <w:jc w:val="both"/>
        <w:rPr>
          <w:color w:themeColor="text1" w:val="000000"/>
          <w:lang w:val="uk-UA"/>
        </w:rPr>
      </w:pPr>
      <w:bookmarkStart w:id="10" w:name="n66"/>
      <w:bookmarkStart w:id="11" w:name="n65"/>
      <w:bookmarkEnd w:id="10"/>
      <w:bookmarkEnd w:id="11"/>
      <w:r>
        <w:rPr>
          <w:color w:themeColor="text1" w:val="000000"/>
          <w:lang w:val="uk-UA"/>
        </w:rPr>
        <w:t>формування особистості дитини, розвиток її творчих здібностей, набуття нею соціального досвіду;</w:t>
      </w:r>
    </w:p>
    <w:p>
      <w:pPr>
        <w:pStyle w:val="rvps2"/>
        <w:numPr>
          <w:ilvl w:val="0"/>
          <w:numId w:val="40"/>
        </w:numPr>
        <w:shd w:val="clear" w:color="auto" w:fill="FFFFFF"/>
        <w:spacing w:beforeAutospacing="0" w:before="0" w:afterAutospacing="0" w:after="0"/>
        <w:jc w:val="both"/>
        <w:rPr>
          <w:color w:themeColor="text1" w:val="000000"/>
          <w:lang w:val="uk-UA"/>
        </w:rPr>
      </w:pPr>
      <w:bookmarkStart w:id="12" w:name="n67"/>
      <w:bookmarkEnd w:id="12"/>
      <w:r>
        <w:rPr>
          <w:color w:themeColor="text1" w:val="000000"/>
          <w:lang w:val="uk-UA"/>
        </w:rPr>
        <w:t>виконання вимог Базового компонента дошкільної освіти, забезпечення соціальної адаптації та готовності продовжувати освіту;</w:t>
      </w:r>
    </w:p>
    <w:p>
      <w:pPr>
        <w:pStyle w:val="rvps2"/>
        <w:numPr>
          <w:ilvl w:val="0"/>
          <w:numId w:val="40"/>
        </w:numPr>
        <w:shd w:val="clear" w:color="auto" w:fill="FFFFFF"/>
        <w:spacing w:beforeAutospacing="0" w:before="0" w:afterAutospacing="0" w:after="0"/>
        <w:jc w:val="both"/>
        <w:rPr>
          <w:color w:themeColor="text1" w:val="000000"/>
          <w:lang w:val="uk-UA"/>
        </w:rPr>
      </w:pPr>
      <w:bookmarkStart w:id="13" w:name="n68"/>
      <w:bookmarkEnd w:id="13"/>
      <w:r>
        <w:rPr>
          <w:color w:themeColor="text1" w:val="000000"/>
          <w:lang w:val="uk-UA"/>
        </w:rPr>
        <w:t>здійснення соціально-педагогічного патронату сім'ї.</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color w:themeColor="text1" w:val="000000"/>
          <w:kern w:val="0"/>
          <w:lang w:val="uk-UA"/>
        </w:rPr>
      </w:pPr>
      <w:r>
        <w:rPr>
          <w:rFonts w:cs="Times New Roman" w:ascii="Times New Roman" w:hAnsi="Times New Roman"/>
          <w:color w:themeColor="text1" w:val="000000"/>
          <w:kern w:val="0"/>
          <w:lang w:val="uk-UA"/>
        </w:rPr>
        <w:t>1.19.2. Головними завданнями початкової школи є:</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themeColor="text1" w:val="000000"/>
          <w:kern w:val="0"/>
          <w:lang w:val="uk-UA"/>
        </w:rPr>
        <w:t>забезпечення досягнення кожним учнем рівня ос</w:t>
      </w:r>
      <w:r>
        <w:rPr>
          <w:rFonts w:cs="Times New Roman" w:ascii="Times New Roman" w:hAnsi="Times New Roman"/>
          <w:color w:val="auto"/>
          <w:kern w:val="0"/>
          <w:lang w:val="uk-UA"/>
        </w:rPr>
        <w:t>віченості, відповідно до ступеня освіти, потенціалу школяра, потребам його особистісного розвитку;</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забезпечення індивідуального розвитку, найбільш повне задоволення інтересів та здібностей учнів, розвиток їх творчої активності в різних видах урочної та позаурочної діяльності;</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ключових і предметних компетентностей, необхідних для продовження навчання, набуття соціального досвіду, культури спілкування і співпраці у різних формах навчальної взаємодії; здатності до самовираження;</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організація систематичного відстеження психолого-педагогічного статусу школяра, перспектив його розвитку протягом навчання в школі першого ступеня;</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психолого-педагогічної адаптації дитини до шкільного освітнього середовища;</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фізичний і психічний розвиток дитини, розвиток її сенсорних,</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інтелектуальних і творчих здібностей, мотивації до навчання;</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іншомовної комунікативної компетентності, розкриття мовних і комунікативних здібностей учнів початкової школи;</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та зміцнення фізичного та психологічного здоров’я учнів;</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громадянина України, шанобливе ставлення до родини, поваги до народних традицій і звичаїв;</w:t>
      </w:r>
    </w:p>
    <w:p>
      <w:pPr>
        <w:pStyle w:val="HTMLPreformatted"/>
        <w:numPr>
          <w:ilvl w:val="0"/>
          <w:numId w:val="25"/>
        </w:numPr>
        <w:tabs>
          <w:tab w:val="clear" w:pos="916"/>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національно-патріотичне, морально-етичне, трудове, естетичне виховання дитини</w:t>
      </w:r>
    </w:p>
    <w:p>
      <w:pPr>
        <w:pStyle w:val="HTMLPreformatted"/>
        <w:ind w:firstLine="426"/>
        <w:jc w:val="both"/>
        <w:rPr>
          <w:rFonts w:ascii="Times New Roman" w:hAnsi="Times New Roman" w:cs="Times New Roman"/>
          <w:color w:val="auto"/>
          <w:kern w:val="0"/>
          <w:lang w:val="uk-UA"/>
        </w:rPr>
      </w:pPr>
      <w:r>
        <w:rPr>
          <w:rFonts w:cs="Times New Roman" w:ascii="Times New Roman" w:hAnsi="Times New Roman"/>
          <w:color w:val="auto"/>
          <w:kern w:val="0"/>
          <w:lang w:val="uk-UA"/>
        </w:rPr>
        <w:t>1.19.3. Завдання базової середньої освіти:</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створення умов для ефективної навчально-пізнавальної діяльності учнів в інформаційно-освітньому середовищі з метою особистісного розвитку,</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набуття ключових і предметних компетентностей, пізнавального досвіду, формування світогляду і ціннісних ставлень до оточуючого світу, задоволення пізнавальних інтересів і потреб дитини, усвідомленого нею вибору подальшого життєвого шляху;</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інтелектуальний, духовний, емоційний, фізичний, розвиток дитини, морально-етичне її виховання, формування основ природничо-наукового і гуманітарного світоглядів;</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загальнонаукової, загальнокультурної, технологічної, комунікативної і соціальної компетентностей на основі засвоєння системи знань про природу, людину, суспільство, культуру, виробництво, оволодіння засобами пізнавальної і практичної діяльності, набуття соціального досвіду і культури спілкування та співпраці, навичок соціально-правової, екологічно доцільної і здоров’я збережувальної поведінки;</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розвиток основних умінь і навичок навчальної діяльності, компетентностей щодо вільного володіння українською мовою, спілкування однією з іноземних мов, використання інформаційно-комунікаційних технологій у навчанні і практичній діяльності;</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підприємливості і здатності оцінювати правильність вибору, обґрунтовувати раціональність способу розв’язання проблем, приймати адекватні рішення в різноманітних життєвих ситуаціях, самостійно розв’язувати пізнавальні, організаційні та інші проблеми особистого життя;</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виховання школяра як людини демократичної, відповідальної, патріотичної, з розвиненим естетичним і етичним ставленням до навколишнього світу і самої себе; громадянське, трудове, екологічне, виховання учнів;</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формування ставлення учнів до освіти як важливої невід’ємної складової загальної культури людини;</w:t>
      </w:r>
    </w:p>
    <w:p>
      <w:pPr>
        <w:pStyle w:val="HTMLPreformatted"/>
        <w:numPr>
          <w:ilvl w:val="0"/>
          <w:numId w:val="24"/>
        </w:numPr>
        <w:tabs>
          <w:tab w:val="clear" w:pos="916"/>
          <w:tab w:val="left" w:pos="1134" w:leader="none"/>
        </w:tabs>
        <w:jc w:val="both"/>
        <w:rPr>
          <w:rFonts w:ascii="Times New Roman" w:hAnsi="Times New Roman" w:cs="Times New Roman"/>
          <w:color w:val="auto"/>
          <w:kern w:val="0"/>
          <w:lang w:val="uk-UA"/>
        </w:rPr>
      </w:pPr>
      <w:r>
        <w:rPr>
          <w:rFonts w:cs="Times New Roman" w:ascii="Times New Roman" w:hAnsi="Times New Roman"/>
          <w:color w:val="auto"/>
          <w:kern w:val="0"/>
          <w:lang w:val="uk-UA"/>
        </w:rPr>
        <w:t>збереження і зміцнення морального, фізичного і психічного здоров’я вихованців.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1.19.4. </w:t>
      </w:r>
      <w:r>
        <w:rPr>
          <w:rFonts w:cs="Times New Roman" w:ascii="Times New Roman" w:hAnsi="Times New Roman"/>
          <w:kern w:val="0"/>
          <w:lang w:val="uk-UA"/>
        </w:rPr>
        <w:t xml:space="preserve">Заклад сприяє індивідуалізації здобувачів/здобувачок освіти через додержання принципів: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самостійного вибору ціннісних пріоритетів, світоглядних засад, віросповідання, участі в релігійних обрядах;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вільного висловлення думок та відкритого вираження переконань, якщо вони не порушують права інших;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в) толерантності, прийняття расових, національних та релігійних відмінностей, поваги до релігійних обрядів різних конфесій;</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рівноправ’я та однакового ставлення до здобувачів освіти попри їхню етнічну і гендерну ідентичність.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1.19.5. Заклад сприяє самоідентифікації здобувачів/здобувачок освіти, усвідомленню себе громадянином України через встановлення обов’язкових вимог: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а) шанобливого ставлення і виявлення знаків поваги до державних символів України – Державного Прапора України, Державного Герба України та Державного Гімну України, дотримання визначеного законодавством України порядку використання державних символів та забезпечення належної системи їх правового захисту;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б) відзначення державних свят, пам’ятних дат та ювілеїв, визначених відповідними нормативними документами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в) організації навчальних екскурсій та поїздок учнів до місць національної пам’яті України;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г) ознайомлення з українською символікою, традиціями та звичаями українців, інших народів, що проживали на теренах рідного краю, України, інститутами та документами, які мають істотне значення для збереження демократичного характеру української держави;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 xml:space="preserve">д) безперешкодної діяльності у закладі органів самоврядування учнів і батьків; </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kern w:val="0"/>
          <w:lang w:val="uk-UA"/>
        </w:rPr>
        <w:t>е) співпраці з місцевою громадою, громадськими організаціями, налагодження міжнародних культурних зв’язків.</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426"/>
        <w:jc w:val="both"/>
        <w:rPr>
          <w:rFonts w:ascii="Times New Roman" w:hAnsi="Times New Roman" w:cs="Times New Roman"/>
          <w:kern w:val="0"/>
          <w:lang w:val="uk-UA"/>
        </w:rPr>
      </w:pPr>
      <w:r>
        <w:rPr>
          <w:rFonts w:cs="Times New Roman" w:ascii="Times New Roman" w:hAnsi="Times New Roman"/>
          <w:color w:val="auto"/>
          <w:kern w:val="0"/>
          <w:lang w:val="uk-UA"/>
        </w:rPr>
        <w:t xml:space="preserve">1.20. </w:t>
      </w:r>
      <w:r>
        <w:rPr>
          <w:rFonts w:cs="Times New Roman" w:ascii="Times New Roman" w:hAnsi="Times New Roman"/>
          <w:kern w:val="0"/>
          <w:lang w:val="uk-UA"/>
        </w:rPr>
        <w:t>Відповідно до Закону  України «Про освіту» у Закладі рішенням педагогічної ради запроваджується поглиблене навчання предметів.</w:t>
      </w:r>
    </w:p>
    <w:p>
      <w:pPr>
        <w:pStyle w:val="NoSpacing"/>
        <w:ind w:firstLine="426"/>
        <w:jc w:val="both"/>
        <w:rPr>
          <w:rFonts w:cs="Times New Roman"/>
          <w:kern w:val="0"/>
          <w:lang w:val="uk-UA"/>
        </w:rPr>
      </w:pPr>
      <w:r>
        <w:rPr>
          <w:rFonts w:cs="Times New Roman"/>
          <w:kern w:val="0"/>
          <w:lang w:val="uk-UA"/>
        </w:rPr>
        <w:t>1.21. Заклад самостійно приймає рішення  та здійснює  діяльність в межах автономії, обсяг якої визначається законодавством України та цим Статутом.</w:t>
      </w:r>
    </w:p>
    <w:p>
      <w:pPr>
        <w:pStyle w:val="NoSpacing"/>
        <w:ind w:firstLine="426"/>
        <w:jc w:val="both"/>
        <w:rPr>
          <w:rFonts w:cs="Times New Roman"/>
          <w:kern w:val="0"/>
          <w:lang w:val="uk-UA"/>
        </w:rPr>
      </w:pPr>
      <w:r>
        <w:rPr>
          <w:rFonts w:cs="Times New Roman"/>
          <w:kern w:val="0"/>
          <w:lang w:val="uk-UA"/>
        </w:rPr>
        <w:t xml:space="preserve">1.22. Автономія Закладу визначається його правом: </w:t>
      </w:r>
    </w:p>
    <w:p>
      <w:pPr>
        <w:pStyle w:val="NoSpacing"/>
        <w:numPr>
          <w:ilvl w:val="0"/>
          <w:numId w:val="2"/>
        </w:numPr>
        <w:jc w:val="both"/>
        <w:rPr>
          <w:rFonts w:cs="Times New Roman"/>
          <w:kern w:val="0"/>
          <w:lang w:val="uk-UA"/>
        </w:rPr>
      </w:pPr>
      <w:r>
        <w:rPr>
          <w:rFonts w:cs="Times New Roman"/>
          <w:kern w:val="0"/>
          <w:lang w:val="uk-UA"/>
        </w:rPr>
        <w:t xml:space="preserve">брати участь в установленому порядку в моніторингу якості освіти; </w:t>
      </w:r>
    </w:p>
    <w:p>
      <w:pPr>
        <w:pStyle w:val="NoSpacing"/>
        <w:numPr>
          <w:ilvl w:val="0"/>
          <w:numId w:val="2"/>
        </w:numPr>
        <w:jc w:val="both"/>
        <w:rPr>
          <w:rFonts w:cs="Times New Roman"/>
          <w:kern w:val="0"/>
          <w:lang w:val="uk-UA"/>
        </w:rPr>
      </w:pPr>
      <w:r>
        <w:rPr>
          <w:rFonts w:cs="Times New Roman"/>
          <w:kern w:val="0"/>
          <w:lang w:val="uk-UA"/>
        </w:rPr>
        <w:t xml:space="preserve">проходити  в установленому порядку громадську акредитацію закладу; </w:t>
      </w:r>
    </w:p>
    <w:p>
      <w:pPr>
        <w:pStyle w:val="NoSpacing"/>
        <w:numPr>
          <w:ilvl w:val="0"/>
          <w:numId w:val="2"/>
        </w:numPr>
        <w:jc w:val="both"/>
        <w:rPr>
          <w:rFonts w:cs="Times New Roman"/>
          <w:kern w:val="0"/>
          <w:lang w:val="uk-UA"/>
        </w:rPr>
      </w:pPr>
      <w:r>
        <w:rPr>
          <w:rFonts w:cs="Times New Roman"/>
          <w:kern w:val="0"/>
          <w:lang w:val="uk-UA"/>
        </w:rPr>
        <w:t>самостійно визначати форми, методи і засоби організації освітнього процесу;</w:t>
      </w:r>
    </w:p>
    <w:p>
      <w:pPr>
        <w:pStyle w:val="NoSpacing"/>
        <w:numPr>
          <w:ilvl w:val="0"/>
          <w:numId w:val="2"/>
        </w:numPr>
        <w:jc w:val="both"/>
        <w:rPr>
          <w:rFonts w:cs="Times New Roman"/>
          <w:kern w:val="0"/>
          <w:lang w:val="uk-UA"/>
        </w:rPr>
      </w:pPr>
      <w:r>
        <w:rPr>
          <w:rFonts w:cs="Times New Roman"/>
          <w:kern w:val="0"/>
          <w:lang w:val="uk-UA"/>
        </w:rPr>
        <w:t xml:space="preserve">самостійно формувати освітню програму; </w:t>
      </w:r>
    </w:p>
    <w:p>
      <w:pPr>
        <w:pStyle w:val="NoSpacing"/>
        <w:numPr>
          <w:ilvl w:val="0"/>
          <w:numId w:val="2"/>
        </w:numPr>
        <w:jc w:val="both"/>
        <w:rPr>
          <w:rFonts w:cs="Times New Roman"/>
          <w:kern w:val="0"/>
          <w:lang w:val="uk-UA"/>
        </w:rPr>
      </w:pPr>
      <w:r>
        <w:rPr>
          <w:rFonts w:cs="Times New Roman"/>
          <w:kern w:val="0"/>
          <w:lang w:val="uk-UA"/>
        </w:rPr>
        <w:t xml:space="preserve">на основі освітньої програми розробляти навчальний план, в тому числі в установленому порядку розробляти і впроваджувати експериментальні та індивідуальні навчальні плани; </w:t>
      </w:r>
    </w:p>
    <w:p>
      <w:pPr>
        <w:pStyle w:val="NoSpacing"/>
        <w:numPr>
          <w:ilvl w:val="0"/>
          <w:numId w:val="2"/>
        </w:numPr>
        <w:jc w:val="both"/>
        <w:rPr>
          <w:rFonts w:cs="Times New Roman"/>
          <w:kern w:val="0"/>
          <w:lang w:val="uk-UA"/>
        </w:rPr>
      </w:pPr>
      <w:r>
        <w:rPr>
          <w:rFonts w:cs="Times New Roman"/>
          <w:kern w:val="0"/>
          <w:lang w:val="uk-UA"/>
        </w:rPr>
        <w:t>планувати власну діяльність та формувати стратегію розвитку закладу освіти;</w:t>
      </w:r>
    </w:p>
    <w:p>
      <w:pPr>
        <w:pStyle w:val="NoSpacing"/>
        <w:numPr>
          <w:ilvl w:val="0"/>
          <w:numId w:val="2"/>
        </w:numPr>
        <w:jc w:val="both"/>
        <w:rPr>
          <w:rFonts w:cs="Times New Roman"/>
          <w:kern w:val="0"/>
          <w:lang w:val="uk-UA"/>
        </w:rPr>
      </w:pPr>
      <w:r>
        <w:rPr>
          <w:rFonts w:cs="Times New Roman"/>
          <w:kern w:val="0"/>
          <w:lang w:val="uk-UA"/>
        </w:rPr>
        <w:t xml:space="preserve">спільно з вищими навчальними закладами, науково-дослідними інститутами та центрами проводити науково-дослідну, експериментальну, пошукову роботу, що не суперечить законодавству України; </w:t>
      </w:r>
    </w:p>
    <w:p>
      <w:pPr>
        <w:pStyle w:val="NoSpacing"/>
        <w:numPr>
          <w:ilvl w:val="0"/>
          <w:numId w:val="2"/>
        </w:numPr>
        <w:jc w:val="both"/>
        <w:rPr>
          <w:rFonts w:cs="Times New Roman"/>
          <w:kern w:val="0"/>
          <w:lang w:val="uk-UA"/>
        </w:rPr>
      </w:pPr>
      <w:r>
        <w:rPr>
          <w:rFonts w:cs="Times New Roman"/>
          <w:kern w:val="0"/>
          <w:lang w:val="uk-UA"/>
        </w:rPr>
        <w:t xml:space="preserve">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у порядку визначеному чинним законодавством; </w:t>
      </w:r>
    </w:p>
    <w:p>
      <w:pPr>
        <w:pStyle w:val="NoSpacing"/>
        <w:numPr>
          <w:ilvl w:val="0"/>
          <w:numId w:val="2"/>
        </w:numPr>
        <w:jc w:val="both"/>
        <w:rPr>
          <w:rFonts w:cs="Times New Roman"/>
          <w:kern w:val="0"/>
          <w:lang w:val="uk-UA"/>
        </w:rPr>
      </w:pPr>
      <w:r>
        <w:rPr>
          <w:rFonts w:cs="Times New Roman"/>
          <w:kern w:val="0"/>
          <w:lang w:val="uk-UA"/>
        </w:rPr>
        <w:t xml:space="preserve">на правах оперативного управління розпоряджатися рухомим і нерухомим майном згідно з законодавством України та цим Статутом; </w:t>
      </w:r>
    </w:p>
    <w:p>
      <w:pPr>
        <w:pStyle w:val="NoSpacing"/>
        <w:numPr>
          <w:ilvl w:val="0"/>
          <w:numId w:val="2"/>
        </w:numPr>
        <w:jc w:val="both"/>
        <w:rPr>
          <w:rFonts w:cs="Times New Roman"/>
          <w:kern w:val="0"/>
          <w:lang w:val="uk-UA"/>
        </w:rPr>
      </w:pPr>
      <w:r>
        <w:rPr>
          <w:rFonts w:cs="Times New Roman"/>
          <w:kern w:val="0"/>
          <w:lang w:val="uk-UA"/>
        </w:rPr>
        <w:t xml:space="preserve">отримувати кошти і матеріальні цінності від органів виконавчої влади, органів місцевого самоврядування, об’єднаних територіальних громад, юридичних і фізичних осіб; </w:t>
      </w:r>
    </w:p>
    <w:p>
      <w:pPr>
        <w:pStyle w:val="NoSpacing"/>
        <w:numPr>
          <w:ilvl w:val="0"/>
          <w:numId w:val="2"/>
        </w:numPr>
        <w:jc w:val="both"/>
        <w:rPr>
          <w:rFonts w:cs="Times New Roman"/>
          <w:kern w:val="0"/>
          <w:lang w:val="uk-UA"/>
        </w:rPr>
      </w:pPr>
      <w:r>
        <w:rPr>
          <w:rFonts w:cs="Times New Roman"/>
          <w:kern w:val="0"/>
          <w:lang w:val="uk-UA"/>
        </w:rPr>
        <w:t xml:space="preserve">залишати у своєму розпорядженні і використовувати власні надходження у порядку, визначеному законодавством України; </w:t>
      </w:r>
    </w:p>
    <w:p>
      <w:pPr>
        <w:pStyle w:val="NoSpacing"/>
        <w:numPr>
          <w:ilvl w:val="0"/>
          <w:numId w:val="2"/>
        </w:numPr>
        <w:jc w:val="both"/>
        <w:rPr>
          <w:rFonts w:cs="Times New Roman"/>
          <w:kern w:val="0"/>
          <w:lang w:val="uk-UA"/>
        </w:rPr>
      </w:pPr>
      <w:r>
        <w:rPr>
          <w:rFonts w:cs="Times New Roman"/>
          <w:kern w:val="0"/>
          <w:lang w:val="uk-UA"/>
        </w:rPr>
        <w:t xml:space="preserve">розвивати власну матеріально-технічну базу та соціальну базу (спортивно –оздоровчих, лікувально-профілактичних і культурних підрозділів); </w:t>
      </w:r>
    </w:p>
    <w:p>
      <w:pPr>
        <w:pStyle w:val="NoSpacing"/>
        <w:numPr>
          <w:ilvl w:val="0"/>
          <w:numId w:val="2"/>
        </w:numPr>
        <w:jc w:val="both"/>
        <w:rPr>
          <w:rFonts w:cs="Times New Roman"/>
          <w:kern w:val="0"/>
          <w:lang w:val="uk-UA"/>
        </w:rPr>
      </w:pPr>
      <w:r>
        <w:rPr>
          <w:rFonts w:cs="Times New Roman"/>
          <w:kern w:val="0"/>
          <w:lang w:val="uk-UA"/>
        </w:rPr>
        <w:t xml:space="preserve">впроваджувати експериментальні програми; </w:t>
      </w:r>
    </w:p>
    <w:p>
      <w:pPr>
        <w:pStyle w:val="NoSpacing"/>
        <w:numPr>
          <w:ilvl w:val="0"/>
          <w:numId w:val="2"/>
        </w:numPr>
        <w:jc w:val="both"/>
        <w:rPr>
          <w:rFonts w:cs="Times New Roman"/>
          <w:kern w:val="0"/>
          <w:lang w:val="uk-UA"/>
        </w:rPr>
      </w:pPr>
      <w:r>
        <w:rPr>
          <w:rFonts w:cs="Times New Roman"/>
          <w:kern w:val="0"/>
          <w:lang w:val="uk-UA"/>
        </w:rPr>
        <w:t xml:space="preserve">самостійно забезпечувати добір і розстановку кадрів; </w:t>
      </w:r>
    </w:p>
    <w:p>
      <w:pPr>
        <w:pStyle w:val="NoSpacing"/>
        <w:numPr>
          <w:ilvl w:val="0"/>
          <w:numId w:val="2"/>
        </w:numPr>
        <w:jc w:val="both"/>
        <w:rPr>
          <w:rFonts w:cs="Times New Roman"/>
          <w:kern w:val="0"/>
          <w:lang w:val="uk-UA"/>
        </w:rPr>
      </w:pPr>
      <w:r>
        <w:rPr>
          <w:rFonts w:cs="Times New Roman"/>
          <w:kern w:val="0"/>
          <w:lang w:val="uk-UA"/>
        </w:rPr>
        <w:t xml:space="preserve">відповідного до власного Статуту утворювати, реорганізовувати та ліквідовувати структурні підрозділи; </w:t>
      </w:r>
    </w:p>
    <w:p>
      <w:pPr>
        <w:pStyle w:val="NoSpacing"/>
        <w:numPr>
          <w:ilvl w:val="0"/>
          <w:numId w:val="2"/>
        </w:numPr>
        <w:jc w:val="both"/>
        <w:rPr>
          <w:rFonts w:cs="Times New Roman"/>
          <w:kern w:val="0"/>
          <w:lang w:val="uk-UA"/>
        </w:rPr>
      </w:pPr>
      <w:r>
        <w:rPr>
          <w:rFonts w:cs="Times New Roman"/>
          <w:kern w:val="0"/>
          <w:lang w:val="uk-UA"/>
        </w:rPr>
        <w:t xml:space="preserve">встановлювати власну символіку та атрибути; </w:t>
      </w:r>
    </w:p>
    <w:p>
      <w:pPr>
        <w:pStyle w:val="NoSpacing"/>
        <w:numPr>
          <w:ilvl w:val="0"/>
          <w:numId w:val="2"/>
        </w:numPr>
        <w:jc w:val="both"/>
        <w:rPr>
          <w:rFonts w:cs="Times New Roman"/>
          <w:kern w:val="0"/>
          <w:lang w:val="uk-UA"/>
        </w:rPr>
      </w:pPr>
      <w:r>
        <w:rPr>
          <w:rFonts w:cs="Times New Roman"/>
          <w:kern w:val="0"/>
          <w:lang w:val="uk-UA"/>
        </w:rPr>
        <w:t xml:space="preserve">користуватись пільгами, передбаченими державою; </w:t>
      </w:r>
    </w:p>
    <w:p>
      <w:pPr>
        <w:pStyle w:val="NoSpacing"/>
        <w:numPr>
          <w:ilvl w:val="0"/>
          <w:numId w:val="2"/>
        </w:numPr>
        <w:jc w:val="both"/>
        <w:rPr>
          <w:rFonts w:cs="Times New Roman"/>
          <w:kern w:val="0"/>
          <w:lang w:val="uk-UA"/>
        </w:rPr>
      </w:pPr>
      <w:r>
        <w:rPr>
          <w:rFonts w:cs="Times New Roman"/>
          <w:kern w:val="0"/>
          <w:lang w:val="uk-UA"/>
        </w:rPr>
        <w:t xml:space="preserve">брати участь у роботі міжнародних організацій, асоціацій і рухів у проведенні науково-дослідницької, експериментальної, пошукової, просвітницької роботи; </w:t>
      </w:r>
    </w:p>
    <w:p>
      <w:pPr>
        <w:pStyle w:val="NoSpacing"/>
        <w:numPr>
          <w:ilvl w:val="0"/>
          <w:numId w:val="2"/>
        </w:numPr>
        <w:jc w:val="both"/>
        <w:rPr>
          <w:rFonts w:cs="Times New Roman"/>
          <w:kern w:val="0"/>
          <w:lang w:val="uk-UA"/>
        </w:rPr>
      </w:pPr>
      <w:r>
        <w:rPr>
          <w:rFonts w:cs="Times New Roman"/>
          <w:kern w:val="0"/>
          <w:lang w:val="uk-UA"/>
        </w:rPr>
        <w:t xml:space="preserve">здійснювати   інші дії, що не суперечать чинному законодавству.  </w:t>
      </w:r>
    </w:p>
    <w:p>
      <w:pPr>
        <w:pStyle w:val="NoSpacing"/>
        <w:ind w:firstLine="426"/>
        <w:jc w:val="both"/>
        <w:rPr>
          <w:rFonts w:cs="Times New Roman"/>
          <w:kern w:val="0"/>
          <w:lang w:val="uk-UA"/>
        </w:rPr>
      </w:pPr>
      <w:r>
        <w:rPr>
          <w:rFonts w:cs="Times New Roman"/>
          <w:kern w:val="0"/>
          <w:lang w:val="uk-UA"/>
        </w:rPr>
        <w:t>1.23. Заклад зобов’язаний:</w:t>
      </w:r>
    </w:p>
    <w:p>
      <w:pPr>
        <w:pStyle w:val="NoSpacing"/>
        <w:numPr>
          <w:ilvl w:val="0"/>
          <w:numId w:val="3"/>
        </w:numPr>
        <w:jc w:val="both"/>
        <w:rPr>
          <w:rFonts w:cs="Times New Roman"/>
          <w:kern w:val="0"/>
          <w:lang w:val="uk-UA"/>
        </w:rPr>
      </w:pPr>
      <w:r>
        <w:rPr>
          <w:rFonts w:cs="Times New Roman"/>
          <w:kern w:val="0"/>
          <w:lang w:val="uk-U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pPr>
        <w:pStyle w:val="NoSpacing"/>
        <w:numPr>
          <w:ilvl w:val="0"/>
          <w:numId w:val="3"/>
        </w:numPr>
        <w:jc w:val="both"/>
        <w:rPr>
          <w:rFonts w:cs="Times New Roman"/>
          <w:kern w:val="0"/>
          <w:lang w:val="uk-UA"/>
        </w:rPr>
      </w:pPr>
      <w:r>
        <w:rPr>
          <w:rFonts w:cs="Times New Roman"/>
          <w:kern w:val="0"/>
          <w:lang w:val="uk-UA"/>
        </w:rPr>
        <w:t>здійснювати освітню діяльність на підставі ліцензії, отриманої у встановленому законодавством порядку;</w:t>
      </w:r>
    </w:p>
    <w:p>
      <w:pPr>
        <w:pStyle w:val="NoSpacing"/>
        <w:numPr>
          <w:ilvl w:val="0"/>
          <w:numId w:val="3"/>
        </w:numPr>
        <w:jc w:val="both"/>
        <w:rPr>
          <w:rFonts w:cs="Times New Roman"/>
          <w:kern w:val="0"/>
          <w:lang w:val="uk-UA"/>
        </w:rPr>
      </w:pPr>
      <w:r>
        <w:rPr>
          <w:rFonts w:cs="Times New Roman"/>
          <w:kern w:val="0"/>
          <w:lang w:val="uk-UA"/>
        </w:rPr>
        <w:t>задовольняти потреби громадян, що проживають на території обслуговування закладу освіти, в здобутті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за потреби створювати інклюзивні та/або спеціальні групи і класи для навчання осіб з особливими освітніми потребами;</w:t>
      </w:r>
    </w:p>
    <w:p>
      <w:pPr>
        <w:pStyle w:val="NoSpacing"/>
        <w:numPr>
          <w:ilvl w:val="0"/>
          <w:numId w:val="3"/>
        </w:numPr>
        <w:jc w:val="both"/>
        <w:rPr>
          <w:rFonts w:cs="Times New Roman"/>
          <w:kern w:val="0"/>
          <w:lang w:val="uk-UA"/>
        </w:rPr>
      </w:pPr>
      <w:r>
        <w:rPr>
          <w:rFonts w:cs="Times New Roman"/>
          <w:kern w:val="0"/>
          <w:lang w:val="uk-UA"/>
        </w:rPr>
        <w:t>забезпечувати єдність навчання та виховання;</w:t>
      </w:r>
    </w:p>
    <w:p>
      <w:pPr>
        <w:pStyle w:val="NoSpacing"/>
        <w:numPr>
          <w:ilvl w:val="0"/>
          <w:numId w:val="3"/>
        </w:numPr>
        <w:jc w:val="both"/>
        <w:rPr>
          <w:rFonts w:cs="Times New Roman"/>
          <w:kern w:val="0"/>
          <w:lang w:val="uk-UA"/>
        </w:rPr>
      </w:pPr>
      <w:r>
        <w:rPr>
          <w:rFonts w:cs="Times New Roman"/>
          <w:kern w:val="0"/>
          <w:lang w:val="uk-UA"/>
        </w:rPr>
        <w:t xml:space="preserve">створювати власну науково-методичну і матеріально-технічну базу; </w:t>
      </w:r>
    </w:p>
    <w:p>
      <w:pPr>
        <w:pStyle w:val="NoSpacing"/>
        <w:numPr>
          <w:ilvl w:val="0"/>
          <w:numId w:val="3"/>
        </w:numPr>
        <w:jc w:val="both"/>
        <w:rPr>
          <w:rFonts w:cs="Times New Roman"/>
          <w:kern w:val="0"/>
          <w:lang w:val="uk-UA"/>
        </w:rPr>
      </w:pPr>
      <w:r>
        <w:rPr>
          <w:rFonts w:cs="Times New Roman"/>
          <w:kern w:val="0"/>
          <w:lang w:val="uk-UA"/>
        </w:rPr>
        <w:t>проходити плановий інституційний аудит у терміни та в порядку визначеним спеціальним законодавством;</w:t>
      </w:r>
    </w:p>
    <w:p>
      <w:pPr>
        <w:pStyle w:val="NoSpacing"/>
        <w:numPr>
          <w:ilvl w:val="0"/>
          <w:numId w:val="3"/>
        </w:numPr>
        <w:jc w:val="both"/>
        <w:rPr>
          <w:rFonts w:cs="Times New Roman"/>
          <w:kern w:val="0"/>
          <w:lang w:val="uk-UA"/>
        </w:rPr>
      </w:pPr>
      <w:r>
        <w:rPr>
          <w:rFonts w:cs="Times New Roman"/>
          <w:kern w:val="0"/>
          <w:lang w:val="uk-UA"/>
        </w:rPr>
        <w:t>забезпечувати відповідність рівня загальної середньої освіти Державним стандартам повної загальної середньої освіти;</w:t>
      </w:r>
    </w:p>
    <w:p>
      <w:pPr>
        <w:pStyle w:val="NoSpacing"/>
        <w:numPr>
          <w:ilvl w:val="0"/>
          <w:numId w:val="3"/>
        </w:numPr>
        <w:jc w:val="both"/>
        <w:rPr>
          <w:rFonts w:cs="Times New Roman"/>
          <w:kern w:val="0"/>
          <w:lang w:val="uk-UA"/>
        </w:rPr>
      </w:pPr>
      <w:r>
        <w:rPr>
          <w:rFonts w:cs="Times New Roman"/>
          <w:kern w:val="0"/>
          <w:lang w:val="uk-UA"/>
        </w:rPr>
        <w:t>оцінювати рівень повної загальної середньої освіти здобувача/здобувачки відповідно до критеріїв та показників Державних стандартів початкової та базової середньої освіти;</w:t>
      </w:r>
    </w:p>
    <w:p>
      <w:pPr>
        <w:pStyle w:val="NoSpacing"/>
        <w:numPr>
          <w:ilvl w:val="0"/>
          <w:numId w:val="3"/>
        </w:numPr>
        <w:jc w:val="both"/>
        <w:rPr>
          <w:rFonts w:cs="Times New Roman"/>
          <w:kern w:val="0"/>
          <w:lang w:val="uk-UA"/>
        </w:rPr>
      </w:pPr>
      <w:r>
        <w:rPr>
          <w:rFonts w:cs="Times New Roman"/>
          <w:kern w:val="0"/>
          <w:lang w:val="uk-UA"/>
        </w:rPr>
        <w:t>охороняти життя і здоров’я здобувачів освіти, педагогічних та інших працівників закладу освіти;</w:t>
      </w:r>
    </w:p>
    <w:p>
      <w:pPr>
        <w:pStyle w:val="NoSpacing"/>
        <w:numPr>
          <w:ilvl w:val="0"/>
          <w:numId w:val="3"/>
        </w:numPr>
        <w:jc w:val="both"/>
        <w:rPr>
          <w:rFonts w:cs="Times New Roman"/>
          <w:kern w:val="0"/>
          <w:lang w:val="uk-UA"/>
        </w:rPr>
      </w:pPr>
      <w:r>
        <w:rPr>
          <w:rFonts w:cs="Times New Roman"/>
          <w:kern w:val="0"/>
          <w:lang w:val="uk-UA"/>
        </w:rPr>
        <w:t>додержуватись фінансової дисципліни, зберігати матеріальну базу;</w:t>
      </w:r>
    </w:p>
    <w:p>
      <w:pPr>
        <w:pStyle w:val="NoSpacing"/>
        <w:numPr>
          <w:ilvl w:val="0"/>
          <w:numId w:val="3"/>
        </w:numPr>
        <w:jc w:val="both"/>
        <w:rPr>
          <w:rFonts w:cs="Times New Roman"/>
          <w:kern w:val="0"/>
          <w:lang w:val="uk-UA"/>
        </w:rPr>
      </w:pPr>
      <w:r>
        <w:rPr>
          <w:rFonts w:cs="Times New Roman"/>
          <w:kern w:val="0"/>
          <w:lang w:val="uk-UA"/>
        </w:rPr>
        <w:t>забезпечувати видачу здобувачам освіти документів про освіту встановленого зразка;</w:t>
      </w:r>
    </w:p>
    <w:p>
      <w:pPr>
        <w:pStyle w:val="NoSpacing"/>
        <w:numPr>
          <w:ilvl w:val="0"/>
          <w:numId w:val="3"/>
        </w:numPr>
        <w:jc w:val="both"/>
        <w:rPr>
          <w:rFonts w:cs="Times New Roman"/>
          <w:kern w:val="0"/>
          <w:lang w:val="uk-UA"/>
        </w:rPr>
      </w:pPr>
      <w:r>
        <w:rPr>
          <w:rFonts w:cs="Times New Roman"/>
          <w:kern w:val="0"/>
          <w:lang w:val="uk-UA"/>
        </w:rPr>
        <w:t xml:space="preserve">здійснювати інші повноваження делеговані Засновником.  </w:t>
      </w:r>
    </w:p>
    <w:p>
      <w:pPr>
        <w:pStyle w:val="NoSpacing"/>
        <w:ind w:firstLine="426"/>
        <w:jc w:val="both"/>
        <w:rPr>
          <w:rFonts w:cs="Times New Roman"/>
          <w:kern w:val="0"/>
          <w:lang w:val="uk-UA"/>
        </w:rPr>
      </w:pPr>
      <w:r>
        <w:rPr>
          <w:rFonts w:cs="Times New Roman"/>
          <w:kern w:val="0"/>
          <w:lang w:val="uk-UA"/>
        </w:rPr>
        <w:t xml:space="preserve">1.24. Заклад несе відповідальність перед здобувачами освіти, територіальною громадою міста, суспільством і державою за: </w:t>
      </w:r>
    </w:p>
    <w:p>
      <w:pPr>
        <w:pStyle w:val="NoSpacing"/>
        <w:numPr>
          <w:ilvl w:val="0"/>
          <w:numId w:val="4"/>
        </w:numPr>
        <w:jc w:val="both"/>
        <w:rPr>
          <w:rFonts w:cs="Times New Roman"/>
          <w:kern w:val="0"/>
          <w:lang w:val="uk-UA"/>
        </w:rPr>
      </w:pPr>
      <w:r>
        <w:rPr>
          <w:rFonts w:cs="Times New Roman"/>
          <w:kern w:val="0"/>
          <w:lang w:val="uk-UA"/>
        </w:rPr>
        <w:t xml:space="preserve">безпечні умови освітньої діяльності; </w:t>
      </w:r>
    </w:p>
    <w:p>
      <w:pPr>
        <w:pStyle w:val="NoSpacing"/>
        <w:numPr>
          <w:ilvl w:val="0"/>
          <w:numId w:val="4"/>
        </w:numPr>
        <w:jc w:val="both"/>
        <w:rPr>
          <w:rFonts w:cs="Times New Roman"/>
          <w:kern w:val="0"/>
          <w:lang w:val="uk-UA"/>
        </w:rPr>
      </w:pPr>
      <w:r>
        <w:rPr>
          <w:rFonts w:cs="Times New Roman"/>
          <w:kern w:val="0"/>
          <w:lang w:val="uk-UA"/>
        </w:rPr>
        <w:t xml:space="preserve">дотримання Державних стандартів освіти; </w:t>
      </w:r>
    </w:p>
    <w:p>
      <w:pPr>
        <w:pStyle w:val="NoSpacing"/>
        <w:numPr>
          <w:ilvl w:val="0"/>
          <w:numId w:val="4"/>
        </w:numPr>
        <w:jc w:val="both"/>
        <w:rPr>
          <w:rFonts w:cs="Times New Roman"/>
          <w:kern w:val="0"/>
          <w:lang w:val="uk-UA"/>
        </w:rPr>
      </w:pPr>
      <w:r>
        <w:rPr>
          <w:rFonts w:cs="Times New Roman"/>
          <w:kern w:val="0"/>
          <w:lang w:val="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pPr>
        <w:pStyle w:val="NoSpacing"/>
        <w:numPr>
          <w:ilvl w:val="0"/>
          <w:numId w:val="4"/>
        </w:numPr>
        <w:jc w:val="both"/>
        <w:rPr>
          <w:rFonts w:cs="Times New Roman"/>
          <w:kern w:val="0"/>
          <w:lang w:val="uk-UA"/>
        </w:rPr>
      </w:pPr>
      <w:r>
        <w:rPr>
          <w:rFonts w:cs="Times New Roman"/>
          <w:kern w:val="0"/>
          <w:lang w:val="uk-UA"/>
        </w:rPr>
        <w:t xml:space="preserve">дотримання фінансової дисципліни; </w:t>
      </w:r>
    </w:p>
    <w:p>
      <w:pPr>
        <w:pStyle w:val="NoSpacing"/>
        <w:numPr>
          <w:ilvl w:val="0"/>
          <w:numId w:val="4"/>
        </w:numPr>
        <w:jc w:val="both"/>
        <w:rPr>
          <w:rFonts w:cs="Times New Roman"/>
          <w:kern w:val="0"/>
          <w:lang w:val="uk-UA"/>
        </w:rPr>
      </w:pPr>
      <w:r>
        <w:rPr>
          <w:rFonts w:cs="Times New Roman"/>
          <w:kern w:val="0"/>
          <w:lang w:val="uk-UA"/>
        </w:rPr>
        <w:t>прозорість, інформаційну відкритість закладу освіти.</w:t>
      </w:r>
    </w:p>
    <w:p>
      <w:pPr>
        <w:pStyle w:val="NoSpacing"/>
        <w:ind w:firstLine="426"/>
        <w:jc w:val="both"/>
        <w:rPr>
          <w:rFonts w:cs="Times New Roman"/>
          <w:kern w:val="0"/>
          <w:lang w:val="uk-UA"/>
        </w:rPr>
      </w:pPr>
      <w:r>
        <w:rPr>
          <w:rFonts w:cs="Times New Roman"/>
          <w:kern w:val="0"/>
          <w:lang w:val="uk-UA"/>
        </w:rPr>
        <w:t>1.25. У Закладі можуть створюватись та функціонувати:</w:t>
      </w:r>
    </w:p>
    <w:p>
      <w:pPr>
        <w:pStyle w:val="NoSpacing"/>
        <w:ind w:firstLine="426"/>
        <w:jc w:val="both"/>
        <w:rPr>
          <w:rFonts w:cs="Times New Roman"/>
          <w:kern w:val="0"/>
          <w:lang w:val="uk-UA"/>
        </w:rPr>
      </w:pPr>
      <w:r>
        <w:rPr>
          <w:rFonts w:cs="Times New Roman"/>
          <w:kern w:val="0"/>
          <w:lang w:val="uk-UA"/>
        </w:rPr>
        <w:t>1)  структурні підрозділи;</w:t>
      </w:r>
    </w:p>
    <w:p>
      <w:pPr>
        <w:pStyle w:val="NoSpacing"/>
        <w:ind w:firstLine="426"/>
        <w:jc w:val="both"/>
        <w:rPr>
          <w:rFonts w:cs="Times New Roman"/>
          <w:kern w:val="0"/>
          <w:lang w:val="uk-UA"/>
        </w:rPr>
      </w:pPr>
      <w:r>
        <w:rPr>
          <w:rFonts w:cs="Times New Roman"/>
          <w:kern w:val="0"/>
          <w:lang w:val="uk-UA"/>
        </w:rPr>
        <w:t>2)  методичні  об’єднання педагогічних працівників:</w:t>
      </w:r>
    </w:p>
    <w:p>
      <w:pPr>
        <w:pStyle w:val="NoSpacing"/>
        <w:numPr>
          <w:ilvl w:val="0"/>
          <w:numId w:val="5"/>
        </w:numPr>
        <w:jc w:val="both"/>
        <w:rPr>
          <w:rFonts w:cs="Times New Roman"/>
          <w:kern w:val="0"/>
          <w:lang w:val="uk-UA"/>
        </w:rPr>
      </w:pPr>
      <w:r>
        <w:rPr>
          <w:rFonts w:cs="Times New Roman"/>
          <w:kern w:val="0"/>
          <w:lang w:val="uk-UA"/>
        </w:rPr>
        <w:t>початкових класів та вихователів групи продовженого дня;</w:t>
      </w:r>
    </w:p>
    <w:p>
      <w:pPr>
        <w:pStyle w:val="NoSpacing"/>
        <w:numPr>
          <w:ilvl w:val="0"/>
          <w:numId w:val="5"/>
        </w:numPr>
        <w:jc w:val="both"/>
        <w:rPr>
          <w:rFonts w:cs="Times New Roman"/>
          <w:kern w:val="0"/>
          <w:lang w:val="uk-UA"/>
        </w:rPr>
      </w:pPr>
      <w:r>
        <w:rPr>
          <w:rFonts w:cs="Times New Roman"/>
          <w:kern w:val="0"/>
          <w:lang w:val="uk-UA"/>
        </w:rPr>
        <w:t>іноземних мов;</w:t>
      </w:r>
    </w:p>
    <w:p>
      <w:pPr>
        <w:pStyle w:val="NoSpacing"/>
        <w:numPr>
          <w:ilvl w:val="0"/>
          <w:numId w:val="5"/>
        </w:numPr>
        <w:jc w:val="both"/>
        <w:rPr>
          <w:rFonts w:cs="Times New Roman"/>
          <w:kern w:val="0"/>
          <w:lang w:val="uk-UA"/>
        </w:rPr>
      </w:pPr>
      <w:r>
        <w:rPr>
          <w:rFonts w:cs="Times New Roman"/>
          <w:kern w:val="0"/>
          <w:lang w:val="uk-UA"/>
        </w:rPr>
        <w:t>гуманітарного циклу (українська мова, література, зарубіжна література);</w:t>
      </w:r>
    </w:p>
    <w:p>
      <w:pPr>
        <w:pStyle w:val="NoSpacing"/>
        <w:numPr>
          <w:ilvl w:val="0"/>
          <w:numId w:val="5"/>
        </w:numPr>
        <w:jc w:val="both"/>
        <w:rPr>
          <w:rFonts w:cs="Times New Roman"/>
          <w:kern w:val="0"/>
          <w:lang w:val="uk-UA"/>
        </w:rPr>
      </w:pPr>
      <w:r>
        <w:rPr>
          <w:rFonts w:cs="Times New Roman"/>
          <w:kern w:val="0"/>
          <w:lang w:val="uk-UA"/>
        </w:rPr>
        <w:t>природничого циклу предметів;</w:t>
      </w:r>
    </w:p>
    <w:p>
      <w:pPr>
        <w:pStyle w:val="NoSpacing"/>
        <w:numPr>
          <w:ilvl w:val="0"/>
          <w:numId w:val="5"/>
        </w:numPr>
        <w:jc w:val="both"/>
        <w:rPr>
          <w:rFonts w:cs="Times New Roman"/>
          <w:kern w:val="0"/>
          <w:lang w:val="uk-UA"/>
        </w:rPr>
      </w:pPr>
      <w:r>
        <w:rPr>
          <w:rFonts w:cs="Times New Roman"/>
          <w:kern w:val="0"/>
          <w:lang w:val="uk-UA"/>
        </w:rPr>
        <w:t>математичного циклу предметів;</w:t>
      </w:r>
    </w:p>
    <w:p>
      <w:pPr>
        <w:pStyle w:val="NoSpacing"/>
        <w:numPr>
          <w:ilvl w:val="0"/>
          <w:numId w:val="5"/>
        </w:numPr>
        <w:jc w:val="both"/>
        <w:rPr>
          <w:rFonts w:cs="Times New Roman"/>
          <w:kern w:val="0"/>
          <w:lang w:val="uk-UA"/>
        </w:rPr>
      </w:pPr>
      <w:r>
        <w:rPr>
          <w:rFonts w:cs="Times New Roman"/>
          <w:kern w:val="0"/>
          <w:lang w:val="uk-UA"/>
        </w:rPr>
        <w:t>історико-правового циклу предметів;</w:t>
      </w:r>
    </w:p>
    <w:p>
      <w:pPr>
        <w:pStyle w:val="NoSpacing"/>
        <w:numPr>
          <w:ilvl w:val="0"/>
          <w:numId w:val="5"/>
        </w:numPr>
        <w:jc w:val="both"/>
        <w:rPr>
          <w:rFonts w:cs="Times New Roman"/>
          <w:kern w:val="0"/>
          <w:lang w:val="uk-UA"/>
        </w:rPr>
      </w:pPr>
      <w:r>
        <w:rPr>
          <w:rFonts w:cs="Times New Roman"/>
          <w:kern w:val="0"/>
          <w:lang w:val="uk-UA"/>
        </w:rPr>
        <w:t>спортивно-оздоровчого циклу предметів;</w:t>
      </w:r>
    </w:p>
    <w:p>
      <w:pPr>
        <w:pStyle w:val="NoSpacing"/>
        <w:numPr>
          <w:ilvl w:val="0"/>
          <w:numId w:val="5"/>
        </w:numPr>
        <w:jc w:val="both"/>
        <w:rPr>
          <w:rFonts w:cs="Times New Roman"/>
          <w:kern w:val="0"/>
          <w:lang w:val="uk-UA"/>
        </w:rPr>
      </w:pPr>
      <w:r>
        <w:rPr>
          <w:rFonts w:cs="Times New Roman"/>
          <w:kern w:val="0"/>
          <w:lang w:val="uk-UA"/>
        </w:rPr>
        <w:t>художньо-естетичного циклу; класних керівників та керівників гуртків;</w:t>
      </w:r>
    </w:p>
    <w:p>
      <w:pPr>
        <w:pStyle w:val="NoSpacing"/>
        <w:numPr>
          <w:ilvl w:val="0"/>
          <w:numId w:val="5"/>
        </w:numPr>
        <w:jc w:val="both"/>
        <w:rPr>
          <w:rFonts w:cs="Times New Roman"/>
          <w:kern w:val="0"/>
          <w:lang w:val="uk-UA"/>
        </w:rPr>
      </w:pPr>
      <w:r>
        <w:rPr>
          <w:rFonts w:cs="Times New Roman"/>
          <w:kern w:val="0"/>
          <w:lang w:val="uk-UA"/>
        </w:rPr>
        <w:t>інші у разі потреби.</w:t>
      </w:r>
    </w:p>
    <w:p>
      <w:pPr>
        <w:pStyle w:val="NoSpacing"/>
        <w:ind w:firstLine="426"/>
        <w:jc w:val="both"/>
        <w:rPr>
          <w:rFonts w:cs="Times New Roman"/>
          <w:kern w:val="0"/>
          <w:lang w:val="uk-UA"/>
        </w:rPr>
      </w:pPr>
      <w:r>
        <w:rPr>
          <w:rFonts w:cs="Times New Roman"/>
          <w:kern w:val="0"/>
          <w:lang w:val="uk-UA"/>
        </w:rPr>
        <w:t>3)  спортивні секції, методична рада Закладу, творчі групи;</w:t>
      </w:r>
    </w:p>
    <w:p>
      <w:pPr>
        <w:pStyle w:val="NoSpacing"/>
        <w:ind w:firstLine="426"/>
        <w:jc w:val="both"/>
        <w:rPr>
          <w:rFonts w:cs="Times New Roman"/>
          <w:kern w:val="0"/>
          <w:lang w:val="uk-UA"/>
        </w:rPr>
      </w:pPr>
      <w:r>
        <w:rPr>
          <w:rFonts w:cs="Times New Roman"/>
          <w:kern w:val="0"/>
          <w:lang w:val="uk-UA"/>
        </w:rPr>
        <w:t xml:space="preserve">4)  психологічна служба; </w:t>
      </w:r>
    </w:p>
    <w:p>
      <w:pPr>
        <w:pStyle w:val="NoSpacing"/>
        <w:ind w:firstLine="426"/>
        <w:jc w:val="both"/>
        <w:rPr>
          <w:rFonts w:cs="Times New Roman"/>
          <w:kern w:val="0"/>
          <w:lang w:val="uk-UA"/>
        </w:rPr>
      </w:pPr>
      <w:r>
        <w:rPr>
          <w:rFonts w:cs="Times New Roman"/>
          <w:kern w:val="0"/>
          <w:lang w:val="uk-UA"/>
        </w:rPr>
        <w:t xml:space="preserve">5)  інші у разі потреби або якщо це передбачено чинним законодавством.   </w:t>
      </w:r>
    </w:p>
    <w:p>
      <w:pPr>
        <w:pStyle w:val="NoSpacing"/>
        <w:ind w:firstLine="426"/>
        <w:jc w:val="both"/>
        <w:rPr>
          <w:rFonts w:cs="Times New Roman"/>
          <w:kern w:val="0"/>
          <w:lang w:val="uk-UA"/>
        </w:rPr>
      </w:pPr>
      <w:r>
        <w:rPr>
          <w:rFonts w:cs="Times New Roman"/>
          <w:kern w:val="0"/>
          <w:lang w:val="uk-UA"/>
        </w:rPr>
        <w:t>1.26. Заклад складається з наступних структурних підрозділів:</w:t>
      </w:r>
    </w:p>
    <w:p>
      <w:pPr>
        <w:pStyle w:val="NoSpacing"/>
        <w:numPr>
          <w:ilvl w:val="1"/>
          <w:numId w:val="23"/>
        </w:numPr>
        <w:jc w:val="both"/>
        <w:rPr>
          <w:rFonts w:cs="Times New Roman"/>
          <w:kern w:val="0"/>
          <w:lang w:val="uk-UA"/>
        </w:rPr>
      </w:pPr>
      <w:r>
        <w:rPr>
          <w:rFonts w:cs="Times New Roman"/>
          <w:kern w:val="0"/>
          <w:lang w:val="uk-UA"/>
        </w:rPr>
        <w:t>дошкільний підрозділ, що забезпечує дошкільну освіту;</w:t>
      </w:r>
    </w:p>
    <w:p>
      <w:pPr>
        <w:pStyle w:val="NoSpacing"/>
        <w:numPr>
          <w:ilvl w:val="1"/>
          <w:numId w:val="23"/>
        </w:numPr>
        <w:jc w:val="both"/>
        <w:rPr>
          <w:rFonts w:cs="Times New Roman"/>
          <w:kern w:val="0"/>
          <w:lang w:val="uk-UA"/>
        </w:rPr>
      </w:pPr>
      <w:r>
        <w:rPr>
          <w:rFonts w:cs="Times New Roman"/>
          <w:kern w:val="0"/>
          <w:lang w:val="uk-UA"/>
        </w:rPr>
        <w:t>початкова школа, що забезпечує початкову освіту (перший рівень повної загальної середньої освіти – 1-4 клас);</w:t>
      </w:r>
    </w:p>
    <w:p>
      <w:pPr>
        <w:pStyle w:val="NoSpacing"/>
        <w:numPr>
          <w:ilvl w:val="1"/>
          <w:numId w:val="23"/>
        </w:numPr>
        <w:jc w:val="both"/>
        <w:rPr>
          <w:rFonts w:cs="Times New Roman"/>
          <w:kern w:val="0"/>
          <w:lang w:val="uk-UA"/>
        </w:rPr>
      </w:pPr>
      <w:r>
        <w:rPr>
          <w:rFonts w:cs="Times New Roman"/>
          <w:kern w:val="0"/>
          <w:lang w:val="uk-UA"/>
        </w:rPr>
        <w:t>гімназія, що забезпечує базову середню освіту (другий рівень повної загальної середньої освіти – 5-9 клас);</w:t>
      </w:r>
    </w:p>
    <w:p>
      <w:pPr>
        <w:pStyle w:val="NoSpacing"/>
        <w:numPr>
          <w:ilvl w:val="1"/>
          <w:numId w:val="23"/>
        </w:numPr>
        <w:jc w:val="both"/>
        <w:rPr>
          <w:rFonts w:cs="Times New Roman"/>
          <w:kern w:val="0"/>
          <w:lang w:val="uk-UA"/>
        </w:rPr>
      </w:pPr>
      <w:r>
        <w:rPr>
          <w:rFonts w:cs="Times New Roman"/>
          <w:kern w:val="0"/>
          <w:lang w:val="uk-UA"/>
        </w:rPr>
        <w:t>інші підрозділи, що створюються відповідно до вимог чинного законодавства України.</w:t>
      </w:r>
    </w:p>
    <w:p>
      <w:pPr>
        <w:pStyle w:val="Normal"/>
        <w:tabs>
          <w:tab w:val="clear" w:pos="708"/>
          <w:tab w:val="left" w:pos="540" w:leader="none"/>
        </w:tabs>
        <w:ind w:firstLine="426"/>
        <w:jc w:val="both"/>
        <w:rPr>
          <w:lang w:val="uk-UA"/>
        </w:rPr>
      </w:pPr>
      <w:r>
        <w:rPr>
          <w:lang w:val="uk-UA"/>
        </w:rPr>
        <w:t>1.26.1. Дошкільний підрозділ забезпечує належний рівень дошкільної освіти дітей  віком від двох років до шести (семи) років відповідно до вимог Базового компонента дошкільної освіти.</w:t>
      </w:r>
    </w:p>
    <w:p>
      <w:pPr>
        <w:pStyle w:val="NoSpacing"/>
        <w:ind w:firstLine="426"/>
        <w:jc w:val="both"/>
        <w:rPr>
          <w:rFonts w:cs="Times New Roman"/>
          <w:kern w:val="0"/>
          <w:lang w:val="uk-UA"/>
        </w:rPr>
      </w:pPr>
      <w:r>
        <w:rPr>
          <w:rFonts w:cs="Times New Roman"/>
          <w:kern w:val="0"/>
          <w:lang w:val="uk-UA"/>
        </w:rPr>
        <w:t>1.26.2. Структурні підрозділи Закладу створюються відповідно до вимог чинного законодавства України, діють відповідно до даного статуту та на підставі положень про них.</w:t>
      </w:r>
    </w:p>
    <w:p>
      <w:pPr>
        <w:pStyle w:val="NoSpacing"/>
        <w:ind w:firstLine="426"/>
        <w:jc w:val="both"/>
        <w:rPr>
          <w:color w:themeColor="text1" w:val="000000"/>
          <w:kern w:val="0"/>
          <w:lang w:val="uk-UA"/>
        </w:rPr>
      </w:pPr>
      <w:r>
        <w:rPr>
          <w:rFonts w:cs="Times New Roman"/>
          <w:kern w:val="0"/>
          <w:lang w:val="uk-UA"/>
        </w:rPr>
        <w:t xml:space="preserve">1.26.3. </w:t>
      </w:r>
      <w:r>
        <w:rPr>
          <w:color w:themeColor="text1" w:val="000000"/>
          <w:kern w:val="0"/>
          <w:lang w:val="uk-UA"/>
        </w:rPr>
        <w:t xml:space="preserve">У Закладі діє бібліотека. Бібліотека є осередком, в якому реалізуються потреби та інтереси здобувачів освіти, навчально-виховні завдання закладу освіти у сфері культурної та інформаційної освіти молоді. Вона слугує також вдосконаленню майстерності педагогічних працівників, популяризації педагогічних знань серед батьків, поширенню знань про регіон. </w:t>
      </w:r>
    </w:p>
    <w:p>
      <w:pPr>
        <w:pStyle w:val="NoSpacing"/>
        <w:ind w:firstLine="426"/>
        <w:jc w:val="both"/>
        <w:rPr>
          <w:color w:themeColor="text1" w:val="000000"/>
          <w:kern w:val="0"/>
          <w:lang w:val="uk-UA"/>
        </w:rPr>
      </w:pPr>
      <w:r>
        <w:rPr>
          <w:color w:themeColor="text1" w:val="000000"/>
          <w:kern w:val="0"/>
          <w:lang w:val="uk-UA"/>
        </w:rPr>
        <w:t xml:space="preserve">1.26.3.1. Послугами бібліотеки можуть користуватися: </w:t>
      </w:r>
    </w:p>
    <w:p>
      <w:pPr>
        <w:pStyle w:val="NoSpacing"/>
        <w:numPr>
          <w:ilvl w:val="1"/>
          <w:numId w:val="22"/>
        </w:numPr>
        <w:jc w:val="both"/>
        <w:rPr>
          <w:color w:themeColor="text1" w:val="000000"/>
          <w:kern w:val="0"/>
          <w:lang w:val="uk-UA"/>
        </w:rPr>
      </w:pPr>
      <w:r>
        <w:rPr>
          <w:color w:themeColor="text1" w:val="000000"/>
          <w:kern w:val="0"/>
          <w:lang w:val="uk-UA"/>
        </w:rPr>
        <w:t xml:space="preserve">здобувачі освіти; </w:t>
      </w:r>
    </w:p>
    <w:p>
      <w:pPr>
        <w:pStyle w:val="NoSpacing"/>
        <w:numPr>
          <w:ilvl w:val="1"/>
          <w:numId w:val="22"/>
        </w:numPr>
        <w:jc w:val="both"/>
        <w:rPr>
          <w:color w:themeColor="text1" w:val="000000"/>
          <w:kern w:val="0"/>
          <w:lang w:val="uk-UA"/>
        </w:rPr>
      </w:pPr>
      <w:r>
        <w:rPr>
          <w:color w:themeColor="text1" w:val="000000"/>
          <w:kern w:val="0"/>
          <w:lang w:val="uk-UA"/>
        </w:rPr>
        <w:t xml:space="preserve">педагогічні працівники і інші працівники закладу освіти; </w:t>
      </w:r>
    </w:p>
    <w:p>
      <w:pPr>
        <w:pStyle w:val="NoSpacing"/>
        <w:numPr>
          <w:ilvl w:val="1"/>
          <w:numId w:val="22"/>
        </w:numPr>
        <w:jc w:val="both"/>
        <w:rPr>
          <w:color w:themeColor="text1" w:val="000000"/>
          <w:kern w:val="0"/>
          <w:lang w:val="uk-UA"/>
        </w:rPr>
      </w:pPr>
      <w:r>
        <w:rPr>
          <w:color w:themeColor="text1" w:val="000000"/>
          <w:kern w:val="0"/>
          <w:lang w:val="uk-UA"/>
        </w:rPr>
        <w:t xml:space="preserve">батьки здобувачів освіти або особи, які їх замінюють. </w:t>
      </w:r>
    </w:p>
    <w:p>
      <w:pPr>
        <w:pStyle w:val="NoSpacing"/>
        <w:ind w:firstLine="426"/>
        <w:jc w:val="both"/>
        <w:rPr>
          <w:color w:themeColor="text1" w:val="000000"/>
          <w:kern w:val="0"/>
          <w:lang w:val="uk-UA"/>
        </w:rPr>
      </w:pPr>
      <w:r>
        <w:rPr>
          <w:color w:themeColor="text1" w:val="000000"/>
          <w:kern w:val="0"/>
          <w:lang w:val="uk-UA"/>
        </w:rPr>
        <w:t xml:space="preserve">1.26.3.2. Бібліотечний фонд загального користування складають: підручники, інформаційні і періодичні видання, художня література (обов’язкова і додаткова), довідкові та популярні видання, преса, аудіовізуальні матеріали тощо. </w:t>
      </w:r>
    </w:p>
    <w:p>
      <w:pPr>
        <w:pStyle w:val="NoSpacing"/>
        <w:ind w:firstLine="426"/>
        <w:jc w:val="both"/>
        <w:rPr>
          <w:rFonts w:cs="Times New Roman"/>
          <w:color w:themeColor="text1" w:val="000000"/>
          <w:kern w:val="0"/>
          <w:lang w:val="uk-UA"/>
        </w:rPr>
      </w:pPr>
      <w:r>
        <w:rPr>
          <w:color w:themeColor="text1" w:val="000000"/>
          <w:kern w:val="0"/>
          <w:lang w:val="uk-UA"/>
        </w:rPr>
        <w:t>1.26.3.3. Бібліотека може отримувати матеріальну і фінансову допомогу від батьківського самоврядування закладу освіти, благодійну допомогу, добровільні внески у вигляді коштів, матеріальних цінностей, нематеріальних активів, одержаних від підприємств, установ, організацій, фізичних осіб та інших джерел.</w:t>
      </w:r>
    </w:p>
    <w:p>
      <w:pPr>
        <w:pStyle w:val="NoSpacing"/>
        <w:ind w:firstLine="426"/>
        <w:jc w:val="both"/>
        <w:rPr>
          <w:rFonts w:cs="Times New Roman"/>
          <w:kern w:val="0"/>
          <w:lang w:val="uk-UA"/>
        </w:rPr>
      </w:pPr>
      <w:r>
        <w:rPr>
          <w:rFonts w:cs="Times New Roman"/>
          <w:kern w:val="0"/>
          <w:lang w:val="uk-UA"/>
        </w:rPr>
        <w:t>1.27. Між підрозділами Закладу забезпечується єдність і взаємозв’язок, наступність мети, методів, засобів, організаційних форм навчання і виховання.</w:t>
      </w:r>
    </w:p>
    <w:p>
      <w:pPr>
        <w:pStyle w:val="NoSpacing"/>
        <w:ind w:firstLine="426"/>
        <w:jc w:val="both"/>
        <w:rPr>
          <w:rFonts w:cs="Times New Roman"/>
          <w:kern w:val="0"/>
          <w:lang w:val="uk-UA"/>
        </w:rPr>
      </w:pPr>
      <w:r>
        <w:rPr>
          <w:rFonts w:cs="Times New Roman"/>
          <w:kern w:val="0"/>
          <w:lang w:val="uk-UA"/>
        </w:rPr>
        <w:t xml:space="preserve">1.28. Мовою освітнього процесу в Закладі  є державна мова. </w:t>
      </w:r>
    </w:p>
    <w:p>
      <w:pPr>
        <w:pStyle w:val="NoSpacing"/>
        <w:ind w:firstLine="426"/>
        <w:jc w:val="both"/>
        <w:rPr>
          <w:rFonts w:cs="Times New Roman"/>
          <w:kern w:val="0"/>
          <w:lang w:val="uk-UA"/>
        </w:rPr>
      </w:pPr>
      <w:r>
        <w:rPr>
          <w:rFonts w:cs="Times New Roman"/>
          <w:kern w:val="0"/>
          <w:lang w:val="uk-UA"/>
        </w:rPr>
        <w:t>1.28.1. Застосування мов у Закладі визначається законами України «Про забезпечення функціонування української мови як державної», «Про освіту», «Про повну загальну середню освіту», «Про дошкільну освіту».</w:t>
      </w:r>
    </w:p>
    <w:p>
      <w:pPr>
        <w:pStyle w:val="NoSpacing"/>
        <w:ind w:firstLine="426"/>
        <w:jc w:val="both"/>
        <w:rPr>
          <w:rFonts w:cs="Times New Roman"/>
          <w:kern w:val="0"/>
          <w:lang w:val="uk-UA"/>
        </w:rPr>
      </w:pPr>
      <w:r>
        <w:rPr>
          <w:rFonts w:cs="Times New Roman"/>
          <w:kern w:val="0"/>
          <w:lang w:val="uk-UA"/>
        </w:rPr>
        <w:t xml:space="preserve">1.29. Медичне обслуговування здобувачів освіти здійснюється медичними працівниками, які входять до штату Закладу освіти або штату закладів охорони здоров’я у порядку, встановленому Кабінетом Міністрів України.  </w:t>
      </w:r>
    </w:p>
    <w:p>
      <w:pPr>
        <w:pStyle w:val="NoSpacing"/>
        <w:ind w:firstLine="426"/>
        <w:jc w:val="both"/>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II. Організація освітнього процесу</w:t>
      </w:r>
    </w:p>
    <w:p>
      <w:pPr>
        <w:pStyle w:val="NoSpacing"/>
        <w:jc w:val="both"/>
        <w:rPr>
          <w:rFonts w:cs="Times New Roman"/>
          <w:b/>
          <w:kern w:val="0"/>
          <w:lang w:val="uk-UA"/>
        </w:rPr>
      </w:pPr>
      <w:r>
        <w:rPr>
          <w:rFonts w:cs="Times New Roman"/>
          <w:b/>
          <w:kern w:val="0"/>
          <w:lang w:val="uk-UA"/>
        </w:rPr>
        <w:t xml:space="preserve"> </w:t>
      </w:r>
    </w:p>
    <w:p>
      <w:pPr>
        <w:pStyle w:val="NoSpacing"/>
        <w:ind w:firstLine="426"/>
        <w:jc w:val="both"/>
        <w:rPr>
          <w:rFonts w:cs="Times New Roman"/>
          <w:kern w:val="0"/>
          <w:lang w:val="uk-UA"/>
        </w:rPr>
      </w:pPr>
      <w:r>
        <w:rPr>
          <w:rFonts w:cs="Times New Roman"/>
          <w:kern w:val="0"/>
          <w:lang w:val="uk-UA"/>
        </w:rPr>
        <w:t xml:space="preserve">2.1.  Заклад проводить свою діяльність  на декількох рівнях повної загальної середньої освіти. Ліцензування діяльності Закладу здійснюється в порядку, передбаченому законодавством України. </w:t>
      </w:r>
    </w:p>
    <w:p>
      <w:pPr>
        <w:pStyle w:val="Normal"/>
        <w:ind w:firstLine="426"/>
        <w:jc w:val="both"/>
        <w:rPr>
          <w:lang w:val="uk-UA"/>
        </w:rPr>
      </w:pPr>
      <w:r>
        <w:rPr>
          <w:lang w:val="uk-UA"/>
        </w:rPr>
        <w:t xml:space="preserve">2.1.1. Заклад планує свою роботу самостійно, відповідно до Стратегії розвитку та річного плану. </w:t>
      </w:r>
    </w:p>
    <w:p>
      <w:pPr>
        <w:pStyle w:val="Normal"/>
        <w:ind w:firstLine="426"/>
        <w:jc w:val="both"/>
        <w:rPr>
          <w:lang w:val="uk-UA"/>
        </w:rPr>
      </w:pPr>
      <w:r>
        <w:rPr>
          <w:lang w:val="uk-UA"/>
        </w:rPr>
        <w:t xml:space="preserve">2.1.2. Річний план складається з трьох складових: двох шкільних підрозділів (початкова школа, гімназія) та дошкільного підрозділу. </w:t>
      </w:r>
    </w:p>
    <w:p>
      <w:pPr>
        <w:pStyle w:val="Normal"/>
        <w:ind w:firstLine="426"/>
        <w:jc w:val="both"/>
        <w:rPr>
          <w:lang w:val="uk-UA"/>
        </w:rPr>
      </w:pPr>
      <w:r>
        <w:rPr>
          <w:lang w:val="uk-UA"/>
        </w:rPr>
        <w:t xml:space="preserve">2.1.3. B плані роботи відображаються найголовніші питання роботи Закладу, визначаються перспективи його розвитку. </w:t>
      </w:r>
    </w:p>
    <w:p>
      <w:pPr>
        <w:pStyle w:val="Normal"/>
        <w:ind w:firstLine="426"/>
        <w:jc w:val="both"/>
        <w:rPr>
          <w:lang w:val="uk-UA"/>
        </w:rPr>
      </w:pPr>
      <w:r>
        <w:rPr>
          <w:lang w:val="uk-UA"/>
        </w:rPr>
        <w:t>2.1.4. Заклад  провадить  свою  діяльність відповідно  до  плану  роботи,  який   складається   на   поточний навчальний рік і оздоровчий період для дошкільного підрозділу.</w:t>
      </w:r>
    </w:p>
    <w:p>
      <w:pPr>
        <w:pStyle w:val="Normal"/>
        <w:ind w:firstLine="426"/>
        <w:jc w:val="both"/>
        <w:rPr>
          <w:lang w:val="uk-UA"/>
        </w:rPr>
      </w:pPr>
      <w:r>
        <w:rPr>
          <w:lang w:val="uk-UA"/>
        </w:rPr>
        <w:t xml:space="preserve">2.1.5. Режим роботи підрозділу дошкільної освіти Закладу повністю співпадає зі структурою навчального року Закладу, тривалість перебування в ньому дітей встановлюються Засновником відповідно до законодавства України. </w:t>
      </w:r>
    </w:p>
    <w:p>
      <w:pPr>
        <w:pStyle w:val="NoSpacing"/>
        <w:ind w:firstLine="426"/>
        <w:jc w:val="both"/>
        <w:rPr>
          <w:rFonts w:cs="Times New Roman"/>
          <w:kern w:val="0"/>
          <w:lang w:val="uk-UA"/>
        </w:rPr>
      </w:pPr>
      <w:r>
        <w:rPr>
          <w:rFonts w:cs="Times New Roman"/>
          <w:kern w:val="0"/>
          <w:lang w:val="uk-UA"/>
        </w:rPr>
        <w:t xml:space="preserve">2.2. Освітній процес у Закладі здійснюється відповідно до освітньої (освітніх) програми (програм), розробленої та затвердженої  відповідно до порядку визначеного Законом України «Про освіту» та іншими нормативно-правовими актами України. </w:t>
      </w:r>
    </w:p>
    <w:p>
      <w:pPr>
        <w:pStyle w:val="NoSpacing"/>
        <w:ind w:firstLine="426"/>
        <w:jc w:val="both"/>
        <w:rPr>
          <w:kern w:val="0"/>
          <w:lang w:val="uk-UA"/>
        </w:rPr>
      </w:pPr>
      <w:r>
        <w:rPr>
          <w:kern w:val="0"/>
          <w:lang w:val="uk-UA"/>
        </w:rPr>
        <w:t xml:space="preserve">2.2.1. Освітній процес в дошкільному підрозділі, початковій школі, гімназії здійснюється відповідно до програм, розроблених на основі Державного стандарту загальної середньої освіти та </w:t>
      </w:r>
      <w:r>
        <w:rPr>
          <w:color w:themeColor="text1" w:val="000000"/>
          <w:kern w:val="0"/>
          <w:lang w:val="uk-UA"/>
        </w:rPr>
        <w:t>Державного стандарту дошкільної освіти в Україні</w:t>
      </w:r>
      <w:r>
        <w:rPr>
          <w:kern w:val="0"/>
          <w:lang w:val="uk-UA"/>
        </w:rPr>
        <w:t>.</w:t>
      </w:r>
    </w:p>
    <w:p>
      <w:pPr>
        <w:pStyle w:val="NoSpacing"/>
        <w:ind w:firstLine="426"/>
        <w:jc w:val="both"/>
        <w:rPr>
          <w:kern w:val="0"/>
          <w:lang w:val="uk-UA"/>
        </w:rPr>
      </w:pPr>
      <w:r>
        <w:rPr>
          <w:kern w:val="0"/>
          <w:lang w:val="uk-UA"/>
        </w:rPr>
        <w:t xml:space="preserve">2.2.1.1. Освітня програма Закладу - це єдиний комплекс освітніх компонентів, спланованих і організованих Закладом для досягнення вихованцями та учнями визначених відповідними державними стандартами освіти результатів навчання (Базовий компонент дошкільної освіти, Державний стандарт початкової загальної освіти, Державний стандарту базової середньої освіти). </w:t>
      </w:r>
    </w:p>
    <w:p>
      <w:pPr>
        <w:pStyle w:val="NoSpacing"/>
        <w:ind w:firstLine="426"/>
        <w:jc w:val="both"/>
        <w:rPr>
          <w:kern w:val="0"/>
          <w:lang w:val="uk-UA"/>
        </w:rPr>
      </w:pPr>
      <w:r>
        <w:rPr>
          <w:kern w:val="0"/>
          <w:lang w:val="uk-UA"/>
        </w:rPr>
        <w:t>2.2.1.2. Основою для розроблення освітньої програми є відповідний Державний стандарт освіти.</w:t>
      </w:r>
    </w:p>
    <w:p>
      <w:pPr>
        <w:pStyle w:val="Normal"/>
        <w:ind w:firstLine="425"/>
        <w:jc w:val="both"/>
        <w:rPr>
          <w:lang w:val="uk-UA"/>
        </w:rPr>
      </w:pPr>
      <w:r>
        <w:rPr>
          <w:lang w:val="uk-UA"/>
        </w:rPr>
        <w:t>2.2.1.3. Додаткові освітні послуги, які не визначені Базовим компонентом дошкільної освіти, вводяться лише за згодою батьків дитини, або осіб, які їх замінюють, за рахунок коштів батьків, або осіб, які їх замінюють, фізичних та юридичних осіб на основі угоди між батьками або особами, які їх замінюють, та Закладом у межах гранично допустимого навантаження дитини.</w:t>
      </w:r>
    </w:p>
    <w:p>
      <w:pPr>
        <w:pStyle w:val="Normal"/>
        <w:ind w:firstLine="425"/>
        <w:jc w:val="both"/>
        <w:rPr>
          <w:lang w:val="uk-UA"/>
        </w:rPr>
      </w:pPr>
      <w:r>
        <w:rPr>
          <w:lang w:val="uk-UA"/>
        </w:rPr>
        <w:t>Відмова батьків або осіб, які їх замінюють, від запропонованих додаткових освітніх послуг не може бути підставою для відрахування дитини з Закладу.</w:t>
      </w:r>
    </w:p>
    <w:p>
      <w:pPr>
        <w:pStyle w:val="Normal"/>
        <w:ind w:firstLine="425"/>
        <w:jc w:val="both"/>
        <w:rPr>
          <w:lang w:val="uk-UA"/>
        </w:rPr>
      </w:pPr>
      <w:r>
        <w:rPr>
          <w:lang w:val="uk-UA"/>
        </w:rPr>
        <w:t>Платні послуги не можуть надаватися замість, або в рамках Державної програми, за якою працює Заклади.</w:t>
      </w:r>
    </w:p>
    <w:p>
      <w:pPr>
        <w:pStyle w:val="NoSpacing"/>
        <w:ind w:firstLine="426"/>
        <w:jc w:val="both"/>
        <w:rPr>
          <w:kern w:val="0"/>
          <w:lang w:val="uk-UA"/>
        </w:rPr>
      </w:pPr>
      <w:r>
        <w:rPr>
          <w:kern w:val="0"/>
          <w:lang w:val="uk-UA"/>
        </w:rPr>
        <w:t>2.2.2. Заклад розробляє і затверджує власну освітню програму на підставі типової, яка має містити:</w:t>
      </w:r>
    </w:p>
    <w:p>
      <w:pPr>
        <w:pStyle w:val="NoSpacing"/>
        <w:numPr>
          <w:ilvl w:val="0"/>
          <w:numId w:val="21"/>
        </w:numPr>
        <w:jc w:val="both"/>
        <w:rPr>
          <w:kern w:val="0"/>
          <w:lang w:val="uk-UA"/>
        </w:rPr>
      </w:pPr>
      <w:r>
        <w:rPr>
          <w:kern w:val="0"/>
          <w:lang w:val="uk-UA"/>
        </w:rPr>
        <w:t>загальний обсяг навчального навантаження та очікувані результати навчання здобувачів освіти;</w:t>
      </w:r>
    </w:p>
    <w:p>
      <w:pPr>
        <w:pStyle w:val="NoSpacing"/>
        <w:numPr>
          <w:ilvl w:val="0"/>
          <w:numId w:val="21"/>
        </w:numPr>
        <w:jc w:val="both"/>
        <w:rPr>
          <w:kern w:val="0"/>
          <w:lang w:val="uk-UA"/>
        </w:rPr>
      </w:pPr>
      <w:r>
        <w:rPr>
          <w:kern w:val="0"/>
          <w:lang w:val="uk-UA"/>
        </w:rPr>
        <w:t>вимоги до осіб, які можуть розпочати навчання за програмою;</w:t>
      </w:r>
    </w:p>
    <w:p>
      <w:pPr>
        <w:pStyle w:val="NoSpacing"/>
        <w:numPr>
          <w:ilvl w:val="0"/>
          <w:numId w:val="21"/>
        </w:numPr>
        <w:jc w:val="both"/>
        <w:rPr>
          <w:kern w:val="0"/>
          <w:lang w:val="uk-UA"/>
        </w:rPr>
      </w:pPr>
      <w:r>
        <w:rPr>
          <w:kern w:val="0"/>
          <w:lang w:val="uk-UA"/>
        </w:rPr>
        <w:t>перелік, зміст, тривалість і взаємозв’язок освітніх галузей та/або предметів, дисциплін тощо, логічну послідовність їх вивчення;</w:t>
      </w:r>
    </w:p>
    <w:p>
      <w:pPr>
        <w:pStyle w:val="NoSpacing"/>
        <w:numPr>
          <w:ilvl w:val="0"/>
          <w:numId w:val="21"/>
        </w:numPr>
        <w:jc w:val="both"/>
        <w:rPr>
          <w:kern w:val="0"/>
          <w:lang w:val="uk-UA"/>
        </w:rPr>
      </w:pPr>
      <w:r>
        <w:rPr>
          <w:kern w:val="0"/>
          <w:lang w:val="uk-UA"/>
        </w:rPr>
        <w:t>форми організації освітнього процесу;</w:t>
      </w:r>
    </w:p>
    <w:p>
      <w:pPr>
        <w:pStyle w:val="NoSpacing"/>
        <w:numPr>
          <w:ilvl w:val="0"/>
          <w:numId w:val="21"/>
        </w:numPr>
        <w:jc w:val="both"/>
        <w:rPr>
          <w:kern w:val="0"/>
          <w:lang w:val="uk-UA"/>
        </w:rPr>
      </w:pPr>
      <w:r>
        <w:rPr>
          <w:kern w:val="0"/>
          <w:lang w:val="uk-UA"/>
        </w:rPr>
        <w:t>опис та інструменти системи внутрішнього забезпечення якості освіти;</w:t>
      </w:r>
    </w:p>
    <w:p>
      <w:pPr>
        <w:pStyle w:val="NoSpacing"/>
        <w:numPr>
          <w:ilvl w:val="0"/>
          <w:numId w:val="21"/>
        </w:numPr>
        <w:jc w:val="both"/>
        <w:rPr>
          <w:kern w:val="0"/>
          <w:lang w:val="uk-UA"/>
        </w:rPr>
      </w:pPr>
      <w:r>
        <w:rPr>
          <w:kern w:val="0"/>
          <w:lang w:val="uk-UA"/>
        </w:rPr>
        <w:t>інші освітні компоненти (за рішенням закладу загальної середньої освіти).</w:t>
      </w:r>
    </w:p>
    <w:p>
      <w:pPr>
        <w:pStyle w:val="NoSpacing"/>
        <w:ind w:firstLine="426"/>
        <w:jc w:val="both"/>
        <w:rPr>
          <w:kern w:val="0"/>
          <w:lang w:val="uk-UA"/>
        </w:rPr>
      </w:pPr>
      <w:r>
        <w:rPr>
          <w:kern w:val="0"/>
          <w:lang w:val="uk-UA"/>
        </w:rPr>
        <w:t>2.2.3. Заклад розробляє та використовує в освітній діяльності одну освітню програму на кожному рівні (циклі) повної загальної середньої освіти або наскрізну освітню програму, розроблену для декількох рівнів освіти.</w:t>
      </w:r>
    </w:p>
    <w:p>
      <w:pPr>
        <w:pStyle w:val="NoSpacing"/>
        <w:ind w:firstLine="426"/>
        <w:jc w:val="both"/>
        <w:rPr>
          <w:kern w:val="0"/>
          <w:lang w:val="uk-UA"/>
        </w:rPr>
      </w:pPr>
      <w:r>
        <w:rPr>
          <w:kern w:val="0"/>
          <w:lang w:val="uk-UA"/>
        </w:rPr>
        <w:t>2.2.4. Освітня програма може бути розроблені на основі відповідної типової освітньої програми або освітніх програм, розроблених суб’єктами освітньої діяльності, науковими установами, фізичними чи юридичними особами і затверджених центральним органом виконавчої влади із забезпечення якості освіти відповідно до вимог Закону України «Про повну загальну середню освіту».</w:t>
      </w:r>
    </w:p>
    <w:p>
      <w:pPr>
        <w:pStyle w:val="NoSpacing"/>
        <w:ind w:firstLine="426"/>
        <w:jc w:val="both"/>
        <w:rPr>
          <w:kern w:val="0"/>
          <w:lang w:val="uk-UA"/>
        </w:rPr>
      </w:pPr>
      <w:r>
        <w:rPr>
          <w:kern w:val="0"/>
          <w:lang w:val="uk-UA"/>
        </w:rPr>
        <w:t>2.2.5. Рішення про використання Закладом освітньої програми, розробленої на основі типової освітньої програми або іншої освітньої програми, приймається педагогічною радою Закладу.</w:t>
      </w:r>
    </w:p>
    <w:p>
      <w:pPr>
        <w:pStyle w:val="NoSpacing"/>
        <w:ind w:firstLine="426"/>
        <w:jc w:val="both"/>
        <w:rPr>
          <w:kern w:val="0"/>
          <w:lang w:val="uk-UA"/>
        </w:rPr>
      </w:pPr>
      <w:r>
        <w:rPr>
          <w:kern w:val="0"/>
          <w:lang w:val="uk-UA"/>
        </w:rPr>
        <w:t>2.2.6. Освітня програма схвалюється педагогічною радою Закладу та затверджується директором.</w:t>
      </w:r>
    </w:p>
    <w:p>
      <w:pPr>
        <w:pStyle w:val="NoSpacing"/>
        <w:ind w:firstLine="426"/>
        <w:jc w:val="both"/>
        <w:rPr>
          <w:kern w:val="0"/>
          <w:lang w:val="uk-UA"/>
        </w:rPr>
      </w:pPr>
      <w:r>
        <w:rPr>
          <w:kern w:val="0"/>
          <w:lang w:val="uk-UA"/>
        </w:rPr>
        <w:t>2.2.7. Освітня програма має передбачати освітні компоненти для вільного вибору здобувачів освіти.</w:t>
      </w:r>
    </w:p>
    <w:p>
      <w:pPr>
        <w:pStyle w:val="NoSpacing"/>
        <w:ind w:firstLine="426"/>
        <w:jc w:val="both"/>
        <w:rPr>
          <w:kern w:val="0"/>
          <w:lang w:val="uk-UA"/>
        </w:rPr>
      </w:pPr>
      <w:r>
        <w:rPr>
          <w:kern w:val="0"/>
          <w:lang w:val="uk-UA"/>
        </w:rPr>
        <w:t>2.2.8.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pPr>
        <w:pStyle w:val="NoSpacing"/>
        <w:ind w:firstLine="426"/>
        <w:jc w:val="both"/>
        <w:rPr>
          <w:kern w:val="0"/>
          <w:lang w:val="uk-UA"/>
        </w:rPr>
      </w:pPr>
      <w:r>
        <w:rPr>
          <w:kern w:val="0"/>
          <w:lang w:val="uk-UA"/>
        </w:rPr>
        <w:t>2.2.9. Освітні програми, розроблені на основі типових освітніх програм, мають:</w:t>
      </w:r>
    </w:p>
    <w:p>
      <w:pPr>
        <w:pStyle w:val="NoSpacing"/>
        <w:numPr>
          <w:ilvl w:val="0"/>
          <w:numId w:val="28"/>
        </w:numPr>
        <w:jc w:val="both"/>
        <w:rPr>
          <w:kern w:val="0"/>
          <w:lang w:val="uk-UA"/>
        </w:rPr>
      </w:pPr>
      <w:r>
        <w:rPr>
          <w:kern w:val="0"/>
          <w:lang w:val="uk-UA"/>
        </w:rPr>
        <w:t>відповідати структурі типової освітньої програми та визначеним нею вимогам до осіб, які можуть розпочати навчання за освітньою програмою закладу освіти;</w:t>
      </w:r>
    </w:p>
    <w:p>
      <w:pPr>
        <w:pStyle w:val="NoSpacing"/>
        <w:numPr>
          <w:ilvl w:val="0"/>
          <w:numId w:val="28"/>
        </w:numPr>
        <w:jc w:val="both"/>
        <w:rPr>
          <w:kern w:val="0"/>
          <w:lang w:val="uk-UA"/>
        </w:rPr>
      </w:pPr>
      <w:r>
        <w:rPr>
          <w:kern w:val="0"/>
          <w:lang w:val="uk-UA"/>
        </w:rPr>
        <w:t>визначати (в обсязі не меншому ніж встановлено відповідною типовою освітньою програмою) загальний обсяг навчального навантаження на відповідному рівні (циклі) повної загальної середньої освіти (в годинах), його розподіл між освітніми галузями за роками навчання;</w:t>
      </w:r>
    </w:p>
    <w:p>
      <w:pPr>
        <w:pStyle w:val="NoSpacing"/>
        <w:numPr>
          <w:ilvl w:val="0"/>
          <w:numId w:val="28"/>
        </w:numPr>
        <w:jc w:val="both"/>
        <w:rPr>
          <w:kern w:val="0"/>
          <w:lang w:val="uk-UA"/>
        </w:rPr>
      </w:pPr>
      <w:r>
        <w:rPr>
          <w:kern w:val="0"/>
          <w:lang w:val="uk-UA"/>
        </w:rPr>
        <w:t>містити навчальний план, що ґрунтується на одному з варіантів типових навчальних планів відповідної типової освітньої програми і може передбачати перерозподіл годин (у визначеному типовим навчальним планом обсязі) між обов’язковими для вивчення навчальними предметами (крім державної мови) певної освітньої галузі, які можуть вивчатися окремо та/або інтегровано з іншими навчальними предметами;</w:t>
      </w:r>
    </w:p>
    <w:p>
      <w:pPr>
        <w:pStyle w:val="NoSpacing"/>
        <w:numPr>
          <w:ilvl w:val="0"/>
          <w:numId w:val="28"/>
        </w:numPr>
        <w:jc w:val="both"/>
        <w:rPr>
          <w:kern w:val="0"/>
          <w:lang w:val="uk-UA"/>
        </w:rPr>
      </w:pPr>
      <w:r>
        <w:rPr>
          <w:kern w:val="0"/>
          <w:lang w:val="uk-UA"/>
        </w:rPr>
        <w:t>містити перелік модельних навчальних програм, що використовуються закладом освіти в освітньому процесі, та/або навчальних програм, затверджених педагогічною радою, що мають містити опис результатів навчання учнів з навчальних предметів (інтегрованих курсів) в обсязі не меншому ніж встановлено відповідними модельними навчальними програмами;</w:t>
      </w:r>
    </w:p>
    <w:p>
      <w:pPr>
        <w:pStyle w:val="NoSpacing"/>
        <w:numPr>
          <w:ilvl w:val="0"/>
          <w:numId w:val="28"/>
        </w:numPr>
        <w:jc w:val="both"/>
        <w:rPr>
          <w:kern w:val="0"/>
          <w:lang w:val="uk-UA"/>
        </w:rPr>
      </w:pPr>
      <w:r>
        <w:rPr>
          <w:kern w:val="0"/>
          <w:lang w:val="uk-UA"/>
        </w:rPr>
        <w:t>опис форм організації освітнього процесу та інструментарію оцінювання.</w:t>
      </w:r>
    </w:p>
    <w:p>
      <w:pPr>
        <w:pStyle w:val="NoSpacing"/>
        <w:ind w:firstLine="426"/>
        <w:jc w:val="both"/>
        <w:rPr>
          <w:kern w:val="0"/>
          <w:lang w:val="uk-UA"/>
        </w:rPr>
      </w:pPr>
      <w:r>
        <w:rPr>
          <w:kern w:val="0"/>
          <w:lang w:val="uk-UA"/>
        </w:rPr>
        <w:t>2.2.10. Освітня програма може містити інші складники, що враховують специфіку та особливості освітньої діяльності Закладу.</w:t>
      </w:r>
    </w:p>
    <w:p>
      <w:pPr>
        <w:pStyle w:val="NoSpacing"/>
        <w:ind w:firstLine="426"/>
        <w:jc w:val="both"/>
        <w:rPr>
          <w:kern w:val="0"/>
          <w:lang w:val="uk-UA"/>
        </w:rPr>
      </w:pPr>
      <w:r>
        <w:rPr>
          <w:kern w:val="0"/>
          <w:lang w:val="uk-UA"/>
        </w:rPr>
        <w:t>2.2.11.  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у порядку, затвердженому центральним органом виконавчої влади у сфері освіти і науки.</w:t>
      </w:r>
    </w:p>
    <w:p>
      <w:pPr>
        <w:pStyle w:val="NoSpacing"/>
        <w:ind w:firstLine="426"/>
        <w:jc w:val="both"/>
        <w:rPr>
          <w:kern w:val="0"/>
          <w:lang w:val="uk-UA"/>
        </w:rPr>
      </w:pPr>
      <w:r>
        <w:rPr>
          <w:kern w:val="0"/>
          <w:lang w:val="uk-UA"/>
        </w:rPr>
        <w:t>2.2.12. Кожна освітня програма має передбачати досягнення здобувачами освіти результатів навчання (компетентностей), визначених відповідними Державним стандартами.</w:t>
      </w:r>
    </w:p>
    <w:p>
      <w:pPr>
        <w:pStyle w:val="NoSpacing"/>
        <w:ind w:firstLine="426"/>
        <w:jc w:val="both"/>
        <w:rPr>
          <w:kern w:val="0"/>
          <w:lang w:val="uk-UA"/>
        </w:rPr>
      </w:pPr>
      <w:r>
        <w:rPr>
          <w:kern w:val="0"/>
          <w:lang w:val="uk-UA"/>
        </w:rPr>
        <w:t>2.2.13. На основі визначеного в освітній програмі Закладу навчального плану педагогічна рада складає, а його керівник затверджує річний навчальний план (один або декілька),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pPr>
        <w:pStyle w:val="NoSpacing"/>
        <w:ind w:firstLine="426"/>
        <w:jc w:val="both"/>
        <w:rPr>
          <w:kern w:val="0"/>
          <w:lang w:val="uk-UA"/>
        </w:rPr>
      </w:pPr>
      <w:r>
        <w:rPr>
          <w:kern w:val="0"/>
          <w:lang w:val="uk-UA"/>
        </w:rPr>
        <w:t>2.2.14. Заклад реалізує освітні програми за кошти державного, місцевих бюджетів, інших джерел, не заборонених законодавством, і не може реалізовувати чи забезпечувати (повністю або частково) свої освітні програми за кошти батьків та/або учнів.</w:t>
      </w:r>
    </w:p>
    <w:p>
      <w:pPr>
        <w:pStyle w:val="NoSpacing"/>
        <w:ind w:firstLine="426"/>
        <w:jc w:val="both"/>
        <w:rPr>
          <w:kern w:val="0"/>
          <w:lang w:val="uk-UA"/>
        </w:rPr>
      </w:pPr>
      <w:r>
        <w:rPr>
          <w:kern w:val="0"/>
          <w:lang w:val="uk-UA"/>
        </w:rPr>
        <w:t>2.2.15. У Закладі не можуть надавати (повністю чи частково) платні освітні послуги для досягнення їх учнями результатів навчання (компетентностей), визначених державними стандартами.</w:t>
      </w:r>
    </w:p>
    <w:p>
      <w:pPr>
        <w:pStyle w:val="NoSpacing"/>
        <w:ind w:firstLine="426"/>
        <w:jc w:val="both"/>
        <w:rPr>
          <w:kern w:val="0"/>
          <w:lang w:val="uk-UA"/>
        </w:rPr>
      </w:pPr>
      <w:r>
        <w:rPr>
          <w:kern w:val="0"/>
          <w:lang w:val="uk-UA"/>
        </w:rPr>
        <w:t>2.2.16. У Закладі під час освітнього процесу, що забезпечує досягнення результатів навчання, передбачених освітньою програмою закладу освіти, не можуть проводитися платні заходи чи надаватися платні послуги.</w:t>
      </w:r>
    </w:p>
    <w:p>
      <w:pPr>
        <w:pStyle w:val="NoSpacing"/>
        <w:ind w:firstLine="426"/>
        <w:jc w:val="both"/>
        <w:rPr>
          <w:kern w:val="0"/>
          <w:lang w:val="uk-UA"/>
        </w:rPr>
      </w:pPr>
      <w:r>
        <w:rPr>
          <w:kern w:val="0"/>
          <w:lang w:val="uk-UA"/>
        </w:rPr>
        <w:t>2.2.17. Учні, вихованці та їхні батьки можуть отримувати в Закладі платні освітні та інші послуги виключно на добровільних засадах.</w:t>
      </w:r>
    </w:p>
    <w:p>
      <w:pPr>
        <w:pStyle w:val="NoSpacing"/>
        <w:ind w:firstLine="426"/>
        <w:jc w:val="both"/>
        <w:rPr>
          <w:rFonts w:cs="Times New Roman"/>
          <w:kern w:val="0"/>
          <w:lang w:val="uk-UA"/>
        </w:rPr>
      </w:pPr>
      <w:r>
        <w:rPr>
          <w:rFonts w:cs="Times New Roman"/>
          <w:kern w:val="0"/>
          <w:lang w:val="uk-UA"/>
        </w:rPr>
        <w:t xml:space="preserve">2.3. Заклад забезпечує відповідність рівня повної загальної середньої освіти Державним стандартам освіти, єдність навчання і виховання.  </w:t>
      </w:r>
    </w:p>
    <w:p>
      <w:pPr>
        <w:pStyle w:val="NoSpacing"/>
        <w:ind w:firstLine="426"/>
        <w:jc w:val="both"/>
        <w:rPr>
          <w:rFonts w:cs="Times New Roman"/>
          <w:kern w:val="0"/>
          <w:lang w:val="uk-UA"/>
        </w:rPr>
      </w:pPr>
      <w:r>
        <w:rPr>
          <w:rFonts w:cs="Times New Roman"/>
          <w:kern w:val="0"/>
          <w:lang w:val="uk-UA"/>
        </w:rPr>
        <w:t xml:space="preserve">2.4. Заклад працює за навчальними програмами, підручниками, посібниками, що мають відповідний гриф Міністерства освіти і науки України (надалі - </w:t>
      </w:r>
      <w:r>
        <w:rPr>
          <w:rFonts w:cs="Times New Roman"/>
          <w:b/>
          <w:i/>
          <w:kern w:val="0"/>
          <w:lang w:val="uk-UA"/>
        </w:rPr>
        <w:t>МОН України</w:t>
      </w:r>
      <w:r>
        <w:rPr>
          <w:rFonts w:cs="Times New Roman"/>
          <w:kern w:val="0"/>
          <w:lang w:val="uk-UA"/>
        </w:rPr>
        <w:t xml:space="preserve">), і забезпечує виконання освітніх завдань на кожному ступені навчання відповідно до вікових особливостей та природних здібностей дітей.  </w:t>
      </w:r>
    </w:p>
    <w:p>
      <w:pPr>
        <w:pStyle w:val="NoSpacing"/>
        <w:ind w:firstLine="426"/>
        <w:jc w:val="both"/>
        <w:rPr>
          <w:rFonts w:cs="Times New Roman"/>
          <w:kern w:val="0"/>
          <w:lang w:val="uk-UA"/>
        </w:rPr>
      </w:pPr>
      <w:r>
        <w:rPr>
          <w:rFonts w:cs="Times New Roman"/>
          <w:kern w:val="0"/>
          <w:lang w:val="uk-UA"/>
        </w:rPr>
        <w:t xml:space="preserve">2.5. Заклад обирає форми, засоби і методи навчання та виховання відповідно до Закону України «Про повну загальну середню освіту» та цього Статуту з урахуванням специфіки та інших особливостей організації освітнього процесу.  </w:t>
      </w:r>
    </w:p>
    <w:p>
      <w:pPr>
        <w:pStyle w:val="NoSpacing"/>
        <w:ind w:firstLine="426"/>
        <w:jc w:val="both"/>
        <w:rPr>
          <w:rFonts w:cs="Times New Roman"/>
          <w:kern w:val="0"/>
          <w:lang w:val="uk-UA"/>
        </w:rPr>
      </w:pPr>
      <w:r>
        <w:rPr>
          <w:rFonts w:cs="Times New Roman"/>
          <w:kern w:val="0"/>
          <w:lang w:val="uk-UA"/>
        </w:rPr>
        <w:t>2.6. Заклад здійснює освітній  процес за денною формою навчання.</w:t>
      </w:r>
    </w:p>
    <w:p>
      <w:pPr>
        <w:pStyle w:val="NoSpacing"/>
        <w:ind w:firstLine="426"/>
        <w:jc w:val="both"/>
        <w:rPr>
          <w:rFonts w:cs="Times New Roman"/>
          <w:kern w:val="0"/>
          <w:lang w:val="uk-UA"/>
        </w:rPr>
      </w:pPr>
      <w:r>
        <w:rPr>
          <w:rFonts w:cs="Times New Roman"/>
          <w:kern w:val="0"/>
          <w:lang w:val="uk-UA"/>
        </w:rPr>
        <w:t>2.6.1. Повна загальна середня освіта в Закладі може здобуватися в дистанційній, мережевій формах чи формі педагогічного патронажу.</w:t>
      </w:r>
    </w:p>
    <w:p>
      <w:pPr>
        <w:pStyle w:val="NoSpacing"/>
        <w:ind w:firstLine="426"/>
        <w:jc w:val="both"/>
        <w:rPr>
          <w:rFonts w:cs="Times New Roman"/>
          <w:kern w:val="0"/>
          <w:lang w:val="uk-UA"/>
        </w:rPr>
      </w:pPr>
      <w:r>
        <w:rPr>
          <w:rFonts w:cs="Times New Roman"/>
          <w:kern w:val="0"/>
          <w:lang w:val="uk-UA"/>
        </w:rPr>
        <w:t>Реалізація права здобувати освіту в різних формах здійснюється на підставі положень про форми здобуття повної загальної середньої освіти, затверджених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2.7. Освітній процес у Закладі може здійснюватися за груповою, індивідуальною (екстернат, сімейна (домашня), педагогічний патронаж) формами навчання, за потребою організовується інклюзивне навчання.</w:t>
      </w:r>
    </w:p>
    <w:p>
      <w:pPr>
        <w:pStyle w:val="NoSpacing"/>
        <w:ind w:firstLine="426"/>
        <w:jc w:val="both"/>
        <w:rPr>
          <w:rFonts w:cs="Times New Roman"/>
          <w:kern w:val="0"/>
          <w:lang w:val="uk-UA"/>
        </w:rPr>
      </w:pPr>
      <w:r>
        <w:rPr>
          <w:rFonts w:cs="Times New Roman"/>
          <w:kern w:val="0"/>
          <w:lang w:val="uk-UA"/>
        </w:rPr>
        <w:t>2.7.1. У разі звернення батьків дитини з особливими освітніми потребами інклюзивний клас утворюється в обов’язковому порядку.</w:t>
      </w:r>
    </w:p>
    <w:p>
      <w:pPr>
        <w:pStyle w:val="NoSpacing"/>
        <w:ind w:firstLine="426"/>
        <w:jc w:val="both"/>
        <w:rPr>
          <w:rFonts w:cs="Times New Roman"/>
          <w:kern w:val="0"/>
          <w:lang w:val="uk-UA"/>
        </w:rPr>
      </w:pPr>
      <w:r>
        <w:rPr>
          <w:rFonts w:cs="Times New Roman"/>
          <w:kern w:val="0"/>
          <w:lang w:val="uk-UA"/>
        </w:rPr>
        <w:t>2.7.2. Спеціальний клас утворюється керівником Закладу за погодженням із Відділом освіти.</w:t>
      </w:r>
    </w:p>
    <w:p>
      <w:pPr>
        <w:pStyle w:val="NoSpacing"/>
        <w:ind w:firstLine="426"/>
        <w:jc w:val="both"/>
        <w:rPr>
          <w:rFonts w:cs="Times New Roman"/>
          <w:kern w:val="0"/>
          <w:lang w:val="uk-UA"/>
        </w:rPr>
      </w:pPr>
      <w:r>
        <w:rPr>
          <w:rFonts w:cs="Times New Roman"/>
          <w:kern w:val="0"/>
          <w:lang w:val="uk-UA"/>
        </w:rPr>
        <w:t>2.7.3. Порядок утворення та умови функціонування спеціальних класів затверджуються центральним органом виконавчої влади у сфері освіти і науки.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2.8. Класи у закладі формуються згідно з нормативами їх наповнюваності, встановленими законодавством, з урахуванням наявності  приміщень, що відповідають санітарно-гігієнічним вимогам для здійснення навчально-виховного процесу, та відповідно до кількості поданих заяв про зарахування до закладу.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2.8.1. Кількість учнів у класах (наповнюваність класів) не може перевищувати 30 осіб.</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2.8.2. Кількість учнів у класах (наповнюваність класів) початкової школи не може становити більше 30 учнів (з 1 вересня 2024 року – 24 учнів).</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2.8.3. Гранична наповнюваність класів (груп) у Закладі для дітей з особливими освітніми потребами визначається положеннями про такі класи.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2.8.4. З метою забезпечення належної якості вивчення окремих навчальних предметів (інтегрованих курсів) класи можуть ділитися не більш як на три групи з кількістю учнів не менше восьми осіб. Порядок поділу класів на групи під час вивчення окремих навчальних предметів (інтегрованих курсів) встановлюється центральним органом виконавчої влади у сфері освіти і науки.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2.8.5. Для вивчення навчальних предметів, курсів, інтегрованих курсів, у тому числі вибіркових, можуть формуватися та функціонувати міжкласні групи, що включатимуть учнів різних класів одного або різних років навчання.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2.8.6. Учні розподіляються між класами (групами) директором Закладу.</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4" w:name="o25"/>
      <w:bookmarkEnd w:id="14"/>
      <w:r>
        <w:rPr>
          <w:lang w:val="uk-UA" w:eastAsia="ar-SA"/>
        </w:rPr>
        <w:t xml:space="preserve">2.9. Заклад, формує класи з урахуванням демографічної ситуації, а в разі, коли кількість дітей менша за визначену нормативами їх наповнюваності,  - організують заняття за індивідуальною формою навчання.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5" w:name="o27"/>
      <w:bookmarkStart w:id="16" w:name="o26"/>
      <w:bookmarkEnd w:id="15"/>
      <w:bookmarkEnd w:id="16"/>
      <w:r>
        <w:rPr>
          <w:lang w:val="uk-UA" w:eastAsia="ar-SA"/>
        </w:rPr>
        <w:t xml:space="preserve">2.10. Заклад самостійно приймає рішення про створення класів з поглибленим вивченням  предметів, класів (груп) з вечірньою (заочною, дистанційною та іншими) формою навчання, спеціальних та інклюзивних класів для навчання здобувачів освіти з особливими освітніми потребами.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7" w:name="o29"/>
      <w:bookmarkStart w:id="18" w:name="o28"/>
      <w:bookmarkEnd w:id="17"/>
      <w:bookmarkEnd w:id="18"/>
      <w:r>
        <w:rPr>
          <w:lang w:val="uk-UA" w:eastAsia="ar-SA"/>
        </w:rPr>
        <w:t xml:space="preserve">2.11. З метою здійснення профорієнтаційної роботи, профільного, трудового та професійного навчання заклад може направляти учнів до міжшкільних  навчально-виробничих комбінатів. Заклад і комбінат узгоджують порядок  спільної  роботи,  розклад  занять, навчальне навантаження.  Заклад  бере участь у комплектуванні груп, здійснює систематичний контроль за відвідуванням учнями навчальних занять у комбінаті, їх успішністю.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19" w:name="o30"/>
      <w:bookmarkEnd w:id="19"/>
      <w:r>
        <w:rPr>
          <w:lang w:val="uk-UA" w:eastAsia="ar-SA"/>
        </w:rPr>
        <w:t xml:space="preserve">2.12. Індивідуальне навчання та навчання екстерном у закладі організовуються  відповідно до положень про індивідуальне навчання та екстернат у системі загальної  середньої  освіти,  затверджених МОН України.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20" w:name="o31"/>
      <w:bookmarkEnd w:id="20"/>
      <w:r>
        <w:rPr>
          <w:lang w:val="uk-UA" w:eastAsia="ar-SA"/>
        </w:rPr>
        <w:t xml:space="preserve">2.13. Поділ  класів  на  групи для вивчення окремих предметів у школі  здійснюється   згідно   з нормативами, встановленими МОН України. </w:t>
      </w:r>
    </w:p>
    <w:p>
      <w:pPr>
        <w:pStyle w:val="NoSpacing"/>
        <w:ind w:firstLine="426"/>
        <w:jc w:val="both"/>
        <w:rPr>
          <w:rFonts w:cs="Times New Roman"/>
          <w:kern w:val="0"/>
          <w:lang w:val="uk-UA"/>
        </w:rPr>
      </w:pPr>
      <w:r>
        <w:rPr>
          <w:rFonts w:cs="Times New Roman"/>
          <w:kern w:val="0"/>
          <w:lang w:val="uk-UA"/>
        </w:rPr>
        <w:t>2.14.  Заклад здійснює навчально-виховний процес за 5-ти денною формою навчання.</w:t>
      </w:r>
    </w:p>
    <w:p>
      <w:pPr>
        <w:pStyle w:val="NoSpacing"/>
        <w:ind w:firstLine="426"/>
        <w:jc w:val="both"/>
        <w:rPr>
          <w:rFonts w:cs="Times New Roman"/>
          <w:kern w:val="0"/>
          <w:lang w:val="uk-UA"/>
        </w:rPr>
      </w:pPr>
      <w:r>
        <w:rPr>
          <w:rFonts w:cs="Times New Roman"/>
          <w:kern w:val="0"/>
          <w:lang w:val="uk-UA"/>
        </w:rPr>
        <w:t>2.14.1. Режим роботи визначається педагогічною радою Закладу на основі відповідних нормативно-правових актів.</w:t>
      </w:r>
    </w:p>
    <w:p>
      <w:pPr>
        <w:pStyle w:val="NoSpacing"/>
        <w:ind w:firstLine="426"/>
        <w:jc w:val="both"/>
        <w:rPr>
          <w:rFonts w:cs="Times New Roman"/>
          <w:kern w:val="0"/>
          <w:lang w:val="uk-UA"/>
        </w:rPr>
      </w:pPr>
      <w:r>
        <w:rPr>
          <w:rFonts w:cs="Times New Roman"/>
          <w:kern w:val="0"/>
          <w:lang w:val="uk-UA"/>
        </w:rPr>
        <w:t xml:space="preserve">2.15. Зарахування здобувачів освіти до початкової школи здійснюється без проведення конкурсу відповідно до території обслуговування. Здобувачі освіти, які не проживають на території обслуговування, можуть бути зараховані до закладу освіти за наявністю вільних місць у відповідному класі.  Зарахування здобувачів освіти до закладу освіти проводиться наказом директора Закладу. </w:t>
      </w:r>
    </w:p>
    <w:p>
      <w:pPr>
        <w:pStyle w:val="NoSpacing"/>
        <w:ind w:firstLine="426"/>
        <w:jc w:val="both"/>
        <w:rPr>
          <w:rFonts w:cs="Times New Roman"/>
          <w:kern w:val="0"/>
          <w:lang w:val="uk-UA"/>
        </w:rPr>
      </w:pPr>
      <w:r>
        <w:rPr>
          <w:rFonts w:cs="Times New Roman"/>
          <w:kern w:val="0"/>
          <w:lang w:val="uk-UA"/>
        </w:rPr>
        <w:t xml:space="preserve"> </w:t>
      </w:r>
      <w:r>
        <w:rPr>
          <w:rFonts w:cs="Times New Roman"/>
          <w:kern w:val="0"/>
          <w:lang w:val="uk-UA"/>
        </w:rPr>
        <w:t xml:space="preserve">Зарахування дітей до Закладу освіти здійснюється за наказом директора на підставі особистої заяви (для неповнолітніх – заява батьків або осіб, що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 </w:t>
      </w:r>
    </w:p>
    <w:p>
      <w:pPr>
        <w:pStyle w:val="NoSpacing"/>
        <w:ind w:firstLine="426"/>
        <w:jc w:val="both"/>
        <w:rPr>
          <w:rFonts w:cs="Times New Roman"/>
          <w:kern w:val="0"/>
          <w:lang w:val="uk-UA"/>
        </w:rPr>
      </w:pPr>
      <w:r>
        <w:rPr>
          <w:rFonts w:cs="Times New Roman"/>
          <w:kern w:val="0"/>
          <w:lang w:val="uk-UA"/>
        </w:rPr>
        <w:t xml:space="preserve">До першого класу зараховуються як правило діти з 6 (шести) років. Діти, яким на початок навчального року виповнилося 7 років, повинні розпочати здобуття початкової освіти цього ж навчального року.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w:t>
      </w:r>
    </w:p>
    <w:p>
      <w:pPr>
        <w:pStyle w:val="NoSpacing"/>
        <w:ind w:firstLine="426"/>
        <w:jc w:val="both"/>
        <w:rPr>
          <w:rFonts w:cs="Times New Roman"/>
          <w:kern w:val="0"/>
          <w:lang w:val="uk-UA"/>
        </w:rPr>
      </w:pPr>
      <w:r>
        <w:rPr>
          <w:rFonts w:cs="Times New Roman"/>
          <w:kern w:val="0"/>
          <w:lang w:val="uk-UA"/>
        </w:rPr>
        <w:t xml:space="preserve">2.16.  Іноземні громадяни та особи без громадянства зараховуються до закладу освіти відповідно до законодавства та/або міжнародних договорів України.  </w:t>
      </w:r>
    </w:p>
    <w:p>
      <w:pPr>
        <w:pStyle w:val="NoSpacing"/>
        <w:ind w:firstLine="426"/>
        <w:jc w:val="both"/>
        <w:rPr>
          <w:rFonts w:cs="Times New Roman"/>
          <w:kern w:val="0"/>
          <w:lang w:val="uk-UA"/>
        </w:rPr>
      </w:pPr>
      <w:r>
        <w:rPr>
          <w:rFonts w:cs="Times New Roman"/>
          <w:kern w:val="0"/>
          <w:lang w:val="uk-UA"/>
        </w:rPr>
        <w:t xml:space="preserve">2.17. Переведення здобувачів освіти до наступного класу здійснюється у порядку, встановленому МОН України.  </w:t>
      </w:r>
    </w:p>
    <w:p>
      <w:pPr>
        <w:pStyle w:val="NoSpacing"/>
        <w:ind w:firstLine="426"/>
        <w:jc w:val="both"/>
        <w:rPr>
          <w:rFonts w:cs="Times New Roman"/>
          <w:kern w:val="0"/>
          <w:lang w:val="uk-UA"/>
        </w:rPr>
      </w:pPr>
      <w:r>
        <w:rPr>
          <w:rFonts w:cs="Times New Roman"/>
          <w:kern w:val="0"/>
          <w:lang w:val="uk-UA"/>
        </w:rPr>
        <w:t xml:space="preserve">2.18. У разі переходу здобувача освіти до іншого закладу освіти для здобуття загальної середньої освіти батьки або особи, що їх замінюють, подають до закладу освіти заяву  про перехід та письмове підтвердження або його скановану копію з іншого закладу освіти про можливість зарахування до нього відповідного здобувача освіти.  </w:t>
      </w:r>
    </w:p>
    <w:p>
      <w:pPr>
        <w:pStyle w:val="NoSpacing"/>
        <w:ind w:firstLine="426"/>
        <w:jc w:val="both"/>
        <w:rPr>
          <w:rFonts w:cs="Times New Roman"/>
          <w:kern w:val="0"/>
          <w:lang w:val="uk-UA"/>
        </w:rPr>
      </w:pPr>
      <w:r>
        <w:rPr>
          <w:rFonts w:cs="Times New Roman"/>
          <w:kern w:val="0"/>
          <w:lang w:val="uk-UA"/>
        </w:rPr>
        <w:t xml:space="preserve">2.19. У разі вибуття здобувача освіти на постійне місце проживання за межі України батьки або особи, які їх замінюють, подають до закладу освіти заяву про вибуття  та  копію або скановану копію паспорта громадянина України для виїзду за кордон, з яким перетинає державний кордон дитина, або її проїзного документа із записом про вибуття на постійне місце проживання за межі України чи відміткою про взяття на постійний консульський облік у дипломатичному представництві або консульській установі України за кордоном (для здобувачів освіти, які не досягли повноліття).  </w:t>
      </w:r>
    </w:p>
    <w:p>
      <w:pPr>
        <w:pStyle w:val="NoSpacing"/>
        <w:ind w:firstLine="426"/>
        <w:jc w:val="both"/>
        <w:rPr>
          <w:rFonts w:cs="Times New Roman"/>
          <w:kern w:val="0"/>
          <w:lang w:val="uk-UA"/>
        </w:rPr>
      </w:pPr>
      <w:r>
        <w:rPr>
          <w:rFonts w:cs="Times New Roman"/>
          <w:kern w:val="0"/>
          <w:lang w:val="uk-UA"/>
        </w:rPr>
        <w:t>2.20. Освітній процес у Закладі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w:t>
      </w:r>
    </w:p>
    <w:p>
      <w:pPr>
        <w:pStyle w:val="NoSpacing"/>
        <w:ind w:firstLine="426"/>
        <w:jc w:val="both"/>
        <w:rPr>
          <w:rFonts w:cs="Times New Roman"/>
          <w:kern w:val="0"/>
          <w:lang w:val="uk-UA"/>
        </w:rPr>
      </w:pPr>
      <w:r>
        <w:rPr>
          <w:rFonts w:cs="Times New Roman"/>
          <w:kern w:val="0"/>
          <w:lang w:val="uk-UA"/>
        </w:rPr>
        <w:t>Якщо 1 вересня припадає на вихідний день, навчальний рік розпочинається у перший за ним робочий день.</w:t>
      </w:r>
    </w:p>
    <w:p>
      <w:pPr>
        <w:pStyle w:val="NoSpacing"/>
        <w:ind w:firstLine="426"/>
        <w:jc w:val="both"/>
        <w:rPr>
          <w:rFonts w:cs="Times New Roman"/>
          <w:kern w:val="0"/>
          <w:lang w:val="uk-UA"/>
        </w:rPr>
      </w:pPr>
      <w:r>
        <w:rPr>
          <w:rFonts w:cs="Times New Roman"/>
          <w:kern w:val="0"/>
          <w:lang w:val="uk-UA"/>
        </w:rPr>
        <w:t xml:space="preserve">Структура навчального року (за чвертями, семестрами), тривалість навчального тижня, дня, занять, відпочинку між ними, інші форми організації освітнього процесу  режим роботи встановлюється закладом освіти у межах часу, що передбачений освітньою програмою.  </w:t>
      </w:r>
    </w:p>
    <w:p>
      <w:pPr>
        <w:pStyle w:val="NoSpacing"/>
        <w:ind w:firstLine="426"/>
        <w:jc w:val="both"/>
        <w:rPr>
          <w:rFonts w:cs="Times New Roman"/>
          <w:kern w:val="0"/>
          <w:lang w:val="uk-UA"/>
        </w:rPr>
      </w:pPr>
      <w:r>
        <w:rPr>
          <w:rFonts w:cs="Times New Roman"/>
          <w:kern w:val="0"/>
          <w:lang w:val="uk-UA"/>
        </w:rPr>
        <w:t xml:space="preserve">У випадку екологічного лиха та епідемій  місцевими органами виконавчої влади та органами місцевого самоврядування  може встановлюватися особливий режим роботи закладу освіти, який погоджується з органами Держпродспоживслужби України.  </w:t>
      </w:r>
    </w:p>
    <w:p>
      <w:pPr>
        <w:pStyle w:val="Normal"/>
        <w:ind w:firstLine="425"/>
        <w:jc w:val="both"/>
        <w:rPr>
          <w:lang w:val="uk-UA"/>
        </w:rPr>
      </w:pPr>
      <w:r>
        <w:rPr>
          <w:lang w:val="uk-UA"/>
        </w:rPr>
        <w:t>2.20.1. Навчальний рік у дошкільному підрозділі Закладу починається 01 вересня і закінчується 31 травня наступного року, а оздоровчий період — з 01 червня по 31 серпня.</w:t>
      </w:r>
    </w:p>
    <w:p>
      <w:pPr>
        <w:pStyle w:val="Normal"/>
        <w:ind w:firstLine="425"/>
        <w:jc w:val="both"/>
        <w:rPr>
          <w:lang w:val="uk-UA"/>
        </w:rPr>
      </w:pPr>
      <w:r>
        <w:rPr>
          <w:lang w:val="uk-UA"/>
        </w:rPr>
        <w:t>Заклад здійснює свою діяльність відповідно до річного плану, який складається на навчальний рік та оздоровчий період.</w:t>
      </w:r>
    </w:p>
    <w:p>
      <w:pPr>
        <w:pStyle w:val="NoSpacing"/>
        <w:ind w:firstLine="426"/>
        <w:jc w:val="both"/>
        <w:rPr>
          <w:rFonts w:cs="Times New Roman"/>
          <w:kern w:val="0"/>
          <w:lang w:val="uk-UA"/>
        </w:rPr>
      </w:pPr>
      <w:r>
        <w:rPr>
          <w:rFonts w:cs="Times New Roman"/>
          <w:kern w:val="0"/>
          <w:lang w:val="uk-UA"/>
        </w:rPr>
        <w:t xml:space="preserve">2.21.  Тривалість канікул протягом навчального року повинна становити не менше як 30 календарних днів.   </w:t>
      </w:r>
    </w:p>
    <w:p>
      <w:pPr>
        <w:pStyle w:val="NoSpacing"/>
        <w:ind w:firstLine="426"/>
        <w:jc w:val="both"/>
        <w:rPr>
          <w:kern w:val="0"/>
          <w:lang w:val="uk-UA"/>
        </w:rPr>
      </w:pPr>
      <w:r>
        <w:rPr>
          <w:kern w:val="0"/>
          <w:lang w:val="uk-UA"/>
        </w:rPr>
        <w:t>2.22. Тривалість уроків у  закладі освіти становить: у 1-х класах - 35 хвилин, у 2- 4-х класах - 40 хвилин, у 5-9-х – 45 хвилин. При необхідності дозволяється проведення спарених уроків в 5-9 класах.</w:t>
      </w:r>
    </w:p>
    <w:p>
      <w:pPr>
        <w:pStyle w:val="NoSpacing"/>
        <w:ind w:firstLine="426"/>
        <w:jc w:val="both"/>
        <w:rPr>
          <w:kern w:val="0"/>
          <w:lang w:val="uk-UA"/>
        </w:rPr>
      </w:pPr>
      <w:r>
        <w:rPr>
          <w:kern w:val="0"/>
          <w:lang w:val="uk-UA"/>
        </w:rPr>
        <w:t>2.22.1.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четвертого та п’ятого уроку) - 20 хвилин.</w:t>
      </w:r>
    </w:p>
    <w:p>
      <w:pPr>
        <w:pStyle w:val="NoSpacing"/>
        <w:ind w:firstLine="426"/>
        <w:jc w:val="both"/>
        <w:rPr>
          <w:rFonts w:cs="Times New Roman"/>
          <w:kern w:val="0"/>
          <w:lang w:val="uk-UA"/>
        </w:rPr>
      </w:pPr>
      <w:r>
        <w:rPr>
          <w:rFonts w:cs="Times New Roman"/>
          <w:kern w:val="0"/>
          <w:lang w:val="uk-UA"/>
        </w:rPr>
        <w:t xml:space="preserve">2.22.2. Заклад освіти може обрати крім уроку інші форми організації освітнього процесу. Різниця в часі навчальних годин перших-четвертих класів обов’язково обліковується і компенсується проведенням додаткових, індивідуальних занять та консультацій з учнями. </w:t>
      </w:r>
    </w:p>
    <w:p>
      <w:pPr>
        <w:pStyle w:val="NoSpacing"/>
        <w:ind w:firstLine="426"/>
        <w:jc w:val="both"/>
        <w:rPr>
          <w:rFonts w:cs="Times New Roman"/>
          <w:kern w:val="0"/>
          <w:lang w:val="uk-UA"/>
        </w:rPr>
      </w:pPr>
      <w:r>
        <w:rPr>
          <w:rFonts w:cs="Times New Roman"/>
          <w:kern w:val="0"/>
          <w:lang w:val="uk-UA"/>
        </w:rPr>
        <w:t xml:space="preserve">2.22.3. Зміна тривалості уроків допускається за погодженням із Засновником або Відділом освіти та територіальними установами Держпродспоживслужби України.  </w:t>
      </w:r>
    </w:p>
    <w:p>
      <w:pPr>
        <w:pStyle w:val="NoSpacing"/>
        <w:ind w:firstLine="426"/>
        <w:jc w:val="both"/>
        <w:rPr>
          <w:kern w:val="0"/>
          <w:lang w:val="uk-UA"/>
        </w:rPr>
      </w:pPr>
      <w:r>
        <w:rPr>
          <w:kern w:val="0"/>
          <w:lang w:val="uk-UA"/>
        </w:rPr>
        <w:t xml:space="preserve">2.22.4. 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Закладу та повинні відповідати віковим особливостям дітей. </w:t>
      </w:r>
    </w:p>
    <w:p>
      <w:pPr>
        <w:pStyle w:val="NoSpacing"/>
        <w:ind w:firstLine="426"/>
        <w:jc w:val="both"/>
        <w:rPr>
          <w:kern w:val="0"/>
          <w:lang w:val="uk-UA"/>
        </w:rPr>
      </w:pPr>
      <w:r>
        <w:rPr>
          <w:kern w:val="0"/>
          <w:lang w:val="uk-UA"/>
        </w:rPr>
        <w:t xml:space="preserve">Проведення здвоєних уроків допускається для: </w:t>
      </w:r>
    </w:p>
    <w:p>
      <w:pPr>
        <w:pStyle w:val="NoSpacing"/>
        <w:numPr>
          <w:ilvl w:val="1"/>
          <w:numId w:val="29"/>
        </w:numPr>
        <w:jc w:val="both"/>
        <w:rPr>
          <w:kern w:val="0"/>
          <w:lang w:val="uk-UA"/>
        </w:rPr>
      </w:pPr>
      <w:r>
        <w:rPr>
          <w:kern w:val="0"/>
          <w:lang w:val="uk-UA"/>
        </w:rPr>
        <w:t xml:space="preserve">проведення уроків трудового навчання у 5-9 класах; </w:t>
      </w:r>
    </w:p>
    <w:p>
      <w:pPr>
        <w:pStyle w:val="NoSpacing"/>
        <w:numPr>
          <w:ilvl w:val="1"/>
          <w:numId w:val="29"/>
        </w:numPr>
        <w:jc w:val="both"/>
        <w:rPr>
          <w:kern w:val="0"/>
          <w:lang w:val="uk-UA"/>
        </w:rPr>
      </w:pPr>
      <w:r>
        <w:rPr>
          <w:kern w:val="0"/>
          <w:lang w:val="uk-UA"/>
        </w:rPr>
        <w:t>виконання лабораторних і контрольних робіт, написання творів у 8-9 класах;</w:t>
      </w:r>
    </w:p>
    <w:p>
      <w:pPr>
        <w:pStyle w:val="NoSpacing"/>
        <w:numPr>
          <w:ilvl w:val="1"/>
          <w:numId w:val="29"/>
        </w:numPr>
        <w:jc w:val="both"/>
        <w:rPr>
          <w:rFonts w:cs="Times New Roman"/>
          <w:kern w:val="0"/>
          <w:lang w:val="uk-UA"/>
        </w:rPr>
      </w:pPr>
      <w:r>
        <w:rPr>
          <w:kern w:val="0"/>
          <w:lang w:val="uk-UA"/>
        </w:rPr>
        <w:t>вивчення предметів інваріантної та варіативної частини робочого навчального плану, що належать до обраного профілю.</w:t>
      </w:r>
    </w:p>
    <w:p>
      <w:pPr>
        <w:pStyle w:val="NoSpacing"/>
        <w:ind w:firstLine="426"/>
        <w:jc w:val="both"/>
        <w:rPr>
          <w:rFonts w:cs="Times New Roman"/>
          <w:kern w:val="0"/>
          <w:lang w:val="uk-UA"/>
        </w:rPr>
      </w:pPr>
      <w:r>
        <w:rPr>
          <w:rFonts w:cs="Times New Roman"/>
          <w:kern w:val="0"/>
          <w:lang w:val="uk-UA"/>
        </w:rPr>
        <w:t>2.22.5. У канікулярні, вихідні та святкові дні в Закладі може проводитися робота у формі змагань, зльотів, профільних та фізкультурно-оздоровчих таборів.</w:t>
      </w:r>
    </w:p>
    <w:p>
      <w:pPr>
        <w:pStyle w:val="NoSpacing"/>
        <w:ind w:firstLine="426"/>
        <w:jc w:val="both"/>
        <w:rPr>
          <w:rFonts w:cs="Times New Roman"/>
          <w:kern w:val="0"/>
          <w:lang w:val="uk-UA"/>
        </w:rPr>
      </w:pPr>
      <w:r>
        <w:rPr>
          <w:rFonts w:cs="Times New Roman"/>
          <w:kern w:val="0"/>
          <w:lang w:val="uk-UA"/>
        </w:rPr>
        <w:t xml:space="preserve">2.23. Розклад уроків складається відповідно до навчального плану закладу з дотриманням педагогічних та санітарно-гігієнічних вимог і затверджується директором закладу освіти.  </w:t>
      </w:r>
    </w:p>
    <w:p>
      <w:pPr>
        <w:pStyle w:val="NoSpacing"/>
        <w:ind w:firstLine="426"/>
        <w:jc w:val="both"/>
        <w:rPr>
          <w:rFonts w:cs="Times New Roman"/>
          <w:kern w:val="0"/>
          <w:lang w:val="uk-UA"/>
        </w:rPr>
      </w:pPr>
      <w:r>
        <w:rPr>
          <w:rFonts w:cs="Times New Roman"/>
          <w:kern w:val="0"/>
          <w:lang w:val="uk-UA"/>
        </w:rPr>
        <w:t xml:space="preserve">2.24. Зміст, обсяг і характер домашніх завдань визначаються вчителем відповідно до педагогічних і санітарно-гігієнічних вимог з урахуванням вимог навчальних програм та індивідуальних особливостей здобувачів освіти. </w:t>
      </w:r>
    </w:p>
    <w:p>
      <w:pPr>
        <w:pStyle w:val="NoSpacing"/>
        <w:ind w:firstLine="426"/>
        <w:jc w:val="both"/>
        <w:rPr>
          <w:rFonts w:cs="Times New Roman"/>
          <w:kern w:val="0"/>
          <w:lang w:val="uk-UA"/>
        </w:rPr>
      </w:pPr>
      <w:r>
        <w:rPr>
          <w:rFonts w:cs="Times New Roman"/>
          <w:kern w:val="0"/>
          <w:lang w:val="uk-UA"/>
        </w:rPr>
        <w:t xml:space="preserve">2.24.1. Домашні завдання здобувачам освіти перших класів не задаються.   </w:t>
      </w:r>
    </w:p>
    <w:p>
      <w:pPr>
        <w:pStyle w:val="NoSpacing"/>
        <w:ind w:firstLine="426"/>
        <w:jc w:val="both"/>
        <w:rPr>
          <w:rFonts w:cs="Times New Roman"/>
          <w:kern w:val="0"/>
          <w:lang w:val="uk-UA"/>
        </w:rPr>
      </w:pPr>
      <w:r>
        <w:rPr>
          <w:rFonts w:cs="Times New Roman"/>
          <w:kern w:val="0"/>
          <w:lang w:val="uk-UA"/>
        </w:rPr>
        <w:t xml:space="preserve">2.25. Крім різних форм обов'язкових навчальних занять, у закладі освіти  проводяться індивідуальні, групові, факультативні, позакласні заняття та </w:t>
      </w:r>
      <w:r>
        <w:rPr>
          <w:kern w:val="0"/>
          <w:lang w:val="uk-UA"/>
        </w:rPr>
        <w:t>заняття гуртків, й</w:t>
      </w:r>
      <w:r>
        <w:rPr>
          <w:kern w:val="0"/>
          <w:sz w:val="28"/>
          <w:szCs w:val="28"/>
          <w:lang w:val="uk-UA"/>
        </w:rPr>
        <w:t xml:space="preserve"> </w:t>
      </w:r>
      <w:r>
        <w:rPr>
          <w:rFonts w:cs="Times New Roman"/>
          <w:kern w:val="0"/>
          <w:lang w:val="uk-UA"/>
        </w:rPr>
        <w:t xml:space="preserve">заходи, що передбачені окремим розкладом та планом роботи і спрямовані на задоволення освітніх інтересів здобувачів освіти та на розвиток їх творчих здібностей, нахилів і обдарувань.  </w:t>
      </w:r>
    </w:p>
    <w:p>
      <w:pPr>
        <w:pStyle w:val="NoSpacing"/>
        <w:ind w:firstLine="426"/>
        <w:jc w:val="both"/>
        <w:rPr>
          <w:rFonts w:cs="Times New Roman"/>
          <w:kern w:val="0"/>
          <w:lang w:val="uk-UA"/>
        </w:rPr>
      </w:pPr>
      <w:r>
        <w:rPr>
          <w:rFonts w:cs="Times New Roman"/>
          <w:kern w:val="0"/>
          <w:lang w:val="uk-UA"/>
        </w:rPr>
        <w:t xml:space="preserve">2.26. Відволікання здобувачів освіти від навчальних занять для провадження інших видів діяльності забороняється (крім випадків, передбачених законодавством).  </w:t>
      </w:r>
    </w:p>
    <w:p>
      <w:pPr>
        <w:pStyle w:val="NoSpacing"/>
        <w:ind w:firstLine="426"/>
        <w:jc w:val="both"/>
        <w:rPr>
          <w:rFonts w:cs="Times New Roman"/>
          <w:kern w:val="0"/>
          <w:lang w:val="uk-UA"/>
        </w:rPr>
      </w:pPr>
      <w:r>
        <w:rPr>
          <w:rFonts w:cs="Times New Roman"/>
          <w:kern w:val="0"/>
          <w:lang w:val="uk-UA"/>
        </w:rPr>
        <w:t xml:space="preserve">2.27. Залучення здобувачів освіти до видів діяльності, не передбачених навчальним планом та річним планом роботи закладу освіти, дозволяється лише за їх згодою та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2.28. Критерії оцінювання навчальних досягнень здобувачів освіти закладу освіти визначаються МОН України.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bookmarkStart w:id="21" w:name="o38"/>
      <w:bookmarkStart w:id="22" w:name="o37"/>
      <w:bookmarkEnd w:id="21"/>
      <w:bookmarkEnd w:id="22"/>
      <w:r>
        <w:rPr>
          <w:lang w:val="uk-UA" w:eastAsia="ar-SA"/>
        </w:rPr>
        <w:t xml:space="preserve">2.29. Директор закладу зобов'язаний вжити заходів до ознайомлення </w:t>
      </w:r>
      <w:r>
        <w:rPr>
          <w:lang w:val="uk-UA"/>
        </w:rPr>
        <w:t xml:space="preserve">здобувачів освіти </w:t>
      </w:r>
      <w:r>
        <w:rPr>
          <w:lang w:val="uk-UA" w:eastAsia="ar-SA"/>
        </w:rPr>
        <w:t xml:space="preserve">та їх батьків або осіб, які їх замінюють, з порядком зарахування до Закладу, його статутом, правилами внутрішнього розпорядку та іншими  документами,  що  регламентують організацію навчально-виховного процесу. </w:t>
      </w:r>
    </w:p>
    <w:p>
      <w:pPr>
        <w:pStyle w:val="NoSpacing"/>
        <w:ind w:firstLine="426"/>
        <w:jc w:val="both"/>
        <w:rPr>
          <w:rFonts w:cs="Times New Roman"/>
          <w:kern w:val="0"/>
          <w:lang w:val="uk-UA"/>
        </w:rPr>
      </w:pPr>
      <w:bookmarkStart w:id="23" w:name="o45"/>
      <w:bookmarkStart w:id="24" w:name="o44"/>
      <w:bookmarkStart w:id="25" w:name="o42"/>
      <w:bookmarkStart w:id="26" w:name="o39"/>
      <w:bookmarkEnd w:id="23"/>
      <w:bookmarkEnd w:id="24"/>
      <w:bookmarkEnd w:id="25"/>
      <w:bookmarkEnd w:id="26"/>
      <w:r>
        <w:rPr>
          <w:rFonts w:cs="Times New Roman"/>
          <w:kern w:val="0"/>
          <w:lang w:val="uk-UA"/>
        </w:rPr>
        <w:t xml:space="preserve">2.30. Заклад може здійснювати щорічну підготовку здобувачів освіти 5-ти річного віку для навчання у Закладі.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2.31. У закладі освіти для здобувачів освіти 1-6 класів за письмовим зверненням їх батьків або осіб, які їх замінюють, керівник Закладу приймає рішення про утворення  групи (груп) продовженого дня, у тому числі інклюзивної. Зарахування до груп продовженого дня і відрахування здобувачів освіти із них здійснюється наказом директора Закладу на підставі заяв батьків або осіб, які їх замінюють.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2.32. Група продовженого дня може комплектуватися із здобувачів освіти одного або кількох класів, але не більше, як чотирьох вікових груп. Режим роботи групи продовженого дня розробляється відповідно до Державних санітарних правил і норм улаштування, утримання закладів освіти та організації освітнього процесу, ухвалюється педагогічною радою і затверджується директором закладу освіти.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 xml:space="preserve">2.33. Тривалість перебування здобувачів освіти у групі продовженого дня становить шість годин на день; а за наявності відповідної заяви батьків або осіб, які їх замінюють, </w:t>
      </w:r>
      <w:r>
        <w:rPr>
          <w:lang w:val="uk-UA"/>
        </w:rPr>
        <w:t>тривалість перебування здобувачів освіти в групі продовженого дня може зменшуватись.</w:t>
      </w:r>
      <w:r>
        <w:rPr>
          <w:lang w:val="uk-UA" w:eastAsia="ar-SA"/>
        </w:rPr>
        <w:t xml:space="preserve">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2.34. Відповідальність за збереження навчального обладнання покладається на вихователя та інших педагогічних працівників групи продовженого дня.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lang w:val="uk-UA" w:eastAsia="ar-SA"/>
        </w:rPr>
      </w:pPr>
      <w:r>
        <w:rPr>
          <w:lang w:val="uk-UA" w:eastAsia="ar-SA"/>
        </w:rPr>
        <w:t>2.35. План роботи вихователя групи продовженого дня погоджується із заступником директора і затверджується директором закладу освіти.</w:t>
      </w:r>
    </w:p>
    <w:p>
      <w:pPr>
        <w:pStyle w:val="NoSpacing"/>
        <w:ind w:firstLine="426"/>
        <w:jc w:val="both"/>
        <w:rPr>
          <w:rFonts w:cs="Times New Roman"/>
          <w:kern w:val="0"/>
          <w:lang w:val="uk-UA"/>
        </w:rPr>
      </w:pPr>
      <w:r>
        <w:rPr>
          <w:rFonts w:cs="Times New Roman"/>
          <w:kern w:val="0"/>
          <w:lang w:val="uk-UA"/>
        </w:rPr>
        <w:t xml:space="preserve">2.36. Облік навчальних досягнень здобувачів освіти протягом навчального року здійснюється у класних журналах, інструкції про ведення яких затверджуються МОН України. Результати навчальної діяльності за рік заносяться до особових справ учнів.  </w:t>
      </w:r>
    </w:p>
    <w:p>
      <w:pPr>
        <w:pStyle w:val="Normal"/>
        <w:ind w:firstLine="426"/>
        <w:jc w:val="both"/>
        <w:rPr>
          <w:lang w:val="uk-UA"/>
        </w:rPr>
      </w:pPr>
      <w:r>
        <w:rPr>
          <w:lang w:val="uk-UA"/>
        </w:rPr>
        <w:t xml:space="preserve">2.37. Оцінювання навчальних досягнень здобувачів освіти здійснюється відповідно до вимог щодо оцінювання навчальних досягнень здобувачів освіти, затверджених МОН України.   </w:t>
      </w:r>
    </w:p>
    <w:p>
      <w:pPr>
        <w:pStyle w:val="Normal"/>
        <w:ind w:firstLine="426"/>
        <w:jc w:val="both"/>
        <w:rPr>
          <w:lang w:val="uk-UA"/>
        </w:rPr>
      </w:pPr>
      <w:r>
        <w:rPr>
          <w:lang w:val="uk-UA"/>
        </w:rPr>
        <w:t>2.37.1. Заклад здійснює справедливе, неупереджене, об’єктивне, незалежне, недискримінаційне та доброчесне оцінювання результатів навчання учнів незалежно від виду та форми здобуття ними освіти.</w:t>
      </w:r>
    </w:p>
    <w:p>
      <w:pPr>
        <w:pStyle w:val="Normal"/>
        <w:ind w:firstLine="426"/>
        <w:jc w:val="both"/>
        <w:rPr>
          <w:lang w:val="uk-UA"/>
        </w:rPr>
      </w:pPr>
      <w:r>
        <w:rPr>
          <w:lang w:val="uk-UA"/>
        </w:rPr>
        <w:t>2.37.2. 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p>
    <w:p>
      <w:pPr>
        <w:pStyle w:val="Normal"/>
        <w:ind w:firstLine="426"/>
        <w:jc w:val="both"/>
        <w:rPr>
          <w:lang w:val="uk-UA"/>
        </w:rPr>
      </w:pPr>
      <w:r>
        <w:rPr>
          <w:lang w:val="uk-UA"/>
        </w:rPr>
        <w:t>2.37.3. Оцінювання навчальних досягнень учнів здійснюється за критеріями, які визначаються центральним органом виконавчої влади у сфері освіти і науки.</w:t>
      </w:r>
    </w:p>
    <w:p>
      <w:pPr>
        <w:pStyle w:val="Normal"/>
        <w:ind w:firstLine="426"/>
        <w:jc w:val="both"/>
        <w:rPr>
          <w:lang w:val="uk-UA"/>
        </w:rPr>
      </w:pPr>
      <w:r>
        <w:rPr>
          <w:lang w:val="uk-UA"/>
        </w:rPr>
        <w:t>2.37.4. Система забезпечення якості освіти в Закладі (внутрішня система забезпечення якості освіти) вміщує інформацію про критерії, правила і процедури оцінювання здобувачів освіти.</w:t>
      </w:r>
    </w:p>
    <w:p>
      <w:pPr>
        <w:pStyle w:val="Normal"/>
        <w:ind w:firstLine="426"/>
        <w:jc w:val="both"/>
        <w:rPr>
          <w:lang w:val="uk-UA"/>
        </w:rPr>
      </w:pPr>
      <w:r>
        <w:rPr>
          <w:lang w:val="uk-UA"/>
        </w:rPr>
        <w:t>2.37.5. Опис інструментарію оцінювання здійснюється в освітній програмі Закладу.</w:t>
      </w:r>
    </w:p>
    <w:p>
      <w:pPr>
        <w:pStyle w:val="Normal"/>
        <w:ind w:firstLine="426"/>
        <w:jc w:val="both"/>
        <w:rPr>
          <w:lang w:val="uk-UA"/>
        </w:rPr>
      </w:pPr>
      <w:r>
        <w:rPr>
          <w:lang w:val="uk-UA"/>
        </w:rPr>
        <w:t>2.37.6.  Оцінювання результатів навчання за екстернатною формою здобуття освіти (екстернат) та присудження освітньої кваліфікації здійснюється відповідно до законодавства.</w:t>
      </w:r>
    </w:p>
    <w:p>
      <w:pPr>
        <w:pStyle w:val="Normal"/>
        <w:ind w:firstLine="426"/>
        <w:jc w:val="both"/>
        <w:rPr>
          <w:lang w:val="uk-UA"/>
        </w:rPr>
      </w:pPr>
      <w:r>
        <w:rPr>
          <w:lang w:val="uk-UA"/>
        </w:rPr>
        <w:t>2.37.7. Оцінювання результатів навчання за сімейною (домашньою) проводиться відповідно до законодавства не менше двох разів на рік.</w:t>
      </w:r>
    </w:p>
    <w:p>
      <w:pPr>
        <w:pStyle w:val="Normal"/>
        <w:ind w:firstLine="426"/>
        <w:jc w:val="both"/>
        <w:rPr>
          <w:lang w:val="uk-UA"/>
        </w:rPr>
      </w:pPr>
      <w:r>
        <w:rPr>
          <w:lang w:val="uk-UA"/>
        </w:rPr>
        <w:t>2.37.8. Результати навчання учня, передбачені освітньою програмою закладу освіти, що були здобуті ним шляхом неформальної та/або інформальної освіти, визнаються закладом освіти у порядку та відповідно до вимог чинного законодавства.</w:t>
      </w:r>
    </w:p>
    <w:p>
      <w:pPr>
        <w:pStyle w:val="Normal"/>
        <w:ind w:firstLine="426"/>
        <w:jc w:val="both"/>
        <w:rPr>
          <w:lang w:val="uk-UA"/>
        </w:rPr>
      </w:pPr>
      <w:r>
        <w:rPr>
          <w:lang w:val="uk-UA"/>
        </w:rPr>
        <w:t>2.37.9. Облік навчальних досягнень учнів протягом навчального року здійснюється у класних журналах, інструкції про ведення яких затверджуються центральним органом виконавчої влади у сфері освіти і науки.</w:t>
      </w:r>
    </w:p>
    <w:p>
      <w:pPr>
        <w:pStyle w:val="Normal"/>
        <w:ind w:firstLine="426"/>
        <w:jc w:val="both"/>
        <w:rPr>
          <w:lang w:val="uk-UA"/>
        </w:rPr>
      </w:pPr>
      <w:r>
        <w:rPr>
          <w:lang w:val="uk-UA"/>
        </w:rPr>
        <w:t>2.37.10. Результати навчальної діяльності учнів за рік заносяться до особових справ учнів та відображаються у свідоцтві досягнень, що видається учневі щороку у разі переведення його на наступний рік навчання.</w:t>
      </w:r>
    </w:p>
    <w:p>
      <w:pPr>
        <w:pStyle w:val="Normal"/>
        <w:ind w:firstLine="426"/>
        <w:jc w:val="both"/>
        <w:rPr>
          <w:lang w:val="uk-UA"/>
        </w:rPr>
      </w:pPr>
      <w:r>
        <w:rPr>
          <w:lang w:val="uk-UA"/>
        </w:rPr>
        <w:t>2.37.11. У першому класі дається словесна характеристика знань, умінь і навичок учнів. Результати підсумкового оцінювання фіксуються у свідоцтві досягнень.</w:t>
      </w:r>
    </w:p>
    <w:p>
      <w:pPr>
        <w:pStyle w:val="Normal"/>
        <w:ind w:firstLine="426"/>
        <w:jc w:val="both"/>
        <w:rPr>
          <w:lang w:val="uk-UA"/>
        </w:rPr>
      </w:pPr>
      <w:r>
        <w:rPr>
          <w:lang w:val="uk-UA"/>
        </w:rPr>
        <w:t>2.37.12. За рішенням педагогічної ради Закладу може надаватися бальна характеристика знань, умінь і навичок учнів другого класу, починаючи з другого семестру навчання.</w:t>
      </w:r>
    </w:p>
    <w:p>
      <w:pPr>
        <w:pStyle w:val="Normal"/>
        <w:ind w:firstLine="426"/>
        <w:jc w:val="both"/>
        <w:rPr>
          <w:lang w:val="uk-UA"/>
        </w:rPr>
      </w:pPr>
      <w:r>
        <w:rPr>
          <w:lang w:val="uk-UA"/>
        </w:rPr>
        <w:t>2.37.13. У наступних класах оцінювання здійснюється відповідно до критеріїв оцінювання навчальних досягнень учнів.</w:t>
      </w:r>
    </w:p>
    <w:p>
      <w:pPr>
        <w:pStyle w:val="Normal"/>
        <w:ind w:firstLine="426"/>
        <w:jc w:val="both"/>
        <w:rPr>
          <w:lang w:val="uk-UA"/>
        </w:rPr>
      </w:pPr>
      <w:r>
        <w:rPr>
          <w:lang w:val="uk-UA"/>
        </w:rPr>
        <w:t>2.37.14. Заклад використовує 12-бальну систему оцінювання навчальних досягнень учнів.</w:t>
      </w:r>
    </w:p>
    <w:p>
      <w:pPr>
        <w:pStyle w:val="Normal"/>
        <w:ind w:firstLine="426"/>
        <w:jc w:val="both"/>
        <w:rPr>
          <w:lang w:val="uk-UA"/>
        </w:rPr>
      </w:pPr>
      <w:r>
        <w:rPr>
          <w:lang w:val="uk-UA"/>
        </w:rPr>
        <w:t>2.37.15. З метою дотримання принципів академічної доброчесності Заклад забезпечує об’єктивне оцінювання результатів навчання здобувачів освіти.</w:t>
      </w:r>
    </w:p>
    <w:p>
      <w:pPr>
        <w:pStyle w:val="Normal"/>
        <w:ind w:firstLine="426"/>
        <w:jc w:val="both"/>
        <w:rPr>
          <w:lang w:val="uk-UA"/>
        </w:rPr>
      </w:pPr>
      <w:r>
        <w:rPr>
          <w:lang w:val="uk-UA"/>
        </w:rPr>
        <w:t>2.37.16. За порушення академічної доброчесності здобувачі освіти можуть бути притягнені до академічної відповідальності у формі повторного проходження підсумкового оцінювання.</w:t>
      </w:r>
    </w:p>
    <w:p>
      <w:pPr>
        <w:pStyle w:val="NoSpacing"/>
        <w:ind w:firstLine="426"/>
        <w:jc w:val="both"/>
        <w:rPr>
          <w:rFonts w:cs="Times New Roman"/>
          <w:kern w:val="0"/>
          <w:lang w:val="uk-UA"/>
        </w:rPr>
      </w:pPr>
      <w:r>
        <w:rPr>
          <w:rFonts w:cs="Times New Roman"/>
          <w:kern w:val="0"/>
          <w:lang w:val="uk-UA"/>
        </w:rPr>
        <w:t xml:space="preserve">2.38.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 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 Порядок, форми проведення і перелік навчальних предметів, з яких проводиться державна підсумкова атестація, визначає центральний орган виконавчої влади у сфері освіти і науки. В окремих випадках здобувачі освіти за станом здоров’я або з інших поважних причин можуть бути звільнені від державної підсумкової атестації у порядку, що встановлюється МОН України та Міністерством охорони здоров’я України.  </w:t>
      </w:r>
    </w:p>
    <w:p>
      <w:pPr>
        <w:pStyle w:val="NoSpacing"/>
        <w:ind w:firstLine="426"/>
        <w:jc w:val="both"/>
        <w:rPr>
          <w:rFonts w:cs="Times New Roman"/>
          <w:kern w:val="0"/>
          <w:lang w:val="uk-UA"/>
        </w:rPr>
      </w:pPr>
      <w:r>
        <w:rPr>
          <w:rFonts w:cs="Times New Roman"/>
          <w:kern w:val="0"/>
          <w:lang w:val="uk-UA"/>
        </w:rPr>
        <w:t xml:space="preserve">2.39. Здобувачі початкової освіти, які протягом одного року навчання не засвоїли програмний матеріал, за поданням педагогічної ради та згодою батьків (осіб, які їх замінюють) направляються для обстеження фахівцями відповідного інклюзивно-ресурсного центру. За висновками зазначеного центру такі здобувачі освіти можуть продовжувати навчання в спеціальних школах або навчатися за індивідуальними навчальними планами і програмами за згодою батьків або осіб, які їх замінюють.  </w:t>
      </w:r>
    </w:p>
    <w:p>
      <w:pPr>
        <w:pStyle w:val="NoSpacing"/>
        <w:ind w:firstLine="426"/>
        <w:jc w:val="both"/>
        <w:rPr>
          <w:rFonts w:cs="Times New Roman"/>
          <w:kern w:val="0"/>
          <w:lang w:val="uk-UA"/>
        </w:rPr>
      </w:pPr>
      <w:r>
        <w:rPr>
          <w:rFonts w:cs="Times New Roman"/>
          <w:kern w:val="0"/>
          <w:lang w:val="uk-UA"/>
        </w:rPr>
        <w:t xml:space="preserve">2.40. Здобувачі початкової освіти, які через поважні причини (хвороба, інші обставини) за результатами річного оцінювання не засвоїли скориговану до індивідуальних здібностей навчальну програму, можуть бути, як виняток, залишені для повторного навчання у тому самому класі за рішенням педагогічної ради та за згодою батьків (осіб, які їх замінюють).  </w:t>
      </w:r>
    </w:p>
    <w:p>
      <w:pPr>
        <w:pStyle w:val="NoSpacing"/>
        <w:ind w:firstLine="426"/>
        <w:jc w:val="both"/>
        <w:rPr>
          <w:rFonts w:cs="Times New Roman"/>
          <w:kern w:val="0"/>
          <w:lang w:val="uk-UA"/>
        </w:rPr>
      </w:pPr>
      <w:r>
        <w:rPr>
          <w:rFonts w:cs="Times New Roman"/>
          <w:kern w:val="0"/>
          <w:lang w:val="uk-UA"/>
        </w:rPr>
        <w:t xml:space="preserve">2.41. Результати семестрового, річного оцінювання та державної підсумкової атестації доводяться до відома здобувачів освіти, їх батьків  або осіб, які їх замінюють класним  керівником.  </w:t>
      </w:r>
    </w:p>
    <w:p>
      <w:pPr>
        <w:pStyle w:val="NoSpacing"/>
        <w:ind w:firstLine="426"/>
        <w:jc w:val="both"/>
        <w:rPr>
          <w:rFonts w:cs="Times New Roman"/>
          <w:kern w:val="0"/>
          <w:lang w:val="uk-UA"/>
        </w:rPr>
      </w:pPr>
      <w:r>
        <w:rPr>
          <w:rFonts w:cs="Times New Roman"/>
          <w:kern w:val="0"/>
          <w:lang w:val="uk-UA"/>
        </w:rPr>
        <w:t>2.42. За результатами навчання здобувачам освіти або випускникам  видається відповідні документи, зразки яких затверджуються відповідно до вимог чинного законодавства.</w:t>
      </w:r>
    </w:p>
    <w:p>
      <w:pPr>
        <w:pStyle w:val="NoSpacing"/>
        <w:ind w:firstLine="426"/>
        <w:jc w:val="both"/>
        <w:rPr>
          <w:rFonts w:cs="Times New Roman"/>
          <w:kern w:val="0"/>
          <w:lang w:val="uk-UA"/>
        </w:rPr>
      </w:pPr>
      <w:r>
        <w:rPr>
          <w:rFonts w:cs="Times New Roman"/>
          <w:kern w:val="0"/>
          <w:lang w:val="uk-UA"/>
        </w:rPr>
        <w:t>2.43. Випускникам Закладу, які не атестовані хоча б з одного предмета, видається табель успішності.</w:t>
      </w:r>
    </w:p>
    <w:p>
      <w:pPr>
        <w:pStyle w:val="NoSpacing"/>
        <w:ind w:firstLine="426"/>
        <w:jc w:val="both"/>
        <w:rPr>
          <w:rFonts w:cs="Times New Roman"/>
          <w:kern w:val="0"/>
          <w:lang w:val="uk-UA"/>
        </w:rPr>
      </w:pPr>
      <w:r>
        <w:rPr>
          <w:rFonts w:cs="Times New Roman"/>
          <w:kern w:val="0"/>
          <w:lang w:val="uk-UA"/>
        </w:rPr>
        <w:t xml:space="preserve">Здобувачі освіти, які не отримали документи про освіту, можуть продовжити навчання екстерном.  </w:t>
      </w:r>
    </w:p>
    <w:p>
      <w:pPr>
        <w:pStyle w:val="NoSpacing"/>
        <w:ind w:firstLine="426"/>
        <w:jc w:val="both"/>
        <w:rPr>
          <w:rFonts w:cs="Times New Roman"/>
          <w:kern w:val="0"/>
          <w:lang w:val="uk-UA"/>
        </w:rPr>
      </w:pPr>
      <w:r>
        <w:rPr>
          <w:rFonts w:cs="Times New Roman"/>
          <w:kern w:val="0"/>
          <w:lang w:val="uk-UA"/>
        </w:rPr>
        <w:t xml:space="preserve">2.44. Здобувачі освіти, які мають високі досягнення у навчанні, досягли  особливих успіхів у вивченні одного або декількох предметів, є переможцями міжнародних, ІІІ, ІV етапів Всеукраїнських предметних конкурсів, олімпіад, змагань,  можуть  нагороджуватись похвальним листом «За високі досягнення у навчанні» або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у порядку, визначеним Міністерством освіти та науки України.  </w:t>
      </w:r>
    </w:p>
    <w:p>
      <w:pPr>
        <w:pStyle w:val="NoSpacing"/>
        <w:ind w:firstLine="426"/>
        <w:jc w:val="both"/>
        <w:rPr>
          <w:rFonts w:cs="Times New Roman"/>
          <w:kern w:val="0"/>
          <w:lang w:val="uk-UA"/>
        </w:rPr>
      </w:pPr>
      <w:r>
        <w:rPr>
          <w:rFonts w:cs="Times New Roman"/>
          <w:kern w:val="0"/>
          <w:lang w:val="uk-UA"/>
        </w:rPr>
        <w:t>2.45. В</w:t>
      </w:r>
      <w:r>
        <w:rPr>
          <w:kern w:val="0"/>
          <w:lang w:val="uk-UA"/>
        </w:rPr>
        <w:t>идача та облік документів про освіту, вимоги до їх форми та/або змісту визначаються законодавством.</w:t>
      </w:r>
    </w:p>
    <w:p>
      <w:pPr>
        <w:pStyle w:val="NoSpacing"/>
        <w:ind w:firstLine="426"/>
        <w:jc w:val="both"/>
        <w:rPr>
          <w:rFonts w:cs="Times New Roman"/>
          <w:kern w:val="0"/>
          <w:lang w:val="uk-UA"/>
        </w:rPr>
      </w:pPr>
      <w:r>
        <w:rPr>
          <w:rFonts w:cs="Times New Roman"/>
          <w:kern w:val="0"/>
          <w:lang w:val="uk-UA"/>
        </w:rPr>
        <w:t xml:space="preserve">2.46. Виховання здобувачів освіти у закладі освіти здійснюється під час проведення уроків, в процесі позаурочної та позашкільної роботи.  </w:t>
      </w:r>
    </w:p>
    <w:p>
      <w:pPr>
        <w:pStyle w:val="NoSpacing"/>
        <w:ind w:firstLine="426"/>
        <w:jc w:val="both"/>
        <w:rPr>
          <w:rFonts w:cs="Times New Roman"/>
          <w:kern w:val="0"/>
          <w:lang w:val="uk-UA"/>
        </w:rPr>
      </w:pPr>
      <w:r>
        <w:rPr>
          <w:rFonts w:cs="Times New Roman"/>
          <w:kern w:val="0"/>
          <w:lang w:val="uk-UA"/>
        </w:rPr>
        <w:t xml:space="preserve">2.47. Цілі виховного процесу в закладі освіти визначаються на основі принципів, закладених у Конституції та законах України, інших нормативно-правових актах.  </w:t>
      </w:r>
    </w:p>
    <w:p>
      <w:pPr>
        <w:pStyle w:val="NoSpacing"/>
        <w:ind w:firstLine="426"/>
        <w:jc w:val="both"/>
        <w:rPr>
          <w:rFonts w:cs="Times New Roman"/>
          <w:kern w:val="0"/>
          <w:lang w:val="uk-UA"/>
        </w:rPr>
      </w:pPr>
      <w:r>
        <w:rPr>
          <w:rFonts w:cs="Times New Roman"/>
          <w:kern w:val="0"/>
          <w:lang w:val="uk-UA"/>
        </w:rPr>
        <w:t xml:space="preserve">2.48. Заклад освіти відокремлений від церкви (релігійних організацій), має світський характер, крім закладів утворених релігійними організаціями. Політичні партії (об’єднання) не мають права втручатися в освітню діяльність закладу освіти. У закладі освіти забороняється створення осередків політичних партій та функціонування будь-яких політичних об’єднань. Керівництву закладу освіти, педагогічним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чи політичними партіями (об’єднаннями), крім заходів, передбачених освітньою програмою.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чи політичними партіями (об’єднаннями). Здобувачі освіти не можуть бути обмежені у праві на здобуття освіти за їх належність або неналежність до релігійних організацій чи політичних партій (об’єднань).  </w:t>
      </w:r>
    </w:p>
    <w:p>
      <w:pPr>
        <w:pStyle w:val="NoSpacing"/>
        <w:ind w:firstLine="426"/>
        <w:jc w:val="both"/>
        <w:rPr>
          <w:rFonts w:cs="Times New Roman"/>
          <w:kern w:val="0"/>
          <w:lang w:val="uk-UA"/>
        </w:rPr>
      </w:pPr>
      <w:r>
        <w:rPr>
          <w:rFonts w:cs="Times New Roman"/>
          <w:kern w:val="0"/>
          <w:lang w:val="uk-UA"/>
        </w:rPr>
        <w:t>2.49. Дисципліна в закладі освіти дотримується на основі взаємоповаги усіх учасників освітнього процесу, дотримання правил внутрішнього розпорядку та цього Статуту. Застосування методів фізичного та психічного насильства до здобувачів освіти забороняється.</w:t>
      </w:r>
    </w:p>
    <w:p>
      <w:pPr>
        <w:pStyle w:val="NoSpacing"/>
        <w:ind w:firstLine="426"/>
        <w:jc w:val="both"/>
        <w:rPr>
          <w:kern w:val="0"/>
          <w:lang w:val="uk-UA"/>
        </w:rPr>
      </w:pPr>
      <w:r>
        <w:rPr>
          <w:rFonts w:cs="Times New Roman"/>
          <w:kern w:val="0"/>
          <w:lang w:val="uk-UA"/>
        </w:rPr>
        <w:t xml:space="preserve">2.50. </w:t>
      </w:r>
      <w:r>
        <w:rPr>
          <w:kern w:val="0"/>
          <w:lang w:val="uk-UA"/>
        </w:rPr>
        <w:t>За умови письмової згоди батьківського комітету для безпеки учасників освітнього процесу та оперативного реагування на конфліктні ситуації дозволяється використовувати електронні системи охорони і відео нагляду.</w:t>
      </w:r>
    </w:p>
    <w:p>
      <w:pPr>
        <w:pStyle w:val="NoSpacing"/>
        <w:ind w:firstLine="426"/>
        <w:jc w:val="both"/>
        <w:rPr>
          <w:rFonts w:cs="Times New Roman"/>
          <w:kern w:val="0"/>
          <w:lang w:val="uk-UA"/>
        </w:rPr>
      </w:pPr>
      <w:r>
        <w:rPr>
          <w:rFonts w:cs="Times New Roman"/>
          <w:kern w:val="0"/>
          <w:lang w:val="uk-UA"/>
        </w:rPr>
      </w:r>
    </w:p>
    <w:p>
      <w:pPr>
        <w:pStyle w:val="Normal"/>
        <w:ind w:firstLine="426"/>
        <w:jc w:val="center"/>
        <w:rPr>
          <w:lang w:val="uk-UA"/>
        </w:rPr>
      </w:pPr>
      <w:r>
        <w:rPr>
          <w:b/>
          <w:lang w:val="uk-UA"/>
        </w:rPr>
        <w:t>III. Учасники освітнього процесу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3.1. Учасниками освітнього процесу в закладі освіти є:</w:t>
        <w:tab/>
      </w:r>
    </w:p>
    <w:p>
      <w:pPr>
        <w:pStyle w:val="NoSpacing"/>
        <w:numPr>
          <w:ilvl w:val="0"/>
          <w:numId w:val="6"/>
        </w:numPr>
        <w:jc w:val="both"/>
        <w:rPr>
          <w:rFonts w:cs="Times New Roman"/>
          <w:kern w:val="0"/>
          <w:lang w:val="uk-UA"/>
        </w:rPr>
      </w:pPr>
      <w:r>
        <w:rPr>
          <w:rFonts w:cs="Times New Roman"/>
          <w:kern w:val="0"/>
          <w:lang w:val="uk-UA"/>
        </w:rPr>
        <w:t>здобувачі освіти (учні та вихованці);</w:t>
      </w:r>
    </w:p>
    <w:p>
      <w:pPr>
        <w:pStyle w:val="NoSpacing"/>
        <w:numPr>
          <w:ilvl w:val="0"/>
          <w:numId w:val="6"/>
        </w:numPr>
        <w:jc w:val="both"/>
        <w:rPr>
          <w:rFonts w:cs="Times New Roman"/>
          <w:kern w:val="0"/>
          <w:lang w:val="uk-UA"/>
        </w:rPr>
      </w:pPr>
      <w:r>
        <w:rPr>
          <w:rFonts w:cs="Times New Roman"/>
          <w:kern w:val="0"/>
          <w:lang w:val="uk-UA"/>
        </w:rPr>
        <w:t>педагогічні працівники;</w:t>
      </w:r>
    </w:p>
    <w:p>
      <w:pPr>
        <w:pStyle w:val="NoSpacing"/>
        <w:numPr>
          <w:ilvl w:val="0"/>
          <w:numId w:val="6"/>
        </w:numPr>
        <w:jc w:val="both"/>
        <w:rPr>
          <w:rFonts w:cs="Times New Roman"/>
          <w:kern w:val="0"/>
          <w:lang w:val="uk-UA"/>
        </w:rPr>
      </w:pPr>
      <w:r>
        <w:rPr>
          <w:rFonts w:cs="Times New Roman"/>
          <w:kern w:val="0"/>
          <w:lang w:val="uk-UA"/>
        </w:rPr>
        <w:t>батьки здобувачів освіти або особи, які їх замінюють;</w:t>
      </w:r>
    </w:p>
    <w:p>
      <w:pPr>
        <w:pStyle w:val="NoSpacing"/>
        <w:numPr>
          <w:ilvl w:val="0"/>
          <w:numId w:val="6"/>
        </w:numPr>
        <w:jc w:val="both"/>
        <w:rPr>
          <w:rFonts w:cs="Times New Roman"/>
          <w:kern w:val="0"/>
          <w:lang w:val="uk-UA"/>
        </w:rPr>
      </w:pPr>
      <w:r>
        <w:rPr>
          <w:rFonts w:cs="Times New Roman"/>
          <w:kern w:val="0"/>
          <w:lang w:val="uk-UA"/>
        </w:rPr>
        <w:t xml:space="preserve">інші особи, передбачені спеціальними законами та залучені до освітнього процесу у порядку, що встановлюється закладом освіти.  </w:t>
      </w:r>
    </w:p>
    <w:p>
      <w:pPr>
        <w:pStyle w:val="NoSpacing"/>
        <w:ind w:firstLine="426"/>
        <w:jc w:val="both"/>
        <w:rPr>
          <w:rFonts w:cs="Times New Roman"/>
          <w:kern w:val="0"/>
          <w:lang w:val="uk-UA"/>
        </w:rPr>
      </w:pPr>
      <w:r>
        <w:rPr>
          <w:rFonts w:cs="Times New Roman"/>
          <w:kern w:val="0"/>
          <w:lang w:val="uk-UA"/>
        </w:rPr>
        <w:t xml:space="preserve">3.1.1. За рішенням керівника Закладу до участі в освітньому процесі </w:t>
      </w:r>
      <w:r>
        <w:rPr>
          <w:kern w:val="0"/>
          <w:lang w:val="uk-UA"/>
        </w:rPr>
        <w:t xml:space="preserve">(проведення навчальних занять, лекцій, тренінгів, семінарів, майстер-класів, конкурсів, оцінювання результатів навчання тощо) можуть залучатись інші особи. Відповідальність за зміст заходів, проведених залученими особами, несе керівник закладу освіти. </w:t>
      </w:r>
    </w:p>
    <w:p>
      <w:pPr>
        <w:pStyle w:val="NoSpacing"/>
        <w:ind w:firstLine="426"/>
        <w:jc w:val="both"/>
        <w:rPr>
          <w:rFonts w:cs="Times New Roman"/>
          <w:kern w:val="0"/>
          <w:lang w:val="uk-UA"/>
        </w:rPr>
      </w:pPr>
      <w:r>
        <w:rPr>
          <w:rFonts w:cs="Times New Roman"/>
          <w:kern w:val="0"/>
          <w:lang w:val="uk-UA"/>
        </w:rPr>
        <w:t xml:space="preserve">3.2. Статус, права та обов’язки учасників освітнього  процесу визначаються Законами України «Про освіту», «Про повну загальну середню освіту», «Про дошкільну освіту», іншими законодавчими актами,  цим Статутом, правилами внутрішнього розпорядку закладу освіти.  </w:t>
      </w:r>
    </w:p>
    <w:p>
      <w:pPr>
        <w:pStyle w:val="NoSpacing"/>
        <w:ind w:firstLine="426"/>
        <w:jc w:val="both"/>
        <w:rPr>
          <w:rFonts w:cs="Times New Roman"/>
          <w:b/>
          <w:kern w:val="0"/>
          <w:lang w:val="uk-UA"/>
        </w:rPr>
      </w:pPr>
      <w:r>
        <w:rPr>
          <w:rFonts w:cs="Times New Roman"/>
          <w:kern w:val="0"/>
          <w:lang w:val="uk-UA"/>
        </w:rPr>
        <w:t xml:space="preserve">3.3. </w:t>
      </w:r>
      <w:r>
        <w:rPr>
          <w:rFonts w:cs="Times New Roman"/>
          <w:b/>
          <w:kern w:val="0"/>
          <w:lang w:val="uk-UA"/>
        </w:rPr>
        <w:t xml:space="preserve">Здобувачі освіти </w:t>
      </w:r>
    </w:p>
    <w:p>
      <w:pPr>
        <w:pStyle w:val="NoSpacing"/>
        <w:ind w:firstLine="426"/>
        <w:jc w:val="both"/>
        <w:rPr>
          <w:rFonts w:cs="Times New Roman"/>
          <w:kern w:val="0"/>
          <w:lang w:val="uk-UA"/>
        </w:rPr>
      </w:pPr>
      <w:r>
        <w:rPr>
          <w:rFonts w:cs="Times New Roman"/>
          <w:kern w:val="0"/>
          <w:lang w:val="uk-UA"/>
        </w:rPr>
        <w:t>3.3.1.</w:t>
      </w:r>
      <w:r>
        <w:rPr>
          <w:rFonts w:cs="Times New Roman"/>
          <w:b/>
          <w:kern w:val="0"/>
          <w:lang w:val="uk-UA"/>
        </w:rPr>
        <w:t xml:space="preserve"> Здобувачі освіти мають право на</w:t>
      </w:r>
      <w:r>
        <w:rPr>
          <w:rFonts w:cs="Times New Roman"/>
          <w:kern w:val="0"/>
          <w:lang w:val="uk-UA"/>
        </w:rPr>
        <w:t xml:space="preserve">: </w:t>
      </w:r>
    </w:p>
    <w:p>
      <w:pPr>
        <w:pStyle w:val="NoSpacing"/>
        <w:numPr>
          <w:ilvl w:val="0"/>
          <w:numId w:val="7"/>
        </w:numPr>
        <w:jc w:val="both"/>
        <w:rPr>
          <w:rFonts w:cs="Times New Roman"/>
          <w:kern w:val="0"/>
          <w:lang w:val="uk-UA"/>
        </w:rPr>
      </w:pPr>
      <w:r>
        <w:rPr>
          <w:rFonts w:cs="Times New Roman"/>
          <w:kern w:val="0"/>
          <w:lang w:val="uk-UA"/>
        </w:rPr>
        <w:t xml:space="preserve">безоплатну дошкільну, початкову та базову середню освіту; </w:t>
      </w:r>
    </w:p>
    <w:p>
      <w:pPr>
        <w:pStyle w:val="NoSpacing"/>
        <w:numPr>
          <w:ilvl w:val="0"/>
          <w:numId w:val="7"/>
        </w:numPr>
        <w:jc w:val="both"/>
        <w:rPr>
          <w:rFonts w:cs="Times New Roman"/>
          <w:kern w:val="0"/>
          <w:lang w:val="uk-UA"/>
        </w:rPr>
      </w:pPr>
      <w:r>
        <w:rPr>
          <w:rFonts w:cs="Times New Roman"/>
          <w:kern w:val="0"/>
          <w:lang w:val="uk-UA"/>
        </w:rPr>
        <w:t>навчання впродовж життя та академічну мобільність;</w:t>
      </w:r>
    </w:p>
    <w:p>
      <w:pPr>
        <w:pStyle w:val="NoSpacing"/>
        <w:numPr>
          <w:ilvl w:val="0"/>
          <w:numId w:val="7"/>
        </w:numPr>
        <w:jc w:val="both"/>
        <w:rPr>
          <w:rFonts w:cs="Times New Roman"/>
          <w:kern w:val="0"/>
          <w:lang w:val="uk-UA"/>
        </w:rPr>
      </w:pPr>
      <w:r>
        <w:rPr>
          <w:rFonts w:cs="Times New Roman"/>
          <w:kern w:val="0"/>
          <w:lang w:val="uk-UA"/>
        </w:rPr>
        <w:t>індивідуальну освітню траєкторію, що реалізується, зокрема, через вільний вибір видів, форм і темпу здобуття освіти, закладу освіти і запропонованих ними освітніх програм, навчальних дисциплін та рівня їх складності, методів і засобів навчання;</w:t>
      </w:r>
    </w:p>
    <w:p>
      <w:pPr>
        <w:pStyle w:val="NoSpacing"/>
        <w:numPr>
          <w:ilvl w:val="0"/>
          <w:numId w:val="7"/>
        </w:numPr>
        <w:jc w:val="both"/>
        <w:rPr>
          <w:rFonts w:cs="Times New Roman"/>
          <w:kern w:val="0"/>
          <w:lang w:val="uk-UA"/>
        </w:rPr>
      </w:pPr>
      <w:r>
        <w:rPr>
          <w:rFonts w:cs="Times New Roman"/>
          <w:kern w:val="0"/>
          <w:lang w:val="uk-UA"/>
        </w:rPr>
        <w:t>якісні освітні послуги;</w:t>
      </w:r>
    </w:p>
    <w:p>
      <w:pPr>
        <w:pStyle w:val="NoSpacing"/>
        <w:numPr>
          <w:ilvl w:val="0"/>
          <w:numId w:val="7"/>
        </w:numPr>
        <w:jc w:val="both"/>
        <w:rPr>
          <w:rFonts w:cs="Times New Roman"/>
          <w:kern w:val="0"/>
          <w:lang w:val="uk-UA"/>
        </w:rPr>
      </w:pPr>
      <w:r>
        <w:rPr>
          <w:rFonts w:cs="Times New Roman"/>
          <w:kern w:val="0"/>
          <w:lang w:val="uk-UA"/>
        </w:rPr>
        <w:t>справедливе та об’єктивне оцінювання результатів навчання;</w:t>
      </w:r>
    </w:p>
    <w:p>
      <w:pPr>
        <w:pStyle w:val="NoSpacing"/>
        <w:numPr>
          <w:ilvl w:val="0"/>
          <w:numId w:val="7"/>
        </w:numPr>
        <w:jc w:val="both"/>
        <w:rPr>
          <w:rFonts w:cs="Times New Roman"/>
          <w:kern w:val="0"/>
          <w:lang w:val="uk-UA"/>
        </w:rPr>
      </w:pPr>
      <w:r>
        <w:rPr>
          <w:rFonts w:cs="Times New Roman"/>
          <w:kern w:val="0"/>
          <w:lang w:val="uk-UA"/>
        </w:rPr>
        <w:t>відзначення успіхів у своїй діяльності;</w:t>
      </w:r>
    </w:p>
    <w:p>
      <w:pPr>
        <w:pStyle w:val="NoSpacing"/>
        <w:numPr>
          <w:ilvl w:val="0"/>
          <w:numId w:val="7"/>
        </w:numPr>
        <w:jc w:val="both"/>
        <w:rPr>
          <w:rFonts w:cs="Times New Roman"/>
          <w:kern w:val="0"/>
          <w:lang w:val="uk-UA"/>
        </w:rPr>
      </w:pPr>
      <w:r>
        <w:rPr>
          <w:rFonts w:cs="Times New Roman"/>
          <w:kern w:val="0"/>
          <w:lang w:val="uk-UA"/>
        </w:rPr>
        <w:t>свободу творчої, спортивної, оздоровчої, культурної, просвітницької, наукової і науково-технічної діяльності тощо;</w:t>
      </w:r>
    </w:p>
    <w:p>
      <w:pPr>
        <w:pStyle w:val="NoSpacing"/>
        <w:numPr>
          <w:ilvl w:val="0"/>
          <w:numId w:val="7"/>
        </w:numPr>
        <w:jc w:val="both"/>
        <w:rPr>
          <w:rFonts w:cs="Times New Roman"/>
          <w:kern w:val="0"/>
          <w:lang w:val="uk-UA"/>
        </w:rPr>
      </w:pPr>
      <w:r>
        <w:rPr>
          <w:rFonts w:cs="Times New Roman"/>
          <w:kern w:val="0"/>
          <w:lang w:val="uk-UA"/>
        </w:rPr>
        <w:t>безпечні та нешкідливі для здоров’я умови утримання, розвитку, виховання і навчання;</w:t>
      </w:r>
    </w:p>
    <w:p>
      <w:pPr>
        <w:pStyle w:val="NoSpacing"/>
        <w:numPr>
          <w:ilvl w:val="0"/>
          <w:numId w:val="7"/>
        </w:numPr>
        <w:jc w:val="both"/>
        <w:rPr>
          <w:rFonts w:cs="Times New Roman"/>
          <w:kern w:val="0"/>
          <w:lang w:val="uk-UA"/>
        </w:rPr>
      </w:pPr>
      <w:r>
        <w:rPr>
          <w:rFonts w:cs="Times New Roman"/>
          <w:kern w:val="0"/>
          <w:lang w:val="uk-UA"/>
        </w:rPr>
        <w:t>повагу людської гідності;</w:t>
      </w:r>
    </w:p>
    <w:p>
      <w:pPr>
        <w:pStyle w:val="NoSpacing"/>
        <w:numPr>
          <w:ilvl w:val="0"/>
          <w:numId w:val="7"/>
        </w:numPr>
        <w:jc w:val="both"/>
        <w:rPr>
          <w:rFonts w:cs="Times New Roman"/>
          <w:kern w:val="0"/>
          <w:lang w:val="uk-UA"/>
        </w:rPr>
      </w:pPr>
      <w:r>
        <w:rPr>
          <w:rFonts w:cs="Times New Roman"/>
          <w:kern w:val="0"/>
          <w:lang w:val="uk-UA"/>
        </w:rPr>
        <w:t>здоровий спосіб життя;</w:t>
      </w:r>
    </w:p>
    <w:p>
      <w:pPr>
        <w:pStyle w:val="NoSpacing"/>
        <w:numPr>
          <w:ilvl w:val="0"/>
          <w:numId w:val="7"/>
        </w:numPr>
        <w:jc w:val="both"/>
        <w:rPr>
          <w:rFonts w:cs="Times New Roman"/>
          <w:kern w:val="0"/>
          <w:lang w:val="uk-UA"/>
        </w:rPr>
      </w:pPr>
      <w:r>
        <w:rPr>
          <w:kern w:val="0"/>
          <w:lang w:val="uk-UA"/>
        </w:rPr>
        <w:t>безоплатне медичне обслуговування у Закладі;</w:t>
      </w:r>
    </w:p>
    <w:p>
      <w:pPr>
        <w:pStyle w:val="NoSpacing"/>
        <w:numPr>
          <w:ilvl w:val="0"/>
          <w:numId w:val="7"/>
        </w:numPr>
        <w:jc w:val="both"/>
        <w:rPr>
          <w:rFonts w:cs="Times New Roman"/>
          <w:kern w:val="0"/>
          <w:lang w:val="uk-UA"/>
        </w:rPr>
      </w:pPr>
      <w:r>
        <w:rPr>
          <w:rFonts w:cs="Times New Roman"/>
          <w:kern w:val="0"/>
          <w:lang w:val="uk-UA"/>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pPr>
        <w:pStyle w:val="NoSpacing"/>
        <w:numPr>
          <w:ilvl w:val="0"/>
          <w:numId w:val="7"/>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7"/>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7"/>
        </w:numPr>
        <w:jc w:val="both"/>
        <w:rPr>
          <w:rFonts w:cs="Times New Roman"/>
          <w:kern w:val="0"/>
          <w:lang w:val="uk-UA"/>
        </w:rPr>
      </w:pPr>
      <w:r>
        <w:rPr>
          <w:rFonts w:cs="Times New Roman"/>
          <w:kern w:val="0"/>
          <w:lang w:val="uk-UA"/>
        </w:rPr>
        <w:t>особисту або через своїх законних представників участь у громадському самоврядуванні та управлінні закладом освіти;</w:t>
      </w:r>
    </w:p>
    <w:p>
      <w:pPr>
        <w:pStyle w:val="NoSpacing"/>
        <w:numPr>
          <w:ilvl w:val="0"/>
          <w:numId w:val="7"/>
        </w:numPr>
        <w:jc w:val="both"/>
        <w:rPr>
          <w:rFonts w:cs="Times New Roman"/>
          <w:kern w:val="0"/>
          <w:lang w:val="uk-UA"/>
        </w:rPr>
      </w:pPr>
      <w:r>
        <w:rPr>
          <w:rFonts w:cs="Times New Roman"/>
          <w:kern w:val="0"/>
          <w:lang w:val="uk-UA"/>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pPr>
        <w:pStyle w:val="NoSpacing"/>
        <w:numPr>
          <w:ilvl w:val="0"/>
          <w:numId w:val="7"/>
        </w:numPr>
        <w:jc w:val="both"/>
        <w:rPr>
          <w:rFonts w:cs="Times New Roman"/>
          <w:kern w:val="0"/>
          <w:lang w:val="uk-UA"/>
        </w:rPr>
      </w:pPr>
      <w:r>
        <w:rPr>
          <w:rFonts w:cs="Times New Roman"/>
          <w:kern w:val="0"/>
          <w:lang w:val="uk-UA"/>
        </w:rPr>
        <w:t>участь в різних видах навчальної, науково-практичної діяльності, конференціях, олімпіадах, виставках, конкурсах тощо;</w:t>
      </w:r>
    </w:p>
    <w:p>
      <w:pPr>
        <w:pStyle w:val="NoSpacing"/>
        <w:numPr>
          <w:ilvl w:val="0"/>
          <w:numId w:val="7"/>
        </w:numPr>
        <w:jc w:val="both"/>
        <w:rPr>
          <w:rFonts w:cs="Times New Roman"/>
          <w:kern w:val="0"/>
          <w:lang w:val="uk-UA"/>
        </w:rPr>
      </w:pPr>
      <w:r>
        <w:rPr>
          <w:rFonts w:cs="Times New Roman"/>
          <w:kern w:val="0"/>
          <w:lang w:val="uk-UA"/>
        </w:rPr>
        <w:t>отримання додаткових, у тому числі платних, навчальних послуг;</w:t>
      </w:r>
    </w:p>
    <w:p>
      <w:pPr>
        <w:pStyle w:val="NoSpacing"/>
        <w:numPr>
          <w:ilvl w:val="0"/>
          <w:numId w:val="7"/>
        </w:numPr>
        <w:jc w:val="both"/>
        <w:rPr>
          <w:rFonts w:cs="Times New Roman"/>
          <w:kern w:val="0"/>
          <w:lang w:val="uk-UA"/>
        </w:rPr>
      </w:pPr>
      <w:r>
        <w:rPr>
          <w:rFonts w:cs="Times New Roman"/>
          <w:kern w:val="0"/>
          <w:lang w:val="uk-UA"/>
        </w:rPr>
        <w:t xml:space="preserve">перегляд результатів оцінювання навчальних досягнень з усіх предметів інваріантної та варіативної частини.  </w:t>
      </w:r>
    </w:p>
    <w:p>
      <w:pPr>
        <w:pStyle w:val="NoSpacing"/>
        <w:ind w:firstLine="426"/>
        <w:jc w:val="both"/>
        <w:rPr>
          <w:rFonts w:cs="Times New Roman"/>
          <w:b/>
          <w:kern w:val="0"/>
          <w:lang w:val="uk-UA"/>
        </w:rPr>
      </w:pPr>
      <w:r>
        <w:rPr>
          <w:rFonts w:cs="Times New Roman"/>
          <w:b/>
          <w:kern w:val="0"/>
          <w:lang w:val="uk-UA"/>
        </w:rPr>
        <w:t>3.3.2. Здобувачі освіти зобов'язані:</w:t>
      </w:r>
    </w:p>
    <w:p>
      <w:pPr>
        <w:pStyle w:val="NoSpacing"/>
        <w:numPr>
          <w:ilvl w:val="0"/>
          <w:numId w:val="8"/>
        </w:numPr>
        <w:jc w:val="both"/>
        <w:rPr>
          <w:rFonts w:cs="Times New Roman"/>
          <w:kern w:val="0"/>
          <w:lang w:val="uk-UA"/>
        </w:rPr>
      </w:pPr>
      <w:r>
        <w:rPr>
          <w:rFonts w:cs="Times New Roman"/>
          <w:kern w:val="0"/>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стандартом освіти для відповідного рівня освіти;</w:t>
      </w:r>
    </w:p>
    <w:p>
      <w:pPr>
        <w:pStyle w:val="NoSpacing"/>
        <w:numPr>
          <w:ilvl w:val="0"/>
          <w:numId w:val="8"/>
        </w:numPr>
        <w:jc w:val="both"/>
        <w:rPr>
          <w:rFonts w:cs="Times New Roman"/>
          <w:kern w:val="0"/>
          <w:lang w:val="uk-UA"/>
        </w:rPr>
      </w:pPr>
      <w:r>
        <w:rPr>
          <w:rFonts w:cs="Times New Roman"/>
          <w:kern w:val="0"/>
          <w:lang w:val="uk-UA"/>
        </w:rPr>
        <w:t>поважати гідність, права, свободи та законні інтереси всіх учасників освітнього процесу, дотримуватися етичних норм;</w:t>
      </w:r>
    </w:p>
    <w:p>
      <w:pPr>
        <w:pStyle w:val="NoSpacing"/>
        <w:numPr>
          <w:ilvl w:val="0"/>
          <w:numId w:val="8"/>
        </w:numPr>
        <w:jc w:val="both"/>
        <w:rPr>
          <w:rFonts w:cs="Times New Roman"/>
          <w:kern w:val="0"/>
          <w:lang w:val="uk-UA"/>
        </w:rPr>
      </w:pPr>
      <w:r>
        <w:rPr>
          <w:rFonts w:cs="Times New Roman"/>
          <w:kern w:val="0"/>
          <w:lang w:val="uk-UA"/>
        </w:rPr>
        <w:t xml:space="preserve">відповідально та дбайливо ставитися до власного здоров’я, здоров’я оточуючих, довкілля; </w:t>
      </w:r>
    </w:p>
    <w:p>
      <w:pPr>
        <w:pStyle w:val="NoSpacing"/>
        <w:numPr>
          <w:ilvl w:val="0"/>
          <w:numId w:val="8"/>
        </w:numPr>
        <w:jc w:val="both"/>
        <w:rPr>
          <w:rFonts w:cs="Times New Roman"/>
          <w:kern w:val="0"/>
          <w:lang w:val="uk-UA"/>
        </w:rPr>
      </w:pPr>
      <w:r>
        <w:rPr>
          <w:rFonts w:cs="Times New Roman"/>
          <w:kern w:val="0"/>
          <w:lang w:val="uk-UA"/>
        </w:rPr>
        <w:t xml:space="preserve">дотримуватися вимог Статуту, правил внутрішнього розпорядку закладу освіти, а також умов договору про надання освітніх послуг (за його наявності). </w:t>
      </w:r>
    </w:p>
    <w:p>
      <w:pPr>
        <w:pStyle w:val="NoSpacing"/>
        <w:ind w:firstLine="426"/>
        <w:jc w:val="both"/>
        <w:rPr>
          <w:rFonts w:cs="Times New Roman"/>
          <w:kern w:val="0"/>
          <w:lang w:val="uk-UA"/>
        </w:rPr>
      </w:pPr>
      <w:r>
        <w:rPr>
          <w:rFonts w:cs="Times New Roman"/>
          <w:kern w:val="0"/>
          <w:lang w:val="uk-UA"/>
        </w:rPr>
        <w:t xml:space="preserve">Здобувачі освіти мають також інші права та обов’язки, передбачені законодавством та установчими документами закладу освіти.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  </w:t>
      </w:r>
    </w:p>
    <w:p>
      <w:pPr>
        <w:pStyle w:val="NoSpacing"/>
        <w:ind w:firstLine="426"/>
        <w:jc w:val="both"/>
        <w:rPr>
          <w:rFonts w:cs="Times New Roman"/>
          <w:kern w:val="0"/>
          <w:lang w:val="uk-UA"/>
        </w:rPr>
      </w:pPr>
      <w:r>
        <w:rPr>
          <w:rFonts w:cs="Times New Roman"/>
          <w:kern w:val="0"/>
          <w:lang w:val="uk-UA"/>
        </w:rPr>
        <w:t xml:space="preserve">3.3.3. Здобувачі освіти залучаються, за їх згодою та згодою батьків або осіб, які їх замінюють, до самообслуговування, різних видів суспільно корисної праці відповідно до цього Статуту і правил внутрішнього розпорядку з урахуванням віку, статі, фізичних можливостей.  </w:t>
      </w:r>
    </w:p>
    <w:p>
      <w:pPr>
        <w:pStyle w:val="NoSpacing"/>
        <w:ind w:firstLine="426"/>
        <w:jc w:val="both"/>
        <w:rPr>
          <w:rFonts w:cs="Times New Roman"/>
          <w:kern w:val="0"/>
          <w:lang w:val="uk-UA"/>
        </w:rPr>
      </w:pPr>
      <w:r>
        <w:rPr>
          <w:rFonts w:cs="Times New Roman"/>
          <w:kern w:val="0"/>
          <w:lang w:val="uk-UA"/>
        </w:rPr>
        <w:t xml:space="preserve">3.4. За невиконання учасниками освітнього процесу своїх обов’язків, порушення цього Статуту, правил внутрішнього розпорядку, порушення академічної доброчесності на них можуть накладатися стягнення відповідно до законодавства та Порядку виявлення та встановлення фактів академічної доброчесності.  </w:t>
      </w:r>
    </w:p>
    <w:p>
      <w:pPr>
        <w:pStyle w:val="NoSpacing"/>
        <w:ind w:firstLine="426"/>
        <w:jc w:val="both"/>
        <w:rPr>
          <w:rFonts w:cs="Times New Roman"/>
          <w:kern w:val="0"/>
          <w:lang w:val="uk-UA"/>
        </w:rPr>
      </w:pPr>
      <w:r>
        <w:rPr>
          <w:rFonts w:cs="Times New Roman"/>
          <w:kern w:val="0"/>
          <w:lang w:val="uk-UA"/>
        </w:rPr>
        <w:t xml:space="preserve">3.5. </w:t>
      </w:r>
      <w:r>
        <w:rPr>
          <w:rStyle w:val="rvts0"/>
          <w:kern w:val="0"/>
          <w:lang w:val="uk-UA"/>
        </w:rPr>
        <w:t>Педагогічним працівником повинна бути особа з високими моральними якостями, яка має відповідну педагогічну освіту, вищу освіту та/або професійну кваліфікацію педагогічного працівника, вільно володіють державною мовою (для громадян України/або володіють державною мовою в обсязі, достатньому для спілкування (для іноземців та осіб без громадянства)),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3.6. До педагогічної діяльності у школі 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pPr>
        <w:pStyle w:val="NoSpacing"/>
        <w:ind w:firstLine="426"/>
        <w:jc w:val="both"/>
        <w:rPr>
          <w:rFonts w:cs="Times New Roman"/>
          <w:kern w:val="0"/>
          <w:lang w:val="uk-UA"/>
        </w:rPr>
      </w:pPr>
      <w:r>
        <w:rPr>
          <w:rFonts w:cs="Times New Roman"/>
          <w:kern w:val="0"/>
          <w:lang w:val="uk-UA"/>
        </w:rPr>
        <w:t xml:space="preserve">3.7. Призначення на посаду, звільнення з посади педагогічних та інших працівників Закладу, інші трудові відносини регулюються законодавством про працю, Законом України «Про загальну середню освіту» та іншими законодавчими актами. </w:t>
      </w:r>
    </w:p>
    <w:p>
      <w:pPr>
        <w:pStyle w:val="NoSpacing"/>
        <w:ind w:firstLine="426"/>
        <w:jc w:val="both"/>
        <w:rPr>
          <w:rFonts w:cs="Times New Roman"/>
          <w:kern w:val="0"/>
          <w:lang w:val="uk-UA"/>
        </w:rPr>
      </w:pPr>
      <w:r>
        <w:rPr>
          <w:rFonts w:cs="Times New Roman"/>
          <w:kern w:val="0"/>
          <w:lang w:val="uk-UA"/>
        </w:rPr>
        <w:t xml:space="preserve">3.7.1. Педагогічні працівники, які досягли пенсійного віку приймаються на роботу згідно з діючим законодавством України. </w:t>
      </w:r>
    </w:p>
    <w:p>
      <w:pPr>
        <w:pStyle w:val="NoSpacing"/>
        <w:ind w:firstLine="426"/>
        <w:jc w:val="both"/>
        <w:rPr>
          <w:rFonts w:cs="Times New Roman"/>
          <w:kern w:val="0"/>
          <w:lang w:val="uk-UA"/>
        </w:rPr>
      </w:pPr>
      <w:r>
        <w:rPr>
          <w:rFonts w:cs="Times New Roman"/>
          <w:kern w:val="0"/>
          <w:lang w:val="uk-UA"/>
        </w:rPr>
        <w:t xml:space="preserve">3.8. Обсяг педагогічного навантаження вчителів визначається відповідно до законодавства директором Закладу. Обсяг педагогічного навантаження може бути менше тарифної ставки або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  </w:t>
      </w:r>
    </w:p>
    <w:p>
      <w:pPr>
        <w:pStyle w:val="NoSpacing"/>
        <w:ind w:firstLine="426"/>
        <w:jc w:val="both"/>
        <w:rPr>
          <w:rFonts w:cs="Times New Roman"/>
          <w:kern w:val="0"/>
          <w:lang w:val="uk-UA"/>
        </w:rPr>
      </w:pPr>
      <w:r>
        <w:rPr>
          <w:rFonts w:cs="Times New Roman"/>
          <w:kern w:val="0"/>
          <w:lang w:val="uk-UA"/>
        </w:rPr>
        <w:t xml:space="preserve">3.9. Директор Закладу призначає класних керівників, завідуючих навчальними кабінетами, майстернями, права та обов’язки яких визначаються нормативно-правовими актами МОН України, правилами внутрішнього розпорядку та цим  Статутом.  </w:t>
      </w:r>
    </w:p>
    <w:p>
      <w:pPr>
        <w:pStyle w:val="NoSpacing"/>
        <w:ind w:firstLine="426"/>
        <w:jc w:val="both"/>
        <w:rPr>
          <w:rFonts w:cs="Times New Roman"/>
          <w:kern w:val="0"/>
          <w:lang w:val="uk-UA"/>
        </w:rPr>
      </w:pPr>
      <w:r>
        <w:rPr>
          <w:rFonts w:cs="Times New Roman"/>
          <w:kern w:val="0"/>
          <w:lang w:val="uk-UA"/>
        </w:rPr>
        <w:t xml:space="preserve">3.10.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освітньою (освітніми) програмою (програмами) Закладу, навчальними програмами та іншими документами, що регламентують діяльність Закладу освіти, здійснюється лише за їх згодою.  </w:t>
      </w:r>
    </w:p>
    <w:p>
      <w:pPr>
        <w:pStyle w:val="NoSpacing"/>
        <w:ind w:firstLine="426"/>
        <w:jc w:val="both"/>
        <w:rPr>
          <w:rFonts w:cs="Times New Roman"/>
          <w:kern w:val="0"/>
          <w:lang w:val="uk-UA"/>
        </w:rPr>
      </w:pPr>
      <w:r>
        <w:rPr>
          <w:rFonts w:cs="Times New Roman"/>
          <w:kern w:val="0"/>
          <w:lang w:val="uk-UA"/>
        </w:rPr>
        <w:t xml:space="preserve">3.11. Педагогічні працівники Закладу підлягають атестації відповідно до порядку, встановленого МОН України.  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  </w:t>
      </w:r>
    </w:p>
    <w:p>
      <w:pPr>
        <w:pStyle w:val="NoSpacing"/>
        <w:ind w:firstLine="426"/>
        <w:jc w:val="both"/>
        <w:rPr>
          <w:rFonts w:cs="Times New Roman"/>
          <w:b/>
          <w:kern w:val="0"/>
          <w:lang w:val="uk-UA"/>
        </w:rPr>
      </w:pPr>
      <w:r>
        <w:rPr>
          <w:rFonts w:cs="Times New Roman"/>
          <w:b/>
          <w:kern w:val="0"/>
          <w:lang w:val="uk-UA"/>
        </w:rPr>
        <w:t xml:space="preserve">3.12.  Педагогічні працівники Закладу мають право на: </w:t>
      </w:r>
    </w:p>
    <w:p>
      <w:pPr>
        <w:pStyle w:val="NoSpacing"/>
        <w:numPr>
          <w:ilvl w:val="0"/>
          <w:numId w:val="9"/>
        </w:numPr>
        <w:jc w:val="both"/>
        <w:rPr>
          <w:rFonts w:cs="Times New Roman"/>
          <w:kern w:val="0"/>
          <w:lang w:val="uk-UA"/>
        </w:rPr>
      </w:pPr>
      <w:r>
        <w:rPr>
          <w:rFonts w:cs="Times New Roman"/>
          <w:kern w:val="0"/>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pPr>
        <w:pStyle w:val="NoSpacing"/>
        <w:numPr>
          <w:ilvl w:val="0"/>
          <w:numId w:val="9"/>
        </w:numPr>
        <w:jc w:val="both"/>
        <w:rPr>
          <w:rFonts w:cs="Times New Roman"/>
          <w:kern w:val="0"/>
          <w:lang w:val="uk-UA"/>
        </w:rPr>
      </w:pPr>
      <w:r>
        <w:rPr>
          <w:rFonts w:cs="Times New Roman"/>
          <w:kern w:val="0"/>
          <w:lang w:val="uk-UA"/>
        </w:rPr>
        <w:t>педагогічну ініціативу;</w:t>
      </w:r>
    </w:p>
    <w:p>
      <w:pPr>
        <w:pStyle w:val="NoSpacing"/>
        <w:numPr>
          <w:ilvl w:val="0"/>
          <w:numId w:val="9"/>
        </w:numPr>
        <w:jc w:val="both"/>
        <w:rPr>
          <w:rFonts w:cs="Times New Roman"/>
          <w:kern w:val="0"/>
          <w:lang w:val="uk-UA"/>
        </w:rPr>
      </w:pPr>
      <w:r>
        <w:rPr>
          <w:rFonts w:cs="Times New Roman"/>
          <w:kern w:val="0"/>
          <w:lang w:val="uk-UA"/>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pPr>
        <w:pStyle w:val="NoSpacing"/>
        <w:numPr>
          <w:ilvl w:val="0"/>
          <w:numId w:val="9"/>
        </w:numPr>
        <w:jc w:val="both"/>
        <w:rPr>
          <w:rFonts w:cs="Times New Roman"/>
          <w:kern w:val="0"/>
          <w:lang w:val="uk-UA"/>
        </w:rPr>
      </w:pPr>
      <w:r>
        <w:rPr>
          <w:rFonts w:cs="Times New Roman"/>
          <w:kern w:val="0"/>
          <w:lang w:val="uk-UA"/>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pPr>
        <w:pStyle w:val="NoSpacing"/>
        <w:numPr>
          <w:ilvl w:val="0"/>
          <w:numId w:val="9"/>
        </w:numPr>
        <w:jc w:val="both"/>
        <w:rPr>
          <w:rFonts w:cs="Times New Roman"/>
          <w:kern w:val="0"/>
          <w:lang w:val="uk-UA"/>
        </w:rPr>
      </w:pPr>
      <w:r>
        <w:rPr>
          <w:rFonts w:cs="Times New Roman"/>
          <w:kern w:val="0"/>
          <w:lang w:val="uk-UA"/>
        </w:rPr>
        <w:t>підвищення кваліфікації, перепідготовку;</w:t>
      </w:r>
    </w:p>
    <w:p>
      <w:pPr>
        <w:pStyle w:val="NoSpacing"/>
        <w:numPr>
          <w:ilvl w:val="0"/>
          <w:numId w:val="9"/>
        </w:numPr>
        <w:jc w:val="both"/>
        <w:rPr>
          <w:rFonts w:cs="Times New Roman"/>
          <w:kern w:val="0"/>
          <w:lang w:val="uk-UA"/>
        </w:rPr>
      </w:pPr>
      <w:r>
        <w:rPr>
          <w:rFonts w:cs="Times New Roman"/>
          <w:kern w:val="0"/>
          <w:lang w:val="uk-UA"/>
        </w:rPr>
        <w:t xml:space="preserve">проходити сертифікацію на добровільних засадах; </w:t>
      </w:r>
    </w:p>
    <w:p>
      <w:pPr>
        <w:pStyle w:val="NoSpacing"/>
        <w:numPr>
          <w:ilvl w:val="0"/>
          <w:numId w:val="9"/>
        </w:numPr>
        <w:jc w:val="both"/>
        <w:rPr>
          <w:rFonts w:cs="Times New Roman"/>
          <w:kern w:val="0"/>
          <w:lang w:val="uk-UA"/>
        </w:rPr>
      </w:pPr>
      <w:r>
        <w:rPr>
          <w:rFonts w:cs="Times New Roman"/>
          <w:kern w:val="0"/>
          <w:lang w:val="uk-UA"/>
        </w:rPr>
        <w:t>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pPr>
        <w:pStyle w:val="NoSpacing"/>
        <w:numPr>
          <w:ilvl w:val="0"/>
          <w:numId w:val="9"/>
        </w:numPr>
        <w:jc w:val="both"/>
        <w:rPr>
          <w:rFonts w:cs="Times New Roman"/>
          <w:kern w:val="0"/>
          <w:lang w:val="uk-UA"/>
        </w:rPr>
      </w:pPr>
      <w:r>
        <w:rPr>
          <w:rFonts w:cs="Times New Roman"/>
          <w:kern w:val="0"/>
          <w:lang w:val="uk-UA"/>
        </w:rPr>
        <w:t>доступ до інформаційних ресурсів і комунікацій, що використовуються в освітньому процесі та науковій діяльності;</w:t>
      </w:r>
    </w:p>
    <w:p>
      <w:pPr>
        <w:pStyle w:val="NoSpacing"/>
        <w:numPr>
          <w:ilvl w:val="0"/>
          <w:numId w:val="9"/>
        </w:numPr>
        <w:jc w:val="both"/>
        <w:rPr>
          <w:rFonts w:cs="Times New Roman"/>
          <w:kern w:val="0"/>
          <w:lang w:val="uk-UA"/>
        </w:rPr>
      </w:pPr>
      <w:r>
        <w:rPr>
          <w:rFonts w:cs="Times New Roman"/>
          <w:kern w:val="0"/>
          <w:lang w:val="uk-UA"/>
        </w:rPr>
        <w:t>відзначення успіхів у своїй професійній діяльності;</w:t>
      </w:r>
    </w:p>
    <w:p>
      <w:pPr>
        <w:pStyle w:val="NoSpacing"/>
        <w:numPr>
          <w:ilvl w:val="0"/>
          <w:numId w:val="9"/>
        </w:numPr>
        <w:jc w:val="both"/>
        <w:rPr>
          <w:rFonts w:cs="Times New Roman"/>
          <w:kern w:val="0"/>
          <w:lang w:val="uk-UA"/>
        </w:rPr>
      </w:pPr>
      <w:r>
        <w:rPr>
          <w:rFonts w:cs="Times New Roman"/>
          <w:kern w:val="0"/>
          <w:lang w:val="uk-UA"/>
        </w:rPr>
        <w:t>справедливе та об’єктивне оцінювання своєї професійної діяльності;</w:t>
      </w:r>
    </w:p>
    <w:p>
      <w:pPr>
        <w:pStyle w:val="NoSpacing"/>
        <w:numPr>
          <w:ilvl w:val="0"/>
          <w:numId w:val="9"/>
        </w:numPr>
        <w:jc w:val="both"/>
        <w:rPr>
          <w:rFonts w:cs="Times New Roman"/>
          <w:kern w:val="0"/>
          <w:lang w:val="uk-UA"/>
        </w:rPr>
      </w:pPr>
      <w:r>
        <w:rPr>
          <w:rFonts w:cs="Times New Roman"/>
          <w:kern w:val="0"/>
          <w:lang w:val="uk-UA"/>
        </w:rPr>
        <w:t xml:space="preserve">захист професійної честі та гідності; </w:t>
      </w:r>
    </w:p>
    <w:p>
      <w:pPr>
        <w:pStyle w:val="NoSpacing"/>
        <w:numPr>
          <w:ilvl w:val="0"/>
          <w:numId w:val="9"/>
        </w:numPr>
        <w:jc w:val="both"/>
        <w:rPr>
          <w:rFonts w:cs="Times New Roman"/>
          <w:kern w:val="0"/>
          <w:lang w:val="uk-UA"/>
        </w:rPr>
      </w:pPr>
      <w:r>
        <w:rPr>
          <w:rFonts w:cs="Times New Roman"/>
          <w:kern w:val="0"/>
          <w:lang w:val="uk-UA"/>
        </w:rPr>
        <w:t>індивідуальну освітню (наукову, творчу, мистецьку та іншу) діяльність за межами закладу освіти;</w:t>
      </w:r>
    </w:p>
    <w:p>
      <w:pPr>
        <w:pStyle w:val="NoSpacing"/>
        <w:numPr>
          <w:ilvl w:val="0"/>
          <w:numId w:val="9"/>
        </w:numPr>
        <w:jc w:val="both"/>
        <w:rPr>
          <w:rFonts w:cs="Times New Roman"/>
          <w:kern w:val="0"/>
          <w:lang w:val="uk-UA"/>
        </w:rPr>
      </w:pPr>
      <w:r>
        <w:rPr>
          <w:rFonts w:cs="Times New Roman"/>
          <w:kern w:val="0"/>
          <w:lang w:val="uk-UA"/>
        </w:rPr>
        <w:t>творчу відпустку строком до одного року не більше одного разу на 10 років із зарахуванням до стажу роботи відповідно до чинного законодавства;</w:t>
      </w:r>
    </w:p>
    <w:p>
      <w:pPr>
        <w:pStyle w:val="NoSpacing"/>
        <w:numPr>
          <w:ilvl w:val="0"/>
          <w:numId w:val="9"/>
        </w:numPr>
        <w:jc w:val="both"/>
        <w:rPr>
          <w:rFonts w:cs="Times New Roman"/>
          <w:kern w:val="0"/>
          <w:lang w:val="uk-UA"/>
        </w:rPr>
      </w:pPr>
      <w:r>
        <w:rPr>
          <w:rFonts w:cs="Times New Roman"/>
          <w:kern w:val="0"/>
          <w:lang w:val="uk-UA"/>
        </w:rPr>
        <w:t>отримання пільгових довгострокових кредитів на будівництво (реконструкцію) чи придбання житла у порядку, передбаченому Кабінетом Міністрів України;</w:t>
      </w:r>
    </w:p>
    <w:p>
      <w:pPr>
        <w:pStyle w:val="NoSpacing"/>
        <w:numPr>
          <w:ilvl w:val="0"/>
          <w:numId w:val="9"/>
        </w:numPr>
        <w:jc w:val="both"/>
        <w:rPr>
          <w:rFonts w:cs="Times New Roman"/>
          <w:kern w:val="0"/>
          <w:lang w:val="uk-UA"/>
        </w:rPr>
      </w:pPr>
      <w:r>
        <w:rPr>
          <w:rFonts w:cs="Times New Roman"/>
          <w:kern w:val="0"/>
          <w:lang w:val="uk-UA"/>
        </w:rPr>
        <w:t>безпечні і нешкідливі умови праці;</w:t>
      </w:r>
    </w:p>
    <w:p>
      <w:pPr>
        <w:pStyle w:val="NoSpacing"/>
        <w:numPr>
          <w:ilvl w:val="0"/>
          <w:numId w:val="9"/>
        </w:numPr>
        <w:jc w:val="both"/>
        <w:rPr>
          <w:rFonts w:cs="Times New Roman"/>
          <w:kern w:val="0"/>
          <w:lang w:val="uk-UA"/>
        </w:rPr>
      </w:pPr>
      <w:r>
        <w:rPr>
          <w:rFonts w:cs="Times New Roman"/>
          <w:kern w:val="0"/>
          <w:lang w:val="uk-UA"/>
        </w:rPr>
        <w:t>участь у громадському самоврядуванні закладу освіти;</w:t>
      </w:r>
    </w:p>
    <w:p>
      <w:pPr>
        <w:pStyle w:val="NoSpacing"/>
        <w:numPr>
          <w:ilvl w:val="0"/>
          <w:numId w:val="9"/>
        </w:numPr>
        <w:jc w:val="both"/>
        <w:rPr>
          <w:rFonts w:cs="Times New Roman"/>
          <w:kern w:val="0"/>
          <w:lang w:val="uk-UA"/>
        </w:rPr>
      </w:pPr>
      <w:r>
        <w:rPr>
          <w:rFonts w:cs="Times New Roman"/>
          <w:kern w:val="0"/>
          <w:lang w:val="uk-UA"/>
        </w:rPr>
        <w:t xml:space="preserve">участь у роботі колегіальних органів управління закладу освіти.  </w:t>
      </w:r>
    </w:p>
    <w:p>
      <w:pPr>
        <w:pStyle w:val="NoSpacing"/>
        <w:numPr>
          <w:ilvl w:val="0"/>
          <w:numId w:val="9"/>
        </w:numPr>
        <w:jc w:val="both"/>
        <w:rPr>
          <w:rFonts w:cs="Times New Roman"/>
          <w:kern w:val="0"/>
          <w:lang w:val="uk-UA"/>
        </w:rPr>
      </w:pPr>
      <w:r>
        <w:rPr>
          <w:rFonts w:cs="Times New Roman"/>
          <w:kern w:val="0"/>
          <w:lang w:val="uk-UA"/>
        </w:rPr>
        <w:t>проходити атестацію для здобуття відповідної кваліфікаційної категорії та отримувати її в разі успішного проходження атестації;</w:t>
      </w:r>
    </w:p>
    <w:p>
      <w:pPr>
        <w:pStyle w:val="NoSpacing"/>
        <w:numPr>
          <w:ilvl w:val="0"/>
          <w:numId w:val="9"/>
        </w:numPr>
        <w:jc w:val="both"/>
        <w:rPr>
          <w:rFonts w:cs="Times New Roman"/>
          <w:kern w:val="0"/>
          <w:lang w:val="uk-UA"/>
        </w:rPr>
      </w:pPr>
      <w:r>
        <w:rPr>
          <w:rFonts w:cs="Times New Roman"/>
          <w:kern w:val="0"/>
          <w:lang w:val="uk-UA"/>
        </w:rPr>
        <w:t>об’єднуватися у професійні спілки та бути членами інших об’єднань громадян, діяльність яких не заборонена законодавством;</w:t>
      </w:r>
    </w:p>
    <w:p>
      <w:pPr>
        <w:pStyle w:val="NoSpacing"/>
        <w:numPr>
          <w:ilvl w:val="0"/>
          <w:numId w:val="9"/>
        </w:numPr>
        <w:jc w:val="both"/>
        <w:rPr>
          <w:rFonts w:cs="Times New Roman"/>
          <w:kern w:val="0"/>
          <w:lang w:val="uk-UA"/>
        </w:rPr>
      </w:pPr>
      <w:r>
        <w:rPr>
          <w:rFonts w:cs="Times New Roman"/>
          <w:kern w:val="0"/>
          <w:lang w:val="uk-UA"/>
        </w:rPr>
        <w:t xml:space="preserve">порушувати питання захисту прав, професійної та людської честі і гідності.  </w:t>
      </w:r>
    </w:p>
    <w:p>
      <w:pPr>
        <w:pStyle w:val="NoSpacing"/>
        <w:ind w:firstLine="426"/>
        <w:jc w:val="both"/>
        <w:rPr>
          <w:rFonts w:cs="Times New Roman"/>
          <w:b/>
          <w:kern w:val="0"/>
          <w:lang w:val="uk-UA"/>
        </w:rPr>
      </w:pPr>
      <w:r>
        <w:rPr>
          <w:rFonts w:cs="Times New Roman"/>
          <w:b/>
          <w:kern w:val="0"/>
          <w:lang w:val="uk-UA"/>
        </w:rPr>
        <w:t>3.13.  Педагогічні працівники Закладу зобов'язані:</w:t>
      </w:r>
    </w:p>
    <w:p>
      <w:pPr>
        <w:pStyle w:val="NoSpacing"/>
        <w:numPr>
          <w:ilvl w:val="0"/>
          <w:numId w:val="10"/>
        </w:numPr>
        <w:jc w:val="both"/>
        <w:rPr>
          <w:rFonts w:cs="Times New Roman"/>
          <w:kern w:val="0"/>
          <w:lang w:val="uk-UA"/>
        </w:rPr>
      </w:pPr>
      <w:r>
        <w:rPr>
          <w:rFonts w:cs="Times New Roman"/>
          <w:kern w:val="0"/>
          <w:lang w:val="uk-UA"/>
        </w:rPr>
        <w:t>постійно підвищувати свій професійний і загальнокультурний рівні та педагогічну майстерність;</w:t>
      </w:r>
    </w:p>
    <w:p>
      <w:pPr>
        <w:pStyle w:val="NoSpacing"/>
        <w:numPr>
          <w:ilvl w:val="0"/>
          <w:numId w:val="10"/>
        </w:numPr>
        <w:jc w:val="both"/>
        <w:rPr>
          <w:rFonts w:cs="Times New Roman"/>
          <w:kern w:val="0"/>
          <w:lang w:val="uk-UA"/>
        </w:rPr>
      </w:pPr>
      <w:r>
        <w:rPr>
          <w:rFonts w:cs="Times New Roman"/>
          <w:kern w:val="0"/>
          <w:lang w:val="uk-UA"/>
        </w:rPr>
        <w:t>виконувати освітню програму для досягнення здобувачами освіти передбачених нею результатів навчання;</w:t>
      </w:r>
    </w:p>
    <w:p>
      <w:pPr>
        <w:pStyle w:val="NoSpacing"/>
        <w:numPr>
          <w:ilvl w:val="0"/>
          <w:numId w:val="10"/>
        </w:numPr>
        <w:jc w:val="both"/>
        <w:rPr>
          <w:rFonts w:cs="Times New Roman"/>
          <w:kern w:val="0"/>
          <w:lang w:val="uk-UA"/>
        </w:rPr>
      </w:pPr>
      <w:r>
        <w:rPr>
          <w:rFonts w:cs="Times New Roman"/>
          <w:kern w:val="0"/>
          <w:lang w:val="uk-UA"/>
        </w:rPr>
        <w:t>сприяти розвитку здібностей здобувачів освіти, формуванню навичок здорового способу життя, дбати про їхнє фізичне і психічне здоров’я;</w:t>
      </w:r>
    </w:p>
    <w:p>
      <w:pPr>
        <w:pStyle w:val="NoSpacing"/>
        <w:numPr>
          <w:ilvl w:val="0"/>
          <w:numId w:val="10"/>
        </w:numPr>
        <w:jc w:val="both"/>
        <w:rPr>
          <w:rFonts w:cs="Times New Roman"/>
          <w:kern w:val="0"/>
          <w:lang w:val="uk-UA"/>
        </w:rPr>
      </w:pPr>
      <w:r>
        <w:rPr>
          <w:rFonts w:cs="Times New Roman"/>
          <w:kern w:val="0"/>
          <w:lang w:val="uk-UA"/>
        </w:rPr>
        <w:t>дотримуватися академічної доброчесності та забезпечувати її дотримання здобувачами освіти в освітньому процесі та науковій діяльності;</w:t>
      </w:r>
    </w:p>
    <w:p>
      <w:pPr>
        <w:pStyle w:val="NoSpacing"/>
        <w:numPr>
          <w:ilvl w:val="0"/>
          <w:numId w:val="10"/>
        </w:numPr>
        <w:jc w:val="both"/>
        <w:rPr>
          <w:rFonts w:cs="Times New Roman"/>
          <w:kern w:val="0"/>
          <w:lang w:val="uk-UA"/>
        </w:rPr>
      </w:pPr>
      <w:r>
        <w:rPr>
          <w:rFonts w:cs="Times New Roman"/>
          <w:kern w:val="0"/>
          <w:lang w:val="uk-UA"/>
        </w:rPr>
        <w:t>дотримуватися педагогічної етики;</w:t>
      </w:r>
    </w:p>
    <w:p>
      <w:pPr>
        <w:pStyle w:val="NoSpacing"/>
        <w:numPr>
          <w:ilvl w:val="0"/>
          <w:numId w:val="10"/>
        </w:numPr>
        <w:jc w:val="both"/>
        <w:rPr>
          <w:rFonts w:cs="Times New Roman"/>
          <w:kern w:val="0"/>
          <w:lang w:val="uk-UA"/>
        </w:rPr>
      </w:pPr>
      <w:r>
        <w:rPr>
          <w:rFonts w:cs="Times New Roman"/>
          <w:kern w:val="0"/>
          <w:lang w:val="uk-UA"/>
        </w:rPr>
        <w:t>поважати гідність, права, свободи і законні інтереси всіх учасників освітнього процесу;</w:t>
      </w:r>
    </w:p>
    <w:p>
      <w:pPr>
        <w:pStyle w:val="NoSpacing"/>
        <w:numPr>
          <w:ilvl w:val="0"/>
          <w:numId w:val="10"/>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10"/>
        </w:numPr>
        <w:jc w:val="both"/>
        <w:rPr>
          <w:rFonts w:cs="Times New Roman"/>
          <w:kern w:val="0"/>
          <w:lang w:val="uk-UA"/>
        </w:rPr>
      </w:pPr>
      <w:r>
        <w:rPr>
          <w:rFonts w:cs="Times New Roman"/>
          <w:kern w:val="0"/>
          <w:lang w:val="uk-UA"/>
        </w:rPr>
        <w:t>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10"/>
        </w:numPr>
        <w:jc w:val="both"/>
        <w:rPr>
          <w:rFonts w:cs="Times New Roman"/>
          <w:kern w:val="0"/>
          <w:lang w:val="uk-UA"/>
        </w:rPr>
      </w:pPr>
      <w:r>
        <w:rPr>
          <w:rFonts w:cs="Times New Roman"/>
          <w:kern w:val="0"/>
          <w:lang w:val="uk-UA"/>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pPr>
        <w:pStyle w:val="NoSpacing"/>
        <w:numPr>
          <w:ilvl w:val="0"/>
          <w:numId w:val="10"/>
        </w:numPr>
        <w:jc w:val="both"/>
        <w:rPr>
          <w:rFonts w:cs="Times New Roman"/>
          <w:kern w:val="0"/>
          <w:lang w:val="uk-UA"/>
        </w:rPr>
      </w:pPr>
      <w:r>
        <w:rPr>
          <w:rFonts w:cs="Times New Roman"/>
          <w:kern w:val="0"/>
          <w:lang w:val="uk-UA"/>
        </w:rPr>
        <w:t>формувати у здобувачів освіти прагнення до взаєморозуміння, миру, злагоди між усіма народами, етнічними, національними, релігійними групами;</w:t>
      </w:r>
    </w:p>
    <w:p>
      <w:pPr>
        <w:pStyle w:val="NoSpacing"/>
        <w:numPr>
          <w:ilvl w:val="0"/>
          <w:numId w:val="10"/>
        </w:numPr>
        <w:jc w:val="both"/>
        <w:rPr>
          <w:rFonts w:cs="Times New Roman"/>
          <w:kern w:val="0"/>
          <w:lang w:val="uk-UA"/>
        </w:rPr>
      </w:pPr>
      <w:r>
        <w:rPr>
          <w:rFonts w:cs="Times New Roman"/>
          <w:kern w:val="0"/>
          <w:lang w:val="uk-UA"/>
        </w:rPr>
        <w:t>захищати здобувачів освіти під час освітнього процесу від будь-яких форм фізичного та психічного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pPr>
        <w:pStyle w:val="NoSpacing"/>
        <w:numPr>
          <w:ilvl w:val="0"/>
          <w:numId w:val="10"/>
        </w:numPr>
        <w:jc w:val="both"/>
        <w:rPr>
          <w:rFonts w:cs="Times New Roman"/>
          <w:kern w:val="0"/>
          <w:lang w:val="uk-UA"/>
        </w:rPr>
      </w:pPr>
      <w:r>
        <w:rPr>
          <w:rFonts w:cs="Times New Roman"/>
          <w:kern w:val="0"/>
          <w:lang w:val="uk-UA"/>
        </w:rPr>
        <w:t>дотримуватись установчих документів та правил внутрішнього розпорядку Закладу,  виконувати свої посадові обов’язки;</w:t>
      </w:r>
    </w:p>
    <w:p>
      <w:pPr>
        <w:pStyle w:val="NoSpacing"/>
        <w:numPr>
          <w:ilvl w:val="0"/>
          <w:numId w:val="10"/>
        </w:numPr>
        <w:jc w:val="both"/>
        <w:rPr>
          <w:rFonts w:cs="Times New Roman"/>
          <w:kern w:val="0"/>
          <w:lang w:val="uk-UA"/>
        </w:rPr>
      </w:pPr>
      <w:r>
        <w:rPr>
          <w:rFonts w:cs="Times New Roman"/>
          <w:kern w:val="0"/>
          <w:lang w:val="uk-UA"/>
        </w:rPr>
        <w:t>брати участь у роботі педагогічної ради, засіданнях методичних комісій, нарадах, зборах;</w:t>
      </w:r>
    </w:p>
    <w:p>
      <w:pPr>
        <w:pStyle w:val="NoSpacing"/>
        <w:numPr>
          <w:ilvl w:val="0"/>
          <w:numId w:val="10"/>
        </w:numPr>
        <w:jc w:val="both"/>
        <w:rPr>
          <w:rFonts w:cs="Times New Roman"/>
          <w:kern w:val="0"/>
          <w:lang w:val="uk-UA"/>
        </w:rPr>
      </w:pPr>
      <w:r>
        <w:rPr>
          <w:rFonts w:cs="Times New Roman"/>
          <w:kern w:val="0"/>
          <w:lang w:val="uk-UA"/>
        </w:rPr>
        <w:t>виконувати накази і розпорядження директора Закладу;</w:t>
      </w:r>
    </w:p>
    <w:p>
      <w:pPr>
        <w:pStyle w:val="NoSpacing"/>
        <w:numPr>
          <w:ilvl w:val="0"/>
          <w:numId w:val="10"/>
        </w:numPr>
        <w:jc w:val="both"/>
        <w:rPr>
          <w:rFonts w:cs="Times New Roman"/>
          <w:kern w:val="0"/>
          <w:lang w:val="uk-UA"/>
        </w:rPr>
      </w:pPr>
      <w:r>
        <w:rPr>
          <w:rFonts w:cs="Times New Roman"/>
          <w:kern w:val="0"/>
          <w:lang w:val="uk-UA"/>
        </w:rPr>
        <w:t>вести відповідну документацію;</w:t>
      </w:r>
    </w:p>
    <w:p>
      <w:pPr>
        <w:pStyle w:val="NoSpacing"/>
        <w:numPr>
          <w:ilvl w:val="0"/>
          <w:numId w:val="10"/>
        </w:numPr>
        <w:jc w:val="both"/>
        <w:rPr>
          <w:rFonts w:cs="Times New Roman"/>
          <w:kern w:val="0"/>
          <w:lang w:val="uk-UA"/>
        </w:rPr>
      </w:pPr>
      <w:r>
        <w:rPr>
          <w:rFonts w:cs="Times New Roman"/>
          <w:kern w:val="0"/>
          <w:lang w:val="uk-UA"/>
        </w:rPr>
        <w:t>сприяти зростанню іміджу закладу освіти;</w:t>
      </w:r>
    </w:p>
    <w:p>
      <w:pPr>
        <w:pStyle w:val="NoSpacing"/>
        <w:numPr>
          <w:ilvl w:val="0"/>
          <w:numId w:val="10"/>
        </w:numPr>
        <w:jc w:val="both"/>
        <w:rPr>
          <w:rFonts w:cs="Times New Roman"/>
          <w:kern w:val="0"/>
          <w:lang w:val="uk-UA"/>
        </w:rPr>
      </w:pPr>
      <w:r>
        <w:rPr>
          <w:rFonts w:cs="Times New Roman"/>
          <w:kern w:val="0"/>
          <w:lang w:val="uk-UA"/>
        </w:rPr>
        <w:t xml:space="preserve">утримувати навчальні приміщення відповідно до вимог правил пожежної безпеки, охорони праці та безпеки життєдіяльності, санітарно-гігієнічних вимог.  </w:t>
      </w:r>
    </w:p>
    <w:p>
      <w:pPr>
        <w:pStyle w:val="NoSpacing"/>
        <w:ind w:firstLine="426"/>
        <w:jc w:val="both"/>
        <w:rPr>
          <w:rFonts w:cs="Times New Roman"/>
          <w:kern w:val="0"/>
          <w:lang w:val="uk-UA"/>
        </w:rPr>
      </w:pPr>
      <w:r>
        <w:rPr>
          <w:rFonts w:cs="Times New Roman"/>
          <w:kern w:val="0"/>
          <w:lang w:val="uk-UA"/>
        </w:rPr>
        <w:t xml:space="preserve">3.14. Педагогічні працівники, які систематично порушують цей Статут, правила внутрішнього розпорядку закладу освіти, не виконують посадових обов’язків, умови трудового договору або за результатами атестації не відповідають займаній посаді, звільняються з роботи згідно із законодавством.  </w:t>
      </w:r>
    </w:p>
    <w:p>
      <w:pPr>
        <w:pStyle w:val="NoSpacing"/>
        <w:ind w:firstLine="426"/>
        <w:jc w:val="both"/>
        <w:rPr>
          <w:rFonts w:cs="Times New Roman"/>
          <w:kern w:val="0"/>
          <w:lang w:val="uk-UA"/>
        </w:rPr>
      </w:pPr>
      <w:r>
        <w:rPr>
          <w:rFonts w:cs="Times New Roman"/>
          <w:kern w:val="0"/>
          <w:lang w:val="uk-UA"/>
        </w:rPr>
        <w:t>3.15.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pPr>
        <w:pStyle w:val="NoSpacing"/>
        <w:ind w:firstLine="426"/>
        <w:jc w:val="both"/>
        <w:rPr>
          <w:rFonts w:cs="Times New Roman"/>
          <w:kern w:val="0"/>
          <w:lang w:val="uk-UA"/>
        </w:rPr>
      </w:pPr>
      <w:r>
        <w:rPr>
          <w:rFonts w:cs="Times New Roman"/>
          <w:kern w:val="0"/>
          <w:lang w:val="uk-UA"/>
        </w:rPr>
        <w:t>3.15.1. Конкретний перелік посадових обов’язків визначається посадовою інструкцією, яка затверджується директором Закладу відповідно до вимог законодавства.</w:t>
      </w:r>
    </w:p>
    <w:p>
      <w:pPr>
        <w:pStyle w:val="NoSpacing"/>
        <w:ind w:firstLine="426"/>
        <w:jc w:val="both"/>
        <w:rPr>
          <w:rFonts w:cs="Times New Roman"/>
          <w:kern w:val="0"/>
          <w:lang w:val="uk-UA"/>
        </w:rPr>
      </w:pPr>
      <w:r>
        <w:rPr>
          <w:rFonts w:cs="Times New Roman"/>
          <w:kern w:val="0"/>
          <w:lang w:val="uk-UA"/>
        </w:rPr>
        <w:t>3.15.2. Розподіл педагогічного навантаження у Закладі затверджується його керівником відповідно до вимог законодавства.</w:t>
      </w:r>
    </w:p>
    <w:p>
      <w:pPr>
        <w:pStyle w:val="NoSpacing"/>
        <w:ind w:firstLine="426"/>
        <w:jc w:val="both"/>
        <w:rPr>
          <w:rFonts w:cs="Times New Roman"/>
          <w:kern w:val="0"/>
          <w:lang w:val="uk-UA"/>
        </w:rPr>
      </w:pPr>
      <w:r>
        <w:rPr>
          <w:rFonts w:cs="Times New Roman"/>
          <w:kern w:val="0"/>
          <w:lang w:val="uk-UA"/>
        </w:rPr>
        <w:t>3.15.3. Педагогічне навантаження педагогічного працівника обсягом менше норми, передбаченої цією статтею, встановлюється за його письмовою згодою.</w:t>
      </w:r>
    </w:p>
    <w:p>
      <w:pPr>
        <w:pStyle w:val="NoSpacing"/>
        <w:ind w:firstLine="426"/>
        <w:jc w:val="both"/>
        <w:rPr>
          <w:rFonts w:cs="Times New Roman"/>
          <w:kern w:val="0"/>
          <w:lang w:val="uk-UA"/>
        </w:rPr>
      </w:pPr>
      <w:r>
        <w:rPr>
          <w:rFonts w:cs="Times New Roman"/>
          <w:kern w:val="0"/>
          <w:lang w:val="uk-UA"/>
        </w:rPr>
        <w:t>3.15.4. Перерозподіл педагогічного навантаження протягом навчального року допускається у разі зміни кількості годин з окремих навчальних предметів (інтегрованих курсів), що передбачається навчальним планом Закладу, або за письмовою згодою педагогічного працівника з додержанням законодавства про працю.</w:t>
      </w:r>
    </w:p>
    <w:p>
      <w:pPr>
        <w:pStyle w:val="NoSpacing"/>
        <w:ind w:firstLine="426"/>
        <w:jc w:val="both"/>
        <w:rPr>
          <w:rFonts w:cs="Times New Roman"/>
          <w:kern w:val="0"/>
          <w:lang w:val="uk-UA"/>
        </w:rPr>
      </w:pPr>
      <w:r>
        <w:rPr>
          <w:rFonts w:cs="Times New Roman"/>
          <w:kern w:val="0"/>
          <w:lang w:val="uk-UA"/>
        </w:rPr>
        <w:t>3.15.5. Оплата праці педагогічних працівників здійснюється відповідно до Законів України «Про освіту», «Про повну загальну середню освіту», «Про дошкільну освіту» та інших актів законодавства.</w:t>
      </w:r>
    </w:p>
    <w:p>
      <w:pPr>
        <w:pStyle w:val="NoSpacing"/>
        <w:ind w:firstLine="426"/>
        <w:jc w:val="both"/>
        <w:rPr>
          <w:rFonts w:cs="Times New Roman"/>
          <w:kern w:val="0"/>
          <w:lang w:val="uk-UA"/>
        </w:rPr>
      </w:pPr>
      <w:r>
        <w:rPr>
          <w:rFonts w:cs="Times New Roman"/>
          <w:kern w:val="0"/>
          <w:lang w:val="uk-UA"/>
        </w:rPr>
        <w:t>3.15.6. Порядок обчислення заробітної плати педагогічних працівників Закладу визначається центральним органом виконавчої влади у сфері освіти і науки.</w:t>
      </w:r>
    </w:p>
    <w:p>
      <w:pPr>
        <w:pStyle w:val="NoSpacing"/>
        <w:ind w:firstLine="426"/>
        <w:jc w:val="both"/>
        <w:rPr>
          <w:rFonts w:cs="Times New Roman"/>
          <w:kern w:val="0"/>
          <w:lang w:val="uk-UA"/>
        </w:rPr>
      </w:pPr>
      <w:r>
        <w:rPr>
          <w:rFonts w:cs="Times New Roman"/>
          <w:kern w:val="0"/>
          <w:lang w:val="uk-UA"/>
        </w:rPr>
        <w:t>3.16. Педагогічні працівники, які систематично порушують статут, правила внутрішнього розпорядку Закладу, не виконують посадових обов’язків, умов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3.16.1. Директор Закладу несе відповідальність за порушення трудового законодавства України.</w:t>
      </w:r>
    </w:p>
    <w:p>
      <w:pPr>
        <w:pStyle w:val="NoSpacing"/>
        <w:ind w:firstLine="426"/>
        <w:jc w:val="both"/>
        <w:rPr>
          <w:rFonts w:cs="Times New Roman"/>
          <w:kern w:val="0"/>
          <w:lang w:val="uk-UA"/>
        </w:rPr>
      </w:pPr>
      <w:r>
        <w:rPr>
          <w:rFonts w:cs="Times New Roman"/>
          <w:kern w:val="0"/>
          <w:lang w:val="uk-UA"/>
        </w:rPr>
        <w:t>3.17.  Заступники директора, педагогічні та інші працівники Закладу призначаються на посади та звільняються з посад директором Закладу. Директор має право оголосити конкурс на вакантну посаду.</w:t>
      </w:r>
    </w:p>
    <w:p>
      <w:pPr>
        <w:pStyle w:val="NoSpacing"/>
        <w:ind w:firstLine="426"/>
        <w:jc w:val="both"/>
        <w:rPr>
          <w:rFonts w:cs="Times New Roman"/>
          <w:kern w:val="0"/>
          <w:lang w:val="uk-UA"/>
        </w:rPr>
      </w:pPr>
      <w:r>
        <w:rPr>
          <w:rFonts w:cs="Times New Roman"/>
          <w:kern w:val="0"/>
          <w:lang w:val="uk-UA"/>
        </w:rPr>
        <w:t>3.18.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3.19. Працівники Закладу несуть відповідальність за збереження життя, фізичне і психічне здоров’я учнів та вихованців відповідно до вимог чинного законодавства України.</w:t>
      </w:r>
    </w:p>
    <w:p>
      <w:pPr>
        <w:pStyle w:val="NoSpacing"/>
        <w:ind w:firstLine="426"/>
        <w:jc w:val="both"/>
        <w:rPr>
          <w:rFonts w:cs="Times New Roman"/>
          <w:kern w:val="0"/>
          <w:lang w:val="uk-UA"/>
        </w:rPr>
      </w:pPr>
      <w:r>
        <w:rPr>
          <w:rFonts w:cs="Times New Roman"/>
          <w:kern w:val="0"/>
          <w:lang w:val="uk-UA"/>
        </w:rPr>
        <w:t xml:space="preserve">3.20. Права і обов’язки інших працівників, які залучаються до освітнього процесу, регулюються трудовим законодавством, відповідними договорами, цим Статутом та правилами внутрішнього розпорядку Закладу.  </w:t>
      </w:r>
    </w:p>
    <w:p>
      <w:pPr>
        <w:pStyle w:val="NoSpacing"/>
        <w:ind w:firstLine="426"/>
        <w:jc w:val="both"/>
        <w:rPr>
          <w:rFonts w:cs="Times New Roman"/>
          <w:b/>
          <w:kern w:val="0"/>
          <w:lang w:val="uk-UA"/>
        </w:rPr>
      </w:pPr>
      <w:r>
        <w:rPr>
          <w:rFonts w:cs="Times New Roman"/>
          <w:b/>
          <w:kern w:val="0"/>
          <w:lang w:val="uk-UA"/>
        </w:rPr>
        <w:t>3.21. Батьки здобувачів освіти та особи, які їх замінюють, мають право:</w:t>
      </w:r>
    </w:p>
    <w:p>
      <w:pPr>
        <w:pStyle w:val="NoSpacing"/>
        <w:numPr>
          <w:ilvl w:val="0"/>
          <w:numId w:val="11"/>
        </w:numPr>
        <w:jc w:val="both"/>
        <w:rPr>
          <w:rFonts w:cs="Times New Roman"/>
          <w:kern w:val="0"/>
          <w:lang w:val="uk-UA"/>
        </w:rPr>
      </w:pPr>
      <w:r>
        <w:rPr>
          <w:rFonts w:cs="Times New Roman"/>
          <w:kern w:val="0"/>
          <w:lang w:val="uk-UA"/>
        </w:rPr>
        <w:t>захищати відповідно до законодавства права та законні інтереси здобувачів освіти;</w:t>
      </w:r>
    </w:p>
    <w:p>
      <w:pPr>
        <w:pStyle w:val="NoSpacing"/>
        <w:numPr>
          <w:ilvl w:val="0"/>
          <w:numId w:val="11"/>
        </w:numPr>
        <w:jc w:val="both"/>
        <w:rPr>
          <w:rFonts w:cs="Times New Roman"/>
          <w:kern w:val="0"/>
          <w:lang w:val="uk-UA"/>
        </w:rPr>
      </w:pPr>
      <w:r>
        <w:rPr>
          <w:rFonts w:cs="Times New Roman"/>
          <w:kern w:val="0"/>
          <w:lang w:val="uk-UA"/>
        </w:rPr>
        <w:t>звертатися до закладів освіти, органів управління освітою з питань освіти;</w:t>
      </w:r>
    </w:p>
    <w:p>
      <w:pPr>
        <w:pStyle w:val="NoSpacing"/>
        <w:numPr>
          <w:ilvl w:val="0"/>
          <w:numId w:val="11"/>
        </w:numPr>
        <w:jc w:val="both"/>
        <w:rPr>
          <w:rFonts w:cs="Times New Roman"/>
          <w:kern w:val="0"/>
          <w:lang w:val="uk-UA"/>
        </w:rPr>
      </w:pPr>
      <w:r>
        <w:rPr>
          <w:rFonts w:cs="Times New Roman"/>
          <w:kern w:val="0"/>
          <w:lang w:val="uk-UA"/>
        </w:rPr>
        <w:t>обирати заклад освіти, освітню програму, вид і форму здобуття дітьми відповідної освіти;</w:t>
      </w:r>
    </w:p>
    <w:p>
      <w:pPr>
        <w:pStyle w:val="NoSpacing"/>
        <w:numPr>
          <w:ilvl w:val="0"/>
          <w:numId w:val="11"/>
        </w:numPr>
        <w:jc w:val="both"/>
        <w:rPr>
          <w:rFonts w:cs="Times New Roman"/>
          <w:kern w:val="0"/>
          <w:lang w:val="uk-UA"/>
        </w:rPr>
      </w:pPr>
      <w:r>
        <w:rPr>
          <w:rFonts w:cs="Times New Roman"/>
          <w:kern w:val="0"/>
          <w:lang w:val="uk-UA"/>
        </w:rPr>
        <w:t>брати участь у громадському самоврядуванні Закладу, зокрема обирати і бути обраними до органів громадського самоврядування Закладу;</w:t>
      </w:r>
    </w:p>
    <w:p>
      <w:pPr>
        <w:pStyle w:val="NoSpacing"/>
        <w:numPr>
          <w:ilvl w:val="0"/>
          <w:numId w:val="11"/>
        </w:numPr>
        <w:jc w:val="both"/>
        <w:rPr>
          <w:rFonts w:cs="Times New Roman"/>
          <w:kern w:val="0"/>
          <w:lang w:val="uk-UA"/>
        </w:rPr>
      </w:pPr>
      <w:r>
        <w:rPr>
          <w:rFonts w:cs="Times New Roman"/>
          <w:kern w:val="0"/>
          <w:lang w:val="uk-UA"/>
        </w:rPr>
        <w:t>завчасно отримувати інформацію про всі заплановані у Закладі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pPr>
        <w:pStyle w:val="Normal"/>
        <w:numPr>
          <w:ilvl w:val="0"/>
          <w:numId w:val="11"/>
        </w:numPr>
        <w:jc w:val="both"/>
        <w:rPr>
          <w:lang w:val="uk-UA"/>
        </w:rPr>
      </w:pPr>
      <w:r>
        <w:rPr>
          <w:lang w:val="uk-UA"/>
        </w:rPr>
        <w:t>отримувати систематичну інформацію про розвиток дитини, її здоров’я, особливості поведінки в колективі однолітків;</w:t>
      </w:r>
    </w:p>
    <w:p>
      <w:pPr>
        <w:pStyle w:val="NoSpacing"/>
        <w:numPr>
          <w:ilvl w:val="0"/>
          <w:numId w:val="11"/>
        </w:numPr>
        <w:jc w:val="both"/>
        <w:rPr>
          <w:rFonts w:cs="Times New Roman"/>
          <w:kern w:val="0"/>
          <w:lang w:val="uk-UA"/>
        </w:rPr>
      </w:pPr>
      <w:r>
        <w:rPr>
          <w:rFonts w:cs="Times New Roman"/>
          <w:kern w:val="0"/>
          <w:lang w:val="uk-UA"/>
        </w:rPr>
        <w:t>брати участь у розробленні індивідуальної програми розвитку дитини та/або індивідуального навчального плану;</w:t>
      </w:r>
    </w:p>
    <w:p>
      <w:pPr>
        <w:pStyle w:val="NoSpacing"/>
        <w:numPr>
          <w:ilvl w:val="0"/>
          <w:numId w:val="11"/>
        </w:numPr>
        <w:jc w:val="both"/>
        <w:rPr>
          <w:rFonts w:cs="Times New Roman"/>
          <w:kern w:val="0"/>
          <w:lang w:val="uk-UA"/>
        </w:rPr>
      </w:pPr>
      <w:r>
        <w:rPr>
          <w:rFonts w:cs="Times New Roman"/>
          <w:kern w:val="0"/>
          <w:lang w:val="uk-UA"/>
        </w:rPr>
        <w:t>отримувати інформацію про діяльність Закладу, результати навчання своїх дітей (дітей, законними представниками яких вони є) і результати оцінювання якості освіти у Закладі та його освітньої діяльності;</w:t>
      </w:r>
    </w:p>
    <w:p>
      <w:pPr>
        <w:pStyle w:val="NoSpacing"/>
        <w:numPr>
          <w:ilvl w:val="0"/>
          <w:numId w:val="11"/>
        </w:numPr>
        <w:jc w:val="both"/>
        <w:rPr>
          <w:rFonts w:cs="Times New Roman"/>
          <w:kern w:val="0"/>
          <w:lang w:val="uk-UA"/>
        </w:rPr>
      </w:pPr>
      <w:r>
        <w:rPr>
          <w:kern w:val="0"/>
          <w:lang w:val="uk-UA"/>
        </w:rPr>
        <w:t>брати участь в покращенні організації освітнього процесу та зміцненні матеріально-технічної бази Закладу;</w:t>
      </w:r>
    </w:p>
    <w:p>
      <w:pPr>
        <w:pStyle w:val="Normal"/>
        <w:numPr>
          <w:ilvl w:val="0"/>
          <w:numId w:val="11"/>
        </w:numPr>
        <w:jc w:val="both"/>
        <w:rPr>
          <w:lang w:val="uk-UA"/>
        </w:rPr>
      </w:pPr>
      <w:r>
        <w:rPr>
          <w:lang w:val="uk-UA"/>
        </w:rPr>
        <w:t>бути на громадських засадах асистентом дитини з особливими освітніми потребами або визначати особу, яка виконуватиме обов’язки асистента дитини;</w:t>
      </w:r>
    </w:p>
    <w:p>
      <w:pPr>
        <w:pStyle w:val="Normal"/>
        <w:numPr>
          <w:ilvl w:val="0"/>
          <w:numId w:val="11"/>
        </w:numPr>
        <w:jc w:val="both"/>
        <w:rPr>
          <w:lang w:val="uk-UA"/>
        </w:rPr>
      </w:pPr>
      <w:r>
        <w:rPr>
          <w:lang w:val="uk-UA"/>
        </w:rPr>
        <w:t>вимагати виконання умов Угоди між Закладом і батьками;</w:t>
      </w:r>
    </w:p>
    <w:p>
      <w:pPr>
        <w:pStyle w:val="Normal"/>
        <w:numPr>
          <w:ilvl w:val="0"/>
          <w:numId w:val="11"/>
        </w:numPr>
        <w:jc w:val="both"/>
        <w:rPr>
          <w:lang w:val="uk-UA"/>
        </w:rPr>
      </w:pPr>
      <w:r>
        <w:rPr>
          <w:lang w:val="uk-UA"/>
        </w:rPr>
        <w:t xml:space="preserve">відмовитись від запропонованих додаткових освітніх послуг.   </w:t>
      </w:r>
    </w:p>
    <w:p>
      <w:pPr>
        <w:pStyle w:val="NoSpacing"/>
        <w:ind w:firstLine="426"/>
        <w:jc w:val="both"/>
        <w:rPr>
          <w:rFonts w:cs="Times New Roman"/>
          <w:b/>
          <w:kern w:val="0"/>
          <w:lang w:val="uk-UA"/>
        </w:rPr>
      </w:pPr>
      <w:r>
        <w:rPr>
          <w:rFonts w:cs="Times New Roman"/>
          <w:b/>
          <w:kern w:val="0"/>
          <w:lang w:val="uk-UA"/>
        </w:rPr>
        <w:t>3.22. Батьки та особи, які їх замінюють, є відповідальними за здобуття дітьми повної загальної середньої освіти, їх виховання і зобов’язані:</w:t>
      </w:r>
    </w:p>
    <w:p>
      <w:pPr>
        <w:pStyle w:val="NoSpacing"/>
        <w:numPr>
          <w:ilvl w:val="0"/>
          <w:numId w:val="12"/>
        </w:numPr>
        <w:jc w:val="both"/>
        <w:rPr>
          <w:rFonts w:cs="Times New Roman"/>
          <w:kern w:val="0"/>
          <w:lang w:val="uk-UA"/>
        </w:rPr>
      </w:pPr>
      <w:r>
        <w:rPr>
          <w:rFonts w:cs="Times New Roman"/>
          <w:kern w:val="0"/>
          <w:lang w:val="uk-UA"/>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pPr>
        <w:pStyle w:val="NoSpacing"/>
        <w:numPr>
          <w:ilvl w:val="0"/>
          <w:numId w:val="12"/>
        </w:numPr>
        <w:jc w:val="both"/>
        <w:rPr>
          <w:rFonts w:cs="Times New Roman"/>
          <w:kern w:val="0"/>
          <w:lang w:val="uk-UA"/>
        </w:rPr>
      </w:pPr>
      <w:r>
        <w:rPr>
          <w:rFonts w:cs="Times New Roman"/>
          <w:kern w:val="0"/>
          <w:lang w:val="uk-UA"/>
        </w:rPr>
        <w:t>сприяти виконанню дитиною освітньої програми та досягненню дитиною передбачених нею результатів навчання;</w:t>
      </w:r>
    </w:p>
    <w:p>
      <w:pPr>
        <w:pStyle w:val="NoSpacing"/>
        <w:numPr>
          <w:ilvl w:val="0"/>
          <w:numId w:val="12"/>
        </w:numPr>
        <w:jc w:val="both"/>
        <w:rPr>
          <w:rFonts w:cs="Times New Roman"/>
          <w:kern w:val="0"/>
          <w:lang w:val="uk-UA"/>
        </w:rPr>
      </w:pPr>
      <w:r>
        <w:rPr>
          <w:rFonts w:cs="Times New Roman"/>
          <w:kern w:val="0"/>
          <w:lang w:val="uk-UA"/>
        </w:rPr>
        <w:t>поважати гідність, права, свободи і законні інтереси дитини та інших учасників освітнього процесу;</w:t>
      </w:r>
    </w:p>
    <w:p>
      <w:pPr>
        <w:pStyle w:val="NoSpacing"/>
        <w:numPr>
          <w:ilvl w:val="0"/>
          <w:numId w:val="12"/>
        </w:numPr>
        <w:jc w:val="both"/>
        <w:rPr>
          <w:rFonts w:cs="Times New Roman"/>
          <w:kern w:val="0"/>
          <w:lang w:val="uk-UA"/>
        </w:rPr>
      </w:pPr>
      <w:r>
        <w:rPr>
          <w:rFonts w:cs="Times New Roman"/>
          <w:kern w:val="0"/>
          <w:lang w:val="uk-UA"/>
        </w:rPr>
        <w:t>дбати про фізичне і психічне здоров’я дитини, сприяти розвитку її здібностей, формувати навички здорового способу життя;</w:t>
      </w:r>
    </w:p>
    <w:p>
      <w:pPr>
        <w:pStyle w:val="NoSpacing"/>
        <w:numPr>
          <w:ilvl w:val="0"/>
          <w:numId w:val="12"/>
        </w:numPr>
        <w:jc w:val="both"/>
        <w:rPr>
          <w:rFonts w:cs="Times New Roman"/>
          <w:kern w:val="0"/>
          <w:lang w:val="uk-UA"/>
        </w:rPr>
      </w:pPr>
      <w:r>
        <w:rPr>
          <w:rFonts w:cs="Times New Roman"/>
          <w:kern w:val="0"/>
          <w:lang w:val="uk-UA"/>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pPr>
        <w:pStyle w:val="NoSpacing"/>
        <w:numPr>
          <w:ilvl w:val="0"/>
          <w:numId w:val="12"/>
        </w:numPr>
        <w:jc w:val="both"/>
        <w:rPr>
          <w:rFonts w:cs="Times New Roman"/>
          <w:kern w:val="0"/>
          <w:lang w:val="uk-UA"/>
        </w:rPr>
      </w:pPr>
      <w:r>
        <w:rPr>
          <w:rFonts w:cs="Times New Roman"/>
          <w:kern w:val="0"/>
          <w:lang w:val="uk-UA"/>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pPr>
        <w:pStyle w:val="NoSpacing"/>
        <w:numPr>
          <w:ilvl w:val="0"/>
          <w:numId w:val="12"/>
        </w:numPr>
        <w:jc w:val="both"/>
        <w:rPr>
          <w:rFonts w:cs="Times New Roman"/>
          <w:kern w:val="0"/>
          <w:lang w:val="uk-UA"/>
        </w:rPr>
      </w:pPr>
      <w:r>
        <w:rPr>
          <w:rFonts w:cs="Times New Roman"/>
          <w:kern w:val="0"/>
          <w:lang w:val="uk-UA"/>
        </w:rPr>
        <w:t>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pPr>
        <w:pStyle w:val="NoSpacing"/>
        <w:numPr>
          <w:ilvl w:val="0"/>
          <w:numId w:val="12"/>
        </w:numPr>
        <w:jc w:val="both"/>
        <w:rPr>
          <w:rFonts w:cs="Times New Roman"/>
          <w:kern w:val="0"/>
          <w:lang w:val="uk-UA"/>
        </w:rPr>
      </w:pPr>
      <w:r>
        <w:rPr>
          <w:rFonts w:cs="Times New Roman"/>
          <w:kern w:val="0"/>
          <w:lang w:val="uk-UA"/>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pPr>
        <w:pStyle w:val="NoSpacing"/>
        <w:numPr>
          <w:ilvl w:val="0"/>
          <w:numId w:val="12"/>
        </w:numPr>
        <w:jc w:val="both"/>
        <w:rPr>
          <w:rFonts w:cs="Times New Roman"/>
          <w:kern w:val="0"/>
          <w:lang w:val="uk-UA"/>
        </w:rPr>
      </w:pPr>
      <w:r>
        <w:rPr>
          <w:rFonts w:cs="Times New Roman"/>
          <w:kern w:val="0"/>
          <w:lang w:val="uk-UA"/>
        </w:rPr>
        <w:t>дотримуватися установчих документів, правил внутрішнього розпорядку Закладу, а також умов договору про надання освітніх послуг (за наявності);</w:t>
      </w:r>
    </w:p>
    <w:p>
      <w:pPr>
        <w:pStyle w:val="Normal"/>
        <w:numPr>
          <w:ilvl w:val="0"/>
          <w:numId w:val="12"/>
        </w:numPr>
        <w:jc w:val="both"/>
        <w:rPr>
          <w:lang w:val="uk-UA"/>
        </w:rPr>
      </w:pPr>
      <w:r>
        <w:rPr>
          <w:lang w:val="uk-UA"/>
        </w:rPr>
        <w:t>виховувати у дитини працелюбність, шанобливе ставлення до старших за віком, державної і рідної мови, до народних традицій і звичаїв;</w:t>
      </w:r>
    </w:p>
    <w:p>
      <w:pPr>
        <w:pStyle w:val="Normal"/>
        <w:numPr>
          <w:ilvl w:val="0"/>
          <w:numId w:val="12"/>
        </w:numPr>
        <w:jc w:val="both"/>
        <w:rPr>
          <w:lang w:val="uk-UA"/>
        </w:rPr>
      </w:pPr>
      <w:r>
        <w:rPr>
          <w:lang w:val="uk-UA"/>
        </w:rPr>
        <w:t>своєчасно вносити плату за харчування дитини в Закладі у встановленому порядку (до 25 числа кожного місяця);</w:t>
      </w:r>
    </w:p>
    <w:p>
      <w:pPr>
        <w:pStyle w:val="Normal"/>
        <w:numPr>
          <w:ilvl w:val="0"/>
          <w:numId w:val="12"/>
        </w:numPr>
        <w:jc w:val="both"/>
        <w:rPr>
          <w:lang w:val="uk-UA"/>
        </w:rPr>
      </w:pPr>
      <w:r>
        <w:rPr>
          <w:lang w:val="uk-UA"/>
        </w:rPr>
        <w:t>своєчасно повідомляти Заклад про можливість відсутності або хвороби дитини;</w:t>
      </w:r>
    </w:p>
    <w:p>
      <w:pPr>
        <w:pStyle w:val="Normal"/>
        <w:numPr>
          <w:ilvl w:val="0"/>
          <w:numId w:val="12"/>
        </w:numPr>
        <w:jc w:val="both"/>
        <w:rPr>
          <w:lang w:val="uk-UA"/>
        </w:rPr>
      </w:pPr>
      <w:r>
        <w:rPr>
          <w:lang w:val="uk-UA"/>
        </w:rPr>
        <w:t>слідкувати за станом здоров’я дитини;</w:t>
      </w:r>
    </w:p>
    <w:p>
      <w:pPr>
        <w:pStyle w:val="Normal"/>
        <w:numPr>
          <w:ilvl w:val="0"/>
          <w:numId w:val="12"/>
        </w:numPr>
        <w:jc w:val="both"/>
        <w:rPr>
          <w:lang w:val="uk-UA"/>
        </w:rPr>
      </w:pPr>
      <w:r>
        <w:rPr>
          <w:lang w:val="uk-UA"/>
        </w:rPr>
        <w:t>підтримувати наступність у роботі сім’ї і Закладу з питань виховання і навчання дітей раннього і передшкільного віку.</w:t>
      </w:r>
    </w:p>
    <w:p>
      <w:pPr>
        <w:pStyle w:val="NoSpacing"/>
        <w:ind w:firstLine="426"/>
        <w:jc w:val="both"/>
        <w:rPr>
          <w:rFonts w:cs="Times New Roman"/>
          <w:kern w:val="0"/>
          <w:lang w:val="uk-UA"/>
        </w:rPr>
      </w:pPr>
      <w:r>
        <w:rPr>
          <w:rFonts w:cs="Times New Roman"/>
          <w:kern w:val="0"/>
          <w:lang w:val="uk-UA"/>
        </w:rPr>
        <w:t>3.23. У разі невиконання батьками та особами, які їх замінюють, обов’язків, передбачених законодавством, Заклад може порушувати в установленому порядку клопотання про відповідальність таких осіб, у тому числі позбавлення їх батьківських прав.</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kern w:val="0"/>
          <w:lang w:val="uk-UA"/>
        </w:rPr>
      </w:pPr>
      <w:r>
        <w:rPr>
          <w:rFonts w:cs="Times New Roman"/>
          <w:b/>
          <w:kern w:val="0"/>
          <w:lang w:val="uk-UA"/>
        </w:rPr>
        <w:t xml:space="preserve">ІV. Управління Закладом та громадське самоврядування Закладу </w:t>
      </w:r>
      <w:r>
        <w:rPr>
          <w:rFonts w:cs="Times New Roman"/>
          <w:kern w:val="0"/>
          <w:lang w:val="uk-UA"/>
        </w:rPr>
        <w:t xml:space="preserve">  </w:t>
      </w:r>
    </w:p>
    <w:p>
      <w:pPr>
        <w:pStyle w:val="NoSpacing"/>
        <w:ind w:firstLine="426"/>
        <w:jc w:val="both"/>
        <w:rPr>
          <w:rFonts w:cs="Times New Roman"/>
          <w:b/>
          <w:kern w:val="0"/>
          <w:lang w:val="uk-UA"/>
        </w:rPr>
      </w:pPr>
      <w:r>
        <w:rPr>
          <w:rFonts w:cs="Times New Roman"/>
          <w:b/>
          <w:kern w:val="0"/>
          <w:lang w:val="uk-UA"/>
        </w:rPr>
      </w:r>
    </w:p>
    <w:p>
      <w:pPr>
        <w:pStyle w:val="BodyText"/>
        <w:ind w:firstLine="426"/>
        <w:jc w:val="both"/>
        <w:rPr>
          <w:rStyle w:val="rvts0"/>
          <w:b w:val="false"/>
        </w:rPr>
      </w:pPr>
      <w:r>
        <w:rPr>
          <w:rStyle w:val="rvts0"/>
          <w:b w:val="false"/>
        </w:rPr>
        <w:t>4.1. Управління Закладом здійснюють:</w:t>
      </w:r>
    </w:p>
    <w:p>
      <w:pPr>
        <w:pStyle w:val="BodyText"/>
        <w:numPr>
          <w:ilvl w:val="0"/>
          <w:numId w:val="30"/>
        </w:numPr>
        <w:jc w:val="both"/>
        <w:rPr>
          <w:rStyle w:val="rvts0"/>
          <w:b w:val="false"/>
        </w:rPr>
      </w:pPr>
      <w:r>
        <w:rPr>
          <w:rStyle w:val="rvts0"/>
          <w:b w:val="false"/>
        </w:rPr>
        <w:t>засновник Закладу;</w:t>
      </w:r>
    </w:p>
    <w:p>
      <w:pPr>
        <w:pStyle w:val="BodyText"/>
        <w:numPr>
          <w:ilvl w:val="0"/>
          <w:numId w:val="30"/>
        </w:numPr>
        <w:jc w:val="both"/>
        <w:rPr>
          <w:rStyle w:val="rvts0"/>
          <w:b w:val="false"/>
        </w:rPr>
      </w:pPr>
      <w:r>
        <w:rPr>
          <w:rStyle w:val="rvts0"/>
          <w:b w:val="false"/>
        </w:rPr>
        <w:t>уповноважений орган управління Закладом – Відділ освіти;</w:t>
      </w:r>
    </w:p>
    <w:p>
      <w:pPr>
        <w:pStyle w:val="BodyText"/>
        <w:numPr>
          <w:ilvl w:val="0"/>
          <w:numId w:val="30"/>
        </w:numPr>
        <w:jc w:val="both"/>
        <w:rPr>
          <w:rStyle w:val="rvts0"/>
          <w:b w:val="false"/>
        </w:rPr>
      </w:pPr>
      <w:r>
        <w:rPr>
          <w:rStyle w:val="rvts0"/>
          <w:b w:val="false"/>
        </w:rPr>
        <w:t>директор Закладу;</w:t>
      </w:r>
    </w:p>
    <w:p>
      <w:pPr>
        <w:pStyle w:val="BodyText"/>
        <w:numPr>
          <w:ilvl w:val="0"/>
          <w:numId w:val="30"/>
        </w:numPr>
        <w:jc w:val="both"/>
        <w:rPr>
          <w:rStyle w:val="rvts0"/>
          <w:b w:val="false"/>
        </w:rPr>
      </w:pPr>
      <w:r>
        <w:rPr>
          <w:rStyle w:val="rvts0"/>
          <w:b w:val="false"/>
        </w:rPr>
        <w:t>педагогічна рада Закладу;</w:t>
      </w:r>
    </w:p>
    <w:p>
      <w:pPr>
        <w:pStyle w:val="BodyText"/>
        <w:numPr>
          <w:ilvl w:val="0"/>
          <w:numId w:val="30"/>
        </w:numPr>
        <w:jc w:val="both"/>
        <w:rPr>
          <w:rStyle w:val="rvts0"/>
          <w:b w:val="false"/>
        </w:rPr>
      </w:pPr>
      <w:r>
        <w:rPr>
          <w:rStyle w:val="rvts0"/>
          <w:b w:val="false"/>
        </w:rPr>
        <w:t>наглядова (піклувальна) рада Закладу;</w:t>
      </w:r>
    </w:p>
    <w:p>
      <w:pPr>
        <w:pStyle w:val="BodyText"/>
        <w:numPr>
          <w:ilvl w:val="0"/>
          <w:numId w:val="30"/>
        </w:numPr>
        <w:jc w:val="both"/>
        <w:rPr>
          <w:rStyle w:val="rvts0"/>
          <w:b w:val="false"/>
        </w:rPr>
      </w:pPr>
      <w:r>
        <w:rPr>
          <w:rStyle w:val="rvts0"/>
          <w:b w:val="false"/>
        </w:rPr>
        <w:t>органи самоврядування Закладу;</w:t>
      </w:r>
    </w:p>
    <w:p>
      <w:pPr>
        <w:pStyle w:val="BodyText"/>
        <w:numPr>
          <w:ilvl w:val="0"/>
          <w:numId w:val="30"/>
        </w:numPr>
        <w:jc w:val="both"/>
        <w:rPr>
          <w:rStyle w:val="rvts0"/>
          <w:b w:val="false"/>
        </w:rPr>
      </w:pPr>
      <w:r>
        <w:rPr>
          <w:rStyle w:val="rvts0"/>
          <w:b w:val="false"/>
        </w:rPr>
        <w:t>вищий колегіальний орган громадського самоврядування Закладу.</w:t>
      </w:r>
    </w:p>
    <w:p>
      <w:pPr>
        <w:pStyle w:val="BodyText"/>
        <w:ind w:firstLine="426"/>
        <w:jc w:val="both"/>
        <w:rPr>
          <w:b w:val="false"/>
        </w:rPr>
      </w:pPr>
      <w:r>
        <w:rPr>
          <w:b w:val="false"/>
        </w:rPr>
        <w:t>4.2. Винятковою компетенцією Засновника є:</w:t>
      </w:r>
    </w:p>
    <w:p>
      <w:pPr>
        <w:pStyle w:val="BodyText"/>
        <w:widowControl w:val="false"/>
        <w:numPr>
          <w:ilvl w:val="0"/>
          <w:numId w:val="13"/>
        </w:numPr>
        <w:ind w:hanging="357" w:start="1491"/>
        <w:jc w:val="both"/>
        <w:rPr>
          <w:b w:val="false"/>
          <w:color w:themeColor="text1" w:val="000000"/>
        </w:rPr>
      </w:pPr>
      <w:r>
        <w:rPr>
          <w:b w:val="false"/>
          <w:color w:themeColor="text1" w:val="000000"/>
          <w:shd w:fill="FFFFFF" w:val="clear"/>
        </w:rPr>
        <w:t>приймає рішення про створення, реорганізацію, ліквідацію, зміну типу закладу освіти, затверджує статут (його нову редакцію)</w:t>
      </w:r>
      <w:r>
        <w:rPr>
          <w:b w:val="false"/>
          <w:color w:themeColor="text1" w:val="000000"/>
        </w:rPr>
        <w:t>;</w:t>
      </w:r>
    </w:p>
    <w:p>
      <w:pPr>
        <w:pStyle w:val="BodyText"/>
        <w:widowControl w:val="false"/>
        <w:numPr>
          <w:ilvl w:val="0"/>
          <w:numId w:val="13"/>
        </w:numPr>
        <w:ind w:hanging="357" w:start="1491"/>
        <w:jc w:val="both"/>
        <w:rPr>
          <w:b w:val="false"/>
          <w:color w:themeColor="text1" w:val="000000"/>
        </w:rPr>
      </w:pPr>
      <w:r>
        <w:rPr>
          <w:b w:val="false"/>
          <w:color w:themeColor="text1" w:val="000000"/>
        </w:rPr>
        <w:t>приймає рішення про створення, реорганізацію та ліквідацію представництв, філій, а також затвердження положень про них;</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bookmarkStart w:id="27" w:name="n386"/>
      <w:bookmarkStart w:id="28" w:name="n385"/>
      <w:bookmarkEnd w:id="27"/>
      <w:bookmarkEnd w:id="28"/>
      <w:r>
        <w:rPr>
          <w:color w:themeColor="text1" w:val="000000"/>
          <w:lang w:val="uk-UA"/>
        </w:rPr>
        <w:t>затверджує положення про конкурс на посаду керівника закладу загальної середньої освіти та склад конкурсної комісії;</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bookmarkStart w:id="29" w:name="n526"/>
      <w:bookmarkEnd w:id="29"/>
      <w:r>
        <w:rPr>
          <w:color w:themeColor="text1" w:val="000000"/>
          <w:lang w:val="uk-UA"/>
        </w:rPr>
        <w:t>приймає рішення про проведення конкурсу на посаду керівника Закладу;</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укладає строковий трудовий договір (контракт) з керівником Закладу, обраним (призначеним) у порядку, встановленому законодавством та установчими документами закладу освіти;</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r>
        <w:rPr>
          <w:color w:themeColor="text1" w:val="000000"/>
          <w:lang w:val="uk-UA"/>
        </w:rPr>
        <w:t>розриває строковий трудовий договір (контракт) з керівником Закладу з підстав та у порядку, визначених законодавством та установчими документами закладу освіти;</w:t>
      </w:r>
    </w:p>
    <w:p>
      <w:pPr>
        <w:pStyle w:val="rvps2"/>
        <w:numPr>
          <w:ilvl w:val="0"/>
          <w:numId w:val="13"/>
        </w:numPr>
        <w:shd w:val="clear" w:color="auto" w:fill="FFFFFF"/>
        <w:spacing w:beforeAutospacing="0" w:before="0" w:afterAutospacing="0" w:after="0"/>
        <w:ind w:hanging="357" w:start="1491"/>
        <w:jc w:val="both"/>
        <w:rPr>
          <w:color w:themeColor="text1" w:val="000000"/>
          <w:lang w:val="uk-UA"/>
        </w:rPr>
      </w:pPr>
      <w:bookmarkStart w:id="30" w:name="n527"/>
      <w:bookmarkEnd w:id="30"/>
      <w:r>
        <w:rPr>
          <w:color w:themeColor="text1" w:val="000000"/>
          <w:lang w:val="uk-UA"/>
        </w:rPr>
        <w:t>затверджує за поданням Закладу стратегію розвитку Закладу;</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фінансує виконання стратегії розвитку Закладу, у тому числі здійснення інноваційної діяльності закладом освіти;</w:t>
      </w:r>
    </w:p>
    <w:p>
      <w:pPr>
        <w:pStyle w:val="rvps2"/>
        <w:numPr>
          <w:ilvl w:val="0"/>
          <w:numId w:val="13"/>
        </w:numPr>
        <w:shd w:val="clear" w:color="auto" w:fill="FFFFFF"/>
        <w:spacing w:beforeAutospacing="0" w:before="0" w:afterAutospacing="0" w:after="0"/>
        <w:jc w:val="both"/>
        <w:rPr>
          <w:color w:themeColor="text1" w:val="000000"/>
          <w:lang w:val="uk-UA"/>
        </w:rPr>
      </w:pPr>
      <w:bookmarkStart w:id="31" w:name="n529"/>
      <w:bookmarkEnd w:id="31"/>
      <w:r>
        <w:rPr>
          <w:color w:themeColor="text1" w:val="000000"/>
          <w:lang w:val="uk-UA"/>
        </w:rPr>
        <w:t>утворює та ліквідує структурні підрозділи Закладу;</w:t>
      </w:r>
    </w:p>
    <w:p>
      <w:pPr>
        <w:pStyle w:val="rvps2"/>
        <w:numPr>
          <w:ilvl w:val="0"/>
          <w:numId w:val="13"/>
        </w:numPr>
        <w:shd w:val="clear" w:color="auto" w:fill="FFFFFF"/>
        <w:spacing w:beforeAutospacing="0" w:before="0" w:afterAutospacing="0" w:after="0"/>
        <w:jc w:val="both"/>
        <w:rPr>
          <w:color w:themeColor="text1" w:val="000000"/>
          <w:lang w:val="uk-UA"/>
        </w:rPr>
      </w:pPr>
      <w:bookmarkStart w:id="32" w:name="n530"/>
      <w:bookmarkEnd w:id="32"/>
      <w:r>
        <w:rPr>
          <w:color w:themeColor="text1" w:val="000000"/>
          <w:lang w:val="uk-UA"/>
        </w:rPr>
        <w:t>здійснює контроль за використанням Закладом публічних коштів;</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фінансово-господарською діяльністю закладу освіти;</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здійснює контроль за дотриманням установчих документів закладу освіти;</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забезпечує створення у закладі освіти інклюзивного освітнього середовища, універсального дизайну та розумного пристосування;</w:t>
      </w:r>
    </w:p>
    <w:p>
      <w:pPr>
        <w:pStyle w:val="rvps2"/>
        <w:numPr>
          <w:ilvl w:val="0"/>
          <w:numId w:val="13"/>
        </w:numPr>
        <w:shd w:val="clear" w:color="auto" w:fill="FFFFFF"/>
        <w:spacing w:beforeAutospacing="0" w:before="0" w:afterAutospacing="0" w:after="0"/>
        <w:jc w:val="both"/>
        <w:rPr>
          <w:color w:themeColor="text1" w:val="000000"/>
          <w:lang w:val="uk-UA"/>
        </w:rPr>
      </w:pPr>
      <w:bookmarkStart w:id="33" w:name="n531"/>
      <w:bookmarkEnd w:id="33"/>
      <w:r>
        <w:rPr>
          <w:color w:themeColor="text1" w:val="000000"/>
          <w:lang w:val="uk-UA"/>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p>
    <w:p>
      <w:pPr>
        <w:pStyle w:val="rvps2"/>
        <w:numPr>
          <w:ilvl w:val="0"/>
          <w:numId w:val="13"/>
        </w:numPr>
        <w:shd w:val="clear" w:color="auto" w:fill="FFFFFF"/>
        <w:spacing w:beforeAutospacing="0" w:before="0" w:afterAutospacing="0" w:after="0"/>
        <w:jc w:val="both"/>
        <w:rPr>
          <w:color w:themeColor="text1" w:val="000000"/>
          <w:lang w:val="uk-UA"/>
        </w:rPr>
      </w:pPr>
      <w:bookmarkStart w:id="34" w:name="n532"/>
      <w:bookmarkEnd w:id="34"/>
      <w:r>
        <w:rPr>
          <w:color w:themeColor="text1" w:val="000000"/>
          <w:lang w:val="uk-UA"/>
        </w:rPr>
        <w:t>затверджує кошторис Закладу, у тому числі обсяг коштів, що передбачається на підвищення кваліфікації педагогічних працівників, та контролює його виконання;</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shd w:fill="FFFFFF" w:val="clear"/>
          <w:lang w:val="uk-UA"/>
        </w:rPr>
        <w:t>здійснює контроль за виконанням плану заходів, спрямованих на запобігання та протидію булінгу (цькуванню) в закладі освіти; розглядає скарги про відмову у реагуванні на випадки булінгу (цькування) за заявами здобувачів освіти,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в закладі освіти та вживає заходів для надання соціальних та психолого-педагогічних послуг здобувачам освіти, які вчинили булінг (цькування), стали його свідками або постраждали від булінгу;</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приймає рішення про визначення головного розпорядника коштів, який затверджує кошторис Закладу;</w:t>
      </w:r>
    </w:p>
    <w:p>
      <w:pPr>
        <w:pStyle w:val="rvps2"/>
        <w:numPr>
          <w:ilvl w:val="0"/>
          <w:numId w:val="13"/>
        </w:numPr>
        <w:shd w:val="clear" w:color="auto" w:fill="FFFFFF"/>
        <w:spacing w:beforeAutospacing="0" w:before="0" w:afterAutospacing="0" w:after="0"/>
        <w:jc w:val="both"/>
        <w:rPr>
          <w:color w:themeColor="text1" w:val="000000"/>
          <w:lang w:val="uk-UA"/>
        </w:rPr>
      </w:pPr>
      <w:r>
        <w:rPr>
          <w:color w:themeColor="text1" w:val="000000"/>
          <w:lang w:val="uk-UA"/>
        </w:rPr>
        <w:t>має право приймати рішення  щодо делегування окремих повноважень;</w:t>
      </w:r>
    </w:p>
    <w:p>
      <w:pPr>
        <w:pStyle w:val="rvps2"/>
        <w:numPr>
          <w:ilvl w:val="0"/>
          <w:numId w:val="13"/>
        </w:numPr>
        <w:shd w:val="clear" w:color="auto" w:fill="FFFFFF"/>
        <w:spacing w:beforeAutospacing="0" w:before="0" w:afterAutospacing="0" w:after="0"/>
        <w:jc w:val="both"/>
        <w:rPr>
          <w:color w:themeColor="text1" w:val="000000"/>
          <w:lang w:val="uk-UA"/>
        </w:rPr>
      </w:pPr>
      <w:bookmarkStart w:id="35" w:name="n388"/>
      <w:bookmarkEnd w:id="35"/>
      <w:r>
        <w:rPr>
          <w:color w:themeColor="text1" w:val="000000"/>
          <w:lang w:val="uk-UA"/>
        </w:rPr>
        <w:t>приймає фінансовий звіт Закладу у випадках та порядку, визначених законодавством;</w:t>
      </w:r>
    </w:p>
    <w:p>
      <w:pPr>
        <w:pStyle w:val="rvps2"/>
        <w:numPr>
          <w:ilvl w:val="0"/>
          <w:numId w:val="13"/>
        </w:numPr>
        <w:shd w:val="clear" w:color="auto" w:fill="FFFFFF"/>
        <w:spacing w:beforeAutospacing="0" w:before="0" w:afterAutospacing="0" w:after="0"/>
        <w:jc w:val="both"/>
        <w:rPr>
          <w:color w:val="000000"/>
          <w:lang w:val="uk-UA"/>
        </w:rPr>
      </w:pPr>
      <w:bookmarkStart w:id="36" w:name="n393"/>
      <w:bookmarkStart w:id="37" w:name="n392"/>
      <w:bookmarkStart w:id="38" w:name="n391"/>
      <w:bookmarkStart w:id="39" w:name="n389"/>
      <w:bookmarkEnd w:id="36"/>
      <w:bookmarkEnd w:id="37"/>
      <w:bookmarkEnd w:id="38"/>
      <w:bookmarkEnd w:id="39"/>
      <w:r>
        <w:rPr>
          <w:color w:val="000000"/>
          <w:lang w:val="uk-UA"/>
        </w:rPr>
        <w:t>реалізує інші права, передбачені законодавством та установчими документами Закладу.</w:t>
      </w:r>
    </w:p>
    <w:p>
      <w:pPr>
        <w:pStyle w:val="rvps2"/>
        <w:shd w:val="clear" w:color="auto" w:fill="FFFFFF"/>
        <w:spacing w:beforeAutospacing="0" w:before="0" w:afterAutospacing="0" w:after="0"/>
        <w:ind w:firstLine="426"/>
        <w:jc w:val="both"/>
        <w:rPr>
          <w:color w:val="000000"/>
          <w:lang w:val="uk-UA"/>
        </w:rPr>
      </w:pPr>
      <w:bookmarkStart w:id="40" w:name="n394"/>
      <w:bookmarkEnd w:id="40"/>
      <w:r>
        <w:rPr>
          <w:color w:val="000000"/>
          <w:lang w:val="uk-UA"/>
        </w:rPr>
        <w:t>4.2.1. Засновник не має права втручатися в діяльність Закладу, що здійснюється ним у межах його автономних прав, визначених законодавством та установчими документами.</w:t>
      </w:r>
    </w:p>
    <w:p>
      <w:pPr>
        <w:pStyle w:val="rvps2"/>
        <w:shd w:val="clear" w:color="auto" w:fill="FFFFFF"/>
        <w:spacing w:beforeAutospacing="0" w:before="0" w:afterAutospacing="0" w:after="0"/>
        <w:ind w:firstLine="426"/>
        <w:jc w:val="both"/>
        <w:rPr>
          <w:color w:val="000000"/>
          <w:lang w:val="uk-UA"/>
        </w:rPr>
      </w:pPr>
      <w:bookmarkStart w:id="41" w:name="n395"/>
      <w:bookmarkEnd w:id="41"/>
      <w:r>
        <w:rPr>
          <w:color w:val="000000"/>
          <w:lang w:val="uk-UA"/>
        </w:rPr>
        <w:t>4.2.2. Засновник може делегувати окремі свої повноваження органу управління Закладом (Відділу освіти).</w:t>
      </w:r>
    </w:p>
    <w:p>
      <w:pPr>
        <w:pStyle w:val="rvps2"/>
        <w:shd w:val="clear" w:color="auto" w:fill="FFFFFF"/>
        <w:spacing w:beforeAutospacing="0" w:before="0" w:afterAutospacing="0" w:after="0"/>
        <w:ind w:firstLine="426"/>
        <w:jc w:val="both"/>
        <w:rPr>
          <w:color w:val="000000"/>
          <w:lang w:val="uk-UA"/>
        </w:rPr>
      </w:pPr>
      <w:bookmarkStart w:id="42" w:name="n396"/>
      <w:bookmarkEnd w:id="42"/>
      <w:r>
        <w:rPr>
          <w:color w:val="000000"/>
          <w:lang w:val="uk-UA"/>
        </w:rPr>
        <w:t>4.2.3. Засновник має право створювати Заклад, що здійснює освітню діяльність на кількох рівнях освіти.</w:t>
      </w:r>
    </w:p>
    <w:p>
      <w:pPr>
        <w:pStyle w:val="rvps2"/>
        <w:shd w:val="clear" w:color="auto" w:fill="FFFFFF"/>
        <w:spacing w:beforeAutospacing="0" w:before="0" w:afterAutospacing="0" w:after="0"/>
        <w:ind w:firstLine="426"/>
        <w:jc w:val="both"/>
        <w:rPr>
          <w:color w:val="000000"/>
          <w:lang w:val="uk-UA"/>
        </w:rPr>
      </w:pPr>
      <w:bookmarkStart w:id="43" w:name="n397"/>
      <w:bookmarkEnd w:id="43"/>
      <w:r>
        <w:rPr>
          <w:color w:val="000000"/>
          <w:lang w:val="uk-UA"/>
        </w:rPr>
        <w:t>4.2.4. Засновник Закладу зобов’язаний забезпечити:</w:t>
      </w:r>
    </w:p>
    <w:p>
      <w:pPr>
        <w:pStyle w:val="rvps2"/>
        <w:numPr>
          <w:ilvl w:val="0"/>
          <w:numId w:val="31"/>
        </w:numPr>
        <w:shd w:val="clear" w:color="auto" w:fill="FFFFFF"/>
        <w:spacing w:beforeAutospacing="0" w:before="0" w:afterAutospacing="0" w:after="0"/>
        <w:jc w:val="both"/>
        <w:rPr>
          <w:color w:themeColor="text1" w:val="000000"/>
          <w:lang w:val="uk-UA"/>
        </w:rPr>
      </w:pPr>
      <w:bookmarkStart w:id="44" w:name="n398"/>
      <w:bookmarkEnd w:id="44"/>
      <w:r>
        <w:rPr>
          <w:color w:themeColor="text1" w:val="000000"/>
          <w:lang w:val="uk-UA"/>
        </w:rPr>
        <w:t>утримання та розвиток Закладу, його матеріально-технічної бази на рівні, достатньому для виконання вимог державних стандартів, ліцензійних умов провадження освітньої діяльності у сфері загальної середньої освіти, вимог трудового законодавства, оплати праці педагогічних та інших працівників, охорони праці, безпеки життєдіяльності, пожежної безпеки тощо;</w:t>
      </w:r>
    </w:p>
    <w:p>
      <w:pPr>
        <w:pStyle w:val="rvps2"/>
        <w:numPr>
          <w:ilvl w:val="0"/>
          <w:numId w:val="31"/>
        </w:numPr>
        <w:shd w:val="clear" w:color="auto" w:fill="FFFFFF"/>
        <w:spacing w:beforeAutospacing="0" w:before="0" w:afterAutospacing="0" w:after="0"/>
        <w:jc w:val="both"/>
        <w:rPr>
          <w:color w:themeColor="text1" w:val="000000"/>
          <w:lang w:val="uk-UA"/>
        </w:rPr>
      </w:pPr>
      <w:bookmarkStart w:id="45" w:name="n536"/>
      <w:bookmarkEnd w:id="45"/>
      <w:r>
        <w:rPr>
          <w:color w:themeColor="text1" w:val="000000"/>
          <w:lang w:val="uk-UA"/>
        </w:rPr>
        <w:t>дотримання принципів універсального дизайну та/або розумного пристосування під час проектування, будівництва та реконструкції будівель, споруд, приміщень Закладу;</w:t>
      </w:r>
    </w:p>
    <w:p>
      <w:pPr>
        <w:pStyle w:val="rvps2"/>
        <w:numPr>
          <w:ilvl w:val="0"/>
          <w:numId w:val="31"/>
        </w:numPr>
        <w:shd w:val="clear" w:color="auto" w:fill="FFFFFF"/>
        <w:spacing w:beforeAutospacing="0" w:before="0" w:afterAutospacing="0" w:after="0"/>
        <w:jc w:val="both"/>
        <w:rPr>
          <w:color w:themeColor="text1" w:val="000000"/>
          <w:lang w:val="uk-UA"/>
        </w:rPr>
      </w:pPr>
      <w:bookmarkStart w:id="46" w:name="n537"/>
      <w:bookmarkEnd w:id="46"/>
      <w:r>
        <w:rPr>
          <w:color w:themeColor="text1" w:val="000000"/>
          <w:lang w:val="uk-UA"/>
        </w:rPr>
        <w:t>можливість учнів продовжити навчання на відповідному рівні освіти у разі реорганізації чи ліквідації Закладу;</w:t>
      </w:r>
    </w:p>
    <w:p>
      <w:pPr>
        <w:pStyle w:val="rvps2"/>
        <w:numPr>
          <w:ilvl w:val="0"/>
          <w:numId w:val="31"/>
        </w:numPr>
        <w:shd w:val="clear" w:color="auto" w:fill="FFFFFF"/>
        <w:spacing w:beforeAutospacing="0" w:before="0" w:afterAutospacing="0" w:after="0"/>
        <w:jc w:val="both"/>
        <w:rPr>
          <w:color w:themeColor="text1" w:val="000000"/>
          <w:lang w:val="uk-UA"/>
        </w:rPr>
      </w:pPr>
      <w:bookmarkStart w:id="47" w:name="n538"/>
      <w:bookmarkEnd w:id="47"/>
      <w:r>
        <w:rPr>
          <w:color w:themeColor="text1" w:val="000000"/>
          <w:lang w:val="uk-UA"/>
        </w:rPr>
        <w:t>оприлюднення всієї публічної інформації відповідно до вимог законів України "Про освіту", "Про доступ до публічної інформації" та "Про відкритість використання публічних коштів";</w:t>
      </w:r>
    </w:p>
    <w:p>
      <w:pPr>
        <w:pStyle w:val="rvps2"/>
        <w:numPr>
          <w:ilvl w:val="0"/>
          <w:numId w:val="31"/>
        </w:numPr>
        <w:shd w:val="clear" w:color="auto" w:fill="FFFFFF"/>
        <w:spacing w:beforeAutospacing="0" w:before="0" w:afterAutospacing="0" w:after="0"/>
        <w:jc w:val="both"/>
        <w:rPr>
          <w:color w:themeColor="text1" w:val="000000"/>
          <w:lang w:val="uk-UA"/>
        </w:rPr>
      </w:pPr>
      <w:bookmarkStart w:id="48" w:name="n400"/>
      <w:bookmarkStart w:id="49" w:name="n399"/>
      <w:bookmarkEnd w:id="48"/>
      <w:bookmarkEnd w:id="49"/>
      <w:r>
        <w:rPr>
          <w:color w:themeColor="text1" w:val="000000"/>
          <w:lang w:val="uk-UA"/>
        </w:rPr>
        <w:t>забезпечити відповідно до законодавства створення в Закладі  безперешкодного середовища для учасників освітнього процесу, зокрема для осіб з особливими освітніми потребами.</w:t>
      </w:r>
    </w:p>
    <w:p>
      <w:pPr>
        <w:pStyle w:val="rvps2"/>
        <w:shd w:val="clear" w:color="auto" w:fill="FFFFFF"/>
        <w:spacing w:beforeAutospacing="0" w:before="0" w:afterAutospacing="0" w:after="0"/>
        <w:jc w:val="both"/>
        <w:rPr>
          <w:color w:themeColor="text1" w:val="000000"/>
          <w:lang w:val="uk-UA"/>
        </w:rPr>
      </w:pPr>
      <w:r>
        <w:rPr>
          <w:color w:themeColor="text1" w:val="000000"/>
          <w:lang w:val="uk-UA"/>
        </w:rPr>
      </w:r>
    </w:p>
    <w:p>
      <w:pPr>
        <w:pStyle w:val="BodyText"/>
        <w:ind w:firstLine="426"/>
        <w:jc w:val="both"/>
        <w:rPr>
          <w:b w:val="false"/>
        </w:rPr>
      </w:pPr>
      <w:r>
        <w:rPr>
          <w:b w:val="false"/>
        </w:rPr>
        <w:t>4.3. Керівник (директор) Закладу:</w:t>
      </w:r>
    </w:p>
    <w:p>
      <w:pPr>
        <w:pStyle w:val="rvps2"/>
        <w:spacing w:beforeAutospacing="0" w:before="0" w:afterAutospacing="0" w:after="0"/>
        <w:ind w:firstLine="425"/>
        <w:jc w:val="both"/>
        <w:rPr>
          <w:lang w:val="uk-UA"/>
        </w:rPr>
      </w:pPr>
      <w:r>
        <w:rPr>
          <w:lang w:val="uk-UA"/>
        </w:rPr>
        <w:t>4.3.1. Керівник Закладу здійснює безпосереднє управління Закладом і несе відповідальність за освітню, фінансово-господарську та іншу діяльність Закладу.</w:t>
      </w:r>
    </w:p>
    <w:p>
      <w:pPr>
        <w:pStyle w:val="rvps2"/>
        <w:spacing w:beforeAutospacing="0" w:before="0" w:afterAutospacing="0" w:after="0"/>
        <w:ind w:firstLine="425"/>
        <w:jc w:val="both"/>
        <w:rPr>
          <w:lang w:val="uk-UA"/>
        </w:rPr>
      </w:pPr>
      <w:bookmarkStart w:id="50" w:name="n403"/>
      <w:bookmarkEnd w:id="50"/>
      <w:r>
        <w:rPr>
          <w:lang w:val="uk-UA"/>
        </w:rPr>
        <w:t>4.3.1.1. Повноваження (права і обов’язки) та відповідальність керівника Закладу визначаються законодавством та установчими документами Закладу.</w:t>
      </w:r>
    </w:p>
    <w:p>
      <w:pPr>
        <w:pStyle w:val="rvps2"/>
        <w:spacing w:beforeAutospacing="0" w:before="0" w:afterAutospacing="0" w:after="0"/>
        <w:ind w:firstLine="425"/>
        <w:jc w:val="both"/>
        <w:rPr>
          <w:lang w:val="uk-UA"/>
        </w:rPr>
      </w:pPr>
      <w:bookmarkStart w:id="51" w:name="n404"/>
      <w:bookmarkEnd w:id="51"/>
      <w:r>
        <w:rPr>
          <w:lang w:val="uk-UA"/>
        </w:rPr>
        <w:t>4.3.1.2. Керівник 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законодавством та установчими документами Закладу.</w:t>
      </w:r>
    </w:p>
    <w:p>
      <w:pPr>
        <w:pStyle w:val="rvps2"/>
        <w:spacing w:beforeAutospacing="0" w:before="0" w:afterAutospacing="0" w:after="0"/>
        <w:ind w:firstLine="425"/>
        <w:jc w:val="both"/>
        <w:rPr>
          <w:lang w:val="uk-UA"/>
        </w:rPr>
      </w:pPr>
      <w:r>
        <w:rPr>
          <w:lang w:val="uk-UA"/>
        </w:rPr>
        <w:t>4.3.1.3. Керівник (директор) 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Spacing"/>
        <w:ind w:firstLine="425"/>
        <w:jc w:val="both"/>
        <w:rPr>
          <w:kern w:val="0"/>
          <w:lang w:val="uk-UA"/>
        </w:rPr>
      </w:pPr>
      <w:r>
        <w:rPr>
          <w:rFonts w:cs="Times New Roman"/>
          <w:kern w:val="0"/>
          <w:lang w:val="uk-UA"/>
        </w:rPr>
        <w:t>4.3.2. К</w:t>
      </w:r>
      <w:r>
        <w:rPr>
          <w:kern w:val="0"/>
          <w:lang w:val="uk-UA"/>
        </w:rPr>
        <w:t>ерівник (директор) призначається на підставі конкурсного відбору.</w:t>
      </w:r>
    </w:p>
    <w:p>
      <w:pPr>
        <w:pStyle w:val="NoSpacing"/>
        <w:ind w:firstLine="425"/>
        <w:jc w:val="both"/>
        <w:rPr>
          <w:kern w:val="0"/>
          <w:lang w:val="uk-UA"/>
        </w:rPr>
      </w:pPr>
      <w:r>
        <w:rPr>
          <w:kern w:val="0"/>
          <w:lang w:val="uk-UA"/>
        </w:rPr>
        <w:t>4.3.2.1. Конкурсний відбір проводить Відділ освіти.</w:t>
      </w:r>
    </w:p>
    <w:p>
      <w:pPr>
        <w:pStyle w:val="NoSpacing"/>
        <w:ind w:firstLine="425"/>
        <w:jc w:val="both"/>
        <w:rPr>
          <w:kern w:val="0"/>
          <w:lang w:val="uk-UA"/>
        </w:rPr>
      </w:pPr>
      <w:r>
        <w:rPr>
          <w:kern w:val="0"/>
          <w:lang w:val="uk-UA"/>
        </w:rPr>
        <w:t>4.3.2.2. Підставою для проведення конкурсу є наказ Відділу освіти про проведення конкурсу.</w:t>
      </w:r>
    </w:p>
    <w:p>
      <w:pPr>
        <w:pStyle w:val="NoSpacing"/>
        <w:ind w:firstLine="425"/>
        <w:jc w:val="both"/>
        <w:rPr>
          <w:rFonts w:cs="Times New Roman"/>
          <w:spacing w:val="-7"/>
          <w:kern w:val="0"/>
          <w:lang w:val="uk-UA"/>
        </w:rPr>
      </w:pPr>
      <w:r>
        <w:rPr>
          <w:kern w:val="0"/>
          <w:lang w:val="uk-UA"/>
        </w:rPr>
        <w:t>4.3.2.3. За поданням Відділу освіти Роздільнянський міський голова призначає і звільняє директора Закладу.</w:t>
      </w:r>
      <w:r>
        <w:rPr>
          <w:rFonts w:cs="Times New Roman"/>
          <w:spacing w:val="-7"/>
          <w:kern w:val="0"/>
          <w:lang w:val="uk-UA"/>
        </w:rPr>
        <w:t xml:space="preserve"> </w:t>
      </w:r>
    </w:p>
    <w:p>
      <w:pPr>
        <w:pStyle w:val="NoSpacing"/>
        <w:ind w:firstLine="425"/>
        <w:jc w:val="both"/>
        <w:rPr>
          <w:kern w:val="0"/>
          <w:lang w:val="uk-UA"/>
        </w:rPr>
      </w:pPr>
      <w:r>
        <w:rPr>
          <w:kern w:val="0"/>
          <w:lang w:val="uk-UA"/>
        </w:rPr>
        <w:t xml:space="preserve">4.3.2.4. При призначені директора Закладу з ним обов’язково укладається контракт, який підписує Роздільнянський міський голова. У контракті визначаються строк призначення, права, обов’язки та відповідальність директора, умови його матеріального забезпечення, умови звільнення його з посади, інші умови призначення за погодження сторін. </w:t>
      </w:r>
    </w:p>
    <w:p>
      <w:pPr>
        <w:pStyle w:val="NoSpacing"/>
        <w:ind w:firstLine="425"/>
        <w:jc w:val="both"/>
        <w:rPr>
          <w:color w:val="000000"/>
          <w:kern w:val="0"/>
          <w:lang w:val="uk-UA"/>
        </w:rPr>
      </w:pPr>
      <w:r>
        <w:rPr>
          <w:kern w:val="0"/>
          <w:lang w:val="uk-UA"/>
        </w:rPr>
        <w:t>4.3.2.5. Керівником Закладу може бути особа, яка є громадянином України,</w:t>
      </w:r>
      <w:r>
        <w:rPr>
          <w:color w:val="000000"/>
          <w:kern w:val="0"/>
          <w:lang w:val="uk-UA"/>
        </w:rPr>
        <w:t xml:space="preserve"> вільно володіє державною мовою, має вищу освіту ступеня не нижче магістра (спеціаліста),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p>
    <w:p>
      <w:pPr>
        <w:pStyle w:val="NoSpacing"/>
        <w:ind w:firstLine="425"/>
        <w:jc w:val="both"/>
        <w:rPr>
          <w:color w:val="000000"/>
          <w:kern w:val="0"/>
          <w:lang w:val="uk-UA"/>
        </w:rPr>
      </w:pPr>
      <w:r>
        <w:rPr>
          <w:color w:val="000000"/>
          <w:kern w:val="0"/>
          <w:lang w:val="uk-UA"/>
        </w:rPr>
        <w:t>4.3.2.5.1. Не може обіймати посаду директора Закладу особа, яка:</w:t>
      </w:r>
    </w:p>
    <w:p>
      <w:pPr>
        <w:pStyle w:val="NoSpacing"/>
        <w:ind w:firstLine="425"/>
        <w:jc w:val="both"/>
        <w:rPr>
          <w:color w:val="000000"/>
          <w:kern w:val="0"/>
          <w:lang w:val="uk-UA"/>
        </w:rPr>
      </w:pPr>
      <w:r>
        <w:rPr>
          <w:color w:val="000000"/>
          <w:kern w:val="0"/>
          <w:lang w:val="uk-UA"/>
        </w:rPr>
        <w:t>1) є недієздатною або цивільна дієздатність якої обмежена;</w:t>
      </w:r>
    </w:p>
    <w:p>
      <w:pPr>
        <w:pStyle w:val="NoSpacing"/>
        <w:ind w:firstLine="425"/>
        <w:jc w:val="both"/>
        <w:rPr>
          <w:color w:val="000000"/>
          <w:kern w:val="0"/>
          <w:lang w:val="uk-UA"/>
        </w:rPr>
      </w:pPr>
      <w:r>
        <w:rPr>
          <w:color w:val="000000"/>
          <w:kern w:val="0"/>
          <w:lang w:val="uk-UA"/>
        </w:rPr>
        <w:t>2) має судимість за вчинення злочину;</w:t>
      </w:r>
    </w:p>
    <w:p>
      <w:pPr>
        <w:pStyle w:val="NoSpacing"/>
        <w:ind w:firstLine="425"/>
        <w:jc w:val="both"/>
        <w:rPr>
          <w:color w:val="000000"/>
          <w:kern w:val="0"/>
          <w:lang w:val="uk-UA"/>
        </w:rPr>
      </w:pPr>
      <w:r>
        <w:rPr>
          <w:color w:val="000000"/>
          <w:kern w:val="0"/>
          <w:lang w:val="uk-UA"/>
        </w:rPr>
        <w:t>3) позбавлена права обіймати відповідну посаду;</w:t>
      </w:r>
    </w:p>
    <w:p>
      <w:pPr>
        <w:pStyle w:val="NoSpacing"/>
        <w:ind w:firstLine="425"/>
        <w:jc w:val="both"/>
        <w:rPr>
          <w:color w:val="000000"/>
          <w:kern w:val="0"/>
          <w:lang w:val="uk-UA"/>
        </w:rPr>
      </w:pPr>
      <w:r>
        <w:rPr>
          <w:color w:val="000000"/>
          <w:kern w:val="0"/>
          <w:lang w:val="uk-UA"/>
        </w:rPr>
        <w:t>4) за рішенням суду визнана винною у вчиненні корупційного правопорушення;</w:t>
      </w:r>
    </w:p>
    <w:p>
      <w:pPr>
        <w:pStyle w:val="NoSpacing"/>
        <w:ind w:firstLine="425"/>
        <w:jc w:val="both"/>
        <w:rPr>
          <w:color w:val="000000"/>
          <w:kern w:val="0"/>
          <w:lang w:val="uk-UA"/>
        </w:rPr>
      </w:pPr>
      <w:r>
        <w:rPr>
          <w:color w:val="000000"/>
          <w:kern w:val="0"/>
          <w:lang w:val="uk-UA"/>
        </w:rPr>
        <w:t>5) за рішенням суду визнана винною у вчиненні правопорушення, пов’язаного з корупцією;</w:t>
      </w:r>
    </w:p>
    <w:p>
      <w:pPr>
        <w:pStyle w:val="NoSpacing"/>
        <w:ind w:firstLine="425"/>
        <w:jc w:val="both"/>
        <w:rPr>
          <w:color w:val="000000"/>
          <w:kern w:val="0"/>
          <w:lang w:val="uk-UA"/>
        </w:rPr>
      </w:pPr>
      <w:r>
        <w:rPr>
          <w:color w:val="000000"/>
          <w:kern w:val="0"/>
          <w:lang w:val="uk-UA"/>
        </w:rPr>
        <w:t>6) підпадає під заборону, встановлену Законом України «Про очищення влади».</w:t>
      </w:r>
    </w:p>
    <w:p>
      <w:pPr>
        <w:pStyle w:val="NoSpacing"/>
        <w:ind w:firstLine="425"/>
        <w:jc w:val="both"/>
        <w:rPr>
          <w:kern w:val="0"/>
          <w:lang w:val="uk-UA"/>
        </w:rPr>
      </w:pPr>
      <w:r>
        <w:rPr>
          <w:bCs/>
          <w:kern w:val="0"/>
          <w:lang w:val="uk-UA"/>
        </w:rPr>
        <w:t>4.3.2.6.</w:t>
      </w:r>
      <w:r>
        <w:rPr>
          <w:kern w:val="0"/>
          <w:lang w:val="uk-UA"/>
        </w:rPr>
        <w:t xml:space="preserve"> Керівник (директор) може бути звільнений з посади раніше закінчення терміну дії контракту відповідно до розпорядження Роздільнянського міського голови з підстав, визначених контрактом та (або) чинним законодавством.</w:t>
      </w:r>
    </w:p>
    <w:p>
      <w:pPr>
        <w:pStyle w:val="NormalWeb"/>
        <w:spacing w:beforeAutospacing="0" w:before="0" w:afterAutospacing="0" w:after="0"/>
        <w:ind w:firstLine="425"/>
        <w:jc w:val="both"/>
        <w:rPr>
          <w:bCs/>
          <w:color w:val="000000"/>
          <w:shd w:fill="FFFFFF" w:val="clear"/>
          <w:lang w:val="uk-UA"/>
        </w:rPr>
      </w:pPr>
      <w:r>
        <w:rPr>
          <w:shd w:fill="FFFFFF" w:val="clear"/>
          <w:lang w:val="uk-UA"/>
        </w:rPr>
        <w:t xml:space="preserve">4.3.2.7. В разі </w:t>
      </w:r>
      <w:r>
        <w:rPr>
          <w:color w:val="000000"/>
          <w:lang w:val="uk-UA"/>
        </w:rPr>
        <w:t>дострокового припинення (прийняття рішення про дострокове припинення) трудового договору (контракту), укладеного з керівником Закладу н</w:t>
      </w:r>
      <w:r>
        <w:rPr>
          <w:shd w:fill="FFFFFF" w:val="clear"/>
          <w:lang w:val="uk-UA"/>
        </w:rPr>
        <w:t xml:space="preserve">а час </w:t>
      </w:r>
      <w:r>
        <w:rPr>
          <w:bCs/>
          <w:color w:val="000000"/>
          <w:lang w:val="uk-UA"/>
        </w:rPr>
        <w:t xml:space="preserve">проведення конкурсу на заміщення вакантної посади керівника Закладу </w:t>
      </w:r>
      <w:r>
        <w:rPr>
          <w:bCs/>
          <w:color w:val="000000"/>
          <w:shd w:fill="FFFFFF" w:val="clear"/>
          <w:lang w:val="uk-UA"/>
        </w:rPr>
        <w:t>Роздільнянський міський голова за поданням Відділу освіти призначає виконуючого обов’язки директора.</w:t>
      </w:r>
    </w:p>
    <w:p>
      <w:pPr>
        <w:pStyle w:val="NoSpacing"/>
        <w:ind w:firstLine="425"/>
        <w:jc w:val="both"/>
        <w:rPr>
          <w:rStyle w:val="rvts0"/>
          <w:kern w:val="0"/>
          <w:lang w:val="uk-UA"/>
        </w:rPr>
      </w:pPr>
      <w:r>
        <w:rPr>
          <w:rStyle w:val="rvts0"/>
          <w:kern w:val="0"/>
          <w:lang w:val="uk-UA"/>
        </w:rPr>
        <w:t>4.3.2.8. У випадку тимчасової відсутності директора Закладу (перебування у відпустці, на лікарняному, у відрядженні тощо) виконання обов’язків директора покладається на працівника Закладу, до повноважень якого віднесено виконання обов’язків керівника на період його відсутності, які визначені наказом керівника Закладу «Про розподіл обов’язків між працівниками адміністрації Закладу» або у посадовій інструкції такої особи.</w:t>
      </w:r>
    </w:p>
    <w:p>
      <w:pPr>
        <w:pStyle w:val="NoSpacing"/>
        <w:ind w:firstLine="425"/>
        <w:jc w:val="both"/>
        <w:rPr>
          <w:kern w:val="0"/>
          <w:lang w:val="uk-UA"/>
        </w:rPr>
      </w:pPr>
      <w:r>
        <w:rPr>
          <w:rStyle w:val="rvts0"/>
          <w:rFonts w:cs="Times New Roman"/>
          <w:kern w:val="0"/>
          <w:lang w:val="uk-UA"/>
        </w:rPr>
        <w:t xml:space="preserve">У випадку відсутності наказу директора Закладу «Про розподіл обов’язків між працівниками адміністрації Закладу» та відповідних повноважень в інструкції працівників Закладу наказ про покладання на працівника Закладу обов’язків директора, у випадку тимчасової відсутності останнього, покладається на Відділ освіти.   </w:t>
      </w:r>
    </w:p>
    <w:p>
      <w:pPr>
        <w:pStyle w:val="BodyText"/>
        <w:spacing w:lineRule="atLeast" w:line="200"/>
        <w:ind w:firstLine="425"/>
        <w:jc w:val="both"/>
        <w:rPr>
          <w:b w:val="false"/>
          <w:bCs w:val="false"/>
        </w:rPr>
      </w:pPr>
      <w:r>
        <w:rPr>
          <w:b w:val="false"/>
          <w:bCs w:val="false"/>
        </w:rPr>
        <w:t>4.3.3.</w:t>
      </w:r>
      <w:r>
        <w:rPr>
          <w:b w:val="false"/>
        </w:rPr>
        <w:t xml:space="preserve"> Керівник (директор) підзвітний Засновнику та Відділу освіти з усіх питань статутної, фінансової, соціально-побутової, організаційно-господарської діяльності Закладу, несе перед ними відповідальність за забезпечення діяльності Закладу відповідно до покладених на нього завдань і функцій згідно з чинним законодавством.</w:t>
      </w:r>
    </w:p>
    <w:p>
      <w:pPr>
        <w:pStyle w:val="BodyText"/>
        <w:spacing w:lineRule="atLeast" w:line="200"/>
        <w:ind w:firstLine="425"/>
        <w:jc w:val="both"/>
        <w:rPr>
          <w:b w:val="false"/>
        </w:rPr>
      </w:pPr>
      <w:r>
        <w:rPr>
          <w:b w:val="false"/>
          <w:bCs w:val="false"/>
        </w:rPr>
        <w:t>4.3.4.</w:t>
      </w:r>
      <w:r>
        <w:rPr>
          <w:b w:val="false"/>
        </w:rPr>
        <w:t xml:space="preserve"> Керівник в межах узгоджених з Відділом освіти планових завдань та кошторисів самостійно вирішує питання господарської та фінансової діяльності Закладу за винятком тих питань, що віднесені законодавством України та цим Статутом до компетенції Відділу освіти, Засновника або потребують відповідного узгодження.</w:t>
      </w:r>
    </w:p>
    <w:p>
      <w:pPr>
        <w:pStyle w:val="BodyText"/>
        <w:spacing w:lineRule="atLeast" w:line="200"/>
        <w:ind w:firstLine="425"/>
        <w:jc w:val="both"/>
        <w:rPr>
          <w:b w:val="false"/>
          <w:bCs w:val="false"/>
        </w:rPr>
      </w:pPr>
      <w:r>
        <w:rPr>
          <w:b w:val="false"/>
        </w:rPr>
        <w:t>4.3.4.1. Кошторис Закладу затверджується Відділом освіти за погодженням з Фінансовим відділом Роздільнянської міської ради. Кошторис Закладу розробляється або керівником Закладу або централізованою бухгалтерією, яка виконує такі повноваження відповідно до укладеного договору з Закладом.</w:t>
      </w:r>
    </w:p>
    <w:p>
      <w:pPr>
        <w:pStyle w:val="BodyText"/>
        <w:spacing w:lineRule="atLeast" w:line="200"/>
        <w:ind w:firstLine="425"/>
        <w:jc w:val="both"/>
        <w:rPr>
          <w:b w:val="false"/>
          <w:bCs w:val="false"/>
        </w:rPr>
      </w:pPr>
      <w:r>
        <w:rPr>
          <w:b w:val="false"/>
          <w:bCs w:val="false"/>
        </w:rPr>
        <w:t>4.3.5.</w:t>
      </w:r>
      <w:r>
        <w:rPr>
          <w:b w:val="false"/>
        </w:rPr>
        <w:t xml:space="preserve"> Керівник </w:t>
      </w:r>
      <w:r>
        <w:rPr>
          <w:b w:val="false"/>
          <w:shd w:fill="FFFFFF" w:val="clear"/>
        </w:rPr>
        <w:t>за згодою з Відділом освіти</w:t>
      </w:r>
      <w:r>
        <w:rPr>
          <w:b w:val="false"/>
        </w:rPr>
        <w:t xml:space="preserve"> та обов’язковим погодженням з Засновником вирішує питання застави, оренди, суборенди, безоплатного користування, списання, внесення до статутного фонду інших юридичних осіб, передачі або відчуження на інших підставах майна Закладу або окремих прав на нього та відповідно до законодавства вчиняє вищезазначені дії.</w:t>
      </w:r>
    </w:p>
    <w:p>
      <w:pPr>
        <w:pStyle w:val="BodyText"/>
        <w:spacing w:lineRule="atLeast" w:line="200"/>
        <w:ind w:firstLine="425"/>
        <w:jc w:val="both"/>
        <w:rPr>
          <w:b w:val="false"/>
        </w:rPr>
      </w:pPr>
      <w:r>
        <w:rPr>
          <w:b w:val="false"/>
          <w:bCs w:val="false"/>
        </w:rPr>
        <w:t>4.3.6.</w:t>
      </w:r>
      <w:r>
        <w:rPr>
          <w:b w:val="false"/>
        </w:rPr>
        <w:t xml:space="preserve"> Заклад за узгодженням з Відділом освіти та Засновником визначає власну структуру та </w:t>
      </w:r>
      <w:r>
        <w:rPr>
          <w:b w:val="false"/>
          <w:shd w:fill="FFFFFF" w:val="clear"/>
        </w:rPr>
        <w:t xml:space="preserve">встановлює </w:t>
      </w:r>
      <w:r>
        <w:rPr>
          <w:b w:val="false"/>
        </w:rPr>
        <w:t>штатний розклад відповідно до вимог чинного законодавства.</w:t>
      </w:r>
    </w:p>
    <w:p>
      <w:pPr>
        <w:pStyle w:val="BodyText"/>
        <w:spacing w:lineRule="atLeast" w:line="200"/>
        <w:ind w:firstLine="425"/>
        <w:jc w:val="both"/>
        <w:rPr>
          <w:b w:val="false"/>
        </w:rPr>
      </w:pPr>
      <w:r>
        <w:rPr>
          <w:b w:val="false"/>
        </w:rPr>
        <w:t>4.3.6.1. Загальна чисельність та структура Закладу затверджується Засновником за поданням директора Закладу.</w:t>
      </w:r>
    </w:p>
    <w:p>
      <w:pPr>
        <w:pStyle w:val="BodyText"/>
        <w:spacing w:lineRule="atLeast" w:line="200"/>
        <w:ind w:firstLine="425"/>
        <w:jc w:val="both"/>
        <w:rPr>
          <w:b w:val="false"/>
        </w:rPr>
      </w:pPr>
      <w:r>
        <w:rPr>
          <w:b w:val="false"/>
        </w:rPr>
        <w:t>Структура Закладу розробляється директором Закладу.</w:t>
      </w:r>
    </w:p>
    <w:p>
      <w:pPr>
        <w:pStyle w:val="BodyText"/>
        <w:spacing w:lineRule="atLeast" w:line="200"/>
        <w:ind w:firstLine="425"/>
        <w:jc w:val="both"/>
        <w:rPr>
          <w:b w:val="false"/>
        </w:rPr>
      </w:pPr>
      <w:r>
        <w:rPr>
          <w:b w:val="false"/>
        </w:rPr>
        <w:t>Структура Закладу може бути розроблена централізованою бухгалтерією, якщо такі повноваження прописані в укладеному з Закладом договорі.</w:t>
      </w:r>
    </w:p>
    <w:p>
      <w:pPr>
        <w:pStyle w:val="BodyText"/>
        <w:spacing w:lineRule="atLeast" w:line="200"/>
        <w:ind w:firstLine="425"/>
        <w:jc w:val="both"/>
        <w:rPr>
          <w:b w:val="false"/>
          <w:bCs w:val="false"/>
        </w:rPr>
      </w:pPr>
      <w:r>
        <w:rPr>
          <w:b w:val="false"/>
          <w:bCs w:val="false"/>
        </w:rPr>
        <w:t>4.3.6.2. Штатний розпис розробляє директор Закладу. Штатний розпис затверджується директором Закладу за погодженням з Відділом освіти.</w:t>
      </w:r>
    </w:p>
    <w:p>
      <w:pPr>
        <w:pStyle w:val="BodyText"/>
        <w:spacing w:lineRule="atLeast" w:line="200"/>
        <w:ind w:firstLine="425"/>
        <w:jc w:val="both"/>
        <w:rPr>
          <w:b w:val="false"/>
          <w:bCs w:val="false"/>
        </w:rPr>
      </w:pPr>
      <w:r>
        <w:rPr>
          <w:b w:val="false"/>
          <w:bCs w:val="false"/>
        </w:rPr>
        <w:t>Штатний розпис Закладу затверджується директором Закладу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pPr>
        <w:pStyle w:val="BodyText"/>
        <w:spacing w:lineRule="atLeast" w:line="200"/>
        <w:ind w:firstLine="425"/>
        <w:jc w:val="both"/>
        <w:rPr>
          <w:b w:val="false"/>
        </w:rPr>
      </w:pPr>
      <w:r>
        <w:rPr>
          <w:b w:val="false"/>
          <w:bCs w:val="false"/>
        </w:rPr>
        <w:t>Штатний розпис може бути розроблений централізованою бухгалтерією</w:t>
      </w:r>
      <w:r>
        <w:rPr>
          <w:b w:val="false"/>
        </w:rPr>
        <w:t>, якщо такі повноваження прописані в укладеному з Закладом договорі.</w:t>
      </w:r>
    </w:p>
    <w:p>
      <w:pPr>
        <w:pStyle w:val="NormalWeb"/>
        <w:spacing w:beforeAutospacing="0" w:before="0" w:afterAutospacing="0" w:after="0"/>
        <w:ind w:firstLine="425"/>
        <w:jc w:val="both"/>
        <w:rPr>
          <w:rStyle w:val="rvts0"/>
          <w:lang w:val="uk-UA"/>
        </w:rPr>
      </w:pPr>
      <w:r>
        <w:rPr>
          <w:rStyle w:val="rvts0"/>
          <w:lang w:val="uk-UA"/>
        </w:rPr>
        <w:t>4.3.7. У разі надходження до Засновника Закладу обґрунтованого звернення піклувальної ради або органу самоврядування Закладу щодо звільнення керівника цього Закладу Засновник зобов’язаний розглянути його і прийняти обґрунтоване рішення у найкоротший строк.</w:t>
      </w:r>
    </w:p>
    <w:p>
      <w:pPr>
        <w:pStyle w:val="BodyText"/>
        <w:ind w:firstLine="425"/>
        <w:jc w:val="both"/>
        <w:rPr>
          <w:b w:val="false"/>
        </w:rPr>
      </w:pPr>
      <w:r>
        <w:rPr>
          <w:b w:val="false"/>
        </w:rPr>
        <w:t xml:space="preserve">4.3.8. Керівник Закладу (директор) в межах наданих йому повноважень: </w:t>
      </w:r>
    </w:p>
    <w:p>
      <w:pPr>
        <w:pStyle w:val="BodyText"/>
        <w:widowControl w:val="false"/>
        <w:numPr>
          <w:ilvl w:val="0"/>
          <w:numId w:val="14"/>
        </w:numPr>
        <w:jc w:val="both"/>
        <w:rPr>
          <w:b w:val="false"/>
        </w:rPr>
      </w:pPr>
      <w:r>
        <w:rPr>
          <w:b w:val="false"/>
        </w:rPr>
        <w:t>планує та організовує діяльність закладу освіти;</w:t>
      </w:r>
    </w:p>
    <w:p>
      <w:pPr>
        <w:pStyle w:val="BodyText"/>
        <w:widowControl w:val="false"/>
        <w:numPr>
          <w:ilvl w:val="0"/>
          <w:numId w:val="14"/>
        </w:numPr>
        <w:jc w:val="both"/>
        <w:rPr>
          <w:b w:val="false"/>
        </w:rPr>
      </w:pPr>
      <w:r>
        <w:rPr>
          <w:b w:val="false"/>
        </w:rPr>
        <w:t>вирішує питання фінансово-господарської діяльності закладу освіти;</w:t>
      </w:r>
    </w:p>
    <w:p>
      <w:pPr>
        <w:pStyle w:val="Normal"/>
        <w:numPr>
          <w:ilvl w:val="0"/>
          <w:numId w:val="14"/>
        </w:numPr>
        <w:jc w:val="both"/>
        <w:rPr>
          <w:lang w:val="uk-UA"/>
        </w:rPr>
      </w:pPr>
      <w:r>
        <w:rPr>
          <w:lang w:val="uk-UA"/>
        </w:rPr>
        <w:t>розпоряджається в установленому порядку майном і коштами Закладу;</w:t>
      </w:r>
    </w:p>
    <w:p>
      <w:pPr>
        <w:pStyle w:val="Normal"/>
        <w:numPr>
          <w:ilvl w:val="0"/>
          <w:numId w:val="14"/>
        </w:numPr>
        <w:jc w:val="both"/>
        <w:rPr>
          <w:lang w:val="uk-UA"/>
        </w:rPr>
      </w:pPr>
      <w:r>
        <w:rPr>
          <w:lang w:val="uk-UA"/>
        </w:rPr>
        <w:t>відповідає за дотримання фінансової дисципліни та збереження матеріально-технічної бази Закладу;</w:t>
      </w:r>
    </w:p>
    <w:p>
      <w:pPr>
        <w:pStyle w:val="BodyText"/>
        <w:widowControl w:val="false"/>
        <w:numPr>
          <w:ilvl w:val="0"/>
          <w:numId w:val="14"/>
        </w:numPr>
        <w:jc w:val="both"/>
        <w:rPr>
          <w:b w:val="false"/>
        </w:rPr>
      </w:pPr>
      <w:r>
        <w:rPr>
          <w:b w:val="false"/>
        </w:rPr>
        <w:t>призначає на посаду та звільняє з посади заступників директора, педагогічних та інших працівників закладу, визначає їх функціональні обов’язки;</w:t>
      </w:r>
    </w:p>
    <w:p>
      <w:pPr>
        <w:pStyle w:val="BodyText"/>
        <w:widowControl w:val="false"/>
        <w:numPr>
          <w:ilvl w:val="0"/>
          <w:numId w:val="14"/>
        </w:numPr>
        <w:jc w:val="both"/>
        <w:rPr>
          <w:b w:val="false"/>
        </w:rPr>
      </w:pPr>
      <w:r>
        <w:rPr>
          <w:b w:val="false"/>
        </w:rPr>
        <w:t>забезпечує розроблення та виконання стратегії розвитку Закладу;</w:t>
      </w:r>
    </w:p>
    <w:p>
      <w:pPr>
        <w:pStyle w:val="BodyText"/>
        <w:widowControl w:val="false"/>
        <w:numPr>
          <w:ilvl w:val="0"/>
          <w:numId w:val="14"/>
        </w:numPr>
        <w:jc w:val="both"/>
        <w:rPr>
          <w:b w:val="false"/>
        </w:rPr>
      </w:pPr>
      <w:r>
        <w:rPr>
          <w:b w:val="false"/>
        </w:rPr>
        <w:t>затверджує правила внутрішнього розпорядку Закладу;</w:t>
      </w:r>
    </w:p>
    <w:p>
      <w:pPr>
        <w:pStyle w:val="BodyText"/>
        <w:widowControl w:val="false"/>
        <w:numPr>
          <w:ilvl w:val="0"/>
          <w:numId w:val="14"/>
        </w:numPr>
        <w:jc w:val="both"/>
        <w:rPr>
          <w:b w:val="false"/>
        </w:rPr>
      </w:pPr>
      <w:r>
        <w:rPr>
          <w:b w:val="false"/>
        </w:rPr>
        <w:t>затверджує посадові інструкції працівників Закладу;</w:t>
      </w:r>
    </w:p>
    <w:p>
      <w:pPr>
        <w:pStyle w:val="BodyText"/>
        <w:widowControl w:val="false"/>
        <w:numPr>
          <w:ilvl w:val="0"/>
          <w:numId w:val="14"/>
        </w:numPr>
        <w:jc w:val="both"/>
        <w:rPr>
          <w:b w:val="false"/>
        </w:rPr>
      </w:pPr>
      <w:r>
        <w:rPr>
          <w:b w:val="false"/>
        </w:rPr>
        <w:t>організовує освітній процес та видачу документів про освіту;</w:t>
      </w:r>
    </w:p>
    <w:p>
      <w:pPr>
        <w:pStyle w:val="BodyText"/>
        <w:widowControl w:val="false"/>
        <w:numPr>
          <w:ilvl w:val="0"/>
          <w:numId w:val="14"/>
        </w:numPr>
        <w:jc w:val="both"/>
        <w:rPr>
          <w:b w:val="false"/>
        </w:rPr>
      </w:pPr>
      <w:r>
        <w:rPr>
          <w:b w:val="false"/>
        </w:rPr>
        <w:t>забезпечує організацію освітнього процесу та здійснення контролю за виконанням освітніх програм;</w:t>
      </w:r>
    </w:p>
    <w:p>
      <w:pPr>
        <w:pStyle w:val="BodyText"/>
        <w:widowControl w:val="false"/>
        <w:numPr>
          <w:ilvl w:val="0"/>
          <w:numId w:val="14"/>
        </w:numPr>
        <w:jc w:val="both"/>
        <w:rPr>
          <w:b w:val="false"/>
        </w:rPr>
      </w:pPr>
      <w:r>
        <w:rPr>
          <w:b w:val="false"/>
        </w:rPr>
        <w:t>забезпечує функціонування внутрішньої системи забезпечення якості освіти;</w:t>
      </w:r>
    </w:p>
    <w:p>
      <w:pPr>
        <w:pStyle w:val="BodyText"/>
        <w:widowControl w:val="false"/>
        <w:numPr>
          <w:ilvl w:val="0"/>
          <w:numId w:val="14"/>
        </w:numPr>
        <w:jc w:val="both"/>
        <w:rPr>
          <w:b w:val="false"/>
        </w:rPr>
      </w:pPr>
      <w:r>
        <w:rPr>
          <w:b w:val="false"/>
        </w:rPr>
        <w:t>забезпечує умови для здійснення дієвого та відкритого громадського контролю за діяльністю Закладу;</w:t>
      </w:r>
    </w:p>
    <w:p>
      <w:pPr>
        <w:pStyle w:val="BodyText"/>
        <w:widowControl w:val="false"/>
        <w:numPr>
          <w:ilvl w:val="0"/>
          <w:numId w:val="14"/>
        </w:numPr>
        <w:jc w:val="both"/>
        <w:rPr>
          <w:b w:val="false"/>
        </w:rPr>
      </w:pPr>
      <w:r>
        <w:rPr>
          <w:b w:val="false"/>
        </w:rPr>
        <w:t>забезпечує своєчасне та якісне подання статистичної звітності;</w:t>
      </w:r>
    </w:p>
    <w:p>
      <w:pPr>
        <w:pStyle w:val="BodyText"/>
        <w:widowControl w:val="false"/>
        <w:numPr>
          <w:ilvl w:val="0"/>
          <w:numId w:val="14"/>
        </w:numPr>
        <w:jc w:val="both"/>
        <w:rPr>
          <w:b w:val="false"/>
        </w:rPr>
      </w:pPr>
      <w:r>
        <w:rPr>
          <w:b w:val="false"/>
        </w:rPr>
        <w:t>сприяє та створює умови для діяльності органів самоврядування Закладу;</w:t>
      </w:r>
    </w:p>
    <w:p>
      <w:pPr>
        <w:pStyle w:val="BodyText"/>
        <w:widowControl w:val="false"/>
        <w:numPr>
          <w:ilvl w:val="0"/>
          <w:numId w:val="14"/>
        </w:numPr>
        <w:jc w:val="both"/>
        <w:rPr>
          <w:b w:val="false"/>
        </w:rPr>
      </w:pPr>
      <w:r>
        <w:rPr>
          <w:b w:val="false"/>
        </w:rPr>
        <w:t>сприяє здоровому способу життя здобувачів освіти та працівників Закладу;</w:t>
      </w:r>
    </w:p>
    <w:p>
      <w:pPr>
        <w:pStyle w:val="BodyText"/>
        <w:widowControl w:val="false"/>
        <w:numPr>
          <w:ilvl w:val="0"/>
          <w:numId w:val="14"/>
        </w:numPr>
        <w:jc w:val="both"/>
        <w:rPr>
          <w:b w:val="false"/>
        </w:rPr>
      </w:pPr>
      <w:r>
        <w:rPr>
          <w:b w:val="false"/>
        </w:rPr>
        <w:t>здійснює інші повноваження, що делеговані Засновником Закладу або уповноваженим ним органом та/або передбачені Законами України «Про освіту», «Про повну загальну середню освіту», «Про дошкільну освіту»;</w:t>
      </w:r>
    </w:p>
    <w:p>
      <w:pPr>
        <w:pStyle w:val="BodyText"/>
        <w:widowControl w:val="false"/>
        <w:numPr>
          <w:ilvl w:val="0"/>
          <w:numId w:val="14"/>
        </w:numPr>
        <w:jc w:val="both"/>
        <w:rPr>
          <w:b w:val="false"/>
        </w:rPr>
      </w:pPr>
      <w:r>
        <w:rPr>
          <w:b w:val="false"/>
        </w:rPr>
        <w:t>щорічно надає до Відділу освіти Звіт про результати роботи Закладу за  минулий  рік;</w:t>
      </w:r>
    </w:p>
    <w:p>
      <w:pPr>
        <w:pStyle w:val="BodyText"/>
        <w:widowControl w:val="false"/>
        <w:numPr>
          <w:ilvl w:val="0"/>
          <w:numId w:val="14"/>
        </w:numPr>
        <w:jc w:val="both"/>
        <w:rPr>
          <w:b w:val="false"/>
        </w:rPr>
      </w:pPr>
      <w:r>
        <w:rPr>
          <w:b w:val="false"/>
        </w:rPr>
        <w:t>забезпечує розроблення, затвердження, виконання та моніторинг виконання індивідуальної програми розвитку учня;</w:t>
      </w:r>
    </w:p>
    <w:p>
      <w:pPr>
        <w:pStyle w:val="BodyText"/>
        <w:widowControl w:val="false"/>
        <w:numPr>
          <w:ilvl w:val="0"/>
          <w:numId w:val="14"/>
        </w:numPr>
        <w:jc w:val="both"/>
        <w:rPr>
          <w:b w:val="false"/>
        </w:rPr>
      </w:pPr>
      <w:r>
        <w:rPr>
          <w:b w:val="false"/>
        </w:rPr>
        <w:t>контролює виконання педагогічними працівниками та учнями (учнем) освітньої програми, індивідуальної програми розвитку, індивідуального навчального плану;</w:t>
      </w:r>
    </w:p>
    <w:p>
      <w:pPr>
        <w:pStyle w:val="BodyText"/>
        <w:widowControl w:val="false"/>
        <w:numPr>
          <w:ilvl w:val="0"/>
          <w:numId w:val="14"/>
        </w:numPr>
        <w:jc w:val="both"/>
        <w:rPr>
          <w:b w:val="false"/>
        </w:rPr>
      </w:pPr>
      <w:r>
        <w:rPr>
          <w:b w:val="false"/>
        </w:rPr>
        <w:t>забезпечує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p>
    <w:p>
      <w:pPr>
        <w:pStyle w:val="BodyText"/>
        <w:widowControl w:val="false"/>
        <w:numPr>
          <w:ilvl w:val="0"/>
          <w:numId w:val="14"/>
        </w:numPr>
        <w:jc w:val="both"/>
        <w:rPr>
          <w:b w:val="false"/>
        </w:rPr>
      </w:pPr>
      <w:r>
        <w:rPr>
          <w:b w:val="false"/>
        </w:rPr>
        <w:t>створює необхідні умови для здобуття освіти особами з особливими освітніми потребами;</w:t>
      </w:r>
    </w:p>
    <w:p>
      <w:pPr>
        <w:pStyle w:val="BodyText"/>
        <w:widowControl w:val="false"/>
        <w:numPr>
          <w:ilvl w:val="0"/>
          <w:numId w:val="14"/>
        </w:numPr>
        <w:jc w:val="both"/>
        <w:rPr>
          <w:b w:val="false"/>
        </w:rPr>
      </w:pPr>
      <w:r>
        <w:rPr>
          <w:b w:val="false"/>
        </w:rPr>
        <w:t>сприяє проходженню атестації та сертифікації педагогічними працівниками;</w:t>
      </w:r>
    </w:p>
    <w:p>
      <w:pPr>
        <w:pStyle w:val="BodyText"/>
        <w:widowControl w:val="false"/>
        <w:numPr>
          <w:ilvl w:val="0"/>
          <w:numId w:val="14"/>
        </w:numPr>
        <w:jc w:val="both"/>
        <w:rPr>
          <w:b w:val="false"/>
        </w:rPr>
      </w:pPr>
      <w:r>
        <w:rPr>
          <w:b w:val="false"/>
        </w:rPr>
        <w:t>формує засади, створювати умови, сприяти формуванню культури здорового способу життя учнів та працівників Закладу;</w:t>
      </w:r>
    </w:p>
    <w:p>
      <w:pPr>
        <w:pStyle w:val="BodyText"/>
        <w:widowControl w:val="false"/>
        <w:numPr>
          <w:ilvl w:val="0"/>
          <w:numId w:val="14"/>
        </w:numPr>
        <w:jc w:val="both"/>
        <w:rPr>
          <w:b w:val="false"/>
        </w:rPr>
      </w:pPr>
      <w:r>
        <w:rPr>
          <w:b w:val="false"/>
        </w:rPr>
        <w:t>створює в безпечне освітнє середовище, забезпечувати дотримання вимог щодо охорони дитинства, охорони праці, вимог техніки безпеки;</w:t>
      </w:r>
    </w:p>
    <w:p>
      <w:pPr>
        <w:pStyle w:val="BodyText"/>
        <w:widowControl w:val="false"/>
        <w:numPr>
          <w:ilvl w:val="0"/>
          <w:numId w:val="14"/>
        </w:numPr>
        <w:jc w:val="both"/>
        <w:rPr>
          <w:b w:val="false"/>
        </w:rPr>
      </w:pPr>
      <w:r>
        <w:rPr>
          <w:b w:val="false"/>
        </w:rPr>
        <w:t>організовує харчування та сприяти медичному обслуговуванню учнів відповідно до законодавства;</w:t>
      </w:r>
    </w:p>
    <w:p>
      <w:pPr>
        <w:pStyle w:val="BodyText"/>
        <w:widowControl w:val="false"/>
        <w:numPr>
          <w:ilvl w:val="0"/>
          <w:numId w:val="14"/>
        </w:numPr>
        <w:jc w:val="both"/>
        <w:rPr>
          <w:b w:val="false"/>
        </w:rPr>
      </w:pPr>
      <w:r>
        <w:rPr>
          <w:b w:val="false"/>
        </w:rPr>
        <w:t>забезпечує відкритість і прозорість діяльності Закладу, зокрема шляхом оприлюднення публічної інформації відповідно до вимог законів України «Про освіту», «Про доступ до публічної інформації», «Про відкритість використання публічних коштів» та інших законів України;</w:t>
      </w:r>
    </w:p>
    <w:p>
      <w:pPr>
        <w:pStyle w:val="BodyText"/>
        <w:widowControl w:val="false"/>
        <w:numPr>
          <w:ilvl w:val="0"/>
          <w:numId w:val="14"/>
        </w:numPr>
        <w:jc w:val="both"/>
        <w:rPr>
          <w:b w:val="false"/>
        </w:rPr>
      </w:pPr>
      <w:r>
        <w:rPr>
          <w:b w:val="false"/>
        </w:rPr>
        <w:t>здійснює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pPr>
        <w:pStyle w:val="BodyText"/>
        <w:widowControl w:val="false"/>
        <w:numPr>
          <w:ilvl w:val="0"/>
          <w:numId w:val="14"/>
        </w:numPr>
        <w:jc w:val="both"/>
        <w:rPr>
          <w:b w:val="false"/>
        </w:rPr>
      </w:pPr>
      <w:r>
        <w:rPr>
          <w:b w:val="false"/>
        </w:rPr>
        <w:t>організовує документообіг, бухгалтерський облік та звітність відповідно до законодавства;</w:t>
      </w:r>
    </w:p>
    <w:p>
      <w:pPr>
        <w:pStyle w:val="BodyText"/>
        <w:widowControl w:val="false"/>
        <w:numPr>
          <w:ilvl w:val="0"/>
          <w:numId w:val="14"/>
        </w:numPr>
        <w:jc w:val="both"/>
        <w:rPr>
          <w:b w:val="false"/>
        </w:rPr>
      </w:pPr>
      <w:r>
        <w:rPr>
          <w:b w:val="false"/>
        </w:rPr>
        <w:t>звітує щороку на загальних зборах (конференції) колективу про свою роботу та виконання стратегії розвитку Закладу;</w:t>
      </w:r>
    </w:p>
    <w:p>
      <w:pPr>
        <w:pStyle w:val="BodyText"/>
        <w:widowControl w:val="false"/>
        <w:numPr>
          <w:ilvl w:val="0"/>
          <w:numId w:val="14"/>
        </w:numPr>
        <w:jc w:val="both"/>
        <w:rPr>
          <w:b w:val="false"/>
        </w:rPr>
      </w:pPr>
      <w:r>
        <w:rPr>
          <w:b w:val="false"/>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w:t>
      </w:r>
    </w:p>
    <w:p>
      <w:pPr>
        <w:pStyle w:val="BodyText"/>
        <w:widowControl w:val="false"/>
        <w:numPr>
          <w:ilvl w:val="0"/>
          <w:numId w:val="14"/>
        </w:numPr>
        <w:jc w:val="both"/>
        <w:rPr>
          <w:b w:val="false"/>
        </w:rPr>
      </w:pPr>
      <w:r>
        <w:rPr>
          <w:b w:val="false"/>
        </w:rPr>
        <w:t xml:space="preserve">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 </w:t>
      </w:r>
    </w:p>
    <w:p>
      <w:pPr>
        <w:pStyle w:val="BodyText"/>
        <w:widowControl w:val="false"/>
        <w:numPr>
          <w:ilvl w:val="0"/>
          <w:numId w:val="14"/>
        </w:numPr>
        <w:jc w:val="both"/>
        <w:rPr>
          <w:b w:val="false"/>
        </w:rPr>
      </w:pPr>
      <w:r>
        <w:rPr>
          <w:b w:val="false"/>
        </w:rPr>
        <w:t xml:space="preserve">забезпечує виконання заходів для надання соціальних та психолого- педагогічних послуг здобувачам освіти, які вчинили булінг, стали його свідками або постраждали від булінгу (цькування); </w:t>
      </w:r>
    </w:p>
    <w:p>
      <w:pPr>
        <w:pStyle w:val="BodyText"/>
        <w:widowControl w:val="false"/>
        <w:numPr>
          <w:ilvl w:val="0"/>
          <w:numId w:val="14"/>
        </w:numPr>
        <w:jc w:val="both"/>
        <w:rPr>
          <w:b w:val="false"/>
        </w:rPr>
      </w:pPr>
      <w:r>
        <w:rPr>
          <w:b w:val="false"/>
        </w:rPr>
        <w:t>повідомляє уповноваженим підрозділам органів Національної поліції України та службі у справах дітей про випадки булінгу (цькування) в закладі освіти;</w:t>
      </w:r>
    </w:p>
    <w:p>
      <w:pPr>
        <w:pStyle w:val="Normal"/>
        <w:numPr>
          <w:ilvl w:val="0"/>
          <w:numId w:val="14"/>
        </w:numPr>
        <w:jc w:val="both"/>
        <w:rPr>
          <w:lang w:val="uk-UA"/>
        </w:rPr>
      </w:pPr>
      <w:r>
        <w:rPr>
          <w:lang w:val="uk-UA"/>
        </w:rPr>
        <w:t>є представником Закладу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w:t>
      </w:r>
    </w:p>
    <w:p>
      <w:pPr>
        <w:pStyle w:val="Normal"/>
        <w:numPr>
          <w:ilvl w:val="0"/>
          <w:numId w:val="14"/>
        </w:numPr>
        <w:jc w:val="both"/>
        <w:rPr>
          <w:lang w:val="uk-UA"/>
        </w:rPr>
      </w:pPr>
      <w:r>
        <w:rPr>
          <w:lang w:val="uk-UA"/>
        </w:rPr>
        <w:t>діє від імені Закладу без довіреності, представляє інтереси Закладу (самопредставництво) у судових справах в загальних, господарських, адміністративних, апеляційних та касаційних судах;</w:t>
      </w:r>
    </w:p>
    <w:p>
      <w:pPr>
        <w:pStyle w:val="Normal"/>
        <w:numPr>
          <w:ilvl w:val="0"/>
          <w:numId w:val="14"/>
        </w:numPr>
        <w:jc w:val="both"/>
        <w:rPr>
          <w:lang w:val="uk-UA"/>
        </w:rPr>
      </w:pPr>
      <w:r>
        <w:rPr>
          <w:lang w:val="uk-UA"/>
        </w:rPr>
        <w:t>затверджує Правила внутрішнього трудового розпорядку, посадові інструкції працівників за погодженням з профспілковим комітетом;</w:t>
      </w:r>
    </w:p>
    <w:p>
      <w:pPr>
        <w:pStyle w:val="Normal"/>
        <w:numPr>
          <w:ilvl w:val="0"/>
          <w:numId w:val="14"/>
        </w:numPr>
        <w:jc w:val="both"/>
        <w:rPr>
          <w:lang w:val="uk-UA"/>
        </w:rPr>
      </w:pPr>
      <w:r>
        <w:rPr>
          <w:lang w:val="uk-UA"/>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pPr>
        <w:pStyle w:val="BodyText"/>
        <w:widowControl w:val="false"/>
        <w:numPr>
          <w:ilvl w:val="0"/>
          <w:numId w:val="14"/>
        </w:numPr>
        <w:jc w:val="both"/>
        <w:rPr>
          <w:b w:val="false"/>
        </w:rPr>
      </w:pPr>
      <w:r>
        <w:rPr>
          <w:b w:val="false"/>
        </w:rPr>
        <w:t>виконує інші обов’язки, покладені на нього законодавством, засновником, установчими документами Закладу, колективним договором, строковим трудовим договором.</w:t>
      </w:r>
    </w:p>
    <w:p>
      <w:pPr>
        <w:pStyle w:val="BodyText"/>
        <w:ind w:firstLine="426"/>
        <w:jc w:val="both"/>
        <w:rPr>
          <w:rStyle w:val="rvts0"/>
          <w:b w:val="false"/>
        </w:rPr>
      </w:pPr>
      <w:r>
        <w:rPr>
          <w:rStyle w:val="rvts0"/>
          <w:b w:val="false"/>
        </w:rPr>
        <w:t>4.3.8.1. Відповідальність за організацію харчування учнів (вихованців) у Закладі, додержання вимог санітарно-гігієнічних і санітарно-протиепідемічних правил і норм покладається на Засновника, керівника Закладу. Норми та порядок організації харчування учнів (вихованців) у Закладі встановлюються Кабінетом Міністрів України.</w:t>
      </w:r>
    </w:p>
    <w:p>
      <w:pPr>
        <w:pStyle w:val="BodyText"/>
        <w:ind w:firstLine="426"/>
        <w:jc w:val="both"/>
        <w:rPr>
          <w:rStyle w:val="rvts0"/>
          <w:b w:val="false"/>
        </w:rPr>
      </w:pPr>
      <w:r>
        <w:rPr>
          <w:rStyle w:val="rvts0"/>
          <w:b w:val="false"/>
        </w:rPr>
        <w:t>4.3.9.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 навчальних годин.</w:t>
      </w:r>
    </w:p>
    <w:p>
      <w:pPr>
        <w:pStyle w:val="BodyText"/>
        <w:ind w:firstLine="426"/>
        <w:jc w:val="both"/>
        <w:rPr>
          <w:rStyle w:val="rvts0"/>
          <w:b w:val="false"/>
        </w:rPr>
      </w:pPr>
      <w:r>
        <w:rPr>
          <w:rStyle w:val="rvts0"/>
          <w:b w:val="false"/>
        </w:rPr>
        <w:t>4.3.10. Директор має права та обов’язки педагогічного працівника, визначені законом України «Про освіту», та несе відповідальність за виконання обов’язків, визначених законодавством, установчими документами Закладу, строковим трудовим договором.</w:t>
      </w:r>
    </w:p>
    <w:p>
      <w:pPr>
        <w:pStyle w:val="BodyText"/>
        <w:ind w:firstLine="426"/>
        <w:jc w:val="both"/>
        <w:rPr>
          <w:rStyle w:val="rvts0"/>
          <w:b w:val="false"/>
        </w:rPr>
      </w:pPr>
      <w:r>
        <w:rPr>
          <w:rStyle w:val="rvts0"/>
          <w:b w:val="false"/>
        </w:rPr>
        <w:t>4.3.11. Підставами для дострокового звільнення директора є:</w:t>
      </w:r>
    </w:p>
    <w:p>
      <w:pPr>
        <w:pStyle w:val="BodyText"/>
        <w:numPr>
          <w:ilvl w:val="0"/>
          <w:numId w:val="32"/>
        </w:numPr>
        <w:jc w:val="both"/>
        <w:rPr>
          <w:rStyle w:val="rvts0"/>
          <w:b w:val="false"/>
        </w:rPr>
      </w:pPr>
      <w:r>
        <w:rPr>
          <w:rStyle w:val="rvts0"/>
          <w:b w:val="false"/>
        </w:rPr>
        <w:t>порушення вимог закону України «Про повну загальну середню освіту» щодо мови освітнього процесу;</w:t>
      </w:r>
    </w:p>
    <w:p>
      <w:pPr>
        <w:pStyle w:val="BodyText"/>
        <w:numPr>
          <w:ilvl w:val="0"/>
          <w:numId w:val="32"/>
        </w:numPr>
        <w:jc w:val="both"/>
        <w:rPr>
          <w:rStyle w:val="rvts0"/>
          <w:b w:val="false"/>
        </w:rPr>
      </w:pPr>
      <w:r>
        <w:rPr>
          <w:rStyle w:val="rvts0"/>
          <w:b w:val="false"/>
        </w:rPr>
        <w:t>порушення вимог статей 30 і 31 Закону України «Про освіту»;</w:t>
      </w:r>
    </w:p>
    <w:p>
      <w:pPr>
        <w:pStyle w:val="BodyText"/>
        <w:numPr>
          <w:ilvl w:val="0"/>
          <w:numId w:val="32"/>
        </w:numPr>
        <w:jc w:val="both"/>
        <w:rPr>
          <w:rStyle w:val="rvts0"/>
          <w:b w:val="false"/>
        </w:rPr>
      </w:pPr>
      <w:r>
        <w:rPr>
          <w:rStyle w:val="rvts0"/>
          <w:b w:val="false"/>
        </w:rPr>
        <w:t>порушення прав учнів чи працівників, встановлене рішенням суду, яке набрало законної сили;</w:t>
      </w:r>
    </w:p>
    <w:p>
      <w:pPr>
        <w:pStyle w:val="BodyText"/>
        <w:numPr>
          <w:ilvl w:val="0"/>
          <w:numId w:val="32"/>
        </w:numPr>
        <w:jc w:val="both"/>
        <w:rPr>
          <w:rStyle w:val="rvts0"/>
          <w:b w:val="false"/>
        </w:rPr>
      </w:pPr>
      <w:r>
        <w:rPr>
          <w:rStyle w:val="rvts0"/>
          <w:b w:val="false"/>
        </w:rPr>
        <w:t>систематичне неналежне виконання інших обов’язків керівника, визначених законом України «Про повну загальну середню освіту»;</w:t>
      </w:r>
    </w:p>
    <w:p>
      <w:pPr>
        <w:pStyle w:val="BodyText"/>
        <w:numPr>
          <w:ilvl w:val="0"/>
          <w:numId w:val="32"/>
        </w:numPr>
        <w:jc w:val="both"/>
        <w:rPr>
          <w:rStyle w:val="rvts0"/>
          <w:b w:val="false"/>
        </w:rPr>
      </w:pPr>
      <w:r>
        <w:rPr>
          <w:rStyle w:val="rvts0"/>
          <w:b w:val="false"/>
        </w:rPr>
        <w:t>не усунення у визначений строк порушень вимог законодавства, виявлених під час інституційного аудиту чи позапланового заходу державного нагляду (контролю).</w:t>
      </w:r>
    </w:p>
    <w:p>
      <w:pPr>
        <w:pStyle w:val="BodyText"/>
        <w:ind w:firstLine="426"/>
        <w:jc w:val="both"/>
        <w:rPr>
          <w:rStyle w:val="rvts0"/>
          <w:b w:val="false"/>
        </w:rPr>
      </w:pPr>
      <w:r>
        <w:rPr>
          <w:b w:val="false"/>
        </w:rPr>
      </w:r>
    </w:p>
    <w:p>
      <w:pPr>
        <w:pStyle w:val="NoSpacing"/>
        <w:ind w:firstLine="426"/>
        <w:jc w:val="both"/>
        <w:rPr>
          <w:rStyle w:val="rvts0"/>
          <w:b/>
          <w:kern w:val="0"/>
          <w:lang w:val="uk-UA"/>
        </w:rPr>
      </w:pPr>
      <w:r>
        <w:rPr>
          <w:rFonts w:cs="Times New Roman"/>
          <w:b/>
          <w:kern w:val="0"/>
          <w:lang w:val="uk-UA"/>
        </w:rPr>
        <w:t>4.4.</w:t>
      </w:r>
      <w:r>
        <w:rPr>
          <w:rStyle w:val="WW8Num1z0"/>
          <w:b/>
          <w:kern w:val="0"/>
        </w:rPr>
        <w:t xml:space="preserve"> </w:t>
      </w:r>
      <w:r>
        <w:rPr>
          <w:rStyle w:val="rvts0"/>
          <w:b/>
          <w:kern w:val="0"/>
          <w:lang w:val="uk-UA"/>
        </w:rPr>
        <w:t>Колегіальні органи управління Закладу</w:t>
      </w:r>
    </w:p>
    <w:p>
      <w:pPr>
        <w:pStyle w:val="NoSpacing"/>
        <w:ind w:firstLine="426"/>
        <w:jc w:val="both"/>
        <w:rPr>
          <w:rFonts w:cs="Times New Roman"/>
          <w:kern w:val="0"/>
          <w:lang w:val="uk-UA"/>
        </w:rPr>
      </w:pPr>
      <w:r>
        <w:rPr>
          <w:rFonts w:cs="Times New Roman"/>
          <w:kern w:val="0"/>
          <w:lang w:val="uk-UA"/>
        </w:rPr>
        <w:t xml:space="preserve">4.4.1. </w:t>
      </w:r>
      <w:r>
        <w:rPr>
          <w:rFonts w:cs="Times New Roman"/>
          <w:b/>
          <w:kern w:val="0"/>
          <w:lang w:val="uk-UA"/>
        </w:rPr>
        <w:t>П</w:t>
      </w:r>
      <w:r>
        <w:rPr>
          <w:rStyle w:val="rvts0"/>
          <w:b/>
          <w:kern w:val="0"/>
          <w:lang w:val="uk-UA"/>
        </w:rPr>
        <w:t>едагогічна рада</w:t>
      </w:r>
      <w:r>
        <w:rPr>
          <w:rStyle w:val="rvts0"/>
          <w:kern w:val="0"/>
          <w:lang w:val="uk-UA"/>
        </w:rPr>
        <w:t xml:space="preserve"> є основним </w:t>
      </w:r>
      <w:r>
        <w:rPr>
          <w:rFonts w:cs="Times New Roman"/>
          <w:kern w:val="0"/>
          <w:lang w:val="uk-UA"/>
        </w:rPr>
        <w:t xml:space="preserve">постійно діючим </w:t>
      </w:r>
      <w:r>
        <w:rPr>
          <w:rStyle w:val="rvts0"/>
          <w:kern w:val="0"/>
          <w:lang w:val="uk-UA"/>
        </w:rPr>
        <w:t>колегіальним органом управління Закладу, повноваження якої визначені чинним законодавством (в тому числі Положенням про педагогічну раду) та Статутом Закладу.</w:t>
      </w:r>
    </w:p>
    <w:p>
      <w:pPr>
        <w:pStyle w:val="NoSpacing"/>
        <w:ind w:firstLine="426"/>
        <w:jc w:val="both"/>
        <w:rPr>
          <w:rFonts w:cs="Times New Roman"/>
          <w:kern w:val="0"/>
          <w:lang w:val="uk-UA"/>
        </w:rPr>
      </w:pPr>
      <w:r>
        <w:rPr>
          <w:rFonts w:cs="Times New Roman"/>
          <w:kern w:val="0"/>
          <w:lang w:val="uk-UA"/>
        </w:rPr>
        <w:t xml:space="preserve">4.4.1.1. Директор Закладу є головою педагогічної ради. Усі педагогічні працівники Закладу беруть участь у засіданнях педагогічної ради.  </w:t>
      </w:r>
    </w:p>
    <w:p>
      <w:pPr>
        <w:pStyle w:val="NoSpacing"/>
        <w:ind w:firstLine="426"/>
        <w:jc w:val="both"/>
        <w:rPr>
          <w:rFonts w:cs="Times New Roman"/>
          <w:kern w:val="0"/>
          <w:lang w:val="uk-UA"/>
        </w:rPr>
      </w:pPr>
      <w:r>
        <w:rPr>
          <w:rFonts w:cs="Times New Roman"/>
          <w:kern w:val="0"/>
          <w:lang w:val="uk-UA"/>
        </w:rPr>
        <w:t xml:space="preserve">4.4.1.2. Засідання педагогічної ради проводяться у міру потреби, але не менш як чотири рази на рік.  </w:t>
      </w:r>
    </w:p>
    <w:p>
      <w:pPr>
        <w:pStyle w:val="NoSpacing"/>
        <w:ind w:firstLine="426"/>
        <w:jc w:val="both"/>
        <w:rPr>
          <w:rFonts w:cs="Times New Roman"/>
          <w:kern w:val="0"/>
          <w:lang w:val="uk-UA"/>
        </w:rPr>
      </w:pPr>
      <w:r>
        <w:rPr>
          <w:rFonts w:cs="Times New Roman"/>
          <w:kern w:val="0"/>
          <w:lang w:val="uk-UA"/>
        </w:rPr>
        <w:t>4.4.1.3. Засідання педагогічної ради є правомочним, якщо на ньому присутні не менше двох третин від її складу. Рішення з усіх питань приймаються більшістю від її складу. У разі рівного розподілу голосів голос головуючого на засіданні є визначальним. Рішення педагогічної ради оформлюються протоколом її засідання, підписуються головою та секретарем  педагогічної  ради.</w:t>
      </w:r>
    </w:p>
    <w:p>
      <w:pPr>
        <w:pStyle w:val="NoSpacing"/>
        <w:ind w:firstLine="426"/>
        <w:jc w:val="both"/>
        <w:rPr>
          <w:rFonts w:cs="Times New Roman"/>
          <w:kern w:val="0"/>
          <w:lang w:val="uk-UA"/>
        </w:rPr>
      </w:pPr>
      <w:r>
        <w:rPr>
          <w:rFonts w:cs="Times New Roman"/>
          <w:kern w:val="0"/>
          <w:lang w:val="uk-UA"/>
        </w:rPr>
        <w:t>4.4.1.4. Рішення  педагогічної  ради, прийняті в межах її повноважень, вводяться в дію наказами директора Закладу та є обов’язковими до виконання всіма учасниками освітнього процесу у Закладі.</w:t>
      </w:r>
    </w:p>
    <w:p>
      <w:pPr>
        <w:pStyle w:val="NoSpacing"/>
        <w:ind w:firstLine="426"/>
        <w:jc w:val="both"/>
        <w:rPr>
          <w:rFonts w:cs="Times New Roman"/>
          <w:kern w:val="0"/>
          <w:lang w:val="uk-UA"/>
        </w:rPr>
      </w:pPr>
      <w:r>
        <w:rPr>
          <w:rFonts w:cs="Times New Roman"/>
          <w:kern w:val="0"/>
          <w:lang w:val="uk-UA"/>
        </w:rPr>
        <w:t xml:space="preserve">4.4.1.5.  Педагогічна рада Закладу: </w:t>
      </w:r>
    </w:p>
    <w:p>
      <w:pPr>
        <w:pStyle w:val="NoSpacing"/>
        <w:numPr>
          <w:ilvl w:val="0"/>
          <w:numId w:val="33"/>
        </w:numPr>
        <w:jc w:val="both"/>
        <w:rPr>
          <w:rFonts w:cs="Times New Roman"/>
          <w:kern w:val="0"/>
          <w:lang w:val="uk-UA"/>
        </w:rPr>
      </w:pPr>
      <w:r>
        <w:rPr>
          <w:rFonts w:cs="Times New Roman"/>
          <w:kern w:val="0"/>
          <w:lang w:val="uk-UA"/>
        </w:rPr>
        <w:t>схвалює стратегію розвитку закладу освіти та річний план роботи Закладу;</w:t>
      </w:r>
    </w:p>
    <w:p>
      <w:pPr>
        <w:pStyle w:val="NoSpacing"/>
        <w:numPr>
          <w:ilvl w:val="0"/>
          <w:numId w:val="33"/>
        </w:numPr>
        <w:jc w:val="both"/>
        <w:rPr>
          <w:rFonts w:cs="Times New Roman"/>
          <w:kern w:val="0"/>
          <w:lang w:val="uk-UA"/>
        </w:rPr>
      </w:pPr>
      <w:r>
        <w:rPr>
          <w:rFonts w:cs="Times New Roman"/>
          <w:kern w:val="0"/>
          <w:lang w:val="uk-UA"/>
        </w:rPr>
        <w:t>схвалює освітню (освітні) програму (програми) Закладу, зміни до неї (них) та оцінює результативність її (їх) виконання;</w:t>
      </w:r>
    </w:p>
    <w:p>
      <w:pPr>
        <w:pStyle w:val="NoSpacing"/>
        <w:numPr>
          <w:ilvl w:val="0"/>
          <w:numId w:val="33"/>
        </w:numPr>
        <w:jc w:val="both"/>
        <w:rPr>
          <w:rFonts w:cs="Times New Roman"/>
          <w:kern w:val="0"/>
          <w:lang w:val="uk-UA"/>
        </w:rPr>
      </w:pPr>
      <w:r>
        <w:rPr>
          <w:rFonts w:cs="Times New Roman"/>
          <w:kern w:val="0"/>
          <w:lang w:val="uk-UA"/>
        </w:rPr>
        <w:t>схвалює правила внутрішнього розпорядку;</w:t>
      </w:r>
    </w:p>
    <w:p>
      <w:pPr>
        <w:pStyle w:val="NoSpacing"/>
        <w:numPr>
          <w:ilvl w:val="0"/>
          <w:numId w:val="33"/>
        </w:numPr>
        <w:jc w:val="both"/>
        <w:rPr>
          <w:rFonts w:cs="Times New Roman"/>
          <w:kern w:val="0"/>
          <w:lang w:val="uk-UA"/>
        </w:rPr>
      </w:pPr>
      <w:r>
        <w:rPr>
          <w:rFonts w:cs="Times New Roman"/>
          <w:kern w:val="0"/>
          <w:lang w:val="uk-UA"/>
        </w:rPr>
        <w:t>визначає структуру і тривалість навчального року, навчального тижня, навчального дня, занять, відпочинку між ними, форми організації освітнього процесу в Закладі; </w:t>
      </w:r>
    </w:p>
    <w:p>
      <w:pPr>
        <w:pStyle w:val="NoSpacing"/>
        <w:numPr>
          <w:ilvl w:val="0"/>
          <w:numId w:val="33"/>
        </w:numPr>
        <w:jc w:val="both"/>
        <w:rPr>
          <w:rFonts w:cs="Times New Roman"/>
          <w:kern w:val="0"/>
          <w:lang w:val="uk-UA"/>
        </w:rPr>
      </w:pPr>
      <w:r>
        <w:rPr>
          <w:rFonts w:cs="Times New Roman"/>
          <w:kern w:val="0"/>
          <w:lang w:val="uk-UA"/>
        </w:rPr>
        <w:t>розглядає питання спроможності закладу освіти забезпечити реалізацію індивідуальної освітньої траєкторії та розроблення індивідуального навчального плану; </w:t>
      </w:r>
    </w:p>
    <w:p>
      <w:pPr>
        <w:pStyle w:val="NoSpacing"/>
        <w:numPr>
          <w:ilvl w:val="0"/>
          <w:numId w:val="33"/>
        </w:numPr>
        <w:jc w:val="both"/>
        <w:rPr>
          <w:rFonts w:cs="Times New Roman"/>
          <w:kern w:val="0"/>
          <w:lang w:val="uk-UA"/>
        </w:rPr>
      </w:pPr>
      <w:r>
        <w:rPr>
          <w:rFonts w:cs="Times New Roman"/>
          <w:kern w:val="0"/>
          <w:lang w:val="uk-UA"/>
        </w:rPr>
        <w:t>схвалює індивідуальну освітню траєкторію учня, що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w:t>
      </w:r>
    </w:p>
    <w:p>
      <w:pPr>
        <w:pStyle w:val="NoSpacing"/>
        <w:numPr>
          <w:ilvl w:val="0"/>
          <w:numId w:val="33"/>
        </w:numPr>
        <w:jc w:val="both"/>
        <w:rPr>
          <w:rFonts w:cs="Times New Roman"/>
          <w:kern w:val="0"/>
          <w:lang w:val="uk-UA"/>
        </w:rPr>
      </w:pPr>
      <w:r>
        <w:rPr>
          <w:rFonts w:cs="Times New Roman"/>
          <w:kern w:val="0"/>
          <w:lang w:val="uk-UA"/>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pPr>
        <w:pStyle w:val="NoSpacing"/>
        <w:numPr>
          <w:ilvl w:val="0"/>
          <w:numId w:val="33"/>
        </w:numPr>
        <w:jc w:val="both"/>
        <w:rPr>
          <w:rFonts w:cs="Times New Roman"/>
          <w:kern w:val="0"/>
          <w:lang w:val="uk-UA"/>
        </w:rPr>
      </w:pPr>
      <w:r>
        <w:rPr>
          <w:rFonts w:cs="Times New Roman"/>
          <w:kern w:val="0"/>
          <w:lang w:val="uk-UA"/>
        </w:rPr>
        <w:t>схвалює положення про внутрішню систему забезпечення якості освіти;</w:t>
      </w:r>
    </w:p>
    <w:p>
      <w:pPr>
        <w:pStyle w:val="NoSpacing"/>
        <w:numPr>
          <w:ilvl w:val="0"/>
          <w:numId w:val="33"/>
        </w:numPr>
        <w:jc w:val="both"/>
        <w:rPr>
          <w:rFonts w:cs="Times New Roman"/>
          <w:kern w:val="0"/>
          <w:lang w:val="uk-UA"/>
        </w:rPr>
      </w:pPr>
      <w:r>
        <w:rPr>
          <w:rFonts w:cs="Times New Roman"/>
          <w:kern w:val="0"/>
          <w:lang w:val="uk-UA"/>
        </w:rPr>
        <w:t>розглядає питання щодо вдосконалення і методичного забезпечення освітнього процесу;</w:t>
      </w:r>
    </w:p>
    <w:p>
      <w:pPr>
        <w:pStyle w:val="NoSpacing"/>
        <w:numPr>
          <w:ilvl w:val="0"/>
          <w:numId w:val="33"/>
        </w:numPr>
        <w:jc w:val="both"/>
        <w:rPr>
          <w:rFonts w:cs="Times New Roman"/>
          <w:kern w:val="0"/>
          <w:lang w:val="uk-UA"/>
        </w:rPr>
      </w:pPr>
      <w:r>
        <w:rPr>
          <w:rFonts w:cs="Times New Roman"/>
          <w:kern w:val="0"/>
          <w:lang w:val="uk-UA"/>
        </w:rPr>
        <w:t>приймає рішення щодо переведення учнів на наступний рік навчання, і їх випуску, видачі документів про відповідний рівень освіти, їх відрахування, притягнення до відповідальності за невиконання обов’язків;</w:t>
      </w:r>
    </w:p>
    <w:p>
      <w:pPr>
        <w:pStyle w:val="NoSpacing"/>
        <w:numPr>
          <w:ilvl w:val="0"/>
          <w:numId w:val="33"/>
        </w:numPr>
        <w:jc w:val="both"/>
        <w:rPr>
          <w:rFonts w:cs="Times New Roman"/>
          <w:kern w:val="0"/>
          <w:lang w:val="uk-UA"/>
        </w:rPr>
      </w:pPr>
      <w:r>
        <w:rPr>
          <w:rFonts w:cs="Times New Roman"/>
          <w:kern w:val="0"/>
          <w:lang w:val="uk-UA"/>
        </w:rPr>
        <w:t>затверджує положення про види та форми заохочення і відзначення учнів у закладі освіти;</w:t>
      </w:r>
    </w:p>
    <w:p>
      <w:pPr>
        <w:pStyle w:val="NoSpacing"/>
        <w:numPr>
          <w:ilvl w:val="0"/>
          <w:numId w:val="33"/>
        </w:numPr>
        <w:jc w:val="both"/>
        <w:rPr>
          <w:rFonts w:cs="Times New Roman"/>
          <w:kern w:val="0"/>
          <w:lang w:val="uk-UA"/>
        </w:rPr>
      </w:pPr>
      <w:r>
        <w:rPr>
          <w:rFonts w:cs="Times New Roman"/>
          <w:kern w:val="0"/>
          <w:lang w:val="uk-UA"/>
        </w:rPr>
        <w:t>приймає рішення про заохочення (відзначення) учня, нагородження за успіхи у навчанні;</w:t>
      </w:r>
    </w:p>
    <w:p>
      <w:pPr>
        <w:pStyle w:val="NoSpacing"/>
        <w:numPr>
          <w:ilvl w:val="0"/>
          <w:numId w:val="33"/>
        </w:numPr>
        <w:jc w:val="both"/>
        <w:rPr>
          <w:rFonts w:cs="Times New Roman"/>
          <w:kern w:val="0"/>
          <w:lang w:val="uk-UA"/>
        </w:rPr>
      </w:pPr>
      <w:r>
        <w:rPr>
          <w:rFonts w:cs="Times New Roman"/>
          <w:kern w:val="0"/>
          <w:lang w:val="uk-UA"/>
        </w:rPr>
        <w:t>приймає рішення щодо морального та матеріального заохочення працівників закладу та інших учасників освітнього процесу;</w:t>
      </w:r>
    </w:p>
    <w:p>
      <w:pPr>
        <w:pStyle w:val="NoSpacing"/>
        <w:numPr>
          <w:ilvl w:val="0"/>
          <w:numId w:val="33"/>
        </w:numPr>
        <w:jc w:val="both"/>
        <w:rPr>
          <w:rFonts w:cs="Times New Roman"/>
          <w:kern w:val="0"/>
          <w:lang w:val="uk-UA"/>
        </w:rPr>
      </w:pPr>
      <w:r>
        <w:rPr>
          <w:rFonts w:cs="Times New Roman"/>
          <w:kern w:val="0"/>
          <w:lang w:val="uk-UA"/>
        </w:rPr>
        <w:t>за результатами річного оцінювання та/або державної підсумкової атестації приймає рішення про продовження здобуття учнем, який навчається за індивідуальною формою,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pPr>
        <w:pStyle w:val="NoSpacing"/>
        <w:numPr>
          <w:ilvl w:val="0"/>
          <w:numId w:val="33"/>
        </w:numPr>
        <w:jc w:val="both"/>
        <w:rPr>
          <w:rFonts w:cs="Times New Roman"/>
          <w:kern w:val="0"/>
          <w:lang w:val="uk-UA"/>
        </w:rPr>
      </w:pPr>
      <w:r>
        <w:rPr>
          <w:rFonts w:cs="Times New Roman"/>
          <w:kern w:val="0"/>
          <w:lang w:val="uk-UA"/>
        </w:rPr>
        <w:t>до початку нового навчального року вирішує спільно з батьками учня, який повторно не пройшов річне оцінювання та/або державної підсумкової атестації,  питання про визначення форми та умов подальшого здобуття учнем повної загальної середньої освіти;</w:t>
      </w:r>
    </w:p>
    <w:p>
      <w:pPr>
        <w:pStyle w:val="NoSpacing"/>
        <w:numPr>
          <w:ilvl w:val="0"/>
          <w:numId w:val="33"/>
        </w:numPr>
        <w:jc w:val="both"/>
        <w:rPr>
          <w:rFonts w:cs="Times New Roman"/>
          <w:kern w:val="0"/>
          <w:lang w:val="uk-UA"/>
        </w:rPr>
      </w:pPr>
      <w:r>
        <w:rPr>
          <w:rFonts w:cs="Times New Roman"/>
          <w:kern w:val="0"/>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щороку формує та затверджує річний план підвищення кваліфікації педагогічних працівників;</w:t>
      </w:r>
    </w:p>
    <w:p>
      <w:pPr>
        <w:pStyle w:val="NoSpacing"/>
        <w:numPr>
          <w:ilvl w:val="0"/>
          <w:numId w:val="33"/>
        </w:numPr>
        <w:jc w:val="both"/>
        <w:rPr>
          <w:rFonts w:cs="Times New Roman"/>
          <w:kern w:val="0"/>
          <w:lang w:val="uk-UA"/>
        </w:rPr>
      </w:pPr>
      <w:r>
        <w:rPr>
          <w:rFonts w:cs="Times New Roman"/>
          <w:kern w:val="0"/>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pPr>
        <w:pStyle w:val="NoSpacing"/>
        <w:numPr>
          <w:ilvl w:val="0"/>
          <w:numId w:val="33"/>
        </w:numPr>
        <w:jc w:val="both"/>
        <w:rPr>
          <w:rFonts w:cs="Times New Roman"/>
          <w:kern w:val="0"/>
          <w:lang w:val="uk-UA"/>
        </w:rPr>
      </w:pPr>
      <w:r>
        <w:rPr>
          <w:rFonts w:cs="Times New Roman"/>
          <w:kern w:val="0"/>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pPr>
        <w:pStyle w:val="NoSpacing"/>
        <w:numPr>
          <w:ilvl w:val="0"/>
          <w:numId w:val="33"/>
        </w:numPr>
        <w:jc w:val="both"/>
        <w:rPr>
          <w:rFonts w:cs="Times New Roman"/>
          <w:kern w:val="0"/>
          <w:lang w:val="uk-UA"/>
        </w:rPr>
      </w:pPr>
      <w:r>
        <w:rPr>
          <w:rFonts w:cs="Times New Roman"/>
          <w:kern w:val="0"/>
          <w:lang w:val="uk-UA"/>
        </w:rPr>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 порушення правил внутрішнього розпорядку, принципів академічної доброчесності тощо;</w:t>
      </w:r>
    </w:p>
    <w:p>
      <w:pPr>
        <w:pStyle w:val="NoSpacing"/>
        <w:numPr>
          <w:ilvl w:val="0"/>
          <w:numId w:val="33"/>
        </w:numPr>
        <w:jc w:val="both"/>
        <w:rPr>
          <w:rFonts w:cs="Times New Roman"/>
          <w:kern w:val="0"/>
          <w:lang w:val="uk-UA"/>
        </w:rPr>
      </w:pPr>
      <w:r>
        <w:rPr>
          <w:rFonts w:cs="Times New Roman"/>
          <w:kern w:val="0"/>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закладу загальної середньої освіти;</w:t>
      </w:r>
    </w:p>
    <w:p>
      <w:pPr>
        <w:pStyle w:val="NoSpacing"/>
        <w:numPr>
          <w:ilvl w:val="0"/>
          <w:numId w:val="33"/>
        </w:numPr>
        <w:jc w:val="both"/>
        <w:rPr>
          <w:rFonts w:cs="Times New Roman"/>
          <w:kern w:val="0"/>
          <w:lang w:val="uk-UA"/>
        </w:rPr>
      </w:pPr>
      <w:r>
        <w:rPr>
          <w:rFonts w:cs="Times New Roman"/>
          <w:kern w:val="0"/>
          <w:lang w:val="uk-UA"/>
        </w:rPr>
        <w:t>розглядає інші питання, пов’язані з діяльністю закладу.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4.4.2. У Закладі можуть створюватися та діяти органи самоврядування:</w:t>
      </w:r>
    </w:p>
    <w:p>
      <w:pPr>
        <w:pStyle w:val="NoSpacing"/>
        <w:numPr>
          <w:ilvl w:val="0"/>
          <w:numId w:val="15"/>
        </w:numPr>
        <w:jc w:val="both"/>
        <w:rPr>
          <w:rFonts w:cs="Times New Roman"/>
          <w:kern w:val="0"/>
          <w:lang w:val="uk-UA"/>
        </w:rPr>
      </w:pPr>
      <w:r>
        <w:rPr>
          <w:rFonts w:cs="Times New Roman"/>
          <w:kern w:val="0"/>
          <w:lang w:val="uk-UA"/>
        </w:rPr>
        <w:t>органи самоврядування працівників Закладу;</w:t>
      </w:r>
    </w:p>
    <w:p>
      <w:pPr>
        <w:pStyle w:val="NoSpacing"/>
        <w:numPr>
          <w:ilvl w:val="0"/>
          <w:numId w:val="15"/>
        </w:numPr>
        <w:jc w:val="both"/>
        <w:rPr>
          <w:rFonts w:cs="Times New Roman"/>
          <w:kern w:val="0"/>
          <w:lang w:val="uk-UA"/>
        </w:rPr>
      </w:pPr>
      <w:r>
        <w:rPr>
          <w:rFonts w:cs="Times New Roman"/>
          <w:kern w:val="0"/>
          <w:lang w:val="uk-UA"/>
        </w:rPr>
        <w:t>органи самоврядування здобувачів освіти;</w:t>
      </w:r>
    </w:p>
    <w:p>
      <w:pPr>
        <w:pStyle w:val="NoSpacing"/>
        <w:numPr>
          <w:ilvl w:val="0"/>
          <w:numId w:val="15"/>
        </w:numPr>
        <w:jc w:val="both"/>
        <w:rPr>
          <w:rFonts w:cs="Times New Roman"/>
          <w:kern w:val="0"/>
          <w:lang w:val="uk-UA"/>
        </w:rPr>
      </w:pPr>
      <w:r>
        <w:rPr>
          <w:rFonts w:cs="Times New Roman"/>
          <w:kern w:val="0"/>
          <w:lang w:val="uk-UA"/>
        </w:rPr>
        <w:t>органи батьківського самоврядування;</w:t>
      </w:r>
    </w:p>
    <w:p>
      <w:pPr>
        <w:pStyle w:val="NoSpacing"/>
        <w:numPr>
          <w:ilvl w:val="0"/>
          <w:numId w:val="15"/>
        </w:numPr>
        <w:jc w:val="both"/>
        <w:rPr>
          <w:rFonts w:cs="Times New Roman"/>
          <w:kern w:val="0"/>
          <w:lang w:val="uk-UA"/>
        </w:rPr>
      </w:pPr>
      <w:r>
        <w:rPr>
          <w:rFonts w:cs="Times New Roman"/>
          <w:kern w:val="0"/>
          <w:lang w:val="uk-UA"/>
        </w:rPr>
        <w:t xml:space="preserve">інші органи громадського самоврядування учасників освітнього процесу.  </w:t>
      </w:r>
    </w:p>
    <w:p>
      <w:pPr>
        <w:pStyle w:val="NoSpacing"/>
        <w:ind w:firstLine="426"/>
        <w:jc w:val="both"/>
        <w:rPr>
          <w:kern w:val="0"/>
          <w:lang w:val="uk-UA"/>
        </w:rPr>
      </w:pPr>
      <w:r>
        <w:rPr>
          <w:rFonts w:cs="Times New Roman"/>
          <w:kern w:val="0"/>
          <w:lang w:val="uk-UA"/>
        </w:rPr>
        <w:t xml:space="preserve">4.4.2.1. </w:t>
      </w:r>
      <w:r>
        <w:rPr>
          <w:b/>
          <w:kern w:val="0"/>
          <w:lang w:val="uk-UA"/>
        </w:rPr>
        <w:t>Органи самоврядування здобувачів освіти</w:t>
      </w:r>
      <w:r>
        <w:rPr>
          <w:kern w:val="0"/>
          <w:lang w:val="uk-UA"/>
        </w:rPr>
        <w:t xml:space="preserve"> </w:t>
      </w:r>
    </w:p>
    <w:p>
      <w:pPr>
        <w:pStyle w:val="NoSpacing"/>
        <w:ind w:firstLine="426"/>
        <w:jc w:val="both"/>
        <w:rPr>
          <w:kern w:val="0"/>
          <w:lang w:val="uk-UA"/>
        </w:rPr>
      </w:pPr>
      <w:r>
        <w:rPr>
          <w:kern w:val="0"/>
          <w:lang w:val="uk-UA"/>
        </w:rPr>
        <w:t xml:space="preserve">4.4.2.1.1. У закладі освіти діє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 </w:t>
      </w:r>
    </w:p>
    <w:p>
      <w:pPr>
        <w:pStyle w:val="NoSpacing"/>
        <w:ind w:firstLine="426"/>
        <w:jc w:val="both"/>
        <w:rPr>
          <w:kern w:val="0"/>
          <w:lang w:val="uk-UA"/>
        </w:rPr>
      </w:pPr>
      <w:r>
        <w:rPr>
          <w:kern w:val="0"/>
          <w:lang w:val="uk-UA"/>
        </w:rPr>
        <w:t xml:space="preserve">4.4.2.1.2. Учнівське самоврядування здійснюється учнями безпосередньо і через органи учнівського самоврядування. </w:t>
      </w:r>
    </w:p>
    <w:p>
      <w:pPr>
        <w:pStyle w:val="NoSpacing"/>
        <w:ind w:firstLine="426"/>
        <w:jc w:val="both"/>
        <w:rPr>
          <w:kern w:val="0"/>
          <w:lang w:val="uk-UA"/>
        </w:rPr>
      </w:pPr>
      <w:r>
        <w:rPr>
          <w:kern w:val="0"/>
          <w:lang w:val="uk-UA"/>
        </w:rPr>
        <w:t xml:space="preserve">4.4.2.1.3. 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право вільно обирати та бути обраними до виборних органів учнівського самоврядування. </w:t>
      </w:r>
    </w:p>
    <w:p>
      <w:pPr>
        <w:pStyle w:val="NoSpacing"/>
        <w:ind w:firstLine="426"/>
        <w:jc w:val="both"/>
        <w:rPr>
          <w:kern w:val="0"/>
          <w:lang w:val="uk-UA"/>
        </w:rPr>
      </w:pPr>
      <w:r>
        <w:rPr>
          <w:kern w:val="0"/>
          <w:lang w:val="uk-UA"/>
        </w:rPr>
        <w:t xml:space="preserve">4.4.2.1.4. Учнівське самоврядування може діяти на рівні закладу освіти та окремих класів. </w:t>
      </w:r>
    </w:p>
    <w:p>
      <w:pPr>
        <w:pStyle w:val="NoSpacing"/>
        <w:ind w:firstLine="426"/>
        <w:jc w:val="both"/>
        <w:rPr>
          <w:kern w:val="0"/>
          <w:lang w:val="uk-UA"/>
        </w:rPr>
      </w:pPr>
      <w:r>
        <w:rPr>
          <w:kern w:val="0"/>
          <w:lang w:val="uk-UA"/>
        </w:rPr>
        <w:t xml:space="preserve">4.4.2.1.5. 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 </w:t>
      </w:r>
    </w:p>
    <w:p>
      <w:pPr>
        <w:pStyle w:val="NoSpacing"/>
        <w:ind w:firstLine="426"/>
        <w:jc w:val="both"/>
        <w:rPr>
          <w:kern w:val="0"/>
          <w:lang w:val="uk-UA"/>
        </w:rPr>
      </w:pPr>
      <w:r>
        <w:rPr>
          <w:kern w:val="0"/>
          <w:lang w:val="uk-UA"/>
        </w:rPr>
        <w:t>4.4.2.1.6. Керівник закладу освіти сприяє та створює умови для діяльності органів учнівського самоврядування.</w:t>
      </w:r>
    </w:p>
    <w:p>
      <w:pPr>
        <w:pStyle w:val="NoSpacing"/>
        <w:ind w:firstLine="426"/>
        <w:jc w:val="both"/>
        <w:rPr>
          <w:kern w:val="0"/>
          <w:lang w:val="uk-UA"/>
        </w:rPr>
      </w:pPr>
      <w:r>
        <w:rPr>
          <w:kern w:val="0"/>
          <w:lang w:val="uk-UA"/>
        </w:rPr>
        <w:t xml:space="preserve">4.4.2.1.7. Інші учасники освітнього процесу не повинні перешкоджати і втручатися в діяльність органів учнівського самоврядування. </w:t>
      </w:r>
    </w:p>
    <w:p>
      <w:pPr>
        <w:pStyle w:val="NoSpacing"/>
        <w:ind w:firstLine="426"/>
        <w:jc w:val="both"/>
        <w:rPr>
          <w:kern w:val="0"/>
          <w:lang w:val="uk-UA"/>
        </w:rPr>
      </w:pPr>
      <w:r>
        <w:rPr>
          <w:kern w:val="0"/>
          <w:lang w:val="uk-UA"/>
        </w:rPr>
        <w:t xml:space="preserve">4.4.2.1.8. З питань захисту честі, гідності та/або прав учнів закладу освіти керівник учнівського самоврядування має право на невідкладний прийом керівником закладу освіти. Керівник закладу освіти зобов’язаний розглянути усну чи письмову вимогу керівника учнівського самоврядування про усунення порушень щодо честі, гідності чи прав учня (учнів) закладу освіти та вжити заходів відповідно до правил внутрішнього розпорядку та/або законодавства. </w:t>
      </w:r>
    </w:p>
    <w:p>
      <w:pPr>
        <w:pStyle w:val="NoSpacing"/>
        <w:ind w:firstLine="426"/>
        <w:jc w:val="both"/>
        <w:rPr>
          <w:kern w:val="0"/>
          <w:lang w:val="uk-UA"/>
        </w:rPr>
      </w:pPr>
      <w:r>
        <w:rPr>
          <w:kern w:val="0"/>
          <w:lang w:val="uk-UA"/>
        </w:rPr>
        <w:t xml:space="preserve">4.4.2.1.9. Органи учнівського самоврядування можуть але не зобов’язані вести протоколи чи будь-які інші документи щодо своєї діяльності. </w:t>
      </w:r>
    </w:p>
    <w:p>
      <w:pPr>
        <w:pStyle w:val="NoSpacing"/>
        <w:ind w:firstLine="426"/>
        <w:jc w:val="both"/>
        <w:rPr>
          <w:kern w:val="0"/>
          <w:lang w:val="uk-UA"/>
        </w:rPr>
      </w:pPr>
      <w:r>
        <w:rPr>
          <w:kern w:val="0"/>
          <w:lang w:val="uk-UA"/>
        </w:rPr>
        <w:t>4.4.2.1.10. Органи учнівського самоврядування мають право:</w:t>
      </w:r>
    </w:p>
    <w:p>
      <w:pPr>
        <w:pStyle w:val="NoSpacing"/>
        <w:numPr>
          <w:ilvl w:val="0"/>
          <w:numId w:val="34"/>
        </w:numPr>
        <w:jc w:val="both"/>
        <w:rPr>
          <w:kern w:val="0"/>
          <w:lang w:val="uk-UA"/>
        </w:rPr>
      </w:pPr>
      <w:r>
        <w:rPr>
          <w:kern w:val="0"/>
          <w:lang w:val="uk-UA"/>
        </w:rPr>
        <w:t xml:space="preserve">брати участь в обговоренні питань удосконалення освітнього процесу, науково-дослідної роботи, організації дозвілля, оздоровлення, побуту та харчування; </w:t>
      </w:r>
    </w:p>
    <w:p>
      <w:pPr>
        <w:pStyle w:val="NoSpacing"/>
        <w:numPr>
          <w:ilvl w:val="0"/>
          <w:numId w:val="34"/>
        </w:numPr>
        <w:jc w:val="both"/>
        <w:rPr>
          <w:kern w:val="0"/>
          <w:lang w:val="uk-UA"/>
        </w:rPr>
      </w:pPr>
      <w:r>
        <w:rPr>
          <w:kern w:val="0"/>
          <w:lang w:val="uk-UA"/>
        </w:rPr>
        <w:t xml:space="preserve">проводити за погодженням з керівником закладу освіти організаційні, просвітницькі, наукові, спортивні, оздоровчі та інші заходи та/або ініціювати їх проведення перед керівництвом закладу освіти; </w:t>
      </w:r>
    </w:p>
    <w:p>
      <w:pPr>
        <w:pStyle w:val="NoSpacing"/>
        <w:numPr>
          <w:ilvl w:val="0"/>
          <w:numId w:val="34"/>
        </w:numPr>
        <w:jc w:val="both"/>
        <w:rPr>
          <w:kern w:val="0"/>
          <w:lang w:val="uk-UA"/>
        </w:rPr>
      </w:pPr>
      <w:r>
        <w:rPr>
          <w:kern w:val="0"/>
          <w:lang w:val="uk-UA"/>
        </w:rPr>
        <w:t xml:space="preserve">брати участь у заходах (процесах) із забезпечення якості освіти відповідно до процедур внутрішньої системи забезпечення якості освіти; </w:t>
      </w:r>
    </w:p>
    <w:p>
      <w:pPr>
        <w:pStyle w:val="NoSpacing"/>
        <w:numPr>
          <w:ilvl w:val="0"/>
          <w:numId w:val="34"/>
        </w:numPr>
        <w:jc w:val="both"/>
        <w:rPr>
          <w:kern w:val="0"/>
          <w:lang w:val="uk-UA"/>
        </w:rPr>
      </w:pPr>
      <w:r>
        <w:rPr>
          <w:kern w:val="0"/>
          <w:lang w:val="uk-UA"/>
        </w:rPr>
        <w:t xml:space="preserve">захищати права та інтереси учнів, які здобувають освіту у цьому закладі освіти; </w:t>
      </w:r>
    </w:p>
    <w:p>
      <w:pPr>
        <w:pStyle w:val="NoSpacing"/>
        <w:numPr>
          <w:ilvl w:val="0"/>
          <w:numId w:val="34"/>
        </w:numPr>
        <w:jc w:val="both"/>
        <w:rPr>
          <w:kern w:val="0"/>
          <w:lang w:val="uk-UA"/>
        </w:rPr>
      </w:pPr>
      <w:r>
        <w:rPr>
          <w:kern w:val="0"/>
          <w:lang w:val="uk-UA"/>
        </w:rPr>
        <w:t xml:space="preserve">вносити пропозиції та/або брати участь у розробленні та/або обговоренні плану роботи закладу освіти, змісту освітніх і навчальних програм; </w:t>
      </w:r>
    </w:p>
    <w:p>
      <w:pPr>
        <w:pStyle w:val="NoSpacing"/>
        <w:numPr>
          <w:ilvl w:val="0"/>
          <w:numId w:val="34"/>
        </w:numPr>
        <w:jc w:val="both"/>
        <w:rPr>
          <w:kern w:val="0"/>
          <w:lang w:val="uk-UA"/>
        </w:rPr>
      </w:pPr>
      <w:r>
        <w:rPr>
          <w:kern w:val="0"/>
          <w:lang w:val="uk-UA"/>
        </w:rPr>
        <w:t xml:space="preserve">через своїх представників брати участь у засіданнях педагогічної ради з усіх питань, що стосуються організації та реалізації освітнього процесу. </w:t>
      </w:r>
    </w:p>
    <w:p>
      <w:pPr>
        <w:pStyle w:val="NoSpacing"/>
        <w:ind w:firstLine="426"/>
        <w:jc w:val="both"/>
        <w:rPr>
          <w:kern w:val="0"/>
          <w:lang w:val="uk-UA"/>
        </w:rPr>
      </w:pPr>
      <w:r>
        <w:rPr>
          <w:kern w:val="0"/>
          <w:lang w:val="uk-UA"/>
        </w:rPr>
        <w:t>4.4.2.1.11. Засади учнівського самоврядування визначаються Законом «Про повну загальну середню освіту» та положенням про учнівське самоврядування закладу освіти, що затверджується загальними зборами уповноважених представників класів закладу освіти.</w:t>
      </w:r>
    </w:p>
    <w:p>
      <w:pPr>
        <w:pStyle w:val="NoSpacing"/>
        <w:ind w:firstLine="426"/>
        <w:jc w:val="both"/>
        <w:rPr>
          <w:kern w:val="0"/>
          <w:lang w:val="uk-UA"/>
        </w:rPr>
      </w:pPr>
      <w:r>
        <w:rPr>
          <w:kern w:val="0"/>
          <w:lang w:val="uk-UA"/>
        </w:rPr>
        <w:t>4.4.2.1.12. Діяльність органів учнівського самоврядування не повинна призводити до порушення законодавства, установчих документів Закладу, правил внутрішнього розпорядку, прав та законних інтересів інших учасників освітнього процесу.</w:t>
      </w:r>
    </w:p>
    <w:p>
      <w:pPr>
        <w:pStyle w:val="NoSpacing"/>
        <w:ind w:firstLine="426"/>
        <w:jc w:val="both"/>
        <w:rPr>
          <w:kern w:val="0"/>
          <w:lang w:val="uk-UA"/>
        </w:rPr>
      </w:pPr>
      <w:r>
        <w:rPr>
          <w:kern w:val="0"/>
          <w:lang w:val="uk-UA"/>
        </w:rPr>
        <w:t>4.4.2.1.13. Засади учнівського самоврядування визначаються законами України та положенням про учнівське самоврядування  Закладу (у разі його наявності), що приймається вищим колегіальним органом учнівського самоврядування Закладу та затверджується наказом директора Закладу.</w:t>
      </w:r>
    </w:p>
    <w:p>
      <w:pPr>
        <w:pStyle w:val="NoSpacing"/>
        <w:ind w:firstLine="426"/>
        <w:jc w:val="both"/>
        <w:rPr>
          <w:kern w:val="0"/>
          <w:lang w:val="uk-UA"/>
        </w:rPr>
      </w:pPr>
      <w:r>
        <w:rPr>
          <w:kern w:val="0"/>
          <w:lang w:val="uk-UA"/>
        </w:rPr>
        <w:t>4.4.2.1.14. Рішення органу учнівського самоврядування виконується учнями на добровільних засадах.</w:t>
      </w:r>
    </w:p>
    <w:p>
      <w:pPr>
        <w:pStyle w:val="NoSpacing"/>
        <w:ind w:firstLine="426"/>
        <w:jc w:val="both"/>
        <w:rPr>
          <w:kern w:val="0"/>
          <w:lang w:val="uk-UA"/>
        </w:rPr>
      </w:pPr>
      <w:r>
        <w:rPr>
          <w:kern w:val="0"/>
          <w:lang w:val="uk-UA"/>
        </w:rPr>
      </w:r>
    </w:p>
    <w:p>
      <w:pPr>
        <w:pStyle w:val="NoSpacing"/>
        <w:ind w:firstLine="426"/>
        <w:jc w:val="both"/>
        <w:rPr>
          <w:b/>
          <w:kern w:val="0"/>
          <w:lang w:val="uk-UA"/>
        </w:rPr>
      </w:pPr>
      <w:r>
        <w:rPr>
          <w:rFonts w:cs="Times New Roman"/>
          <w:kern w:val="0"/>
          <w:lang w:val="uk-UA"/>
        </w:rPr>
        <w:t xml:space="preserve">4.4.2.2. </w:t>
      </w:r>
      <w:r>
        <w:rPr>
          <w:b/>
          <w:kern w:val="0"/>
          <w:lang w:val="uk-UA"/>
        </w:rPr>
        <w:t>Органи самоврядування працівників закладу освіти</w:t>
      </w:r>
    </w:p>
    <w:p>
      <w:pPr>
        <w:pStyle w:val="NoSpacing"/>
        <w:ind w:firstLine="426"/>
        <w:jc w:val="both"/>
        <w:rPr>
          <w:kern w:val="0"/>
          <w:lang w:val="uk-UA"/>
        </w:rPr>
      </w:pPr>
      <w:r>
        <w:rPr>
          <w:kern w:val="0"/>
          <w:lang w:val="uk-UA"/>
        </w:rPr>
        <w:t xml:space="preserve">4.4.2.2.1. Вищим органом громадського самоврядування працівників закладу освіти є загальні збори трудового колективу закладу освіти. </w:t>
      </w:r>
    </w:p>
    <w:p>
      <w:pPr>
        <w:pStyle w:val="NoSpacing"/>
        <w:ind w:firstLine="426"/>
        <w:jc w:val="both"/>
        <w:rPr>
          <w:kern w:val="0"/>
          <w:lang w:val="uk-UA"/>
        </w:rPr>
      </w:pPr>
      <w:r>
        <w:rPr>
          <w:kern w:val="0"/>
          <w:lang w:val="uk-UA"/>
        </w:rPr>
        <w:t xml:space="preserve">4.4.2.2.2. 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цим статутом і колективним трудовим договором (за наявності) закладу освіти. </w:t>
      </w:r>
    </w:p>
    <w:p>
      <w:pPr>
        <w:pStyle w:val="NoSpacing"/>
        <w:ind w:firstLine="426"/>
        <w:jc w:val="both"/>
        <w:rPr>
          <w:kern w:val="0"/>
          <w:lang w:val="uk-UA"/>
        </w:rPr>
      </w:pPr>
      <w:r>
        <w:rPr>
          <w:kern w:val="0"/>
          <w:lang w:val="uk-UA"/>
        </w:rPr>
        <w:t xml:space="preserve">4.4.2.2.3. Загальні збори трудового колективу: </w:t>
      </w:r>
    </w:p>
    <w:p>
      <w:pPr>
        <w:pStyle w:val="NoSpacing"/>
        <w:numPr>
          <w:ilvl w:val="1"/>
          <w:numId w:val="35"/>
        </w:numPr>
        <w:jc w:val="both"/>
        <w:rPr>
          <w:kern w:val="0"/>
          <w:lang w:val="uk-UA"/>
        </w:rPr>
      </w:pPr>
      <w:r>
        <w:rPr>
          <w:kern w:val="0"/>
          <w:lang w:val="uk-UA"/>
        </w:rPr>
        <w:t xml:space="preserve">розглядають та схвалюють проект колективного договору; </w:t>
      </w:r>
    </w:p>
    <w:p>
      <w:pPr>
        <w:pStyle w:val="NoSpacing"/>
        <w:numPr>
          <w:ilvl w:val="1"/>
          <w:numId w:val="35"/>
        </w:numPr>
        <w:jc w:val="both"/>
        <w:rPr>
          <w:kern w:val="0"/>
          <w:lang w:val="uk-UA"/>
        </w:rPr>
      </w:pPr>
      <w:r>
        <w:rPr>
          <w:kern w:val="0"/>
          <w:lang w:val="uk-UA"/>
        </w:rPr>
        <w:t xml:space="preserve">затверджують правила внутрішнього трудового розпорядку; </w:t>
      </w:r>
    </w:p>
    <w:p>
      <w:pPr>
        <w:pStyle w:val="NoSpacing"/>
        <w:numPr>
          <w:ilvl w:val="1"/>
          <w:numId w:val="35"/>
        </w:numPr>
        <w:jc w:val="both"/>
        <w:rPr>
          <w:kern w:val="0"/>
          <w:lang w:val="uk-UA"/>
        </w:rPr>
      </w:pPr>
      <w:r>
        <w:rPr>
          <w:kern w:val="0"/>
          <w:lang w:val="uk-UA"/>
        </w:rPr>
        <w:t xml:space="preserve">визначають порядок обрання, чисельність, склад і строк повноважень комісії з трудових спорів; </w:t>
      </w:r>
    </w:p>
    <w:p>
      <w:pPr>
        <w:pStyle w:val="NoSpacing"/>
        <w:numPr>
          <w:ilvl w:val="1"/>
          <w:numId w:val="35"/>
        </w:numPr>
        <w:jc w:val="both"/>
        <w:rPr>
          <w:kern w:val="0"/>
          <w:lang w:val="uk-UA"/>
        </w:rPr>
      </w:pPr>
      <w:r>
        <w:rPr>
          <w:kern w:val="0"/>
          <w:lang w:val="uk-UA"/>
        </w:rPr>
        <w:t xml:space="preserve">обирають комісію з трудових спорів; </w:t>
      </w:r>
    </w:p>
    <w:p>
      <w:pPr>
        <w:pStyle w:val="NoSpacing"/>
        <w:numPr>
          <w:ilvl w:val="1"/>
          <w:numId w:val="35"/>
        </w:numPr>
        <w:jc w:val="both"/>
        <w:rPr>
          <w:kern w:val="0"/>
          <w:lang w:val="uk-UA"/>
        </w:rPr>
      </w:pPr>
      <w:r>
        <w:rPr>
          <w:kern w:val="0"/>
          <w:lang w:val="uk-UA"/>
        </w:rPr>
        <w:t xml:space="preserve">можуть утворювати комісію з питань охорони праці та здійснювати інші повноваження, визначені законодавством. </w:t>
      </w:r>
    </w:p>
    <w:p>
      <w:pPr>
        <w:pStyle w:val="NoSpacing"/>
        <w:ind w:firstLine="426"/>
        <w:jc w:val="both"/>
        <w:rPr>
          <w:kern w:val="0"/>
          <w:lang w:val="uk-UA"/>
        </w:rPr>
      </w:pPr>
      <w:r>
        <w:rPr>
          <w:kern w:val="0"/>
          <w:lang w:val="uk-UA"/>
        </w:rPr>
        <w:t xml:space="preserve">4.4.2.2.4. Рішення загальних зборів трудового колективу підписують головуючий на засіданні та секретар. Рішення загальних зборів трудового колективу, прийняті у межах їх повноважень, є обов’язковими до виконання всіма працівниками закладу освіти. </w:t>
      </w:r>
    </w:p>
    <w:p>
      <w:pPr>
        <w:pStyle w:val="NoSpacing"/>
        <w:ind w:firstLine="426"/>
        <w:jc w:val="both"/>
        <w:rPr>
          <w:kern w:val="0"/>
          <w:lang w:val="uk-UA"/>
        </w:rPr>
      </w:pPr>
      <w:r>
        <w:rPr>
          <w:kern w:val="0"/>
          <w:lang w:val="uk-UA"/>
        </w:rPr>
      </w:r>
    </w:p>
    <w:p>
      <w:pPr>
        <w:pStyle w:val="NoSpacing"/>
        <w:ind w:firstLine="426"/>
        <w:jc w:val="both"/>
        <w:rPr>
          <w:kern w:val="0"/>
          <w:lang w:val="uk-UA"/>
        </w:rPr>
      </w:pPr>
      <w:r>
        <w:rPr>
          <w:kern w:val="0"/>
          <w:lang w:val="uk-UA"/>
        </w:rPr>
        <w:t xml:space="preserve">4.4.2.3. </w:t>
      </w:r>
      <w:r>
        <w:rPr>
          <w:b/>
          <w:kern w:val="0"/>
          <w:lang w:val="uk-UA"/>
        </w:rPr>
        <w:t>Органи батьківського самоврядування</w:t>
      </w:r>
      <w:r>
        <w:rPr>
          <w:kern w:val="0"/>
          <w:lang w:val="uk-UA"/>
        </w:rPr>
        <w:t xml:space="preserve"> </w:t>
      </w:r>
    </w:p>
    <w:p>
      <w:pPr>
        <w:pStyle w:val="NoSpacing"/>
        <w:ind w:firstLine="426"/>
        <w:jc w:val="both"/>
        <w:rPr>
          <w:kern w:val="0"/>
          <w:lang w:val="uk-UA"/>
        </w:rPr>
      </w:pPr>
      <w:r>
        <w:rPr>
          <w:kern w:val="0"/>
          <w:lang w:val="uk-UA"/>
        </w:rPr>
        <w:t xml:space="preserve">4.4.2.3.1.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освітнім законодавством, цим Статутом та положенням про батьківське самоврядування закладу освіти, що затверджується загальними зборами уповноважених представників батьків кожного з класів закладу освіти. </w:t>
      </w:r>
    </w:p>
    <w:p>
      <w:pPr>
        <w:pStyle w:val="NoSpacing"/>
        <w:ind w:firstLine="426"/>
        <w:jc w:val="both"/>
        <w:rPr>
          <w:kern w:val="0"/>
          <w:lang w:val="uk-UA"/>
        </w:rPr>
      </w:pPr>
      <w:r>
        <w:rPr>
          <w:kern w:val="0"/>
          <w:lang w:val="uk-UA"/>
        </w:rPr>
        <w:t xml:space="preserve">4.4.2.3.2. Батьки мають право: </w:t>
      </w:r>
    </w:p>
    <w:p>
      <w:pPr>
        <w:pStyle w:val="NoSpacing"/>
        <w:numPr>
          <w:ilvl w:val="1"/>
          <w:numId w:val="36"/>
        </w:numPr>
        <w:jc w:val="both"/>
        <w:rPr>
          <w:kern w:val="0"/>
          <w:lang w:val="uk-UA"/>
        </w:rPr>
      </w:pPr>
      <w:r>
        <w:rPr>
          <w:kern w:val="0"/>
          <w:lang w:val="uk-UA"/>
        </w:rPr>
        <w:t xml:space="preserve">утворювати різні органи батьківського самоврядування (в межах класу, закладу освіти, за інтересами тощо); </w:t>
      </w:r>
    </w:p>
    <w:p>
      <w:pPr>
        <w:pStyle w:val="NoSpacing"/>
        <w:numPr>
          <w:ilvl w:val="1"/>
          <w:numId w:val="36"/>
        </w:numPr>
        <w:jc w:val="both"/>
        <w:rPr>
          <w:kern w:val="0"/>
          <w:lang w:val="uk-UA"/>
        </w:rPr>
      </w:pPr>
      <w:r>
        <w:rPr>
          <w:kern w:val="0"/>
          <w:lang w:val="uk-UA"/>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закладу освіти. </w:t>
      </w:r>
    </w:p>
    <w:p>
      <w:pPr>
        <w:pStyle w:val="NoSpacing"/>
        <w:ind w:firstLine="426"/>
        <w:jc w:val="both"/>
        <w:rPr>
          <w:kern w:val="0"/>
          <w:lang w:val="uk-UA"/>
        </w:rPr>
      </w:pPr>
      <w:r>
        <w:rPr>
          <w:kern w:val="0"/>
          <w:lang w:val="uk-UA"/>
        </w:rPr>
        <w:t>4.4.2.3.3. Рішення органу батьківського самоврядування виконується батьками виключно на добровільних засадах.</w:t>
      </w:r>
    </w:p>
    <w:p>
      <w:pPr>
        <w:pStyle w:val="NoSpacing"/>
        <w:ind w:firstLine="426"/>
        <w:jc w:val="both"/>
        <w:rPr>
          <w:kern w:val="0"/>
          <w:lang w:val="uk-UA"/>
        </w:rPr>
      </w:pPr>
      <w:r>
        <w:rPr>
          <w:kern w:val="0"/>
          <w:lang w:val="uk-UA"/>
        </w:rPr>
        <w:t xml:space="preserve">4.4.2.3.4. Рішення органу батьківського самоврядування з питань організації освітнього процесу та/або діяльності закладу освіти можуть бути реалізовані виключно за рішенням керівника закладу освіти, якщо таке рішення не суперечить законодавству. </w:t>
      </w:r>
    </w:p>
    <w:p>
      <w:pPr>
        <w:pStyle w:val="NoSpacing"/>
        <w:ind w:firstLine="426"/>
        <w:jc w:val="both"/>
        <w:rPr>
          <w:kern w:val="0"/>
          <w:lang w:val="uk-UA"/>
        </w:rPr>
      </w:pPr>
      <w:r>
        <w:rPr>
          <w:kern w:val="0"/>
          <w:lang w:val="uk-UA"/>
        </w:rPr>
        <w:t xml:space="preserve">4.4.2.3.5. Рішення, заходи та форми батьківського самоврядування не повинні призводити до надання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 </w:t>
      </w:r>
    </w:p>
    <w:p>
      <w:pPr>
        <w:pStyle w:val="NoSpacing"/>
        <w:ind w:firstLine="426"/>
        <w:jc w:val="both"/>
        <w:rPr>
          <w:kern w:val="0"/>
          <w:lang w:val="uk-UA"/>
        </w:rPr>
      </w:pPr>
      <w:r>
        <w:rPr>
          <w:kern w:val="0"/>
          <w:lang w:val="uk-UA"/>
        </w:rPr>
        <w:t>4.4.2.3.6. Органи батьківського самоврядування мають право, але не зобов’язані оформляти свої рішення відповідними протоколами. Працівники закладу освіти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pPr>
        <w:pStyle w:val="NoSpacing"/>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 xml:space="preserve">4.4.3. </w:t>
      </w:r>
      <w:r>
        <w:rPr>
          <w:rFonts w:cs="Times New Roman"/>
          <w:b/>
          <w:kern w:val="0"/>
          <w:lang w:val="uk-UA"/>
        </w:rPr>
        <w:t>Вищим колегіальним органом громадського самоврядування Закладу є загальні збори (конференція) колективу Закладу</w:t>
      </w:r>
      <w:r>
        <w:rPr>
          <w:rFonts w:cs="Times New Roman"/>
          <w:kern w:val="0"/>
          <w:lang w:val="uk-UA"/>
        </w:rPr>
        <w:t>, що скликаються не менш як один раз на рік. Делегати загальних зборів з правом вирішального голосу обираються пропорційно від таких трьох категорій:</w:t>
      </w:r>
    </w:p>
    <w:p>
      <w:pPr>
        <w:pStyle w:val="NoSpacing"/>
        <w:numPr>
          <w:ilvl w:val="0"/>
          <w:numId w:val="16"/>
        </w:numPr>
        <w:jc w:val="both"/>
        <w:rPr>
          <w:rFonts w:cs="Times New Roman"/>
          <w:kern w:val="0"/>
          <w:lang w:val="uk-UA"/>
        </w:rPr>
      </w:pPr>
      <w:r>
        <w:rPr>
          <w:rFonts w:cs="Times New Roman"/>
          <w:kern w:val="0"/>
          <w:lang w:val="uk-UA"/>
        </w:rPr>
        <w:t>працівників Закладу - зборами трудового колективу;</w:t>
      </w:r>
    </w:p>
    <w:p>
      <w:pPr>
        <w:pStyle w:val="NoSpacing"/>
        <w:numPr>
          <w:ilvl w:val="0"/>
          <w:numId w:val="16"/>
        </w:numPr>
        <w:jc w:val="both"/>
        <w:rPr>
          <w:rFonts w:cs="Times New Roman"/>
          <w:kern w:val="0"/>
          <w:lang w:val="uk-UA"/>
        </w:rPr>
      </w:pPr>
      <w:r>
        <w:rPr>
          <w:rFonts w:cs="Times New Roman"/>
          <w:kern w:val="0"/>
          <w:lang w:val="uk-UA"/>
        </w:rPr>
        <w:t>здобувачів освіти Закладу - класними зборами;</w:t>
      </w:r>
    </w:p>
    <w:p>
      <w:pPr>
        <w:pStyle w:val="NoSpacing"/>
        <w:numPr>
          <w:ilvl w:val="0"/>
          <w:numId w:val="16"/>
        </w:numPr>
        <w:jc w:val="both"/>
        <w:rPr>
          <w:rFonts w:cs="Times New Roman"/>
          <w:kern w:val="0"/>
          <w:lang w:val="uk-UA"/>
        </w:rPr>
      </w:pPr>
      <w:r>
        <w:rPr>
          <w:rFonts w:cs="Times New Roman"/>
          <w:kern w:val="0"/>
          <w:lang w:val="uk-UA"/>
        </w:rPr>
        <w:t xml:space="preserve">батьків - класними батьківськими зборами. </w:t>
      </w:r>
    </w:p>
    <w:p>
      <w:pPr>
        <w:pStyle w:val="NoSpacing"/>
        <w:ind w:firstLine="426"/>
        <w:jc w:val="both"/>
        <w:rPr>
          <w:rFonts w:cs="Times New Roman"/>
          <w:kern w:val="0"/>
          <w:lang w:val="uk-UA"/>
        </w:rPr>
      </w:pPr>
      <w:r>
        <w:rPr>
          <w:rFonts w:cs="Times New Roman"/>
          <w:kern w:val="0"/>
          <w:lang w:val="uk-UA"/>
        </w:rPr>
        <w:t xml:space="preserve">Кожна категорія обирає від 5 до 15 делегатів (по кількості класів Закладу тощо). </w:t>
      </w:r>
    </w:p>
    <w:p>
      <w:pPr>
        <w:pStyle w:val="NoSpacing"/>
        <w:ind w:firstLine="426"/>
        <w:jc w:val="both"/>
        <w:rPr>
          <w:rFonts w:cs="Times New Roman"/>
          <w:kern w:val="0"/>
          <w:lang w:val="uk-UA"/>
        </w:rPr>
      </w:pPr>
      <w:r>
        <w:rPr>
          <w:rFonts w:cs="Times New Roman"/>
          <w:kern w:val="0"/>
          <w:lang w:val="uk-UA"/>
        </w:rPr>
        <w:t xml:space="preserve">Термін їх повноважень становить 1 рік. </w:t>
      </w:r>
    </w:p>
    <w:p>
      <w:pPr>
        <w:pStyle w:val="NoSpacing"/>
        <w:ind w:firstLine="426"/>
        <w:jc w:val="both"/>
        <w:rPr>
          <w:rFonts w:cs="Times New Roman"/>
          <w:kern w:val="0"/>
          <w:lang w:val="uk-UA"/>
        </w:rPr>
      </w:pPr>
      <w:r>
        <w:rPr>
          <w:rFonts w:cs="Times New Roman"/>
          <w:kern w:val="0"/>
          <w:lang w:val="uk-UA"/>
        </w:rPr>
        <w:t>4.4.3.1. Загальні збори (конференція) Закладу:</w:t>
      </w:r>
    </w:p>
    <w:p>
      <w:pPr>
        <w:pStyle w:val="NoSpacing"/>
        <w:numPr>
          <w:ilvl w:val="0"/>
          <w:numId w:val="17"/>
        </w:numPr>
        <w:jc w:val="both"/>
        <w:rPr>
          <w:rFonts w:cs="Times New Roman"/>
          <w:kern w:val="0"/>
          <w:lang w:val="uk-UA"/>
        </w:rPr>
      </w:pPr>
      <w:r>
        <w:rPr>
          <w:rFonts w:cs="Times New Roman"/>
          <w:kern w:val="0"/>
          <w:lang w:val="uk-UA"/>
        </w:rPr>
        <w:t>заслуховують звіт керівника Закладу;</w:t>
      </w:r>
    </w:p>
    <w:p>
      <w:pPr>
        <w:pStyle w:val="NoSpacing"/>
        <w:numPr>
          <w:ilvl w:val="0"/>
          <w:numId w:val="17"/>
        </w:numPr>
        <w:jc w:val="both"/>
        <w:rPr>
          <w:rFonts w:cs="Times New Roman"/>
          <w:kern w:val="0"/>
          <w:lang w:val="uk-UA"/>
        </w:rPr>
      </w:pPr>
      <w:r>
        <w:rPr>
          <w:rFonts w:cs="Times New Roman"/>
          <w:kern w:val="0"/>
          <w:lang w:val="uk-UA"/>
        </w:rPr>
        <w:t>розглядають питання освітньої, методичної, фінансово-господарської діяльності Закладу;</w:t>
      </w:r>
    </w:p>
    <w:p>
      <w:pPr>
        <w:pStyle w:val="NoSpacing"/>
        <w:numPr>
          <w:ilvl w:val="0"/>
          <w:numId w:val="17"/>
        </w:numPr>
        <w:jc w:val="both"/>
        <w:rPr>
          <w:rFonts w:cs="Times New Roman"/>
          <w:kern w:val="0"/>
          <w:lang w:val="uk-UA"/>
        </w:rPr>
      </w:pPr>
      <w:r>
        <w:rPr>
          <w:rFonts w:cs="Times New Roman"/>
          <w:kern w:val="0"/>
          <w:lang w:val="uk-UA"/>
        </w:rPr>
        <w:t>затверджують основні    напрями    вдосконалення    освітнього   процесу,   розглядають   інші   найважливіші   напрями діяльності Закладу;</w:t>
      </w:r>
    </w:p>
    <w:p>
      <w:pPr>
        <w:pStyle w:val="NoSpacing"/>
        <w:numPr>
          <w:ilvl w:val="0"/>
          <w:numId w:val="17"/>
        </w:numPr>
        <w:jc w:val="both"/>
        <w:rPr>
          <w:rFonts w:cs="Times New Roman"/>
          <w:kern w:val="0"/>
          <w:lang w:val="uk-UA"/>
        </w:rPr>
      </w:pPr>
      <w:r>
        <w:rPr>
          <w:rFonts w:cs="Times New Roman"/>
          <w:kern w:val="0"/>
          <w:lang w:val="uk-UA"/>
        </w:rPr>
        <w:t xml:space="preserve">приймають  рішення про стимулювання праці керівників та інших працівників  Закладу.  </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 xml:space="preserve">4.4.4. У Закладі за рішенням Засновника відповідно до спеціальних законів створюється і діє </w:t>
      </w:r>
      <w:r>
        <w:rPr>
          <w:rFonts w:cs="Times New Roman"/>
          <w:b/>
          <w:kern w:val="0"/>
          <w:lang w:val="uk-UA"/>
        </w:rPr>
        <w:t>піклувальна (наглядова) рада</w:t>
      </w:r>
      <w:r>
        <w:rPr>
          <w:rFonts w:cs="Times New Roman"/>
          <w:kern w:val="0"/>
          <w:lang w:val="uk-UA"/>
        </w:rPr>
        <w:t xml:space="preserve"> Закладу.</w:t>
      </w:r>
    </w:p>
    <w:p>
      <w:pPr>
        <w:pStyle w:val="NoSpacing"/>
        <w:ind w:firstLine="426"/>
        <w:jc w:val="both"/>
        <w:rPr>
          <w:rFonts w:cs="Times New Roman"/>
          <w:kern w:val="0"/>
          <w:lang w:val="uk-UA"/>
        </w:rPr>
      </w:pPr>
      <w:r>
        <w:rPr>
          <w:rFonts w:cs="Times New Roman"/>
          <w:kern w:val="0"/>
          <w:lang w:val="uk-UA"/>
        </w:rPr>
        <w:t>4.4.4.1. Піклувальна (наглядова) рада може утворюватися Засновником або уповноваженим органом для одного чи кількох закладів загальної середньої освіти на визначений Засновником строк.</w:t>
      </w:r>
    </w:p>
    <w:p>
      <w:pPr>
        <w:pStyle w:val="NoSpacing"/>
        <w:ind w:firstLine="426"/>
        <w:jc w:val="both"/>
        <w:rPr>
          <w:rFonts w:cs="Times New Roman"/>
          <w:kern w:val="0"/>
          <w:lang w:val="uk-UA"/>
        </w:rPr>
      </w:pPr>
      <w:r>
        <w:rPr>
          <w:rFonts w:cs="Times New Roman"/>
          <w:kern w:val="0"/>
          <w:lang w:val="uk-UA"/>
        </w:rPr>
        <w:t xml:space="preserve">4.4.4.2. Наглядова (піклувальна) рада Закладу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  </w:t>
      </w:r>
    </w:p>
    <w:p>
      <w:pPr>
        <w:pStyle w:val="NoSpacing"/>
        <w:ind w:firstLine="426"/>
        <w:jc w:val="both"/>
        <w:rPr>
          <w:rFonts w:cs="Times New Roman"/>
          <w:kern w:val="0"/>
          <w:lang w:val="uk-UA"/>
        </w:rPr>
      </w:pPr>
      <w:r>
        <w:rPr>
          <w:rFonts w:cs="Times New Roman"/>
          <w:kern w:val="0"/>
          <w:lang w:val="uk-UA"/>
        </w:rPr>
        <w:t xml:space="preserve">4.4.4.3.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цим Статутом. </w:t>
      </w:r>
    </w:p>
    <w:p>
      <w:pPr>
        <w:pStyle w:val="NoSpacing"/>
        <w:ind w:firstLine="426"/>
        <w:jc w:val="both"/>
        <w:rPr>
          <w:rFonts w:cs="Times New Roman"/>
          <w:kern w:val="0"/>
          <w:lang w:val="uk-UA"/>
        </w:rPr>
      </w:pPr>
      <w:r>
        <w:rPr>
          <w:rFonts w:cs="Times New Roman"/>
          <w:kern w:val="0"/>
          <w:lang w:val="uk-UA"/>
        </w:rPr>
        <w:t xml:space="preserve">4.4.4.4. </w:t>
      </w:r>
      <w:r>
        <w:rPr>
          <w:color w:themeColor="text1" w:val="000000"/>
          <w:kern w:val="0"/>
          <w:shd w:fill="FFFFFF" w:val="clear"/>
          <w:lang w:val="uk-UA"/>
        </w:rPr>
        <w:t>Склад піклувальної ради формується Засновником або уповноваженим ним органом з урахуванням пропозицій органу управління закладу освіти (Відділ освіти), органів громадського самоврядування закладу освіти, депутатів Роздільнянської міської ради.</w:t>
      </w:r>
    </w:p>
    <w:p>
      <w:pPr>
        <w:pStyle w:val="NoSpacing"/>
        <w:ind w:firstLine="426"/>
        <w:jc w:val="both"/>
        <w:rPr>
          <w:rFonts w:cs="Times New Roman"/>
          <w:kern w:val="0"/>
          <w:lang w:val="uk-UA"/>
        </w:rPr>
      </w:pPr>
      <w:r>
        <w:rPr>
          <w:rFonts w:cs="Times New Roman"/>
          <w:kern w:val="0"/>
          <w:lang w:val="uk-UA"/>
        </w:rPr>
        <w:t xml:space="preserve">4.4.4.5. До складу наглядової (піклувальної) ради Закладу не можуть входити здобувачі освіти та працівники цього закладу освіти. Члени наглядової (піклувальної) ради Закладу мають право брати участь у роботі колегіальних органів Закладу з правом дорадчого голосу.   </w:t>
      </w:r>
    </w:p>
    <w:p>
      <w:pPr>
        <w:pStyle w:val="NoSpacing"/>
        <w:ind w:firstLine="426"/>
        <w:jc w:val="both"/>
        <w:rPr>
          <w:color w:themeColor="text1" w:val="000000"/>
          <w:kern w:val="0"/>
          <w:lang w:val="uk-UA" w:eastAsia="en-US"/>
        </w:rPr>
      </w:pPr>
      <w:r>
        <w:rPr>
          <w:rFonts w:cs="Times New Roman"/>
          <w:kern w:val="0"/>
          <w:lang w:val="uk-UA"/>
        </w:rPr>
        <w:t xml:space="preserve">4.4.4.6. </w:t>
      </w:r>
      <w:r>
        <w:rPr>
          <w:color w:themeColor="text1" w:val="000000"/>
          <w:kern w:val="0"/>
          <w:lang w:val="uk-UA" w:eastAsia="en-US"/>
        </w:rPr>
        <w:t>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pPr>
        <w:pStyle w:val="Normal"/>
        <w:shd w:val="clear" w:color="auto" w:fill="FFFFFF"/>
        <w:ind w:firstLine="450"/>
        <w:jc w:val="both"/>
        <w:rPr>
          <w:color w:themeColor="text1" w:val="000000"/>
          <w:lang w:val="uk-UA" w:eastAsia="en-US"/>
        </w:rPr>
      </w:pPr>
      <w:bookmarkStart w:id="52" w:name="n704"/>
      <w:bookmarkEnd w:id="52"/>
      <w:r>
        <w:rPr>
          <w:color w:themeColor="text1" w:val="000000"/>
          <w:lang w:val="uk-UA" w:eastAsia="en-US"/>
        </w:rPr>
        <w:t>4.4.4.7. Члени піклувальної ради мають право брати участь у роботі колегіальних органів управління закладом загальної середньої освіти з правом дорадчого голосу.</w:t>
      </w:r>
    </w:p>
    <w:p>
      <w:pPr>
        <w:pStyle w:val="Normal"/>
        <w:shd w:val="clear" w:color="auto" w:fill="FFFFFF"/>
        <w:ind w:firstLine="450"/>
        <w:jc w:val="both"/>
        <w:rPr>
          <w:color w:themeColor="text1" w:val="000000"/>
          <w:lang w:val="uk-UA" w:eastAsia="en-US"/>
        </w:rPr>
      </w:pPr>
      <w:bookmarkStart w:id="53" w:name="n705"/>
      <w:bookmarkEnd w:id="53"/>
      <w:r>
        <w:rPr>
          <w:color w:themeColor="text1" w:val="000000"/>
          <w:lang w:val="uk-UA" w:eastAsia="en-US"/>
        </w:rPr>
        <w:t>4.4.4.8. Піклувальна рада діє на підставі положення, затвердженого Засновником Закладу.</w:t>
      </w:r>
    </w:p>
    <w:p>
      <w:pPr>
        <w:pStyle w:val="NoSpacing"/>
        <w:ind w:firstLine="426"/>
        <w:jc w:val="both"/>
        <w:rPr>
          <w:rFonts w:cs="Times New Roman"/>
          <w:kern w:val="0"/>
          <w:lang w:val="uk-UA"/>
        </w:rPr>
      </w:pPr>
      <w:r>
        <w:rPr>
          <w:rFonts w:cs="Times New Roman"/>
          <w:kern w:val="0"/>
          <w:lang w:val="uk-UA"/>
        </w:rPr>
        <w:t>4.4.4.9. Наглядова (піклувальна) рада має право:</w:t>
      </w:r>
    </w:p>
    <w:p>
      <w:pPr>
        <w:pStyle w:val="rvps2"/>
        <w:numPr>
          <w:ilvl w:val="0"/>
          <w:numId w:val="37"/>
        </w:numPr>
        <w:shd w:val="clear" w:color="auto" w:fill="FFFFFF"/>
        <w:spacing w:beforeAutospacing="0" w:before="0" w:afterAutospacing="0" w:after="0"/>
        <w:jc w:val="both"/>
        <w:rPr>
          <w:color w:themeColor="text1" w:val="000000"/>
          <w:lang w:val="uk-UA"/>
        </w:rPr>
      </w:pPr>
      <w:r>
        <w:rPr>
          <w:color w:themeColor="text1" w:val="000000"/>
          <w:lang w:val="uk-UA"/>
        </w:rPr>
        <w:t>аналізувати та оцінювати діяльність Закладу і його керівника;</w:t>
      </w:r>
    </w:p>
    <w:p>
      <w:pPr>
        <w:pStyle w:val="rvps2"/>
        <w:numPr>
          <w:ilvl w:val="0"/>
          <w:numId w:val="37"/>
        </w:numPr>
        <w:shd w:val="clear" w:color="auto" w:fill="FFFFFF"/>
        <w:spacing w:beforeAutospacing="0" w:before="0" w:afterAutospacing="0" w:after="0"/>
        <w:jc w:val="both"/>
        <w:rPr>
          <w:color w:themeColor="text1" w:val="000000"/>
          <w:lang w:val="uk-UA"/>
        </w:rPr>
      </w:pPr>
      <w:bookmarkStart w:id="54" w:name="n695"/>
      <w:bookmarkEnd w:id="54"/>
      <w:r>
        <w:rPr>
          <w:color w:themeColor="text1" w:val="000000"/>
          <w:lang w:val="uk-UA"/>
        </w:rPr>
        <w:t>розробляти пропозиції до стратегії та перспективного плану розвитку Закладу та аналізувати стан їх виконання;</w:t>
      </w:r>
    </w:p>
    <w:p>
      <w:pPr>
        <w:pStyle w:val="rvps2"/>
        <w:numPr>
          <w:ilvl w:val="0"/>
          <w:numId w:val="37"/>
        </w:numPr>
        <w:shd w:val="clear" w:color="auto" w:fill="FFFFFF"/>
        <w:spacing w:beforeAutospacing="0" w:before="0" w:afterAutospacing="0" w:after="0"/>
        <w:jc w:val="both"/>
        <w:rPr>
          <w:color w:themeColor="text1" w:val="000000"/>
          <w:lang w:val="uk-UA"/>
        </w:rPr>
      </w:pPr>
      <w:bookmarkStart w:id="55" w:name="n696"/>
      <w:bookmarkEnd w:id="55"/>
      <w:r>
        <w:rPr>
          <w:color w:themeColor="text1" w:val="000000"/>
          <w:lang w:val="uk-UA"/>
        </w:rPr>
        <w:t>сприяти залученню додаткових джерел фінансування, що не заборонені законом;</w:t>
      </w:r>
    </w:p>
    <w:p>
      <w:pPr>
        <w:pStyle w:val="rvps2"/>
        <w:numPr>
          <w:ilvl w:val="0"/>
          <w:numId w:val="37"/>
        </w:numPr>
        <w:shd w:val="clear" w:color="auto" w:fill="FFFFFF"/>
        <w:spacing w:beforeAutospacing="0" w:before="0" w:afterAutospacing="0" w:after="0"/>
        <w:jc w:val="both"/>
        <w:rPr>
          <w:color w:themeColor="text1" w:val="000000"/>
          <w:lang w:val="uk-UA"/>
        </w:rPr>
      </w:pPr>
      <w:bookmarkStart w:id="56" w:name="n697"/>
      <w:bookmarkEnd w:id="56"/>
      <w:r>
        <w:rPr>
          <w:color w:themeColor="text1" w:val="000000"/>
          <w:lang w:val="uk-UA"/>
        </w:rPr>
        <w:t>проводить моніторинг та контролювати виконання кошторису Закладу і вносити відповідні рекомендації та пропозиції, що є обов’язковими для розгляду керівником Закладу;</w:t>
      </w:r>
    </w:p>
    <w:p>
      <w:pPr>
        <w:pStyle w:val="rvps2"/>
        <w:numPr>
          <w:ilvl w:val="0"/>
          <w:numId w:val="37"/>
        </w:numPr>
        <w:shd w:val="clear" w:color="auto" w:fill="FFFFFF"/>
        <w:spacing w:beforeAutospacing="0" w:before="0" w:afterAutospacing="0" w:after="0"/>
        <w:jc w:val="both"/>
        <w:rPr>
          <w:color w:themeColor="text1" w:val="000000"/>
          <w:lang w:val="uk-UA"/>
        </w:rPr>
      </w:pPr>
      <w:bookmarkStart w:id="57" w:name="n698"/>
      <w:bookmarkEnd w:id="57"/>
      <w:r>
        <w:rPr>
          <w:color w:themeColor="text1" w:val="000000"/>
          <w:lang w:val="uk-UA"/>
        </w:rPr>
        <w:t>звернутися до центрального органу виконавчої влади із забезпечення якості освіти щодо проведення позапланового інституційного аудиту закладу освіти;</w:t>
      </w:r>
    </w:p>
    <w:p>
      <w:pPr>
        <w:pStyle w:val="rvps2"/>
        <w:numPr>
          <w:ilvl w:val="0"/>
          <w:numId w:val="37"/>
        </w:numPr>
        <w:shd w:val="clear" w:color="auto" w:fill="FFFFFF"/>
        <w:spacing w:beforeAutospacing="0" w:before="0" w:afterAutospacing="0" w:after="0"/>
        <w:jc w:val="both"/>
        <w:rPr>
          <w:color w:themeColor="text1" w:val="000000"/>
          <w:lang w:val="uk-UA"/>
        </w:rPr>
      </w:pPr>
      <w:bookmarkStart w:id="58" w:name="n699"/>
      <w:bookmarkEnd w:id="58"/>
      <w:r>
        <w:rPr>
          <w:color w:themeColor="text1" w:val="000000"/>
          <w:lang w:val="uk-UA"/>
        </w:rPr>
        <w:t>вносити Засновнику Закладу подання про притягнення директора Закладу до дисциплінарної відповідальності з підстав, визначених законом;</w:t>
      </w:r>
    </w:p>
    <w:p>
      <w:pPr>
        <w:pStyle w:val="rvps2"/>
        <w:numPr>
          <w:ilvl w:val="0"/>
          <w:numId w:val="37"/>
        </w:numPr>
        <w:shd w:val="clear" w:color="auto" w:fill="FFFFFF"/>
        <w:spacing w:beforeAutospacing="0" w:before="0" w:afterAutospacing="0" w:after="0"/>
        <w:jc w:val="both"/>
        <w:rPr>
          <w:color w:themeColor="text1" w:val="000000"/>
          <w:lang w:val="uk-UA"/>
        </w:rPr>
      </w:pPr>
      <w:bookmarkStart w:id="59" w:name="n436"/>
      <w:bookmarkStart w:id="60" w:name="n700"/>
      <w:bookmarkEnd w:id="59"/>
      <w:bookmarkEnd w:id="60"/>
      <w:r>
        <w:rPr>
          <w:color w:themeColor="text1" w:val="000000"/>
          <w:lang w:val="uk-UA"/>
        </w:rPr>
        <w:t>брати участь у визначенні стратегії розвитку закладу освіти та контролювати її виконання;</w:t>
      </w:r>
    </w:p>
    <w:p>
      <w:pPr>
        <w:pStyle w:val="rvps2"/>
        <w:numPr>
          <w:ilvl w:val="0"/>
          <w:numId w:val="37"/>
        </w:numPr>
        <w:shd w:val="clear" w:color="auto" w:fill="FFFFFF"/>
        <w:spacing w:beforeAutospacing="0" w:before="0" w:afterAutospacing="0" w:after="0"/>
        <w:jc w:val="both"/>
        <w:rPr>
          <w:color w:themeColor="text1" w:val="000000"/>
          <w:lang w:val="uk-UA"/>
        </w:rPr>
      </w:pPr>
      <w:bookmarkStart w:id="61" w:name="n440"/>
      <w:bookmarkStart w:id="62" w:name="n439"/>
      <w:bookmarkStart w:id="63" w:name="n438"/>
      <w:bookmarkStart w:id="64" w:name="n437"/>
      <w:bookmarkEnd w:id="61"/>
      <w:bookmarkEnd w:id="62"/>
      <w:bookmarkEnd w:id="63"/>
      <w:bookmarkEnd w:id="64"/>
      <w:r>
        <w:rPr>
          <w:color w:themeColor="text1" w:val="000000"/>
          <w:lang w:val="uk-UA"/>
        </w:rPr>
        <w:t>вносити засновнику закладу освіти подання про заохочення або відкликання керівника закладу освіти з підстав, визначених законом;</w:t>
      </w:r>
    </w:p>
    <w:p>
      <w:pPr>
        <w:pStyle w:val="rvps2"/>
        <w:numPr>
          <w:ilvl w:val="0"/>
          <w:numId w:val="37"/>
        </w:numPr>
        <w:shd w:val="clear" w:color="auto" w:fill="FFFFFF"/>
        <w:spacing w:beforeAutospacing="0" w:before="0" w:afterAutospacing="0" w:after="0"/>
        <w:jc w:val="both"/>
        <w:rPr>
          <w:color w:themeColor="text1" w:val="000000"/>
          <w:lang w:val="uk-UA"/>
        </w:rPr>
      </w:pPr>
      <w:bookmarkStart w:id="65" w:name="n441"/>
      <w:bookmarkEnd w:id="65"/>
      <w:r>
        <w:rPr>
          <w:color w:themeColor="text1" w:val="000000"/>
          <w:lang w:val="uk-UA"/>
        </w:rPr>
        <w:t>здійснювати інші права, визначені спеціальними законами та/або установчими документами закладу освіти.</w:t>
      </w:r>
    </w:p>
    <w:p>
      <w:pPr>
        <w:pStyle w:val="NoSpacing"/>
        <w:ind w:firstLine="426"/>
        <w:jc w:val="both"/>
        <w:rPr>
          <w:rFonts w:cs="Times New Roman"/>
          <w:kern w:val="0"/>
          <w:lang w:val="uk-UA"/>
        </w:rPr>
      </w:pPr>
      <w:r>
        <w:rPr>
          <w:rFonts w:cs="Times New Roman"/>
          <w:kern w:val="0"/>
          <w:lang w:val="uk-UA"/>
        </w:rPr>
      </w:r>
    </w:p>
    <w:p>
      <w:pPr>
        <w:pStyle w:val="rvps2"/>
        <w:spacing w:beforeAutospacing="0" w:before="0" w:afterAutospacing="0" w:after="0"/>
        <w:ind w:firstLine="425"/>
        <w:jc w:val="center"/>
        <w:rPr>
          <w:b/>
          <w:bCs/>
          <w:lang w:val="uk-UA"/>
        </w:rPr>
      </w:pPr>
      <w:r>
        <w:rPr>
          <w:lang w:val="uk-UA"/>
        </w:rPr>
        <w:t xml:space="preserve"> </w:t>
      </w:r>
      <w:r>
        <w:rPr>
          <w:b/>
          <w:bCs/>
          <w:lang w:val="uk-UA"/>
        </w:rPr>
        <w:t>V. Забезпечення якості освіти</w:t>
      </w:r>
    </w:p>
    <w:p>
      <w:pPr>
        <w:pStyle w:val="rvps2"/>
        <w:spacing w:beforeAutospacing="0" w:before="0" w:afterAutospacing="0" w:after="0"/>
        <w:ind w:firstLine="425"/>
        <w:jc w:val="center"/>
        <w:rPr>
          <w:b/>
          <w:bCs/>
          <w:lang w:val="uk-UA"/>
        </w:rPr>
      </w:pPr>
      <w:r>
        <w:rPr>
          <w:b/>
          <w:bCs/>
          <w:lang w:val="uk-UA"/>
        </w:rPr>
      </w:r>
    </w:p>
    <w:p>
      <w:pPr>
        <w:pStyle w:val="rvps2"/>
        <w:spacing w:beforeAutospacing="0" w:before="0" w:afterAutospacing="0" w:after="0"/>
        <w:ind w:firstLine="425"/>
        <w:jc w:val="both"/>
        <w:rPr>
          <w:lang w:val="uk-UA"/>
        </w:rPr>
      </w:pPr>
      <w:bookmarkStart w:id="66" w:name="n989"/>
      <w:bookmarkEnd w:id="66"/>
      <w:r>
        <w:rPr>
          <w:lang w:val="uk-UA"/>
        </w:rPr>
        <w:t>5.1. Забезпечення якості освіти  в Закладі  здійснюється уповноваженими органами, відповідно до вимог Закону України «Про освіту», «Про повну загальну середню освіту», «Про дошкільну освіту» та інших спеціальних законів.</w:t>
      </w:r>
    </w:p>
    <w:p>
      <w:pPr>
        <w:pStyle w:val="rvps2"/>
        <w:spacing w:beforeAutospacing="0" w:before="0" w:afterAutospacing="0" w:after="0"/>
        <w:ind w:firstLine="425"/>
        <w:jc w:val="both"/>
        <w:rPr>
          <w:lang w:val="uk-UA"/>
        </w:rPr>
      </w:pPr>
      <w:r>
        <w:rPr>
          <w:lang w:val="uk-UA"/>
        </w:rPr>
      </w:r>
    </w:p>
    <w:p>
      <w:pPr>
        <w:pStyle w:val="rvps2"/>
        <w:spacing w:beforeAutospacing="0" w:before="0" w:afterAutospacing="0" w:after="0"/>
        <w:ind w:firstLine="425"/>
        <w:jc w:val="center"/>
        <w:rPr>
          <w:b/>
          <w:bCs/>
          <w:lang w:val="uk-UA"/>
        </w:rPr>
      </w:pPr>
      <w:r>
        <w:rPr>
          <w:b/>
          <w:bCs/>
          <w:lang w:val="uk-UA"/>
        </w:rPr>
        <w:t>VІ.  Відкритість органів управління у сфері освіти</w:t>
      </w:r>
    </w:p>
    <w:p>
      <w:pPr>
        <w:pStyle w:val="rvps2"/>
        <w:spacing w:beforeAutospacing="0" w:before="0" w:afterAutospacing="0" w:after="0"/>
        <w:ind w:firstLine="425"/>
        <w:jc w:val="center"/>
        <w:rPr>
          <w:b/>
          <w:bCs/>
          <w:lang w:val="uk-UA"/>
        </w:rPr>
      </w:pPr>
      <w:r>
        <w:rPr>
          <w:b/>
          <w:bCs/>
          <w:lang w:val="uk-UA"/>
        </w:rPr>
      </w:r>
    </w:p>
    <w:p>
      <w:pPr>
        <w:pStyle w:val="rvps2"/>
        <w:spacing w:beforeAutospacing="0" w:before="0" w:afterAutospacing="0" w:after="0"/>
        <w:ind w:firstLine="425"/>
        <w:jc w:val="both"/>
        <w:rPr>
          <w:lang w:val="uk-UA"/>
        </w:rPr>
      </w:pPr>
      <w:bookmarkStart w:id="67" w:name="n1003"/>
      <w:bookmarkEnd w:id="67"/>
      <w:r>
        <w:rPr>
          <w:lang w:val="uk-UA"/>
        </w:rPr>
        <w:t>6.1. Органи управління у сфері освіти зобов’язані оприлюднювати всю публічну інформацію відповідно до вимог законів України "Про доступ до публічної інформації" та "Про відкритість використання публічних коштів".</w:t>
      </w:r>
    </w:p>
    <w:p>
      <w:pPr>
        <w:pStyle w:val="rvps2"/>
        <w:spacing w:beforeAutospacing="0" w:before="0" w:afterAutospacing="0" w:after="0"/>
        <w:ind w:firstLine="425"/>
        <w:jc w:val="both"/>
        <w:rPr>
          <w:lang w:val="uk-UA"/>
        </w:rPr>
      </w:pPr>
      <w:bookmarkStart w:id="68" w:name="n1004"/>
      <w:bookmarkEnd w:id="68"/>
      <w:r>
        <w:rPr>
          <w:lang w:val="uk-UA"/>
        </w:rPr>
        <w:t>6.2.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pPr>
        <w:pStyle w:val="rvps2"/>
        <w:spacing w:beforeAutospacing="0" w:before="0" w:afterAutospacing="0" w:after="0"/>
        <w:ind w:firstLine="425"/>
        <w:jc w:val="both"/>
        <w:rPr>
          <w:lang w:val="uk-UA"/>
        </w:rPr>
      </w:pPr>
      <w:r>
        <w:rPr>
          <w:lang w:val="uk-UA"/>
        </w:rPr>
      </w:r>
    </w:p>
    <w:p>
      <w:pPr>
        <w:pStyle w:val="NoSpacing"/>
        <w:ind w:firstLine="425"/>
        <w:jc w:val="center"/>
        <w:rPr>
          <w:rFonts w:cs="Times New Roman"/>
          <w:b/>
          <w:kern w:val="0"/>
          <w:lang w:val="uk-UA"/>
        </w:rPr>
      </w:pPr>
      <w:r>
        <w:rPr>
          <w:rFonts w:cs="Times New Roman"/>
          <w:b/>
          <w:kern w:val="0"/>
          <w:lang w:val="uk-UA"/>
        </w:rPr>
        <w:t>VІІ. Прозорість та інформаційна відкритість Закладу</w:t>
      </w:r>
    </w:p>
    <w:p>
      <w:pPr>
        <w:pStyle w:val="NoSpacing"/>
        <w:ind w:firstLine="425"/>
        <w:jc w:val="center"/>
        <w:rPr>
          <w:rFonts w:cs="Times New Roman"/>
          <w:b/>
          <w:kern w:val="0"/>
          <w:lang w:val="uk-UA"/>
        </w:rPr>
      </w:pPr>
      <w:r>
        <w:rPr>
          <w:rFonts w:cs="Times New Roman"/>
          <w:b/>
          <w:kern w:val="0"/>
          <w:lang w:val="uk-UA"/>
        </w:rPr>
      </w:r>
    </w:p>
    <w:p>
      <w:pPr>
        <w:pStyle w:val="NoSpacing"/>
        <w:ind w:firstLine="425"/>
        <w:jc w:val="both"/>
        <w:rPr>
          <w:rFonts w:cs="Times New Roman"/>
          <w:kern w:val="0"/>
          <w:lang w:val="uk-UA"/>
        </w:rPr>
      </w:pPr>
      <w:r>
        <w:rPr>
          <w:rFonts w:cs="Times New Roman"/>
          <w:kern w:val="0"/>
          <w:lang w:val="uk-UA"/>
        </w:rPr>
        <w:t xml:space="preserve">7.1. Заклад формує відкриті та загальнодоступні ресурси з інформацією про свою діяльність та оприлюднює таку інформацію. Доступ до такої інформації осіб з порушенням зору може забезпечуватися в різних формах та з урахуванням можливостей Закладу.  </w:t>
      </w:r>
    </w:p>
    <w:p>
      <w:pPr>
        <w:pStyle w:val="NoSpacing"/>
        <w:ind w:firstLine="425"/>
        <w:jc w:val="both"/>
        <w:rPr>
          <w:rFonts w:cs="Times New Roman"/>
          <w:kern w:val="0"/>
          <w:lang w:val="uk-UA"/>
        </w:rPr>
      </w:pPr>
      <w:r>
        <w:rPr>
          <w:rFonts w:cs="Times New Roman"/>
          <w:kern w:val="0"/>
          <w:lang w:val="uk-UA"/>
        </w:rPr>
        <w:t>7.2. Заклад забезпечує на офіційному  веб-сайті Закладу  відкритий доступ до такої інформації та документів:</w:t>
      </w:r>
    </w:p>
    <w:p>
      <w:pPr>
        <w:pStyle w:val="NoSpacing"/>
        <w:numPr>
          <w:ilvl w:val="0"/>
          <w:numId w:val="18"/>
        </w:numPr>
        <w:jc w:val="both"/>
        <w:rPr>
          <w:rFonts w:cs="Times New Roman"/>
          <w:kern w:val="0"/>
          <w:lang w:val="uk-UA"/>
        </w:rPr>
      </w:pPr>
      <w:r>
        <w:rPr>
          <w:rFonts w:cs="Times New Roman"/>
          <w:kern w:val="0"/>
          <w:lang w:val="uk-UA"/>
        </w:rPr>
        <w:t>статут Закладу;</w:t>
      </w:r>
    </w:p>
    <w:p>
      <w:pPr>
        <w:pStyle w:val="NoSpacing"/>
        <w:numPr>
          <w:ilvl w:val="0"/>
          <w:numId w:val="18"/>
        </w:numPr>
        <w:jc w:val="both"/>
        <w:rPr>
          <w:rFonts w:cs="Times New Roman"/>
          <w:kern w:val="0"/>
          <w:lang w:val="uk-UA"/>
        </w:rPr>
      </w:pPr>
      <w:r>
        <w:rPr>
          <w:rFonts w:cs="Times New Roman"/>
          <w:kern w:val="0"/>
          <w:lang w:val="uk-UA"/>
        </w:rPr>
        <w:t>ліцензії на провадження освітньої діяльності;</w:t>
      </w:r>
    </w:p>
    <w:p>
      <w:pPr>
        <w:pStyle w:val="NoSpacing"/>
        <w:numPr>
          <w:ilvl w:val="0"/>
          <w:numId w:val="18"/>
        </w:numPr>
        <w:jc w:val="both"/>
        <w:rPr>
          <w:rFonts w:cs="Times New Roman"/>
          <w:kern w:val="0"/>
          <w:lang w:val="uk-UA"/>
        </w:rPr>
      </w:pPr>
      <w:r>
        <w:rPr>
          <w:rFonts w:cs="Times New Roman"/>
          <w:kern w:val="0"/>
          <w:lang w:val="uk-UA"/>
        </w:rPr>
        <w:t>сертифікати про акредитацію освітніх програм;</w:t>
      </w:r>
    </w:p>
    <w:p>
      <w:pPr>
        <w:pStyle w:val="NoSpacing"/>
        <w:numPr>
          <w:ilvl w:val="0"/>
          <w:numId w:val="18"/>
        </w:numPr>
        <w:jc w:val="both"/>
        <w:rPr>
          <w:rFonts w:cs="Times New Roman"/>
          <w:kern w:val="0"/>
          <w:lang w:val="uk-UA"/>
        </w:rPr>
      </w:pPr>
      <w:r>
        <w:rPr>
          <w:rFonts w:cs="Times New Roman"/>
          <w:kern w:val="0"/>
          <w:lang w:val="uk-UA"/>
        </w:rPr>
        <w:t>структура та органи управління Закладом;</w:t>
      </w:r>
    </w:p>
    <w:p>
      <w:pPr>
        <w:pStyle w:val="NoSpacing"/>
        <w:numPr>
          <w:ilvl w:val="0"/>
          <w:numId w:val="18"/>
        </w:numPr>
        <w:jc w:val="both"/>
        <w:rPr>
          <w:rFonts w:cs="Times New Roman"/>
          <w:kern w:val="0"/>
          <w:lang w:val="uk-UA"/>
        </w:rPr>
      </w:pPr>
      <w:r>
        <w:rPr>
          <w:rFonts w:cs="Times New Roman"/>
          <w:kern w:val="0"/>
          <w:lang w:val="uk-UA"/>
        </w:rPr>
        <w:t>кадровий склад Закладу згідно з ліцензійними умовами;</w:t>
      </w:r>
    </w:p>
    <w:p>
      <w:pPr>
        <w:pStyle w:val="NoSpacing"/>
        <w:numPr>
          <w:ilvl w:val="0"/>
          <w:numId w:val="18"/>
        </w:numPr>
        <w:jc w:val="both"/>
        <w:rPr>
          <w:rFonts w:cs="Times New Roman"/>
          <w:kern w:val="0"/>
          <w:lang w:val="uk-UA"/>
        </w:rPr>
      </w:pPr>
      <w:r>
        <w:rPr>
          <w:rFonts w:cs="Times New Roman"/>
          <w:kern w:val="0"/>
          <w:lang w:val="uk-UA"/>
        </w:rPr>
        <w:t>освітні програми, що реалізуються в Закладі, та перелік освітніх компонентів, що передбачені відповідною освітньою програмою;</w:t>
      </w:r>
    </w:p>
    <w:p>
      <w:pPr>
        <w:pStyle w:val="NoSpacing"/>
        <w:numPr>
          <w:ilvl w:val="0"/>
          <w:numId w:val="18"/>
        </w:numPr>
        <w:jc w:val="both"/>
        <w:rPr>
          <w:rFonts w:cs="Times New Roman"/>
          <w:kern w:val="0"/>
          <w:lang w:val="uk-UA"/>
        </w:rPr>
      </w:pPr>
      <w:r>
        <w:rPr>
          <w:rFonts w:cs="Times New Roman"/>
          <w:kern w:val="0"/>
          <w:lang w:val="uk-UA"/>
        </w:rPr>
        <w:t>територія обслуговування, закріплена за Закладом;</w:t>
      </w:r>
    </w:p>
    <w:p>
      <w:pPr>
        <w:pStyle w:val="NoSpacing"/>
        <w:numPr>
          <w:ilvl w:val="0"/>
          <w:numId w:val="18"/>
        </w:numPr>
        <w:jc w:val="both"/>
        <w:rPr>
          <w:rFonts w:cs="Times New Roman"/>
          <w:kern w:val="0"/>
          <w:lang w:val="uk-UA"/>
        </w:rPr>
      </w:pPr>
      <w:r>
        <w:rPr>
          <w:rFonts w:cs="Times New Roman"/>
          <w:kern w:val="0"/>
          <w:lang w:val="uk-UA"/>
        </w:rPr>
        <w:t>фактична кількість осіб, які навчаються у Закладі;</w:t>
      </w:r>
    </w:p>
    <w:p>
      <w:pPr>
        <w:pStyle w:val="NoSpacing"/>
        <w:numPr>
          <w:ilvl w:val="0"/>
          <w:numId w:val="18"/>
        </w:numPr>
        <w:jc w:val="both"/>
        <w:rPr>
          <w:rFonts w:cs="Times New Roman"/>
          <w:kern w:val="0"/>
          <w:lang w:val="uk-UA"/>
        </w:rPr>
      </w:pPr>
      <w:r>
        <w:rPr>
          <w:rFonts w:cs="Times New Roman"/>
          <w:kern w:val="0"/>
          <w:lang w:val="uk-UA"/>
        </w:rPr>
        <w:t xml:space="preserve">мова (мови) освітнього процесу; </w:t>
      </w:r>
    </w:p>
    <w:p>
      <w:pPr>
        <w:pStyle w:val="NoSpacing"/>
        <w:numPr>
          <w:ilvl w:val="0"/>
          <w:numId w:val="18"/>
        </w:numPr>
        <w:jc w:val="both"/>
        <w:rPr>
          <w:rFonts w:cs="Times New Roman"/>
          <w:kern w:val="0"/>
          <w:lang w:val="uk-UA"/>
        </w:rPr>
      </w:pPr>
      <w:r>
        <w:rPr>
          <w:rFonts w:cs="Times New Roman"/>
          <w:kern w:val="0"/>
          <w:lang w:val="uk-UA"/>
        </w:rPr>
        <w:t>наявність вакантних посад, порядок і умови проведення конкурсу на їх заміщення (у разі його проведення);</w:t>
      </w:r>
    </w:p>
    <w:p>
      <w:pPr>
        <w:pStyle w:val="NoSpacing"/>
        <w:numPr>
          <w:ilvl w:val="0"/>
          <w:numId w:val="18"/>
        </w:numPr>
        <w:jc w:val="both"/>
        <w:rPr>
          <w:rFonts w:cs="Times New Roman"/>
          <w:kern w:val="0"/>
          <w:lang w:val="uk-UA"/>
        </w:rPr>
      </w:pPr>
      <w:r>
        <w:rPr>
          <w:rFonts w:cs="Times New Roman"/>
          <w:kern w:val="0"/>
          <w:lang w:val="uk-UA"/>
        </w:rPr>
        <w:t xml:space="preserve">матеріально-технічне забезпечення закладу освіти (згідно з ліцензійними умовами); </w:t>
      </w:r>
    </w:p>
    <w:p>
      <w:pPr>
        <w:pStyle w:val="NoSpacing"/>
        <w:numPr>
          <w:ilvl w:val="0"/>
          <w:numId w:val="18"/>
        </w:numPr>
        <w:jc w:val="both"/>
        <w:rPr>
          <w:rFonts w:cs="Times New Roman"/>
          <w:kern w:val="0"/>
          <w:lang w:val="uk-UA"/>
        </w:rPr>
      </w:pPr>
      <w:r>
        <w:rPr>
          <w:rFonts w:cs="Times New Roman"/>
          <w:kern w:val="0"/>
          <w:lang w:val="uk-UA"/>
        </w:rPr>
        <w:t>результати моніторингу якості освіти;</w:t>
      </w:r>
    </w:p>
    <w:p>
      <w:pPr>
        <w:pStyle w:val="NoSpacing"/>
        <w:numPr>
          <w:ilvl w:val="0"/>
          <w:numId w:val="18"/>
        </w:numPr>
        <w:jc w:val="both"/>
        <w:rPr>
          <w:rFonts w:cs="Times New Roman"/>
          <w:kern w:val="0"/>
          <w:lang w:val="uk-UA"/>
        </w:rPr>
      </w:pPr>
      <w:r>
        <w:rPr>
          <w:rFonts w:cs="Times New Roman"/>
          <w:kern w:val="0"/>
          <w:lang w:val="uk-UA"/>
        </w:rPr>
        <w:t>річний звіт про діяльність закладу освіти;</w:t>
      </w:r>
    </w:p>
    <w:p>
      <w:pPr>
        <w:pStyle w:val="NoSpacing"/>
        <w:numPr>
          <w:ilvl w:val="0"/>
          <w:numId w:val="18"/>
        </w:numPr>
        <w:jc w:val="both"/>
        <w:rPr>
          <w:rFonts w:cs="Times New Roman"/>
          <w:kern w:val="0"/>
          <w:lang w:val="uk-UA"/>
        </w:rPr>
      </w:pPr>
      <w:r>
        <w:rPr>
          <w:rFonts w:cs="Times New Roman"/>
          <w:kern w:val="0"/>
          <w:lang w:val="uk-UA"/>
        </w:rPr>
        <w:t>правила прийому до закладу освіти;</w:t>
      </w:r>
    </w:p>
    <w:p>
      <w:pPr>
        <w:pStyle w:val="NoSpacing"/>
        <w:numPr>
          <w:ilvl w:val="0"/>
          <w:numId w:val="18"/>
        </w:numPr>
        <w:jc w:val="both"/>
        <w:rPr>
          <w:rFonts w:cs="Times New Roman"/>
          <w:kern w:val="0"/>
          <w:lang w:val="uk-UA"/>
        </w:rPr>
      </w:pPr>
      <w:r>
        <w:rPr>
          <w:rFonts w:cs="Times New Roman"/>
          <w:kern w:val="0"/>
          <w:lang w:val="uk-UA"/>
        </w:rPr>
        <w:t>умови доступності закладу освіти для навчання осіб з особливими освітніми потребами;</w:t>
      </w:r>
    </w:p>
    <w:p>
      <w:pPr>
        <w:pStyle w:val="NoSpacing"/>
        <w:numPr>
          <w:ilvl w:val="0"/>
          <w:numId w:val="18"/>
        </w:numPr>
        <w:jc w:val="both"/>
        <w:rPr>
          <w:rFonts w:cs="Times New Roman"/>
          <w:kern w:val="0"/>
          <w:lang w:val="uk-UA"/>
        </w:rPr>
      </w:pPr>
      <w:r>
        <w:rPr>
          <w:rFonts w:cs="Times New Roman"/>
          <w:kern w:val="0"/>
          <w:lang w:val="uk-UA"/>
        </w:rPr>
        <w:t>перелік додаткових освітніх та інших послуг, їх вартість, порядок надання та оплати;</w:t>
      </w:r>
    </w:p>
    <w:p>
      <w:pPr>
        <w:pStyle w:val="NoSpacing"/>
        <w:numPr>
          <w:ilvl w:val="0"/>
          <w:numId w:val="18"/>
        </w:numPr>
        <w:jc w:val="both"/>
        <w:rPr>
          <w:rFonts w:cs="Times New Roman"/>
          <w:kern w:val="0"/>
          <w:lang w:val="uk-UA"/>
        </w:rPr>
      </w:pPr>
      <w:r>
        <w:rPr>
          <w:rFonts w:cs="Times New Roman"/>
          <w:kern w:val="0"/>
          <w:lang w:val="uk-UA"/>
        </w:rPr>
        <w:t xml:space="preserve">інша інформація, що оприлюднюється за рішенням закладу освіти або на вимогу законодавства.  </w:t>
      </w:r>
    </w:p>
    <w:p>
      <w:pPr>
        <w:pStyle w:val="NoSpacing"/>
        <w:ind w:firstLine="426"/>
        <w:jc w:val="both"/>
        <w:rPr>
          <w:rFonts w:cs="Times New Roman"/>
          <w:kern w:val="0"/>
          <w:lang w:val="uk-UA"/>
        </w:rPr>
      </w:pPr>
      <w:r>
        <w:rPr>
          <w:rFonts w:cs="Times New Roman"/>
          <w:kern w:val="0"/>
          <w:lang w:val="uk-UA"/>
        </w:rPr>
        <w:t>7.3. Заклад оприлюднює на своєму веб-сайті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kern w:val="0"/>
          <w:lang w:val="uk-UA"/>
        </w:rPr>
      </w:pPr>
      <w:r>
        <w:rPr>
          <w:rFonts w:cs="Times New Roman"/>
          <w:b/>
          <w:kern w:val="0"/>
          <w:lang w:val="uk-UA"/>
        </w:rPr>
        <w:t>VІIІ. Матеріально-технічна база</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bCs/>
          <w:iCs/>
          <w:kern w:val="0"/>
          <w:lang w:val="uk-UA"/>
        </w:rPr>
      </w:pPr>
      <w:r>
        <w:rPr>
          <w:rFonts w:cs="Times New Roman"/>
          <w:kern w:val="0"/>
          <w:lang w:val="uk-UA"/>
        </w:rPr>
        <w:t>8.1. Матеріально-технічна база Закладу включає: будівлі, споруди, землю, комунікації, обладнання, транспортні засоби, службове житло, інші матеріальні цінності, яке закріплюється за</w:t>
      </w:r>
      <w:r>
        <w:rPr>
          <w:rFonts w:cs="Times New Roman"/>
          <w:b/>
          <w:i/>
          <w:kern w:val="0"/>
          <w:lang w:val="uk-UA"/>
        </w:rPr>
        <w:t xml:space="preserve"> </w:t>
      </w:r>
      <w:r>
        <w:rPr>
          <w:rFonts w:cs="Times New Roman"/>
          <w:bCs/>
          <w:iCs/>
          <w:kern w:val="0"/>
          <w:lang w:val="uk-UA"/>
        </w:rPr>
        <w:t>Закладом.</w:t>
      </w:r>
    </w:p>
    <w:p>
      <w:pPr>
        <w:pStyle w:val="NoSpacing"/>
        <w:ind w:firstLine="426"/>
        <w:jc w:val="both"/>
        <w:rPr>
          <w:rFonts w:cs="Times New Roman"/>
          <w:kern w:val="0"/>
          <w:lang w:val="uk-UA"/>
        </w:rPr>
      </w:pPr>
      <w:r>
        <w:rPr>
          <w:rFonts w:cs="Times New Roman"/>
          <w:kern w:val="0"/>
          <w:lang w:val="uk-UA"/>
        </w:rPr>
        <w:t>8.1.1. Комунальне майно Роздільнянської міської територіальної громади закріплюється за Закладом на правах оперативного управління та не може бути вилученим у нього без згоди Засновника, якщо інше не передбачено законодавством.</w:t>
      </w:r>
    </w:p>
    <w:p>
      <w:pPr>
        <w:pStyle w:val="NoSpacing"/>
        <w:ind w:firstLine="426"/>
        <w:jc w:val="both"/>
        <w:rPr>
          <w:rFonts w:cs="Times New Roman"/>
          <w:kern w:val="0"/>
          <w:lang w:val="uk-UA"/>
        </w:rPr>
      </w:pPr>
      <w:r>
        <w:rPr>
          <w:rFonts w:cs="Times New Roman"/>
          <w:kern w:val="0"/>
          <w:lang w:val="uk-UA"/>
        </w:rPr>
        <w:t>8.1.2. До майна Закладу належить:</w:t>
      </w:r>
    </w:p>
    <w:p>
      <w:pPr>
        <w:pStyle w:val="NoSpacing"/>
        <w:numPr>
          <w:ilvl w:val="0"/>
          <w:numId w:val="38"/>
        </w:numPr>
        <w:jc w:val="both"/>
        <w:rPr>
          <w:rFonts w:cs="Times New Roman"/>
          <w:kern w:val="0"/>
          <w:lang w:val="uk-UA"/>
        </w:rPr>
      </w:pPr>
      <w:r>
        <w:rPr>
          <w:rFonts w:cs="Times New Roman"/>
          <w:kern w:val="0"/>
          <w:lang w:val="uk-UA"/>
        </w:rPr>
        <w:t>нерухоме та рухоме майно, включаючи будівлі, споруди, земельні ділянки, комунікації, обладнання, транспортні засоби, службове житло тощо;</w:t>
      </w:r>
    </w:p>
    <w:p>
      <w:pPr>
        <w:pStyle w:val="NoSpacing"/>
        <w:numPr>
          <w:ilvl w:val="0"/>
          <w:numId w:val="38"/>
        </w:numPr>
        <w:jc w:val="both"/>
        <w:rPr>
          <w:rFonts w:cs="Times New Roman"/>
          <w:kern w:val="0"/>
          <w:lang w:val="uk-UA"/>
        </w:rPr>
      </w:pPr>
      <w:r>
        <w:rPr>
          <w:rFonts w:cs="Times New Roman"/>
          <w:kern w:val="0"/>
          <w:lang w:val="uk-UA"/>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pPr>
        <w:pStyle w:val="NoSpacing"/>
        <w:numPr>
          <w:ilvl w:val="0"/>
          <w:numId w:val="38"/>
        </w:numPr>
        <w:jc w:val="both"/>
        <w:rPr>
          <w:rFonts w:cs="Times New Roman"/>
          <w:kern w:val="0"/>
          <w:lang w:val="uk-UA"/>
        </w:rPr>
      </w:pPr>
      <w:r>
        <w:rPr>
          <w:rFonts w:cs="Times New Roman"/>
          <w:kern w:val="0"/>
          <w:lang w:val="uk-UA"/>
        </w:rPr>
        <w:t>інші активи, передбачені законодавством.</w:t>
      </w:r>
    </w:p>
    <w:p>
      <w:pPr>
        <w:pStyle w:val="NoSpacing"/>
        <w:ind w:firstLine="426"/>
        <w:jc w:val="both"/>
        <w:rPr>
          <w:rFonts w:cs="Times New Roman"/>
          <w:kern w:val="0"/>
          <w:lang w:val="uk-UA"/>
        </w:rPr>
      </w:pPr>
      <w:r>
        <w:rPr>
          <w:rFonts w:cs="Times New Roman"/>
          <w:kern w:val="0"/>
          <w:lang w:val="uk-UA"/>
        </w:rPr>
        <w:t>8.1.3. Вимоги до матеріально-технічної бази Закладу визначаються відповідними будівельними і санітарно-гігієнічними нормами і правилами, а також типовими переліками обов’язкового навчального та іншого обладнання (в тому числі корекційного), навчально-методичних та навчально-наочних посібників, підручників, художньої та іншої літератури.</w:t>
      </w:r>
    </w:p>
    <w:p>
      <w:pPr>
        <w:pStyle w:val="NoSpacing"/>
        <w:ind w:firstLine="426"/>
        <w:jc w:val="both"/>
        <w:rPr>
          <w:rFonts w:cs="Times New Roman"/>
          <w:kern w:val="0"/>
          <w:lang w:val="uk-UA"/>
        </w:rPr>
      </w:pPr>
      <w:r>
        <w:rPr>
          <w:rFonts w:cs="Times New Roman"/>
          <w:kern w:val="0"/>
          <w:lang w:val="uk-UA"/>
        </w:rPr>
        <w:t>8.1.4. Порядок, умови та форми набуття Закладом прав на землю визначаються Земельним кодексом України.</w:t>
      </w:r>
    </w:p>
    <w:p>
      <w:pPr>
        <w:pStyle w:val="NoSpacing"/>
        <w:ind w:firstLine="426"/>
        <w:jc w:val="both"/>
        <w:rPr>
          <w:rFonts w:cs="Times New Roman"/>
          <w:kern w:val="0"/>
          <w:lang w:val="uk-UA"/>
        </w:rPr>
      </w:pPr>
      <w:r>
        <w:rPr>
          <w:rFonts w:cs="Times New Roman"/>
          <w:kern w:val="0"/>
          <w:lang w:val="uk-UA"/>
        </w:rPr>
        <w:t>8.1.5. Основні фонди, оборотні кошти та інше майно Закладу  не підлягають вилученню, крім випадків, встановлених законом.</w:t>
      </w:r>
    </w:p>
    <w:p>
      <w:pPr>
        <w:pStyle w:val="NoSpacing"/>
        <w:ind w:firstLine="426"/>
        <w:jc w:val="both"/>
        <w:rPr>
          <w:rFonts w:cs="Times New Roman"/>
          <w:kern w:val="0"/>
          <w:lang w:val="uk-UA"/>
        </w:rPr>
      </w:pPr>
      <w:r>
        <w:rPr>
          <w:rFonts w:cs="Times New Roman"/>
          <w:kern w:val="0"/>
          <w:lang w:val="uk-UA"/>
        </w:rPr>
        <w:t>8.1.6. Об’єкти та майно Закладу  не підлягають приватизації чи використанню не за освітнім призначенням.</w:t>
      </w:r>
    </w:p>
    <w:p>
      <w:pPr>
        <w:pStyle w:val="NoSpacing"/>
        <w:ind w:firstLine="426"/>
        <w:jc w:val="both"/>
        <w:rPr>
          <w:rFonts w:cs="Times New Roman"/>
          <w:kern w:val="0"/>
          <w:lang w:val="uk-UA"/>
        </w:rPr>
      </w:pPr>
      <w:r>
        <w:rPr>
          <w:rFonts w:cs="Times New Roman"/>
          <w:kern w:val="0"/>
          <w:lang w:val="uk-UA"/>
        </w:rPr>
        <w:t>8.1.7. Об’єкти та майно Закладу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Закладом, пов’язаних із забезпеченням освітнього процесу або обслуговуванням учасників освітнього процесу, з урахуванням визначення органом управління Закладом  можливості користування нерухомим майном відповідно до законодавства.</w:t>
      </w:r>
    </w:p>
    <w:p>
      <w:pPr>
        <w:pStyle w:val="NoSpacing"/>
        <w:ind w:firstLine="426"/>
        <w:jc w:val="both"/>
        <w:rPr>
          <w:rFonts w:cs="Times New Roman"/>
          <w:kern w:val="0"/>
          <w:lang w:val="uk-UA"/>
        </w:rPr>
      </w:pPr>
      <w:r>
        <w:rPr>
          <w:rFonts w:cs="Times New Roman"/>
          <w:kern w:val="0"/>
          <w:lang w:val="uk-UA"/>
        </w:rPr>
        <w:t xml:space="preserve">8.2. Заклад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pPr>
        <w:pStyle w:val="NoSpacing"/>
        <w:ind w:firstLine="426"/>
        <w:jc w:val="both"/>
        <w:rPr>
          <w:rFonts w:cs="Times New Roman"/>
          <w:kern w:val="0"/>
          <w:lang w:val="uk-UA"/>
        </w:rPr>
      </w:pPr>
      <w:r>
        <w:rPr>
          <w:rFonts w:cs="Times New Roman"/>
          <w:kern w:val="0"/>
          <w:lang w:val="uk-UA"/>
        </w:rPr>
        <w:t>8.3. Вилучення основних фондів, оборотних коштів та іншого майна Закладу проводиться лише у випадках, передбачених чинним законодавством. Збитки,  завдані Закладу внаслідок порушення його майнових прав іншими юридичними та  фізичними особами, відшкодовуються відповідно до чинного законодавства.</w:t>
      </w:r>
    </w:p>
    <w:p>
      <w:pPr>
        <w:pStyle w:val="Normal"/>
        <w:ind w:firstLine="425"/>
        <w:jc w:val="both"/>
        <w:rPr>
          <w:lang w:val="uk-UA"/>
        </w:rPr>
      </w:pPr>
      <w:r>
        <w:rPr>
          <w:lang w:val="uk-UA"/>
        </w:rPr>
        <w:t>8.4. Збитки, завдані Закладу, в результаті порушення майнових прав громадянами, юридичними особами і державними органами, відшкодовуються закладові за рішенням суду.</w:t>
      </w:r>
    </w:p>
    <w:p>
      <w:pPr>
        <w:pStyle w:val="Normal"/>
        <w:ind w:firstLine="425"/>
        <w:jc w:val="both"/>
        <w:rPr>
          <w:lang w:val="uk-UA"/>
        </w:rPr>
      </w:pPr>
      <w:r>
        <w:rPr>
          <w:lang w:val="uk-UA"/>
        </w:rPr>
        <w:t>8.5. Відділ освіти та Засновник здійснюють контроль за ефективністю використання та збереження закріпленого за закладом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w:t>
      </w:r>
    </w:p>
    <w:p>
      <w:pPr>
        <w:pStyle w:val="NoSpacing"/>
        <w:ind w:firstLine="426"/>
        <w:jc w:val="both"/>
        <w:rPr>
          <w:rFonts w:cs="Times New Roman"/>
          <w:b/>
          <w:kern w:val="0"/>
          <w:lang w:val="uk-UA"/>
        </w:rPr>
      </w:pPr>
      <w:r>
        <w:rPr>
          <w:rFonts w:cs="Times New Roman"/>
          <w:b/>
          <w:kern w:val="0"/>
          <w:lang w:val="uk-UA"/>
        </w:rPr>
      </w:r>
    </w:p>
    <w:p>
      <w:pPr>
        <w:pStyle w:val="NoSpacing"/>
        <w:ind w:firstLine="426"/>
        <w:jc w:val="center"/>
        <w:rPr>
          <w:rFonts w:cs="Times New Roman"/>
          <w:kern w:val="0"/>
          <w:lang w:val="uk-UA"/>
        </w:rPr>
      </w:pPr>
      <w:r>
        <w:rPr>
          <w:rFonts w:cs="Times New Roman"/>
          <w:b/>
          <w:kern w:val="0"/>
          <w:lang w:val="uk-UA"/>
        </w:rPr>
        <w:t>ІХ. Фінансово-господарська діяльність</w:t>
      </w:r>
    </w:p>
    <w:p>
      <w:pPr>
        <w:pStyle w:val="NoSpacing"/>
        <w:ind w:firstLine="426"/>
        <w:jc w:val="both"/>
        <w:rPr>
          <w:rFonts w:cs="Times New Roman"/>
          <w:kern w:val="0"/>
          <w:lang w:val="uk-UA"/>
        </w:rPr>
      </w:pPr>
      <w:r>
        <w:rPr>
          <w:rFonts w:cs="Times New Roman"/>
          <w:kern w:val="0"/>
          <w:lang w:val="uk-UA"/>
        </w:rPr>
      </w:r>
    </w:p>
    <w:p>
      <w:pPr>
        <w:pStyle w:val="HTMLPreformatted"/>
        <w:shd w:val="clear" w:color="auto" w:fill="FFFFFF"/>
        <w:ind w:firstLine="426"/>
        <w:jc w:val="both"/>
        <w:textAlignment w:val="baseline"/>
        <w:rPr>
          <w:rFonts w:ascii="Times New Roman" w:hAnsi="Times New Roman" w:cs="Times New Roman"/>
          <w:kern w:val="0"/>
          <w:lang w:val="uk-UA"/>
        </w:rPr>
      </w:pPr>
      <w:r>
        <w:rPr>
          <w:rFonts w:cs="Times New Roman" w:ascii="Times New Roman" w:hAnsi="Times New Roman"/>
          <w:kern w:val="0"/>
          <w:lang w:val="uk-UA"/>
        </w:rPr>
        <w:t>9.1.</w:t>
      </w:r>
      <w:r>
        <w:rPr>
          <w:rFonts w:cs="Times New Roman" w:ascii="Times New Roman" w:hAnsi="Times New Roman"/>
          <w:b/>
          <w:i/>
          <w:kern w:val="0"/>
          <w:lang w:val="uk-UA"/>
        </w:rPr>
        <w:t xml:space="preserve"> </w:t>
      </w:r>
      <w:r>
        <w:rPr>
          <w:rFonts w:cs="Times New Roman" w:ascii="Times New Roman" w:hAnsi="Times New Roman"/>
          <w:kern w:val="0"/>
          <w:lang w:val="uk-UA"/>
        </w:rPr>
        <w:t xml:space="preserve">Фінансування Закладу здійснюється Засновником (або уповноваженим  ним органом) відповідно до чинного законодавства.  </w:t>
      </w:r>
    </w:p>
    <w:p>
      <w:pPr>
        <w:pStyle w:val="HTMLPreformatted"/>
        <w:shd w:val="clear" w:color="auto" w:fill="FFFFFF"/>
        <w:ind w:firstLine="426"/>
        <w:jc w:val="both"/>
        <w:textAlignment w:val="baseline"/>
        <w:rPr>
          <w:rFonts w:ascii="Times New Roman" w:hAnsi="Times New Roman" w:eastAsia="Times New Roman" w:cs="Times New Roman"/>
          <w:color w:val="auto"/>
          <w:kern w:val="0"/>
          <w:lang w:val="uk-UA" w:eastAsia="ar-SA" w:bidi="ar-SA"/>
        </w:rPr>
      </w:pPr>
      <w:r>
        <w:rPr>
          <w:rFonts w:cs="Times New Roman" w:ascii="Times New Roman" w:hAnsi="Times New Roman"/>
          <w:kern w:val="0"/>
          <w:lang w:val="uk-UA"/>
        </w:rPr>
        <w:t>9.1.1. Утримання та розвиток матеріально-технічної бази Закладу фінансуються за рахунок коштів Засновника.</w:t>
      </w:r>
      <w:r>
        <w:rPr>
          <w:rFonts w:eastAsia="Times New Roman" w:cs="Times New Roman" w:ascii="Times New Roman" w:hAnsi="Times New Roman"/>
          <w:color w:val="auto"/>
          <w:kern w:val="0"/>
          <w:lang w:val="uk-UA" w:eastAsia="ar-SA" w:bidi="ar-SA"/>
        </w:rPr>
        <w:tab/>
      </w:r>
    </w:p>
    <w:p>
      <w:pPr>
        <w:pStyle w:val="NoSpacing"/>
        <w:ind w:firstLine="426"/>
        <w:jc w:val="both"/>
        <w:rPr>
          <w:rFonts w:cs="Times New Roman"/>
          <w:kern w:val="0"/>
          <w:lang w:val="uk-UA"/>
        </w:rPr>
      </w:pPr>
      <w:r>
        <w:rPr>
          <w:rFonts w:cs="Times New Roman"/>
          <w:kern w:val="0"/>
          <w:lang w:val="uk-UA"/>
        </w:rPr>
        <w:t xml:space="preserve">9.2. Джерелами </w:t>
      </w:r>
      <w:r>
        <w:rPr>
          <w:rFonts w:cs="Times New Roman"/>
          <w:color w:val="000000"/>
          <w:kern w:val="0"/>
          <w:lang w:val="uk-UA"/>
        </w:rPr>
        <w:t>фінансування</w:t>
      </w:r>
      <w:r>
        <w:rPr>
          <w:rFonts w:cs="Times New Roman"/>
          <w:kern w:val="0"/>
          <w:lang w:val="uk-UA"/>
        </w:rPr>
        <w:t xml:space="preserve"> Закладу є:</w:t>
      </w:r>
    </w:p>
    <w:p>
      <w:pPr>
        <w:pStyle w:val="NoSpacing"/>
        <w:numPr>
          <w:ilvl w:val="0"/>
          <w:numId w:val="19"/>
        </w:numPr>
        <w:jc w:val="both"/>
        <w:rPr>
          <w:rFonts w:cs="Times New Roman"/>
          <w:kern w:val="0"/>
          <w:lang w:val="uk-UA"/>
        </w:rPr>
      </w:pPr>
      <w:r>
        <w:rPr>
          <w:rFonts w:cs="Times New Roman"/>
          <w:kern w:val="0"/>
          <w:lang w:val="uk-UA"/>
        </w:rPr>
        <w:t>державний бюджет;</w:t>
      </w:r>
    </w:p>
    <w:p>
      <w:pPr>
        <w:pStyle w:val="NoSpacing"/>
        <w:numPr>
          <w:ilvl w:val="0"/>
          <w:numId w:val="19"/>
        </w:numPr>
        <w:jc w:val="both"/>
        <w:rPr>
          <w:rFonts w:cs="Times New Roman"/>
          <w:kern w:val="0"/>
          <w:lang w:val="uk-UA"/>
        </w:rPr>
      </w:pPr>
      <w:r>
        <w:rPr>
          <w:rFonts w:cs="Times New Roman"/>
          <w:kern w:val="0"/>
          <w:lang w:val="uk-UA"/>
        </w:rPr>
        <w:t>місцеві бюджети;</w:t>
      </w:r>
    </w:p>
    <w:p>
      <w:pPr>
        <w:pStyle w:val="NoSpacing"/>
        <w:numPr>
          <w:ilvl w:val="0"/>
          <w:numId w:val="19"/>
        </w:numPr>
        <w:jc w:val="both"/>
        <w:rPr>
          <w:rFonts w:cs="Times New Roman"/>
          <w:kern w:val="0"/>
          <w:lang w:val="uk-UA"/>
        </w:rPr>
      </w:pPr>
      <w:r>
        <w:rPr>
          <w:rFonts w:cs="Times New Roman"/>
          <w:kern w:val="0"/>
          <w:lang w:val="uk-UA"/>
        </w:rPr>
        <w:t xml:space="preserve">плата за надання освітніх та інших послуг </w:t>
      </w:r>
      <w:r>
        <w:rPr>
          <w:kern w:val="0"/>
          <w:lang w:val="uk-UA"/>
        </w:rPr>
        <w:t xml:space="preserve">(додаткових освітніх платних послуг) </w:t>
      </w:r>
      <w:r>
        <w:rPr>
          <w:rFonts w:cs="Times New Roman"/>
          <w:kern w:val="0"/>
          <w:lang w:val="uk-UA"/>
        </w:rPr>
        <w:t>відповідно до укладених договорів;</w:t>
      </w:r>
    </w:p>
    <w:p>
      <w:pPr>
        <w:pStyle w:val="NoSpacing"/>
        <w:numPr>
          <w:ilvl w:val="0"/>
          <w:numId w:val="19"/>
        </w:numPr>
        <w:jc w:val="both"/>
        <w:rPr>
          <w:kern w:val="0"/>
          <w:lang w:val="uk-UA"/>
        </w:rPr>
      </w:pPr>
      <w:r>
        <w:rPr>
          <w:rFonts w:cs="Times New Roman"/>
          <w:kern w:val="0"/>
          <w:lang w:val="uk-UA"/>
        </w:rPr>
        <w:t xml:space="preserve">доходи від надання в оренду приміщень, споруд, обладнання; </w:t>
      </w:r>
    </w:p>
    <w:p>
      <w:pPr>
        <w:pStyle w:val="NoSpacing"/>
        <w:numPr>
          <w:ilvl w:val="0"/>
          <w:numId w:val="19"/>
        </w:numPr>
        <w:jc w:val="both"/>
        <w:rPr>
          <w:rFonts w:cs="Times New Roman"/>
          <w:kern w:val="0"/>
          <w:lang w:val="uk-UA"/>
        </w:rPr>
      </w:pPr>
      <w:r>
        <w:rPr>
          <w:rFonts w:cs="Times New Roman"/>
          <w:kern w:val="0"/>
          <w:lang w:val="uk-UA"/>
        </w:rPr>
        <w:t>гранти вітчизняних і міжнародних організацій;</w:t>
      </w:r>
    </w:p>
    <w:p>
      <w:pPr>
        <w:pStyle w:val="NoSpacing"/>
        <w:numPr>
          <w:ilvl w:val="0"/>
          <w:numId w:val="19"/>
        </w:numPr>
        <w:jc w:val="both"/>
        <w:rPr>
          <w:rFonts w:cs="Times New Roman"/>
          <w:kern w:val="0"/>
          <w:lang w:val="uk-UA"/>
        </w:rPr>
      </w:pPr>
      <w:r>
        <w:rPr>
          <w:rFonts w:cs="Times New Roman"/>
          <w:kern w:val="0"/>
          <w:lang w:val="uk-UA"/>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pPr>
        <w:pStyle w:val="NoSpacing"/>
        <w:numPr>
          <w:ilvl w:val="0"/>
          <w:numId w:val="19"/>
        </w:numPr>
        <w:jc w:val="both"/>
        <w:rPr>
          <w:rFonts w:cs="Times New Roman"/>
          <w:kern w:val="0"/>
          <w:lang w:val="uk-UA"/>
        </w:rPr>
      </w:pPr>
      <w:r>
        <w:rPr>
          <w:rFonts w:cs="Times New Roman"/>
          <w:kern w:val="0"/>
          <w:lang w:val="uk-UA"/>
        </w:rPr>
        <w:t>інші джерела, не заборонені законодавством.</w:t>
      </w:r>
    </w:p>
    <w:p>
      <w:pPr>
        <w:pStyle w:val="NoSpacing"/>
        <w:ind w:firstLine="426"/>
        <w:jc w:val="both"/>
        <w:rPr>
          <w:rFonts w:cs="Times New Roman"/>
          <w:kern w:val="0"/>
          <w:lang w:val="uk-UA"/>
        </w:rPr>
      </w:pPr>
      <w:r>
        <w:rPr>
          <w:rFonts w:cs="Times New Roman"/>
          <w:kern w:val="0"/>
          <w:lang w:val="uk-UA"/>
        </w:rPr>
        <w:t>9.2.1. Отримані із зазначених джерел кошти можуть використовуватися Закладом відповідно до власного кошторису для організації та забезпечення освітнього процесу.</w:t>
      </w:r>
    </w:p>
    <w:p>
      <w:pPr>
        <w:pStyle w:val="NoSpacing"/>
        <w:ind w:firstLine="426"/>
        <w:jc w:val="both"/>
        <w:rPr>
          <w:rFonts w:cs="Times New Roman"/>
          <w:kern w:val="0"/>
          <w:lang w:val="uk-UA"/>
        </w:rPr>
      </w:pPr>
      <w:r>
        <w:rPr>
          <w:rFonts w:cs="Times New Roman"/>
          <w:kern w:val="0"/>
          <w:lang w:val="uk-UA"/>
        </w:rPr>
        <w:t>9.2.2. Одержання Закладом позабюджетних коштів не є підставою для зменшення обсягу його бюджетного фінансування.</w:t>
      </w:r>
    </w:p>
    <w:p>
      <w:pPr>
        <w:pStyle w:val="NoSpacing"/>
        <w:ind w:firstLine="426"/>
        <w:jc w:val="both"/>
        <w:rPr>
          <w:rFonts w:cs="Times New Roman"/>
          <w:kern w:val="0"/>
          <w:lang w:val="uk-UA"/>
        </w:rPr>
      </w:pPr>
      <w:r>
        <w:rPr>
          <w:rFonts w:cs="Times New Roman"/>
          <w:kern w:val="0"/>
          <w:lang w:val="uk-UA"/>
        </w:rPr>
        <w:t>9.2.3. Заклад є неприбутковою установою. Доходи (прибутки) Закладу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r>
        <w:rPr>
          <w:kern w:val="0"/>
          <w:lang w:val="uk-UA"/>
        </w:rPr>
        <w:t xml:space="preserve"> або зараховуються до міського бюджету</w:t>
      </w:r>
      <w:r>
        <w:rPr>
          <w:rFonts w:cs="Times New Roman"/>
          <w:kern w:val="0"/>
          <w:lang w:val="uk-UA"/>
        </w:rPr>
        <w:t xml:space="preserve">.  </w:t>
      </w:r>
    </w:p>
    <w:p>
      <w:pPr>
        <w:pStyle w:val="NoSpacing"/>
        <w:ind w:firstLine="426"/>
        <w:jc w:val="both"/>
        <w:rPr>
          <w:rFonts w:cs="Times New Roman"/>
          <w:kern w:val="0"/>
          <w:lang w:val="uk-UA"/>
        </w:rPr>
      </w:pPr>
      <w:r>
        <w:rPr>
          <w:rFonts w:cs="Times New Roman"/>
          <w:kern w:val="0"/>
          <w:lang w:val="uk-UA"/>
        </w:rPr>
        <w:t xml:space="preserve">Забороняється розподіляти отримані доходи або їх частини серед засновників, працівників закладу (крім оплати їх праці, нарахування єдиного соціального внеску), членів органів управління та інших пов’язаних з ними осіб.   </w:t>
      </w:r>
    </w:p>
    <w:p>
      <w:pPr>
        <w:pStyle w:val="NoSpacing"/>
        <w:ind w:firstLine="426"/>
        <w:jc w:val="both"/>
        <w:rPr>
          <w:rFonts w:cs="Times New Roman"/>
          <w:kern w:val="0"/>
          <w:lang w:val="uk-UA"/>
        </w:rPr>
      </w:pPr>
      <w:r>
        <w:rPr>
          <w:rFonts w:cs="Times New Roman"/>
          <w:kern w:val="0"/>
          <w:lang w:val="uk-UA"/>
        </w:rPr>
        <w:t>9.3.  Звітність про діяльність Закладу встановлюється відповідно до законодавства.</w:t>
      </w:r>
    </w:p>
    <w:p>
      <w:pPr>
        <w:pStyle w:val="NoSpacing"/>
        <w:ind w:firstLine="426"/>
        <w:jc w:val="both"/>
        <w:rPr>
          <w:color w:val="000000"/>
          <w:kern w:val="0"/>
          <w:shd w:fill="FFFFFF" w:val="clear"/>
          <w:lang w:val="uk-UA"/>
        </w:rPr>
      </w:pPr>
      <w:r>
        <w:rPr>
          <w:rFonts w:cs="Times New Roman"/>
          <w:kern w:val="0"/>
          <w:lang w:val="uk-UA"/>
        </w:rPr>
        <w:t xml:space="preserve">9.4. Перелік платних послуг, </w:t>
      </w:r>
      <w:r>
        <w:rPr>
          <w:color w:val="000000"/>
          <w:kern w:val="0"/>
          <w:shd w:fill="FFFFFF" w:val="clear"/>
          <w:lang w:val="uk-UA"/>
        </w:rPr>
        <w:t>які можуть надаватися Закладом, визначається відповідно до чинного законодавства України.</w:t>
      </w:r>
    </w:p>
    <w:p>
      <w:pPr>
        <w:pStyle w:val="NoSpacing"/>
        <w:ind w:firstLine="426"/>
        <w:jc w:val="both"/>
        <w:rPr>
          <w:color w:val="000000"/>
          <w:kern w:val="0"/>
          <w:shd w:fill="FFFFFF" w:val="clear"/>
          <w:lang w:val="uk-UA"/>
        </w:rPr>
      </w:pPr>
      <w:r>
        <w:rPr>
          <w:color w:val="000000"/>
          <w:kern w:val="0"/>
          <w:shd w:fill="FFFFFF" w:val="clear"/>
          <w:lang w:val="uk-UA"/>
        </w:rPr>
        <w:t>9.4.1. Заклад може надавати платні освітні та інші послуги, перелік яких затверджує Кабінет Міністрів України.</w:t>
      </w:r>
    </w:p>
    <w:p>
      <w:pPr>
        <w:pStyle w:val="NoSpacing"/>
        <w:ind w:firstLine="426"/>
        <w:jc w:val="both"/>
        <w:rPr>
          <w:color w:val="000000"/>
          <w:kern w:val="0"/>
          <w:shd w:fill="FFFFFF" w:val="clear"/>
          <w:lang w:val="uk-UA"/>
        </w:rPr>
      </w:pPr>
      <w:r>
        <w:rPr>
          <w:color w:val="000000"/>
          <w:kern w:val="0"/>
          <w:shd w:fill="FFFFFF" w:val="clear"/>
          <w:lang w:val="uk-UA"/>
        </w:rPr>
        <w:t>9.4.2. Директор Закладу визначає перелік платних освітніх та інших послуг, що надаються закладом, із зазначенням часу, місця, способу та порядку надання кожної з послуг, їх вартості та особи, відповідальної за їх надання. Перелік платних освітніх та інших послуг, що надаються закладом, інформація про їх вартість, обсяг отриманих коштів та використання цих коштів оприлюднюються відповідно до статті 30 Закону України «Про освіту».</w:t>
      </w:r>
    </w:p>
    <w:p>
      <w:pPr>
        <w:pStyle w:val="NoSpacing"/>
        <w:ind w:firstLine="426"/>
        <w:jc w:val="both"/>
        <w:rPr>
          <w:color w:val="000000"/>
          <w:kern w:val="0"/>
          <w:shd w:fill="FFFFFF" w:val="clear"/>
          <w:lang w:val="uk-UA"/>
        </w:rPr>
      </w:pPr>
      <w:r>
        <w:rPr>
          <w:color w:val="000000"/>
          <w:kern w:val="0"/>
          <w:shd w:fill="FFFFFF" w:val="clear"/>
          <w:lang w:val="uk-UA"/>
        </w:rPr>
        <w:t>9.4.3. Заклад  не може надавати (повністю чи частково) платні освітні послуги для досягнення учнями результатів навчання (компетентностей), визначених державними стандартами загальної середньої освіти.</w:t>
      </w:r>
    </w:p>
    <w:p>
      <w:pPr>
        <w:pStyle w:val="NoSpacing"/>
        <w:ind w:firstLine="426"/>
        <w:jc w:val="both"/>
        <w:rPr>
          <w:color w:val="000000"/>
          <w:kern w:val="0"/>
          <w:shd w:fill="FFFFFF" w:val="clear"/>
          <w:lang w:val="uk-UA"/>
        </w:rPr>
      </w:pPr>
      <w:r>
        <w:rPr>
          <w:color w:val="000000"/>
          <w:kern w:val="0"/>
          <w:shd w:fill="FFFFFF" w:val="clear"/>
          <w:lang w:val="uk-UA"/>
        </w:rPr>
        <w:t>9.4.4. Учні та їх батьки можуть отримувати в Закладі  платні освітні та інші послуги виключно на добровільних засадах.</w:t>
      </w:r>
    </w:p>
    <w:p>
      <w:pPr>
        <w:pStyle w:val="Normal"/>
        <w:jc w:val="center"/>
        <w:rPr>
          <w:b/>
          <w:lang w:val="uk-UA"/>
        </w:rPr>
      </w:pPr>
      <w:r>
        <w:rPr>
          <w:lang w:val="uk-UA"/>
        </w:rPr>
        <w:br/>
      </w:r>
      <w:r>
        <w:rPr>
          <w:b/>
          <w:lang w:val="uk-UA"/>
        </w:rPr>
        <w:t xml:space="preserve">Х. Медичне обслуговування дітей </w:t>
      </w:r>
    </w:p>
    <w:p>
      <w:pPr>
        <w:pStyle w:val="Normal"/>
        <w:rPr>
          <w:lang w:val="uk-UA"/>
        </w:rPr>
      </w:pPr>
      <w:r>
        <w:rPr>
          <w:lang w:val="uk-UA"/>
        </w:rPr>
      </w:r>
    </w:p>
    <w:p>
      <w:pPr>
        <w:pStyle w:val="Normal"/>
        <w:ind w:firstLine="425"/>
        <w:jc w:val="both"/>
        <w:rPr>
          <w:lang w:val="uk-UA"/>
        </w:rPr>
      </w:pPr>
      <w:r>
        <w:rPr>
          <w:lang w:val="uk-UA"/>
        </w:rPr>
        <w:t>10.1. Медичне обслуговування дітей Закладу здійснюється на безоплатній основі медичними працівниками, які входять до штату Закладу або відповідних закладів охорони здоров’я, у порядку, встановленому Кабінетом Міністрів України.</w:t>
      </w:r>
    </w:p>
    <w:p>
      <w:pPr>
        <w:pStyle w:val="Normal"/>
        <w:ind w:firstLine="425"/>
        <w:jc w:val="both"/>
        <w:rPr>
          <w:lang w:val="uk-UA"/>
        </w:rPr>
      </w:pPr>
      <w:r>
        <w:rPr>
          <w:lang w:val="uk-UA"/>
        </w:rPr>
        <w:t>10.2. До основних обов’язків медичних працівників закладу освіти належать:</w:t>
      </w:r>
    </w:p>
    <w:p>
      <w:pPr>
        <w:pStyle w:val="Normal"/>
        <w:numPr>
          <w:ilvl w:val="0"/>
          <w:numId w:val="39"/>
        </w:numPr>
        <w:jc w:val="both"/>
        <w:rPr>
          <w:lang w:val="uk-UA"/>
        </w:rPr>
      </w:pPr>
      <w:r>
        <w:rPr>
          <w:lang w:val="uk-UA"/>
        </w:rPr>
        <w:t>моніторинг стану здоров’я, фізичного та нервово-психічного розвитку дітей, надання їм невідкладної медичної допомоги;</w:t>
      </w:r>
    </w:p>
    <w:p>
      <w:pPr>
        <w:pStyle w:val="Normal"/>
        <w:numPr>
          <w:ilvl w:val="0"/>
          <w:numId w:val="39"/>
        </w:numPr>
        <w:jc w:val="both"/>
        <w:rPr>
          <w:lang w:val="uk-UA"/>
        </w:rPr>
      </w:pPr>
      <w:r>
        <w:rPr>
          <w:lang w:val="uk-UA"/>
        </w:rPr>
        <w:t>організація і проведення медичних оглядів, у тому числі поглиблених, профілактичних та лікувально-оздоровчих заходів, оцінка їх ефективності;</w:t>
      </w:r>
    </w:p>
    <w:p>
      <w:pPr>
        <w:pStyle w:val="Normal"/>
        <w:numPr>
          <w:ilvl w:val="0"/>
          <w:numId w:val="39"/>
        </w:numPr>
        <w:jc w:val="both"/>
        <w:rPr>
          <w:lang w:val="uk-UA"/>
        </w:rPr>
      </w:pPr>
      <w:r>
        <w:rPr>
          <w:lang w:val="uk-UA"/>
        </w:rPr>
        <w:t>здійснення контролю за організацією та якістю харчування, дотриманням раціонального режиму навчально-виховної діяльності, навчального навантаження;</w:t>
      </w:r>
    </w:p>
    <w:p>
      <w:pPr>
        <w:pStyle w:val="Normal"/>
        <w:numPr>
          <w:ilvl w:val="0"/>
          <w:numId w:val="39"/>
        </w:numPr>
        <w:jc w:val="both"/>
        <w:rPr>
          <w:lang w:val="uk-UA"/>
        </w:rPr>
      </w:pPr>
      <w:r>
        <w:rPr>
          <w:lang w:val="uk-UA"/>
        </w:rPr>
        <w:t>медичний контроль за виконанням санітарно-гігієнічного та протиепідемічного режиму;</w:t>
      </w:r>
    </w:p>
    <w:p>
      <w:pPr>
        <w:pStyle w:val="Normal"/>
        <w:numPr>
          <w:ilvl w:val="0"/>
          <w:numId w:val="39"/>
        </w:numPr>
        <w:jc w:val="both"/>
        <w:rPr>
          <w:lang w:val="uk-UA"/>
        </w:rPr>
      </w:pPr>
      <w:r>
        <w:rPr>
          <w:lang w:val="uk-UA"/>
        </w:rPr>
        <w:t>проведення санітарно-просвітницької роботи серед дітей, батьків, або осіб, які їх замінюють, та працівників закладу;</w:t>
      </w:r>
    </w:p>
    <w:p>
      <w:pPr>
        <w:pStyle w:val="Normal"/>
        <w:numPr>
          <w:ilvl w:val="0"/>
          <w:numId w:val="39"/>
        </w:numPr>
        <w:jc w:val="both"/>
        <w:rPr>
          <w:lang w:val="uk-UA"/>
        </w:rPr>
      </w:pPr>
      <w:r>
        <w:rPr>
          <w:lang w:val="uk-UA"/>
        </w:rPr>
        <w:t>здійснення контролю за своєчасним проходженням медичних оглядів працівників.</w:t>
      </w:r>
    </w:p>
    <w:p>
      <w:pPr>
        <w:pStyle w:val="Normal"/>
        <w:ind w:firstLine="425"/>
        <w:jc w:val="both"/>
        <w:rPr>
          <w:lang w:val="uk-UA"/>
        </w:rPr>
      </w:pPr>
      <w:r>
        <w:rPr>
          <w:lang w:val="uk-UA"/>
        </w:rPr>
        <w:t>10.3. Заклад надає приміщення і забезпечує належні умови для роботи медичного персоналу та проведення лікувально-профілактичних заходів.</w:t>
      </w:r>
    </w:p>
    <w:p>
      <w:pPr>
        <w:pStyle w:val="Normal"/>
        <w:ind w:firstLine="425"/>
        <w:jc w:val="both"/>
        <w:rPr>
          <w:lang w:val="uk-UA"/>
        </w:rPr>
      </w:pPr>
      <w:r>
        <w:rPr>
          <w:lang w:val="uk-UA"/>
        </w:rPr>
        <w:t>10.4. Органи охорони здоров’я, заклади охорони здоров’я разом з органами управління освітою здійснюють контроль за дотриманням санітарного законодавства у Закладі, щорічно забезпечують безоплатний медичний огляд дітей, моніторинг і корекцію стану їх здоров’я, несуть відповідальність за додержання санітарно-гігієнічних норм, проведення лікувально-профілактичних заходів у Закладі.</w:t>
      </w:r>
    </w:p>
    <w:p>
      <w:pPr>
        <w:pStyle w:val="NoSpacing"/>
        <w:ind w:firstLine="426"/>
        <w:jc w:val="center"/>
        <w:rPr>
          <w:rFonts w:cs="Times New Roman"/>
          <w:b/>
          <w:kern w:val="0"/>
          <w:lang w:val="uk-UA"/>
        </w:rPr>
      </w:pPr>
      <w:r>
        <w:rPr>
          <w:rFonts w:cs="Times New Roman"/>
          <w:b/>
          <w:kern w:val="0"/>
          <w:lang w:val="uk-UA"/>
        </w:rPr>
      </w:r>
    </w:p>
    <w:p>
      <w:pPr>
        <w:pStyle w:val="Normal"/>
        <w:jc w:val="center"/>
        <w:rPr>
          <w:b/>
          <w:lang w:val="uk-UA"/>
        </w:rPr>
      </w:pPr>
      <w:r>
        <w:rPr>
          <w:b/>
          <w:lang w:val="uk-UA"/>
        </w:rPr>
        <w:t>ХІ. Організація харчування</w:t>
      </w:r>
    </w:p>
    <w:p>
      <w:pPr>
        <w:pStyle w:val="Normal"/>
        <w:rPr>
          <w:b/>
          <w:lang w:val="uk-UA"/>
        </w:rPr>
      </w:pPr>
      <w:r>
        <w:rPr>
          <w:b/>
          <w:lang w:val="uk-UA"/>
        </w:rPr>
      </w:r>
    </w:p>
    <w:p>
      <w:pPr>
        <w:pStyle w:val="Normal"/>
        <w:ind w:firstLine="425"/>
        <w:jc w:val="both"/>
        <w:rPr>
          <w:lang w:val="uk-UA"/>
        </w:rPr>
      </w:pPr>
      <w:r>
        <w:rPr>
          <w:lang w:val="uk-UA"/>
        </w:rPr>
        <w:t>11.1. Організація та відповідальність за харчування дітей у Закладі покладається на Відділ освіти, Комунальну установу «Роздільнянський центр освіти» та директора Закладу.</w:t>
      </w:r>
    </w:p>
    <w:p>
      <w:pPr>
        <w:pStyle w:val="Normal"/>
        <w:ind w:firstLine="425"/>
        <w:jc w:val="both"/>
        <w:rPr>
          <w:lang w:val="uk-UA"/>
        </w:rPr>
      </w:pPr>
      <w:r>
        <w:rPr>
          <w:lang w:val="uk-UA"/>
        </w:rPr>
        <w:t>11.1.1. Продукти харчування постачаються в Заклад централізовано, на підставі укладених Комунальною установою «Роздільнянський центр освіти» угод – договорів, відповідно до санітарно-гігієнічних правил і норм, за наявності сертифікатів якості.</w:t>
      </w:r>
    </w:p>
    <w:p>
      <w:pPr>
        <w:pStyle w:val="Normal"/>
        <w:ind w:firstLine="425"/>
        <w:jc w:val="both"/>
        <w:rPr>
          <w:lang w:val="uk-UA"/>
        </w:rPr>
      </w:pPr>
      <w:r>
        <w:rPr>
          <w:lang w:val="uk-UA"/>
        </w:rPr>
        <w:t>11.1.2. У разі переходу Закладу на самостійний баланс, договори укладаються між постачальником та адміністрацією Закладу.</w:t>
      </w:r>
    </w:p>
    <w:p>
      <w:pPr>
        <w:pStyle w:val="Normal"/>
        <w:ind w:firstLine="425"/>
        <w:jc w:val="both"/>
        <w:rPr>
          <w:lang w:val="uk-UA"/>
        </w:rPr>
      </w:pPr>
      <w:r>
        <w:rPr>
          <w:lang w:val="uk-UA"/>
        </w:rPr>
        <w:t>11.2. Контроль за організацією та якістю харчування, вітамінізацією страв,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медичних працівників та директора Закладу.</w:t>
      </w:r>
    </w:p>
    <w:p>
      <w:pPr>
        <w:pStyle w:val="Normal"/>
        <w:ind w:firstLine="425"/>
        <w:jc w:val="both"/>
        <w:rPr>
          <w:lang w:val="uk-UA"/>
        </w:rPr>
      </w:pPr>
      <w:r>
        <w:rPr>
          <w:lang w:val="uk-UA"/>
        </w:rPr>
        <w:t xml:space="preserve">11.3. Заклад забезпечує збалансоване харчування дітей, необхідне для їх належного розвитку, з урахуванням особливих дієтичних потреб дітей, а також дотриманням принципів здорового харчування та натурального набору продуктів </w:t>
      </w:r>
    </w:p>
    <w:p>
      <w:pPr>
        <w:pStyle w:val="Normal"/>
        <w:ind w:firstLine="425"/>
        <w:jc w:val="both"/>
        <w:rPr>
          <w:lang w:val="uk-UA"/>
        </w:rPr>
      </w:pPr>
      <w:r>
        <w:rPr>
          <w:lang w:val="uk-UA"/>
        </w:rPr>
        <w:t>11.4. Батьки, або особи, які їх замінюють, вносять плату за харчування дітей у Закладі у розмірах, визначених Роздільнянською міською радою. Пільгові умови оплати харчування дітей у Закладі для багатодітних та малозабезпечених сімей та інших категорій, які потребують соціальної підтримки, надаються за рішенням Роздільнянської міської ради за рахунок коштів місцевого (міського) бюджету.</w:t>
      </w:r>
    </w:p>
    <w:p>
      <w:pPr>
        <w:pStyle w:val="Normal"/>
        <w:ind w:firstLine="425"/>
        <w:jc w:val="both"/>
        <w:rPr>
          <w:lang w:val="uk-UA"/>
        </w:rPr>
      </w:pPr>
      <w:r>
        <w:rPr>
          <w:lang w:val="uk-UA"/>
        </w:rPr>
        <w:t>11.5. Порядок встановлення плати за харчування дитини визначається Кабінетом Міністрів України.</w:t>
      </w:r>
    </w:p>
    <w:p>
      <w:pPr>
        <w:pStyle w:val="NoSpacing"/>
        <w:ind w:firstLine="426"/>
        <w:jc w:val="center"/>
        <w:rPr>
          <w:rFonts w:cs="Times New Roman"/>
          <w:b/>
          <w:kern w:val="0"/>
          <w:lang w:val="uk-UA"/>
        </w:rPr>
      </w:pPr>
      <w:r>
        <w:rPr>
          <w:rFonts w:cs="Times New Roman"/>
          <w:b/>
          <w:kern w:val="0"/>
          <w:lang w:val="uk-UA"/>
        </w:rPr>
      </w:r>
    </w:p>
    <w:p>
      <w:pPr>
        <w:pStyle w:val="NoSpacing"/>
        <w:ind w:firstLine="426"/>
        <w:jc w:val="center"/>
        <w:rPr>
          <w:rFonts w:cs="Times New Roman"/>
          <w:b/>
          <w:kern w:val="0"/>
          <w:lang w:val="uk-UA"/>
        </w:rPr>
      </w:pPr>
      <w:r>
        <w:rPr>
          <w:rFonts w:cs="Times New Roman"/>
          <w:b/>
          <w:kern w:val="0"/>
          <w:lang w:val="uk-UA"/>
        </w:rPr>
        <w:t>ХІІ. Міжнародне співробітництво</w:t>
      </w:r>
    </w:p>
    <w:p>
      <w:pPr>
        <w:pStyle w:val="Normal"/>
        <w:jc w:val="both"/>
        <w:rPr>
          <w:b/>
          <w:lang w:val="uk-UA"/>
        </w:rPr>
      </w:pPr>
      <w:r>
        <w:rPr>
          <w:b/>
          <w:lang w:val="uk-UA"/>
        </w:rPr>
      </w:r>
    </w:p>
    <w:p>
      <w:pPr>
        <w:pStyle w:val="Normal"/>
        <w:ind w:firstLine="426"/>
        <w:jc w:val="both"/>
        <w:rPr>
          <w:lang w:val="uk-UA"/>
        </w:rPr>
      </w:pPr>
      <w:r>
        <w:rPr>
          <w:lang w:val="uk-UA"/>
        </w:rPr>
        <w:t>12.1.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закладами освіти інших країн, міжнародними організаціями, фондами.</w:t>
      </w:r>
    </w:p>
    <w:p>
      <w:pPr>
        <w:pStyle w:val="Normal"/>
        <w:ind w:firstLine="426"/>
        <w:jc w:val="both"/>
        <w:rPr>
          <w:lang w:val="uk-UA"/>
        </w:rPr>
      </w:pPr>
      <w:r>
        <w:rPr>
          <w:lang w:val="uk-UA"/>
        </w:rPr>
        <w:t>12.2.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426"/>
        <w:jc w:val="both"/>
        <w:textAlignment w:val="baseline"/>
        <w:rPr>
          <w:color w:val="000000"/>
          <w:lang w:val="uk-UA"/>
        </w:rPr>
      </w:pPr>
      <w:r>
        <w:rPr>
          <w:color w:val="000000"/>
          <w:lang w:val="uk-UA"/>
        </w:rPr>
        <w:t xml:space="preserve">  </w:t>
      </w:r>
      <w:r>
        <w:rPr>
          <w:color w:val="000000"/>
          <w:lang w:val="uk-UA"/>
        </w:rPr>
        <w:t>Участь  Закладу  у  міжнародних   програмах,   проектах, учнівському  та  педагогічному  обміні  здійснюється відповідно до законодавства.</w:t>
      </w:r>
    </w:p>
    <w:p>
      <w:pPr>
        <w:pStyle w:val="Normal"/>
        <w:ind w:firstLine="426"/>
        <w:jc w:val="both"/>
        <w:rPr>
          <w:b/>
          <w:lang w:val="uk-UA"/>
        </w:rPr>
      </w:pPr>
      <w:r>
        <w:rPr>
          <w:b/>
          <w:lang w:val="uk-UA"/>
        </w:rPr>
      </w:r>
    </w:p>
    <w:p>
      <w:pPr>
        <w:pStyle w:val="NoSpacing"/>
        <w:ind w:firstLine="426"/>
        <w:jc w:val="center"/>
        <w:rPr>
          <w:rFonts w:cs="Times New Roman"/>
          <w:b/>
          <w:kern w:val="0"/>
          <w:lang w:val="uk-UA"/>
        </w:rPr>
      </w:pPr>
      <w:r>
        <w:rPr>
          <w:rFonts w:cs="Times New Roman"/>
          <w:b/>
          <w:kern w:val="0"/>
          <w:lang w:val="uk-UA"/>
        </w:rPr>
        <w:t>ХІІІ. Контроль за діяльністю Закладу</w:t>
      </w:r>
    </w:p>
    <w:p>
      <w:pPr>
        <w:pStyle w:val="NoSpacing"/>
        <w:ind w:firstLine="426"/>
        <w:jc w:val="both"/>
        <w:rPr>
          <w:rFonts w:cs="Times New Roman"/>
          <w:kern w:val="0"/>
          <w:lang w:val="uk-UA"/>
        </w:rPr>
      </w:pPr>
      <w:r>
        <w:rPr>
          <w:rFonts w:cs="Times New Roman"/>
          <w:kern w:val="0"/>
          <w:lang w:val="uk-UA"/>
        </w:rPr>
      </w:r>
    </w:p>
    <w:p>
      <w:pPr>
        <w:pStyle w:val="NoSpacing"/>
        <w:ind w:firstLine="426"/>
        <w:jc w:val="both"/>
        <w:rPr>
          <w:rFonts w:cs="Times New Roman"/>
          <w:kern w:val="0"/>
          <w:lang w:val="uk-UA"/>
        </w:rPr>
      </w:pPr>
      <w:r>
        <w:rPr>
          <w:rFonts w:cs="Times New Roman"/>
          <w:kern w:val="0"/>
          <w:lang w:val="uk-UA"/>
        </w:rPr>
        <w:t xml:space="preserve">13.1. Державний нагляд (контроль) за освітньою діяльністю Закладу здійснюється   з   метою   реалізації  єдиної державної політики в сфері загальної середньої освіти та спрямований на забезпечення інтересів суспільства щодо належної якості освіти та освітньої діяльності.  </w:t>
      </w:r>
    </w:p>
    <w:p>
      <w:pPr>
        <w:pStyle w:val="NoSpacing"/>
        <w:ind w:firstLine="426"/>
        <w:jc w:val="both"/>
        <w:rPr>
          <w:rFonts w:cs="Times New Roman"/>
          <w:kern w:val="0"/>
          <w:lang w:val="uk-UA"/>
        </w:rPr>
      </w:pPr>
      <w:r>
        <w:rPr>
          <w:rFonts w:cs="Times New Roman"/>
          <w:kern w:val="0"/>
          <w:lang w:val="uk-UA"/>
        </w:rPr>
        <w:t xml:space="preserve">13.2. Державний нагляд (контроль) за діяльністю Закладу здійснюється центральним органом виконавчої влади із забезпечення якості освіти та її територіальними органами відповідно до Закону України «Про освіту». Центральний орган виконавчої влади із забезпечення якості освіти та його територіальні органи проводять інституційний аудит Закладу відповідно до Закону України «Про освіту» і позапланові перевірки у порядку передбаченого Законом України «Про основні засади державного нагляду (контролю) у сфері господарської діяльності»  </w:t>
      </w:r>
    </w:p>
    <w:p>
      <w:pPr>
        <w:pStyle w:val="NoSpacing"/>
        <w:ind w:firstLine="426"/>
        <w:jc w:val="both"/>
        <w:rPr>
          <w:rFonts w:cs="Times New Roman"/>
          <w:kern w:val="0"/>
          <w:lang w:val="uk-UA"/>
        </w:rPr>
      </w:pPr>
      <w:r>
        <w:rPr>
          <w:rFonts w:cs="Times New Roman"/>
          <w:kern w:val="0"/>
          <w:lang w:val="uk-UA"/>
        </w:rPr>
        <w:t>13.3. Єдиним плановим заходом державного нагляду (контролю) за освітньою діяльністю Закладу є інституційний аудит Закладу, що проводиться один раз на 10 років центральним органом виконавчої влади із забезпечення якості освіти. Інституційний аудит включає планову перевірку дотримання ліцензійних умов, передбачених чинним законодавством.</w:t>
      </w:r>
    </w:p>
    <w:p>
      <w:pPr>
        <w:pStyle w:val="NoSpacing"/>
        <w:ind w:firstLine="426"/>
        <w:jc w:val="both"/>
        <w:rPr>
          <w:rFonts w:cs="Times New Roman"/>
          <w:kern w:val="0"/>
          <w:lang w:val="uk-UA"/>
        </w:rPr>
      </w:pPr>
      <w:r>
        <w:rPr>
          <w:rFonts w:cs="Times New Roman"/>
          <w:kern w:val="0"/>
          <w:lang w:val="uk-UA"/>
        </w:rPr>
        <w:t xml:space="preserve">Позаплановий інституційний аудит може бути проведений за ініціативою Засновника, керівника Закладу, педагогічної ради, вищого колегіального органу громадського самоврядування (загальних зборів або конференції), піклувальної (наглядової) ради Закладу у випадках передбачених чинним законодавством.   </w:t>
      </w:r>
    </w:p>
    <w:p>
      <w:pPr>
        <w:pStyle w:val="NoSpacing"/>
        <w:ind w:firstLine="426"/>
        <w:jc w:val="both"/>
        <w:rPr>
          <w:rFonts w:cs="Times New Roman"/>
          <w:kern w:val="0"/>
          <w:lang w:val="uk-UA"/>
        </w:rPr>
      </w:pPr>
      <w:r>
        <w:rPr>
          <w:rFonts w:cs="Times New Roman"/>
          <w:kern w:val="0"/>
          <w:lang w:val="uk-UA"/>
        </w:rPr>
        <w:t xml:space="preserve">13.4. Результати інституційного аудиту оприлюднюються на сайтах Закладу, Засновника та органу, що здійснював інституційний аудит.  </w:t>
      </w:r>
    </w:p>
    <w:p>
      <w:pPr>
        <w:pStyle w:val="NoSpacing"/>
        <w:ind w:firstLine="426"/>
        <w:jc w:val="both"/>
        <w:rPr>
          <w:rFonts w:cs="Times New Roman"/>
          <w:kern w:val="0"/>
          <w:lang w:val="uk-UA"/>
        </w:rPr>
      </w:pPr>
      <w:r>
        <w:rPr>
          <w:rFonts w:cs="Times New Roman"/>
          <w:kern w:val="0"/>
          <w:lang w:val="uk-UA"/>
        </w:rPr>
        <w:t xml:space="preserve">13.5. Заклад, що має чинний сертифікат про громадську акредитацію закладу освіти, вважається таким, що успішно пройшов інституційний аудит у плановому порядку.  </w:t>
      </w:r>
    </w:p>
    <w:p>
      <w:pPr>
        <w:pStyle w:val="NoSpacing"/>
        <w:ind w:firstLine="426"/>
        <w:jc w:val="both"/>
        <w:rPr>
          <w:rFonts w:cs="Times New Roman"/>
          <w:kern w:val="0"/>
          <w:lang w:val="uk-UA"/>
        </w:rPr>
      </w:pPr>
      <w:r>
        <w:rPr>
          <w:rFonts w:cs="Times New Roman"/>
          <w:kern w:val="0"/>
          <w:lang w:val="uk-UA"/>
        </w:rPr>
        <w:t xml:space="preserve">13.6. Громадський нагляд (контроль) за освітньою діяльністю Закладу здійснюється суб’єктами громадського нагляду (контролю) відповідно до Закону України «Про освіту».  </w:t>
      </w:r>
    </w:p>
    <w:p>
      <w:pPr>
        <w:pStyle w:val="NoSpacing"/>
        <w:ind w:firstLine="426"/>
        <w:jc w:val="both"/>
        <w:rPr>
          <w:rFonts w:cs="Times New Roman"/>
          <w:kern w:val="0"/>
          <w:lang w:val="uk-UA"/>
        </w:rPr>
      </w:pPr>
      <w:r>
        <w:rPr>
          <w:rFonts w:cs="Times New Roman"/>
          <w:kern w:val="0"/>
          <w:lang w:val="uk-UA"/>
        </w:rPr>
        <w:t>13.7. Засновник Закладу:</w:t>
      </w:r>
    </w:p>
    <w:p>
      <w:pPr>
        <w:pStyle w:val="NoSpacing"/>
        <w:numPr>
          <w:ilvl w:val="0"/>
          <w:numId w:val="20"/>
        </w:numPr>
        <w:jc w:val="both"/>
        <w:rPr>
          <w:rFonts w:cs="Times New Roman"/>
          <w:kern w:val="0"/>
          <w:lang w:val="uk-UA"/>
        </w:rPr>
      </w:pPr>
      <w:r>
        <w:rPr>
          <w:rFonts w:cs="Times New Roman"/>
          <w:kern w:val="0"/>
          <w:lang w:val="uk-UA"/>
        </w:rPr>
        <w:t>здійснює контроль за дотриманням установчих документів Закладу;</w:t>
      </w:r>
    </w:p>
    <w:p>
      <w:pPr>
        <w:pStyle w:val="NoSpacing"/>
        <w:numPr>
          <w:ilvl w:val="0"/>
          <w:numId w:val="20"/>
        </w:numPr>
        <w:jc w:val="both"/>
        <w:rPr>
          <w:rFonts w:cs="Times New Roman"/>
          <w:kern w:val="0"/>
          <w:lang w:val="uk-UA"/>
        </w:rPr>
      </w:pPr>
      <w:r>
        <w:rPr>
          <w:rFonts w:cs="Times New Roman"/>
          <w:kern w:val="0"/>
          <w:lang w:val="uk-UA"/>
        </w:rPr>
        <w:t>здійснює контроль за фінансово-господарською діяльністю Закладу;</w:t>
      </w:r>
    </w:p>
    <w:p>
      <w:pPr>
        <w:pStyle w:val="NoSpacing"/>
        <w:numPr>
          <w:ilvl w:val="0"/>
          <w:numId w:val="20"/>
        </w:numPr>
        <w:jc w:val="both"/>
        <w:rPr>
          <w:rFonts w:cs="Times New Roman"/>
          <w:kern w:val="0"/>
          <w:lang w:val="uk-UA"/>
        </w:rPr>
      </w:pPr>
      <w:r>
        <w:rPr>
          <w:rFonts w:cs="Times New Roman"/>
          <w:kern w:val="0"/>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 </w:t>
      </w:r>
    </w:p>
    <w:p>
      <w:pPr>
        <w:pStyle w:val="NoSpacing"/>
        <w:ind w:firstLine="426"/>
        <w:jc w:val="both"/>
        <w:rPr>
          <w:rFonts w:cs="Times New Roman"/>
          <w:kern w:val="0"/>
          <w:lang w:val="uk-UA"/>
        </w:rPr>
      </w:pPr>
      <w:r>
        <w:rPr>
          <w:rFonts w:cs="Times New Roman"/>
          <w:kern w:val="0"/>
          <w:lang w:val="uk-UA"/>
        </w:rPr>
        <w:t xml:space="preserve">13.8. Перевірки Закладу з питань, не пов'язаних з навчально-виховною діяльністю, проводяться його Засновником відповідно до законодавства.     </w:t>
      </w:r>
    </w:p>
    <w:p>
      <w:pPr>
        <w:pStyle w:val="NoSpacing"/>
        <w:ind w:firstLine="426"/>
        <w:jc w:val="both"/>
        <w:rPr>
          <w:rFonts w:cs="Times New Roman"/>
          <w:kern w:val="0"/>
          <w:lang w:val="uk-UA"/>
        </w:rPr>
      </w:pPr>
      <w:r>
        <w:rPr>
          <w:rFonts w:cs="Times New Roman"/>
          <w:kern w:val="0"/>
          <w:lang w:val="uk-UA"/>
        </w:rPr>
      </w:r>
    </w:p>
    <w:p>
      <w:pPr>
        <w:pStyle w:val="NoSpacing"/>
        <w:ind w:firstLine="426"/>
        <w:jc w:val="center"/>
        <w:rPr>
          <w:rFonts w:cs="Times New Roman"/>
          <w:b/>
          <w:kern w:val="0"/>
          <w:lang w:val="uk-UA"/>
        </w:rPr>
      </w:pPr>
      <w:r>
        <w:rPr>
          <w:rFonts w:cs="Times New Roman"/>
          <w:b/>
          <w:kern w:val="0"/>
          <w:lang w:val="uk-UA"/>
        </w:rPr>
        <w:t>XІV. Реорганізація або ліквідація Закладу</w:t>
      </w:r>
    </w:p>
    <w:p>
      <w:pPr>
        <w:pStyle w:val="NoSpacing"/>
        <w:jc w:val="both"/>
        <w:rPr>
          <w:rFonts w:cs="Times New Roman"/>
          <w:b/>
          <w:kern w:val="0"/>
          <w:lang w:val="uk-UA"/>
        </w:rPr>
      </w:pPr>
      <w:r>
        <w:rPr>
          <w:rFonts w:cs="Times New Roman"/>
          <w:b/>
          <w:kern w:val="0"/>
          <w:lang w:val="uk-UA"/>
        </w:rPr>
      </w:r>
    </w:p>
    <w:p>
      <w:pPr>
        <w:pStyle w:val="NoSpacing"/>
        <w:ind w:firstLine="426"/>
        <w:jc w:val="both"/>
        <w:rPr>
          <w:rFonts w:cs="Times New Roman"/>
          <w:kern w:val="0"/>
          <w:lang w:val="uk-UA"/>
        </w:rPr>
      </w:pPr>
      <w:r>
        <w:rPr>
          <w:rFonts w:cs="Times New Roman"/>
          <w:kern w:val="0"/>
          <w:lang w:val="uk-UA"/>
        </w:rPr>
        <w:t xml:space="preserve">14.1. Рішення, про реорганізацію або ліквідацію Закладу приймає Засновник відповідно до чинного законодавства України. </w:t>
      </w:r>
    </w:p>
    <w:p>
      <w:pPr>
        <w:pStyle w:val="NoSpacing"/>
        <w:ind w:firstLine="426"/>
        <w:jc w:val="both"/>
        <w:rPr>
          <w:rFonts w:cs="Times New Roman"/>
          <w:kern w:val="0"/>
          <w:lang w:val="uk-UA"/>
        </w:rPr>
      </w:pPr>
      <w:r>
        <w:rPr>
          <w:rFonts w:cs="Times New Roman"/>
          <w:kern w:val="0"/>
          <w:lang w:val="uk-UA"/>
        </w:rPr>
        <w:t xml:space="preserve">14.2.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w:t>
      </w:r>
    </w:p>
    <w:p>
      <w:pPr>
        <w:pStyle w:val="NoSpacing"/>
        <w:ind w:firstLine="426"/>
        <w:jc w:val="both"/>
        <w:rPr>
          <w:rFonts w:cs="Times New Roman"/>
          <w:kern w:val="0"/>
          <w:lang w:val="uk-UA"/>
        </w:rPr>
      </w:pPr>
      <w:r>
        <w:rPr>
          <w:rFonts w:cs="Times New Roman"/>
          <w:kern w:val="0"/>
          <w:lang w:val="uk-UA"/>
        </w:rPr>
        <w:t xml:space="preserve">З часу призначення ліквідаційної комісії до неї переходять повноваження щодо управління Закладом. </w:t>
      </w:r>
    </w:p>
    <w:p>
      <w:pPr>
        <w:pStyle w:val="NoSpacing"/>
        <w:ind w:firstLine="426"/>
        <w:jc w:val="both"/>
        <w:rPr>
          <w:rFonts w:cs="Times New Roman"/>
          <w:kern w:val="0"/>
          <w:lang w:val="uk-UA"/>
        </w:rPr>
      </w:pPr>
      <w:r>
        <w:rPr>
          <w:rFonts w:cs="Times New Roman"/>
          <w:kern w:val="0"/>
          <w:lang w:val="uk-UA"/>
        </w:rPr>
        <w:t>14.3. Ліквідаційна комісія оцінює наявне майно Закладу, виявляє його  дебіторів і кредиторів і розраховується з ними, складає ліквідаційний баланс і   представляє  його засновнику.</w:t>
      </w:r>
    </w:p>
    <w:p>
      <w:pPr>
        <w:pStyle w:val="NoSpacing"/>
        <w:ind w:firstLine="426"/>
        <w:jc w:val="both"/>
        <w:rPr>
          <w:rFonts w:cs="Times New Roman"/>
          <w:kern w:val="0"/>
          <w:lang w:val="uk-UA"/>
        </w:rPr>
      </w:pPr>
      <w:r>
        <w:rPr>
          <w:rFonts w:cs="Times New Roman"/>
          <w:kern w:val="0"/>
          <w:lang w:val="uk-UA"/>
        </w:rPr>
        <w:t xml:space="preserve">14.4. В разі </w:t>
      </w:r>
      <w:r>
        <w:rPr>
          <w:color w:val="000000"/>
          <w:kern w:val="0"/>
          <w:shd w:fill="FFFFFF" w:val="clear"/>
          <w:lang w:val="uk-UA"/>
        </w:rPr>
        <w:t xml:space="preserve"> припинення Закладу як юридичної особи (у результаті його ліквідації, злиття, поділу, приєднання або перетворення) активи передаються одній або кільком неприбутковим організаціям відповідного виду або зараховуються до доходу міського бюджету (</w:t>
      </w:r>
      <w:r>
        <w:rPr>
          <w:rFonts w:cs="Times New Roman"/>
          <w:kern w:val="0"/>
          <w:lang w:val="uk-UA"/>
        </w:rPr>
        <w:t>усе рухоме та нерухоме майно Закладу повертається Засновнику, а саме до  Роздільнянської міської територіальної громади в особі Роздільнянської міської ради).</w:t>
      </w:r>
    </w:p>
    <w:p>
      <w:pPr>
        <w:pStyle w:val="NoSpacing"/>
        <w:ind w:firstLine="426"/>
        <w:jc w:val="both"/>
        <w:rPr>
          <w:kern w:val="0"/>
          <w:lang w:val="uk-UA"/>
        </w:rPr>
      </w:pPr>
      <w:r>
        <w:rPr>
          <w:kern w:val="0"/>
          <w:lang w:val="uk-UA"/>
        </w:rPr>
        <w:t>14.5. У випадку реорганізації Закладу права та зобов'язання Закладу переходять до правонаступників відповідно до чинного законодавства.</w:t>
      </w:r>
    </w:p>
    <w:p>
      <w:pPr>
        <w:pStyle w:val="NoSpacing"/>
        <w:ind w:firstLine="426"/>
        <w:jc w:val="both"/>
        <w:rPr>
          <w:kern w:val="0"/>
          <w:lang w:val="uk-UA"/>
        </w:rPr>
      </w:pPr>
      <w:r>
        <w:rPr>
          <w:kern w:val="0"/>
          <w:lang w:val="uk-UA"/>
        </w:rPr>
        <w:t>14.6. При реорганізації, ліквідації чи перепрофілюванні (зміні типу) Закладу його працівникам, здобувачам освіти, гарантовано дотримання їх прав та інтересів відповідно до чинного законодавства з питань праці та освіти.</w:t>
      </w:r>
    </w:p>
    <w:p>
      <w:pPr>
        <w:pStyle w:val="Normal"/>
        <w:ind w:firstLine="426"/>
        <w:jc w:val="both"/>
        <w:rPr>
          <w:b/>
          <w:lang w:val="uk-UA"/>
        </w:rPr>
      </w:pPr>
      <w:r>
        <w:rPr>
          <w:b/>
          <w:lang w:val="uk-UA"/>
        </w:rPr>
      </w:r>
    </w:p>
    <w:p>
      <w:pPr>
        <w:pStyle w:val="Normal"/>
        <w:jc w:val="center"/>
        <w:rPr>
          <w:b/>
          <w:lang w:val="uk-UA"/>
        </w:rPr>
      </w:pPr>
      <w:r>
        <w:rPr>
          <w:b/>
          <w:lang w:val="uk-UA"/>
        </w:rPr>
        <w:t>XV. Порядок внесення змін до статуту</w:t>
      </w:r>
    </w:p>
    <w:p>
      <w:pPr>
        <w:pStyle w:val="Normal"/>
        <w:jc w:val="both"/>
        <w:rPr>
          <w:lang w:val="uk-UA"/>
        </w:rPr>
      </w:pPr>
      <w:r>
        <w:rPr>
          <w:lang w:val="uk-UA"/>
        </w:rPr>
      </w:r>
    </w:p>
    <w:p>
      <w:pPr>
        <w:pStyle w:val="Normal"/>
        <w:ind w:firstLine="425"/>
        <w:jc w:val="both"/>
        <w:rPr>
          <w:lang w:val="uk-UA"/>
        </w:rPr>
      </w:pPr>
      <w:r>
        <w:rPr>
          <w:lang w:val="uk-UA"/>
        </w:rPr>
        <w:t>15.1. Зміни до цього Статуту вносяться за рішенням Засновника, шляхом викладення Статуту у новій редакції.</w:t>
      </w:r>
    </w:p>
    <w:p>
      <w:pPr>
        <w:pStyle w:val="Normal"/>
        <w:ind w:firstLine="425"/>
        <w:jc w:val="both"/>
        <w:rPr>
          <w:lang w:val="uk-UA"/>
        </w:rPr>
      </w:pPr>
      <w:r>
        <w:rPr>
          <w:lang w:val="uk-UA"/>
        </w:rPr>
        <w:t>15.2. Зміни до цього Статуту підлягають обов'язковій державній реєстрації шляхом реєстрації статуту у новій редакції у порядку, встановленому законодавством України.</w:t>
      </w:r>
    </w:p>
    <w:p>
      <w:pPr>
        <w:pStyle w:val="Normal"/>
        <w:ind w:firstLine="425"/>
        <w:jc w:val="both"/>
        <w:rPr>
          <w:lang w:val="uk-UA"/>
        </w:rPr>
      </w:pPr>
      <w:r>
        <w:rPr>
          <w:lang w:val="uk-UA"/>
        </w:rPr>
        <w:t>15.2.1. Статут набуває законної сили з моменту його державної реєстрації.</w:t>
      </w:r>
    </w:p>
    <w:p>
      <w:pPr>
        <w:pStyle w:val="Normal"/>
        <w:ind w:firstLine="425"/>
        <w:jc w:val="both"/>
        <w:rPr>
          <w:lang w:val="uk-UA"/>
        </w:rPr>
      </w:pPr>
      <w:r>
        <w:rPr>
          <w:lang w:val="uk-UA"/>
        </w:rPr>
        <w:t xml:space="preserve">15.3. Якщо будь-які положення цього Статуту стають недійсними, то вони змінюються іншими, доступними у правовому розумінні або виключаються цілком. Якщо одне із положень Статуту в зв’язку із внесенням змін до законодавства стає таким, що йому суперечить, Заклад застосовує норми, передбачені новим законодавством та має внести відповідні зміни до Статуту. </w:t>
      </w:r>
    </w:p>
    <w:p>
      <w:pPr>
        <w:pStyle w:val="Normal"/>
        <w:ind w:firstLine="425"/>
        <w:jc w:val="both"/>
        <w:rPr>
          <w:lang w:val="uk-UA"/>
        </w:rPr>
      </w:pPr>
      <w:r>
        <w:rPr>
          <w:lang w:val="uk-UA"/>
        </w:rPr>
        <w:t xml:space="preserve">15.4. При виникненні розбіжностей положень даного Статуту з вимогами законодавства України діє останнє. </w:t>
      </w:r>
    </w:p>
    <w:p>
      <w:pPr>
        <w:pStyle w:val="Normal"/>
        <w:ind w:firstLine="425"/>
        <w:jc w:val="both"/>
        <w:rPr>
          <w:lang w:val="uk-UA"/>
        </w:rPr>
      </w:pPr>
      <w:r>
        <w:rPr>
          <w:lang w:val="uk-UA"/>
        </w:rPr>
        <w:t>15.5. При вирішенні інших питань Заклад керується чинним законодавством України.</w:t>
      </w:r>
    </w:p>
    <w:p>
      <w:pPr>
        <w:pStyle w:val="Normal"/>
        <w:ind w:firstLine="426"/>
        <w:rPr>
          <w:lang w:val="uk-UA"/>
        </w:rPr>
      </w:pPr>
      <w:r>
        <w:rPr>
          <w:lang w:val="uk-UA"/>
        </w:rPr>
      </w:r>
    </w:p>
    <w:p>
      <w:pPr>
        <w:pStyle w:val="Normal"/>
        <w:ind w:firstLine="426"/>
        <w:rPr>
          <w:lang w:val="uk-UA"/>
        </w:rPr>
      </w:pPr>
      <w:r>
        <w:rPr>
          <w:lang w:val="uk-UA"/>
        </w:rPr>
      </w:r>
    </w:p>
    <w:tbl>
      <w:tblPr>
        <w:tblStyle w:val="a8"/>
        <w:tblW w:w="9108" w:type="dxa"/>
        <w:jc w:val="start"/>
        <w:tblInd w:w="-108" w:type="dxa"/>
        <w:tblLayout w:type="fixed"/>
        <w:tblCellMar>
          <w:top w:w="0" w:type="dxa"/>
          <w:start w:w="108" w:type="dxa"/>
          <w:bottom w:w="0" w:type="dxa"/>
          <w:end w:w="108" w:type="dxa"/>
        </w:tblCellMar>
        <w:tblLook w:val="01e0" w:firstRow="1" w:noVBand="0" w:lastRow="1" w:firstColumn="1" w:lastColumn="1" w:noHBand="0"/>
      </w:tblPr>
      <w:tblGrid>
        <w:gridCol w:w="4067"/>
        <w:gridCol w:w="2858"/>
        <w:gridCol w:w="2183"/>
      </w:tblGrid>
      <w:tr>
        <w:trPr/>
        <w:tc>
          <w:tcPr>
            <w:tcW w:w="4067" w:type="dxa"/>
            <w:tcBorders>
              <w:top w:val="nil"/>
              <w:start w:val="nil"/>
              <w:bottom w:val="nil"/>
              <w:end w:val="nil"/>
            </w:tcBorders>
          </w:tcPr>
          <w:p>
            <w:pPr>
              <w:pStyle w:val="Normal"/>
              <w:widowControl/>
              <w:spacing w:before="0" w:after="0"/>
              <w:jc w:val="start"/>
              <w:rPr>
                <w:b/>
                <w:lang w:val="uk-UA"/>
              </w:rPr>
            </w:pPr>
            <w:r>
              <w:rPr>
                <w:b/>
                <w:kern w:val="0"/>
                <w:lang w:val="uk-UA" w:bidi="ar-SA"/>
              </w:rPr>
              <w:t>Роздільнянський міський голова</w:t>
            </w:r>
          </w:p>
        </w:tc>
        <w:tc>
          <w:tcPr>
            <w:tcW w:w="2858" w:type="dxa"/>
            <w:tcBorders>
              <w:top w:val="nil"/>
              <w:start w:val="nil"/>
              <w:end w:val="nil"/>
            </w:tcBorders>
          </w:tcPr>
          <w:p>
            <w:pPr>
              <w:pStyle w:val="Normal"/>
              <w:widowControl/>
              <w:spacing w:before="0" w:after="0"/>
              <w:jc w:val="start"/>
              <w:rPr>
                <w:b/>
                <w:lang w:val="uk-UA"/>
              </w:rPr>
            </w:pPr>
            <w:r>
              <w:rPr>
                <w:b/>
                <w:kern w:val="0"/>
                <w:lang w:val="uk-UA" w:bidi="ar-SA"/>
              </w:rPr>
            </w:r>
          </w:p>
        </w:tc>
        <w:tc>
          <w:tcPr>
            <w:tcW w:w="2183" w:type="dxa"/>
            <w:tcBorders>
              <w:top w:val="nil"/>
              <w:start w:val="nil"/>
              <w:bottom w:val="nil"/>
              <w:end w:val="nil"/>
            </w:tcBorders>
          </w:tcPr>
          <w:p>
            <w:pPr>
              <w:pStyle w:val="Normal"/>
              <w:widowControl/>
              <w:spacing w:before="0" w:after="0"/>
              <w:jc w:val="end"/>
              <w:rPr>
                <w:b/>
                <w:lang w:val="uk-UA"/>
              </w:rPr>
            </w:pPr>
            <w:r>
              <w:rPr>
                <w:b/>
                <w:kern w:val="0"/>
                <w:lang w:val="uk-UA" w:bidi="ar-SA"/>
              </w:rPr>
              <w:t>В.О. Шовкалюк</w:t>
            </w:r>
          </w:p>
        </w:tc>
      </w:tr>
    </w:tbl>
    <w:p>
      <w:pPr>
        <w:pStyle w:val="Normal"/>
        <w:spacing w:lineRule="auto" w:line="360"/>
        <w:jc w:val="center"/>
        <w:rPr>
          <w:lang w:val="uk-UA"/>
        </w:rPr>
      </w:pPr>
      <w:r>
        <w:rPr>
          <w:lang w:val="uk-UA"/>
        </w:rPr>
      </w:r>
    </w:p>
    <w:p>
      <w:pPr>
        <w:pStyle w:val="Normal"/>
        <w:rPr>
          <w:lang w:val="uk-UA"/>
        </w:rPr>
      </w:pPr>
      <w:r>
        <w:rPr>
          <w:lang w:val="uk-UA"/>
        </w:rPr>
      </w:r>
    </w:p>
    <w:p>
      <w:pPr>
        <w:pStyle w:val="NoSpacing"/>
        <w:ind w:firstLine="426"/>
        <w:jc w:val="both"/>
        <w:rPr>
          <w:rFonts w:cs="Times New Roman"/>
          <w:kern w:val="0"/>
          <w:lang w:val="uk-UA"/>
        </w:rPr>
      </w:pPr>
      <w:r>
        <w:rPr>
          <w:rFonts w:cs="Times New Roman"/>
          <w:kern w:val="0"/>
          <w:lang w:val="uk-UA"/>
        </w:rPr>
      </w:r>
    </w:p>
    <w:p>
      <w:pPr>
        <w:pStyle w:val="Normal"/>
        <w:ind w:firstLine="708"/>
        <w:rPr>
          <w:lang w:val="uk-UA" w:eastAsia="ar-SA"/>
        </w:rPr>
      </w:pPr>
      <w:r>
        <w:rPr>
          <w:lang w:val="uk-UA" w:eastAsia="ar-SA"/>
        </w:rPr>
      </w:r>
    </w:p>
    <w:p>
      <w:pPr>
        <w:pStyle w:val="Normal"/>
        <w:spacing w:lineRule="auto" w:line="360"/>
        <w:jc w:val="center"/>
        <w:rPr>
          <w:color w:val="000000"/>
          <w:lang w:val="uk-UA"/>
        </w:rPr>
      </w:pPr>
      <w:r>
        <w:rPr>
          <w:color w:val="000000"/>
          <w:lang w:val="uk-UA"/>
        </w:rPr>
      </w:r>
    </w:p>
    <w:sectPr>
      <w:type w:val="nextPage"/>
      <w:pgSz w:w="11906" w:h="16838"/>
      <w:pgMar w:left="1701" w:right="567" w:gutter="0" w:header="0" w:top="794" w:footer="0" w:bottom="79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Arial">
    <w:charset w:val="cc" w:characterSet="windows-1251"/>
    <w:family w:val="swiss"/>
    <w:pitch w:val="variable"/>
  </w:font>
  <w:font w:name="Courier New">
    <w:charset w:val="cc" w:characterSet="windows-1251"/>
    <w:family w:val="roman"/>
    <w:pitch w:val="variable"/>
  </w:font>
  <w:font w:name="Liberation Sans">
    <w:altName w:val="Arial"/>
    <w:charset w:val="cc" w:characterSet="windows-1251"/>
    <w:family w:val="swiss"/>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3">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0"/>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4">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6">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8">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2121"/>
        </w:tabs>
        <w:ind w:start="2121" w:hanging="615"/>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9">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0">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1">
    <w:lvl w:ilvl="0">
      <w:start w:val="1"/>
      <w:numFmt w:val="bullet"/>
      <w:lvlText w:val=""/>
      <w:lvlJc w:val="start"/>
      <w:pPr>
        <w:tabs>
          <w:tab w:val="num" w:pos="1495"/>
        </w:tabs>
        <w:ind w:start="1495" w:hanging="360"/>
      </w:pPr>
      <w:rPr>
        <w:rFonts w:ascii="Wingdings" w:hAnsi="Wingdings" w:cs="Wingdings" w:hint="default"/>
      </w:rPr>
    </w:lvl>
    <w:lvl w:ilvl="1">
      <w:start w:val="0"/>
      <w:numFmt w:val="bullet"/>
      <w:lvlText w:val="-"/>
      <w:lvlJc w:val="start"/>
      <w:pPr>
        <w:tabs>
          <w:tab w:val="num" w:pos="1866"/>
        </w:tabs>
        <w:ind w:start="1866" w:hanging="360"/>
      </w:pPr>
      <w:rPr>
        <w:rFonts w:ascii="Times New Roman" w:hAnsi="Times New Roman" w:cs="Times New Roman"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2">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3">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4">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5">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6">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7">
    <w:lvl w:ilvl="0">
      <w:start w:val="1"/>
      <w:numFmt w:val="bullet"/>
      <w:lvlText w:val=""/>
      <w:lvlJc w:val="start"/>
      <w:pPr>
        <w:tabs>
          <w:tab w:val="num" w:pos="1495"/>
        </w:tabs>
        <w:ind w:start="1495"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18">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9">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0">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866"/>
        </w:tabs>
        <w:ind w:start="1866" w:hanging="360"/>
      </w:pPr>
      <w:rPr>
        <w:rFonts w:ascii="Courier New" w:hAnsi="Courier New" w:cs="Courier New" w:hint="default"/>
      </w:rPr>
    </w:lvl>
    <w:lvl w:ilvl="2">
      <w:start w:val="1"/>
      <w:numFmt w:val="bullet"/>
      <w:lvlText w:val=""/>
      <w:lvlJc w:val="start"/>
      <w:pPr>
        <w:tabs>
          <w:tab w:val="num" w:pos="2586"/>
        </w:tabs>
        <w:ind w:start="2586" w:hanging="360"/>
      </w:pPr>
      <w:rPr>
        <w:rFonts w:ascii="Wingdings" w:hAnsi="Wingdings" w:cs="Wingdings" w:hint="default"/>
      </w:rPr>
    </w:lvl>
    <w:lvl w:ilvl="3">
      <w:start w:val="1"/>
      <w:numFmt w:val="bullet"/>
      <w:lvlText w:val=""/>
      <w:lvlJc w:val="start"/>
      <w:pPr>
        <w:tabs>
          <w:tab w:val="num" w:pos="3306"/>
        </w:tabs>
        <w:ind w:start="3306" w:hanging="360"/>
      </w:pPr>
      <w:rPr>
        <w:rFonts w:ascii="Symbol" w:hAnsi="Symbol" w:cs="Symbol" w:hint="default"/>
      </w:rPr>
    </w:lvl>
    <w:lvl w:ilvl="4">
      <w:start w:val="1"/>
      <w:numFmt w:val="bullet"/>
      <w:lvlText w:val="o"/>
      <w:lvlJc w:val="start"/>
      <w:pPr>
        <w:tabs>
          <w:tab w:val="num" w:pos="4026"/>
        </w:tabs>
        <w:ind w:start="4026" w:hanging="360"/>
      </w:pPr>
      <w:rPr>
        <w:rFonts w:ascii="Courier New" w:hAnsi="Courier New" w:cs="Courier New" w:hint="default"/>
      </w:rPr>
    </w:lvl>
    <w:lvl w:ilvl="5">
      <w:start w:val="1"/>
      <w:numFmt w:val="bullet"/>
      <w:lvlText w:val=""/>
      <w:lvlJc w:val="start"/>
      <w:pPr>
        <w:tabs>
          <w:tab w:val="num" w:pos="4746"/>
        </w:tabs>
        <w:ind w:start="4746" w:hanging="360"/>
      </w:pPr>
      <w:rPr>
        <w:rFonts w:ascii="Wingdings" w:hAnsi="Wingdings" w:cs="Wingdings" w:hint="default"/>
      </w:rPr>
    </w:lvl>
    <w:lvl w:ilvl="6">
      <w:start w:val="1"/>
      <w:numFmt w:val="bullet"/>
      <w:lvlText w:val=""/>
      <w:lvlJc w:val="start"/>
      <w:pPr>
        <w:tabs>
          <w:tab w:val="num" w:pos="5466"/>
        </w:tabs>
        <w:ind w:start="5466" w:hanging="360"/>
      </w:pPr>
      <w:rPr>
        <w:rFonts w:ascii="Symbol" w:hAnsi="Symbol" w:cs="Symbol" w:hint="default"/>
      </w:rPr>
    </w:lvl>
    <w:lvl w:ilvl="7">
      <w:start w:val="1"/>
      <w:numFmt w:val="bullet"/>
      <w:lvlText w:val="o"/>
      <w:lvlJc w:val="start"/>
      <w:pPr>
        <w:tabs>
          <w:tab w:val="num" w:pos="6186"/>
        </w:tabs>
        <w:ind w:start="6186" w:hanging="360"/>
      </w:pPr>
      <w:rPr>
        <w:rFonts w:ascii="Courier New" w:hAnsi="Courier New" w:cs="Courier New" w:hint="default"/>
      </w:rPr>
    </w:lvl>
    <w:lvl w:ilvl="8">
      <w:start w:val="1"/>
      <w:numFmt w:val="bullet"/>
      <w:lvlText w:val=""/>
      <w:lvlJc w:val="start"/>
      <w:pPr>
        <w:tabs>
          <w:tab w:val="num" w:pos="6906"/>
        </w:tabs>
        <w:ind w:start="6906" w:hanging="360"/>
      </w:pPr>
      <w:rPr>
        <w:rFonts w:ascii="Wingdings" w:hAnsi="Wingdings" w:cs="Wingdings" w:hint="default"/>
      </w:rPr>
    </w:lvl>
  </w:abstractNum>
  <w:abstractNum w:abstractNumId="21">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2">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3">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w:hAnsi="Wingdings" w:cs="Wingdings"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4">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6">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7">
    <w:lvl w:ilvl="0">
      <w:start w:val="1"/>
      <w:numFmt w:val="bullet"/>
      <w:lvlText w:val=""/>
      <w:lvlJc w:val="start"/>
      <w:pPr>
        <w:tabs>
          <w:tab w:val="num" w:pos="0"/>
        </w:tabs>
        <w:ind w:start="810" w:hanging="360"/>
      </w:pPr>
      <w:rPr>
        <w:rFonts w:ascii="Wingdings" w:hAnsi="Wingdings" w:cs="Wingdings" w:hint="default"/>
      </w:rPr>
    </w:lvl>
    <w:lvl w:ilvl="1">
      <w:start w:val="1"/>
      <w:numFmt w:val="bullet"/>
      <w:lvlText w:val="o"/>
      <w:lvlJc w:val="start"/>
      <w:pPr>
        <w:tabs>
          <w:tab w:val="num" w:pos="0"/>
        </w:tabs>
        <w:ind w:start="1530" w:hanging="360"/>
      </w:pPr>
      <w:rPr>
        <w:rFonts w:ascii="Courier New" w:hAnsi="Courier New" w:cs="Courier New" w:hint="default"/>
      </w:rPr>
    </w:lvl>
    <w:lvl w:ilvl="2">
      <w:start w:val="1"/>
      <w:numFmt w:val="bullet"/>
      <w:lvlText w:val=""/>
      <w:lvlJc w:val="start"/>
      <w:pPr>
        <w:tabs>
          <w:tab w:val="num" w:pos="0"/>
        </w:tabs>
        <w:ind w:start="2250" w:hanging="360"/>
      </w:pPr>
      <w:rPr>
        <w:rFonts w:ascii="Wingdings" w:hAnsi="Wingdings" w:cs="Wingdings" w:hint="default"/>
      </w:rPr>
    </w:lvl>
    <w:lvl w:ilvl="3">
      <w:start w:val="1"/>
      <w:numFmt w:val="bullet"/>
      <w:lvlText w:val=""/>
      <w:lvlJc w:val="start"/>
      <w:pPr>
        <w:tabs>
          <w:tab w:val="num" w:pos="0"/>
        </w:tabs>
        <w:ind w:start="2970" w:hanging="360"/>
      </w:pPr>
      <w:rPr>
        <w:rFonts w:ascii="Symbol" w:hAnsi="Symbol" w:cs="Symbol" w:hint="default"/>
      </w:rPr>
    </w:lvl>
    <w:lvl w:ilvl="4">
      <w:start w:val="1"/>
      <w:numFmt w:val="bullet"/>
      <w:lvlText w:val="o"/>
      <w:lvlJc w:val="start"/>
      <w:pPr>
        <w:tabs>
          <w:tab w:val="num" w:pos="0"/>
        </w:tabs>
        <w:ind w:start="3690" w:hanging="360"/>
      </w:pPr>
      <w:rPr>
        <w:rFonts w:ascii="Courier New" w:hAnsi="Courier New" w:cs="Courier New" w:hint="default"/>
      </w:rPr>
    </w:lvl>
    <w:lvl w:ilvl="5">
      <w:start w:val="1"/>
      <w:numFmt w:val="bullet"/>
      <w:lvlText w:val=""/>
      <w:lvlJc w:val="start"/>
      <w:pPr>
        <w:tabs>
          <w:tab w:val="num" w:pos="0"/>
        </w:tabs>
        <w:ind w:start="4410" w:hanging="360"/>
      </w:pPr>
      <w:rPr>
        <w:rFonts w:ascii="Wingdings" w:hAnsi="Wingdings" w:cs="Wingdings" w:hint="default"/>
      </w:rPr>
    </w:lvl>
    <w:lvl w:ilvl="6">
      <w:start w:val="1"/>
      <w:numFmt w:val="bullet"/>
      <w:lvlText w:val=""/>
      <w:lvlJc w:val="start"/>
      <w:pPr>
        <w:tabs>
          <w:tab w:val="num" w:pos="0"/>
        </w:tabs>
        <w:ind w:start="5130" w:hanging="360"/>
      </w:pPr>
      <w:rPr>
        <w:rFonts w:ascii="Symbol" w:hAnsi="Symbol" w:cs="Symbol" w:hint="default"/>
      </w:rPr>
    </w:lvl>
    <w:lvl w:ilvl="7">
      <w:start w:val="1"/>
      <w:numFmt w:val="bullet"/>
      <w:lvlText w:val="o"/>
      <w:lvlJc w:val="start"/>
      <w:pPr>
        <w:tabs>
          <w:tab w:val="num" w:pos="0"/>
        </w:tabs>
        <w:ind w:start="5850" w:hanging="360"/>
      </w:pPr>
      <w:rPr>
        <w:rFonts w:ascii="Courier New" w:hAnsi="Courier New" w:cs="Courier New" w:hint="default"/>
      </w:rPr>
    </w:lvl>
    <w:lvl w:ilvl="8">
      <w:start w:val="1"/>
      <w:numFmt w:val="bullet"/>
      <w:lvlText w:val=""/>
      <w:lvlJc w:val="start"/>
      <w:pPr>
        <w:tabs>
          <w:tab w:val="num" w:pos="0"/>
        </w:tabs>
        <w:ind w:start="6570" w:hanging="360"/>
      </w:pPr>
      <w:rPr>
        <w:rFonts w:ascii="Wingdings" w:hAnsi="Wingdings" w:cs="Wingdings" w:hint="default"/>
      </w:rPr>
    </w:lvl>
  </w:abstractNum>
  <w:abstractNum w:abstractNumId="2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29">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0">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1">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2">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3">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4">
    <w:lvl w:ilvl="0">
      <w:start w:val="1"/>
      <w:numFmt w:val="bullet"/>
      <w:lvlText w:val=""/>
      <w:lvlJc w:val="start"/>
      <w:pPr>
        <w:tabs>
          <w:tab w:val="num" w:pos="0"/>
        </w:tabs>
        <w:ind w:start="1866" w:hanging="360"/>
      </w:pPr>
      <w:rPr>
        <w:rFonts w:ascii="Wingdings" w:hAnsi="Wingdings" w:cs="Wingdings" w:hint="default"/>
      </w:rPr>
    </w:lvl>
    <w:lvl w:ilvl="1">
      <w:start w:val="1"/>
      <w:numFmt w:val="bullet"/>
      <w:lvlText w:val="o"/>
      <w:lvlJc w:val="start"/>
      <w:pPr>
        <w:tabs>
          <w:tab w:val="num" w:pos="0"/>
        </w:tabs>
        <w:ind w:start="2586" w:hanging="360"/>
      </w:pPr>
      <w:rPr>
        <w:rFonts w:ascii="Courier New" w:hAnsi="Courier New" w:cs="Courier New" w:hint="default"/>
      </w:rPr>
    </w:lvl>
    <w:lvl w:ilvl="2">
      <w:start w:val="1"/>
      <w:numFmt w:val="bullet"/>
      <w:lvlText w:val=""/>
      <w:lvlJc w:val="start"/>
      <w:pPr>
        <w:tabs>
          <w:tab w:val="num" w:pos="0"/>
        </w:tabs>
        <w:ind w:start="3306" w:hanging="360"/>
      </w:pPr>
      <w:rPr>
        <w:rFonts w:ascii="Wingdings" w:hAnsi="Wingdings" w:cs="Wingdings" w:hint="default"/>
      </w:rPr>
    </w:lvl>
    <w:lvl w:ilvl="3">
      <w:start w:val="1"/>
      <w:numFmt w:val="bullet"/>
      <w:lvlText w:val=""/>
      <w:lvlJc w:val="start"/>
      <w:pPr>
        <w:tabs>
          <w:tab w:val="num" w:pos="0"/>
        </w:tabs>
        <w:ind w:start="4026" w:hanging="360"/>
      </w:pPr>
      <w:rPr>
        <w:rFonts w:ascii="Symbol" w:hAnsi="Symbol" w:cs="Symbol" w:hint="default"/>
      </w:rPr>
    </w:lvl>
    <w:lvl w:ilvl="4">
      <w:start w:val="1"/>
      <w:numFmt w:val="bullet"/>
      <w:lvlText w:val="o"/>
      <w:lvlJc w:val="start"/>
      <w:pPr>
        <w:tabs>
          <w:tab w:val="num" w:pos="0"/>
        </w:tabs>
        <w:ind w:start="4746" w:hanging="360"/>
      </w:pPr>
      <w:rPr>
        <w:rFonts w:ascii="Courier New" w:hAnsi="Courier New" w:cs="Courier New" w:hint="default"/>
      </w:rPr>
    </w:lvl>
    <w:lvl w:ilvl="5">
      <w:start w:val="1"/>
      <w:numFmt w:val="bullet"/>
      <w:lvlText w:val=""/>
      <w:lvlJc w:val="start"/>
      <w:pPr>
        <w:tabs>
          <w:tab w:val="num" w:pos="0"/>
        </w:tabs>
        <w:ind w:start="5466" w:hanging="360"/>
      </w:pPr>
      <w:rPr>
        <w:rFonts w:ascii="Wingdings" w:hAnsi="Wingdings" w:cs="Wingdings" w:hint="default"/>
      </w:rPr>
    </w:lvl>
    <w:lvl w:ilvl="6">
      <w:start w:val="1"/>
      <w:numFmt w:val="bullet"/>
      <w:lvlText w:val=""/>
      <w:lvlJc w:val="start"/>
      <w:pPr>
        <w:tabs>
          <w:tab w:val="num" w:pos="0"/>
        </w:tabs>
        <w:ind w:start="6186" w:hanging="360"/>
      </w:pPr>
      <w:rPr>
        <w:rFonts w:ascii="Symbol" w:hAnsi="Symbol" w:cs="Symbol" w:hint="default"/>
      </w:rPr>
    </w:lvl>
    <w:lvl w:ilvl="7">
      <w:start w:val="1"/>
      <w:numFmt w:val="bullet"/>
      <w:lvlText w:val="o"/>
      <w:lvlJc w:val="start"/>
      <w:pPr>
        <w:tabs>
          <w:tab w:val="num" w:pos="0"/>
        </w:tabs>
        <w:ind w:start="6906" w:hanging="360"/>
      </w:pPr>
      <w:rPr>
        <w:rFonts w:ascii="Courier New" w:hAnsi="Courier New" w:cs="Courier New" w:hint="default"/>
      </w:rPr>
    </w:lvl>
    <w:lvl w:ilvl="8">
      <w:start w:val="1"/>
      <w:numFmt w:val="bullet"/>
      <w:lvlText w:val=""/>
      <w:lvlJc w:val="start"/>
      <w:pPr>
        <w:tabs>
          <w:tab w:val="num" w:pos="0"/>
        </w:tabs>
        <w:ind w:start="7626" w:hanging="360"/>
      </w:pPr>
      <w:rPr>
        <w:rFonts w:ascii="Wingdings" w:hAnsi="Wingdings" w:cs="Wingdings" w:hint="default"/>
      </w:rPr>
    </w:lvl>
  </w:abstractNum>
  <w:abstractNum w:abstractNumId="35">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6">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
      <w:lvlJc w:val="start"/>
      <w:pPr>
        <w:tabs>
          <w:tab w:val="num" w:pos="0"/>
        </w:tabs>
        <w:ind w:start="1866" w:hanging="360"/>
      </w:pPr>
      <w:rPr>
        <w:rFonts w:ascii="Wingdings" w:hAnsi="Wingdings" w:cs="Wingdings"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7">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38">
    <w:lvl w:ilvl="0">
      <w:start w:val="1"/>
      <w:numFmt w:val="bullet"/>
      <w:lvlText w:val=""/>
      <w:lvlJc w:val="start"/>
      <w:pPr>
        <w:tabs>
          <w:tab w:val="num" w:pos="0"/>
        </w:tabs>
        <w:ind w:start="1146" w:hanging="360"/>
      </w:pPr>
      <w:rPr>
        <w:rFonts w:ascii="Wingdings" w:hAnsi="Wingdings" w:cs="Wingdings" w:hint="default"/>
      </w:rPr>
    </w:lvl>
    <w:lvl w:ilvl="1">
      <w:start w:val="1"/>
      <w:numFmt w:val="bullet"/>
      <w:lvlText w:val="o"/>
      <w:lvlJc w:val="start"/>
      <w:pPr>
        <w:tabs>
          <w:tab w:val="num" w:pos="0"/>
        </w:tabs>
        <w:ind w:start="1866" w:hanging="360"/>
      </w:pPr>
      <w:rPr>
        <w:rFonts w:ascii="Courier New" w:hAnsi="Courier New" w:cs="Courier New" w:hint="default"/>
      </w:rPr>
    </w:lvl>
    <w:lvl w:ilvl="2">
      <w:start w:val="1"/>
      <w:numFmt w:val="bullet"/>
      <w:lvlText w:val=""/>
      <w:lvlJc w:val="start"/>
      <w:pPr>
        <w:tabs>
          <w:tab w:val="num" w:pos="0"/>
        </w:tabs>
        <w:ind w:start="2586" w:hanging="360"/>
      </w:pPr>
      <w:rPr>
        <w:rFonts w:ascii="Wingdings" w:hAnsi="Wingdings" w:cs="Wingdings" w:hint="default"/>
      </w:rPr>
    </w:lvl>
    <w:lvl w:ilvl="3">
      <w:start w:val="1"/>
      <w:numFmt w:val="bullet"/>
      <w:lvlText w:val=""/>
      <w:lvlJc w:val="start"/>
      <w:pPr>
        <w:tabs>
          <w:tab w:val="num" w:pos="0"/>
        </w:tabs>
        <w:ind w:start="3306" w:hanging="360"/>
      </w:pPr>
      <w:rPr>
        <w:rFonts w:ascii="Symbol" w:hAnsi="Symbol" w:cs="Symbol" w:hint="default"/>
      </w:rPr>
    </w:lvl>
    <w:lvl w:ilvl="4">
      <w:start w:val="1"/>
      <w:numFmt w:val="bullet"/>
      <w:lvlText w:val="o"/>
      <w:lvlJc w:val="start"/>
      <w:pPr>
        <w:tabs>
          <w:tab w:val="num" w:pos="0"/>
        </w:tabs>
        <w:ind w:start="4026" w:hanging="360"/>
      </w:pPr>
      <w:rPr>
        <w:rFonts w:ascii="Courier New" w:hAnsi="Courier New" w:cs="Courier New" w:hint="default"/>
      </w:rPr>
    </w:lvl>
    <w:lvl w:ilvl="5">
      <w:start w:val="1"/>
      <w:numFmt w:val="bullet"/>
      <w:lvlText w:val=""/>
      <w:lvlJc w:val="start"/>
      <w:pPr>
        <w:tabs>
          <w:tab w:val="num" w:pos="0"/>
        </w:tabs>
        <w:ind w:start="4746" w:hanging="360"/>
      </w:pPr>
      <w:rPr>
        <w:rFonts w:ascii="Wingdings" w:hAnsi="Wingdings" w:cs="Wingdings" w:hint="default"/>
      </w:rPr>
    </w:lvl>
    <w:lvl w:ilvl="6">
      <w:start w:val="1"/>
      <w:numFmt w:val="bullet"/>
      <w:lvlText w:val=""/>
      <w:lvlJc w:val="start"/>
      <w:pPr>
        <w:tabs>
          <w:tab w:val="num" w:pos="0"/>
        </w:tabs>
        <w:ind w:start="5466" w:hanging="360"/>
      </w:pPr>
      <w:rPr>
        <w:rFonts w:ascii="Symbol" w:hAnsi="Symbol" w:cs="Symbol" w:hint="default"/>
      </w:rPr>
    </w:lvl>
    <w:lvl w:ilvl="7">
      <w:start w:val="1"/>
      <w:numFmt w:val="bullet"/>
      <w:lvlText w:val="o"/>
      <w:lvlJc w:val="start"/>
      <w:pPr>
        <w:tabs>
          <w:tab w:val="num" w:pos="0"/>
        </w:tabs>
        <w:ind w:start="6186" w:hanging="360"/>
      </w:pPr>
      <w:rPr>
        <w:rFonts w:ascii="Courier New" w:hAnsi="Courier New" w:cs="Courier New" w:hint="default"/>
      </w:rPr>
    </w:lvl>
    <w:lvl w:ilvl="8">
      <w:start w:val="1"/>
      <w:numFmt w:val="bullet"/>
      <w:lvlText w:val=""/>
      <w:lvlJc w:val="start"/>
      <w:pPr>
        <w:tabs>
          <w:tab w:val="num" w:pos="0"/>
        </w:tabs>
        <w:ind w:start="6906" w:hanging="360"/>
      </w:pPr>
      <w:rPr>
        <w:rFonts w:ascii="Wingdings" w:hAnsi="Wingdings" w:cs="Wingdings" w:hint="default"/>
      </w:rPr>
    </w:lvl>
  </w:abstractNum>
  <w:abstractNum w:abstractNumId="39">
    <w:lvl w:ilvl="0">
      <w:start w:val="1"/>
      <w:numFmt w:val="bullet"/>
      <w:lvlText w:val=""/>
      <w:lvlJc w:val="start"/>
      <w:pPr>
        <w:tabs>
          <w:tab w:val="num" w:pos="1069"/>
        </w:tabs>
        <w:ind w:start="1069" w:hanging="360"/>
      </w:pPr>
      <w:rPr>
        <w:rFonts w:ascii="Wingdings" w:hAnsi="Wingdings" w:cs="Wingdings"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0">
    <w:lvl w:ilvl="0">
      <w:start w:val="1"/>
      <w:numFmt w:val="bullet"/>
      <w:lvlText w:val=""/>
      <w:lvlJc w:val="start"/>
      <w:pPr>
        <w:tabs>
          <w:tab w:val="num" w:pos="0"/>
        </w:tabs>
        <w:ind w:start="1170" w:hanging="360"/>
      </w:pPr>
      <w:rPr>
        <w:rFonts w:ascii="Wingdings" w:hAnsi="Wingdings" w:cs="Wingdings" w:hint="default"/>
      </w:rPr>
    </w:lvl>
    <w:lvl w:ilvl="1">
      <w:start w:val="1"/>
      <w:numFmt w:val="bullet"/>
      <w:lvlText w:val="o"/>
      <w:lvlJc w:val="start"/>
      <w:pPr>
        <w:tabs>
          <w:tab w:val="num" w:pos="0"/>
        </w:tabs>
        <w:ind w:start="1890" w:hanging="360"/>
      </w:pPr>
      <w:rPr>
        <w:rFonts w:ascii="Courier New" w:hAnsi="Courier New" w:cs="Courier New" w:hint="default"/>
      </w:rPr>
    </w:lvl>
    <w:lvl w:ilvl="2">
      <w:start w:val="1"/>
      <w:numFmt w:val="bullet"/>
      <w:lvlText w:val=""/>
      <w:lvlJc w:val="start"/>
      <w:pPr>
        <w:tabs>
          <w:tab w:val="num" w:pos="0"/>
        </w:tabs>
        <w:ind w:start="2610" w:hanging="360"/>
      </w:pPr>
      <w:rPr>
        <w:rFonts w:ascii="Wingdings" w:hAnsi="Wingdings" w:cs="Wingdings" w:hint="default"/>
      </w:rPr>
    </w:lvl>
    <w:lvl w:ilvl="3">
      <w:start w:val="1"/>
      <w:numFmt w:val="bullet"/>
      <w:lvlText w:val=""/>
      <w:lvlJc w:val="start"/>
      <w:pPr>
        <w:tabs>
          <w:tab w:val="num" w:pos="0"/>
        </w:tabs>
        <w:ind w:start="3330" w:hanging="360"/>
      </w:pPr>
      <w:rPr>
        <w:rFonts w:ascii="Symbol" w:hAnsi="Symbol" w:cs="Symbol" w:hint="default"/>
      </w:rPr>
    </w:lvl>
    <w:lvl w:ilvl="4">
      <w:start w:val="1"/>
      <w:numFmt w:val="bullet"/>
      <w:lvlText w:val="o"/>
      <w:lvlJc w:val="start"/>
      <w:pPr>
        <w:tabs>
          <w:tab w:val="num" w:pos="0"/>
        </w:tabs>
        <w:ind w:start="4050" w:hanging="360"/>
      </w:pPr>
      <w:rPr>
        <w:rFonts w:ascii="Courier New" w:hAnsi="Courier New" w:cs="Courier New" w:hint="default"/>
      </w:rPr>
    </w:lvl>
    <w:lvl w:ilvl="5">
      <w:start w:val="1"/>
      <w:numFmt w:val="bullet"/>
      <w:lvlText w:val=""/>
      <w:lvlJc w:val="start"/>
      <w:pPr>
        <w:tabs>
          <w:tab w:val="num" w:pos="0"/>
        </w:tabs>
        <w:ind w:start="4770" w:hanging="360"/>
      </w:pPr>
      <w:rPr>
        <w:rFonts w:ascii="Wingdings" w:hAnsi="Wingdings" w:cs="Wingdings" w:hint="default"/>
      </w:rPr>
    </w:lvl>
    <w:lvl w:ilvl="6">
      <w:start w:val="1"/>
      <w:numFmt w:val="bullet"/>
      <w:lvlText w:val=""/>
      <w:lvlJc w:val="start"/>
      <w:pPr>
        <w:tabs>
          <w:tab w:val="num" w:pos="0"/>
        </w:tabs>
        <w:ind w:start="5490" w:hanging="360"/>
      </w:pPr>
      <w:rPr>
        <w:rFonts w:ascii="Symbol" w:hAnsi="Symbol" w:cs="Symbol" w:hint="default"/>
      </w:rPr>
    </w:lvl>
    <w:lvl w:ilvl="7">
      <w:start w:val="1"/>
      <w:numFmt w:val="bullet"/>
      <w:lvlText w:val="o"/>
      <w:lvlJc w:val="start"/>
      <w:pPr>
        <w:tabs>
          <w:tab w:val="num" w:pos="0"/>
        </w:tabs>
        <w:ind w:start="6210" w:hanging="360"/>
      </w:pPr>
      <w:rPr>
        <w:rFonts w:ascii="Courier New" w:hAnsi="Courier New" w:cs="Courier New" w:hint="default"/>
      </w:rPr>
    </w:lvl>
    <w:lvl w:ilvl="8">
      <w:start w:val="1"/>
      <w:numFmt w:val="bullet"/>
      <w:lvlText w:val=""/>
      <w:lvlJc w:val="start"/>
      <w:pPr>
        <w:tabs>
          <w:tab w:val="num" w:pos="0"/>
        </w:tabs>
        <w:ind w:start="6930" w:hanging="360"/>
      </w:pPr>
      <w:rPr>
        <w:rFonts w:ascii="Wingdings" w:hAnsi="Wingdings" w:cs="Wingdings" w:hint="default"/>
      </w:rPr>
    </w:lvl>
  </w:abstractNum>
  <w:abstractNum w:abstractNumId="4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b358a"/>
    <w:pPr>
      <w:widowControl/>
      <w:bidi w:val="0"/>
      <w:spacing w:lineRule="auto" w:line="240" w:before="0" w:after="0"/>
      <w:jc w:val="start"/>
    </w:pPr>
    <w:rPr>
      <w:rFonts w:ascii="Times New Roman" w:hAnsi="Times New Roman" w:eastAsia="Times New Roman" w:cs="Times New Roman"/>
      <w:color w:val="auto"/>
      <w:kern w:val="0"/>
      <w:sz w:val="24"/>
      <w:szCs w:val="24"/>
      <w:lang w:eastAsia="ru-RU" w:val="ru-RU" w:bidi="ar-SA"/>
    </w:rPr>
  </w:style>
  <w:style w:type="paragraph" w:styleId="Heading1">
    <w:name w:val="heading 1"/>
    <w:basedOn w:val="Normal"/>
    <w:next w:val="Normal"/>
    <w:link w:val="1"/>
    <w:qFormat/>
    <w:rsid w:val="00eb358a"/>
    <w:pPr>
      <w:keepNext w:val="true"/>
      <w:spacing w:before="240" w:after="60"/>
      <w:outlineLvl w:val="0"/>
    </w:pPr>
    <w:rPr>
      <w:rFonts w:ascii="Arial" w:hAnsi="Arial" w:eastAsia="Arial Unicode MS" w:cs="Arial"/>
      <w:b/>
      <w:bCs/>
      <w:kern w:val="2"/>
      <w:sz w:val="32"/>
      <w:szCs w:val="32"/>
      <w:lang w:val="uk-UA"/>
    </w:rPr>
  </w:style>
  <w:style w:type="paragraph" w:styleId="Heading2">
    <w:name w:val="heading 2"/>
    <w:basedOn w:val="Normal"/>
    <w:next w:val="Normal"/>
    <w:link w:val="2"/>
    <w:semiHidden/>
    <w:unhideWhenUsed/>
    <w:qFormat/>
    <w:rsid w:val="00eb358a"/>
    <w:pPr>
      <w:keepNext w:val="true"/>
      <w:jc w:val="center"/>
      <w:outlineLvl w:val="1"/>
    </w:pPr>
    <w:rPr>
      <w:rFonts w:eastAsia="Arial Unicode MS"/>
      <w:sz w:val="28"/>
      <w:lang w:val="uk-UA"/>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b358a"/>
    <w:rPr>
      <w:rFonts w:ascii="Arial" w:hAnsi="Arial" w:eastAsia="Arial Unicode MS" w:cs="Arial"/>
      <w:b/>
      <w:bCs/>
      <w:kern w:val="2"/>
      <w:sz w:val="32"/>
      <w:szCs w:val="32"/>
      <w:lang w:val="uk-UA" w:eastAsia="ru-RU"/>
    </w:rPr>
  </w:style>
  <w:style w:type="character" w:styleId="2" w:customStyle="1">
    <w:name w:val="Заголовок 2 Знак"/>
    <w:basedOn w:val="DefaultParagraphFont"/>
    <w:semiHidden/>
    <w:qFormat/>
    <w:rsid w:val="00eb358a"/>
    <w:rPr>
      <w:rFonts w:ascii="Times New Roman" w:hAnsi="Times New Roman" w:eastAsia="Arial Unicode MS" w:cs="Times New Roman"/>
      <w:sz w:val="28"/>
      <w:szCs w:val="24"/>
      <w:lang w:val="uk-UA" w:eastAsia="ru-RU"/>
    </w:rPr>
  </w:style>
  <w:style w:type="character" w:styleId="Style12" w:customStyle="1">
    <w:name w:val="Основной текст Знак"/>
    <w:basedOn w:val="DefaultParagraphFont"/>
    <w:qFormat/>
    <w:rsid w:val="00eb358a"/>
    <w:rPr>
      <w:rFonts w:ascii="Times New Roman" w:hAnsi="Times New Roman" w:eastAsia="Times New Roman" w:cs="Times New Roman"/>
      <w:b/>
      <w:bCs/>
      <w:sz w:val="24"/>
      <w:szCs w:val="24"/>
      <w:lang w:val="uk-UA" w:eastAsia="ar-SA"/>
    </w:rPr>
  </w:style>
  <w:style w:type="character" w:styleId="21" w:customStyle="1">
    <w:name w:val="Основной текст (2)_"/>
    <w:link w:val="211"/>
    <w:qFormat/>
    <w:locked/>
    <w:rsid w:val="00eb358a"/>
    <w:rPr>
      <w:sz w:val="26"/>
      <w:szCs w:val="26"/>
      <w:shd w:fill="FFFFFF" w:val="clear"/>
    </w:rPr>
  </w:style>
  <w:style w:type="character" w:styleId="rvts0" w:customStyle="1">
    <w:name w:val="rvts0"/>
    <w:basedOn w:val="DefaultParagraphFont"/>
    <w:qFormat/>
    <w:rsid w:val="00eb358a"/>
    <w:rPr/>
  </w:style>
  <w:style w:type="character" w:styleId="WW8Num1z0" w:customStyle="1">
    <w:name w:val="WW8Num1z0"/>
    <w:qFormat/>
    <w:rsid w:val="00077a19"/>
    <w:rPr>
      <w:rFonts w:ascii="Times New Roman" w:hAnsi="Times New Roman" w:eastAsia="Times New Roman" w:cs="Times New Roman"/>
      <w:sz w:val="28"/>
      <w:szCs w:val="28"/>
      <w:lang w:val="uk-UA"/>
    </w:rPr>
  </w:style>
  <w:style w:type="character" w:styleId="HTML" w:customStyle="1">
    <w:name w:val="Стандартный HTML Знак"/>
    <w:basedOn w:val="DefaultParagraphFont"/>
    <w:link w:val="HTMLPreformatted"/>
    <w:qFormat/>
    <w:rsid w:val="00077a19"/>
    <w:rPr>
      <w:rFonts w:ascii="Courier New" w:hAnsi="Courier New" w:eastAsia="SimSun" w:cs="Courier New"/>
      <w:color w:val="000000"/>
      <w:kern w:val="2"/>
      <w:sz w:val="24"/>
      <w:szCs w:val="24"/>
      <w:lang w:eastAsia="hi-IN" w:bidi="hi-IN"/>
    </w:rPr>
  </w:style>
  <w:style w:type="character" w:styleId="Strong">
    <w:name w:val="Strong"/>
    <w:basedOn w:val="DefaultParagraphFont"/>
    <w:qFormat/>
    <w:rsid w:val="00123a6e"/>
    <w:rPr>
      <w:b/>
      <w:bCs/>
    </w:rPr>
  </w:style>
  <w:style w:type="character" w:styleId="Hyperlink">
    <w:name w:val="Hyperlink"/>
    <w:basedOn w:val="DefaultParagraphFont"/>
    <w:uiPriority w:val="99"/>
    <w:semiHidden/>
    <w:unhideWhenUsed/>
    <w:rsid w:val="00ff6549"/>
    <w:rPr>
      <w:color w:val="0000FF"/>
      <w:u w:val="single"/>
    </w:rPr>
  </w:style>
  <w:style w:type="character" w:styleId="rvts46" w:customStyle="1">
    <w:name w:val="rvts46"/>
    <w:basedOn w:val="DefaultParagraphFont"/>
    <w:qFormat/>
    <w:rsid w:val="00f675a1"/>
    <w:rPr/>
  </w:style>
  <w:style w:type="paragraph" w:styleId="Style1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2"/>
    <w:unhideWhenUsed/>
    <w:rsid w:val="00eb358a"/>
    <w:pPr>
      <w:suppressAutoHyphens w:val="true"/>
      <w:jc w:val="center"/>
    </w:pPr>
    <w:rPr>
      <w:b/>
      <w:bCs/>
      <w:lang w:val="uk-UA" w:eastAsia="ar-SA"/>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4">
    <w:name w:val="Покажчик"/>
    <w:basedOn w:val="Normal"/>
    <w:qFormat/>
    <w:pPr>
      <w:suppressLineNumbers/>
    </w:pPr>
    <w:rPr>
      <w:rFonts w:cs="Arial"/>
    </w:rPr>
  </w:style>
  <w:style w:type="paragraph" w:styleId="NormalWeb">
    <w:name w:val="Normal (Web)"/>
    <w:basedOn w:val="Normal"/>
    <w:uiPriority w:val="99"/>
    <w:unhideWhenUsed/>
    <w:qFormat/>
    <w:rsid w:val="00eb358a"/>
    <w:pPr>
      <w:spacing w:beforeAutospacing="1" w:afterAutospacing="1"/>
    </w:pPr>
    <w:rPr/>
  </w:style>
  <w:style w:type="paragraph" w:styleId="NoSpacing">
    <w:name w:val="No Spacing"/>
    <w:qFormat/>
    <w:rsid w:val="00eb358a"/>
    <w:pPr>
      <w:widowControl/>
      <w:suppressAutoHyphens w:val="true"/>
      <w:bidi w:val="0"/>
      <w:spacing w:lineRule="auto" w:line="240" w:before="0" w:after="0"/>
      <w:jc w:val="start"/>
    </w:pPr>
    <w:rPr>
      <w:rFonts w:ascii="Times New Roman" w:hAnsi="Times New Roman" w:eastAsia="Times New Roman" w:cs="Calibri"/>
      <w:color w:val="auto"/>
      <w:kern w:val="2"/>
      <w:sz w:val="24"/>
      <w:szCs w:val="24"/>
      <w:lang w:eastAsia="ar-SA" w:val="ru-RU" w:bidi="ar-SA"/>
    </w:rPr>
  </w:style>
  <w:style w:type="paragraph" w:styleId="ListParagraph">
    <w:name w:val="List Paragraph"/>
    <w:basedOn w:val="Normal"/>
    <w:qFormat/>
    <w:rsid w:val="00eb358a"/>
    <w:pPr>
      <w:widowControl w:val="false"/>
      <w:suppressAutoHyphens w:val="true"/>
      <w:ind w:start="720"/>
    </w:pPr>
    <w:rPr>
      <w:rFonts w:eastAsia="SimSun" w:cs="Mangal"/>
      <w:kern w:val="2"/>
      <w:lang w:val="uk-UA" w:eastAsia="hi-IN" w:bidi="hi-IN"/>
    </w:rPr>
  </w:style>
  <w:style w:type="paragraph" w:styleId="211" w:customStyle="1">
    <w:name w:val="Основной текст (2)1"/>
    <w:basedOn w:val="Normal"/>
    <w:link w:val="21"/>
    <w:qFormat/>
    <w:rsid w:val="00eb358a"/>
    <w:pPr>
      <w:widowControl w:val="false"/>
      <w:shd w:val="clear" w:color="auto" w:fill="FFFFFF"/>
      <w:spacing w:lineRule="atLeast" w:line="240" w:before="360" w:after="60"/>
      <w:ind w:hanging="480"/>
      <w:jc w:val="both"/>
    </w:pPr>
    <w:rPr>
      <w:rFonts w:ascii="Calibri" w:hAnsi="Calibri" w:eastAsia="Calibri" w:cs="" w:asciiTheme="minorHAnsi" w:cstheme="minorBidi" w:eastAsiaTheme="minorHAnsi" w:hAnsiTheme="minorHAnsi"/>
      <w:sz w:val="26"/>
      <w:szCs w:val="26"/>
      <w:lang w:eastAsia="en-US"/>
    </w:rPr>
  </w:style>
  <w:style w:type="paragraph" w:styleId="HTMLPreformatted">
    <w:name w:val="HTML Preformatted"/>
    <w:basedOn w:val="Normal"/>
    <w:link w:val="HTML"/>
    <w:qFormat/>
    <w:rsid w:val="00077a19"/>
    <w:pPr>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pPr>
    <w:rPr>
      <w:rFonts w:ascii="Courier New" w:hAnsi="Courier New" w:eastAsia="SimSun" w:cs="Courier New"/>
      <w:color w:val="000000"/>
      <w:kern w:val="2"/>
      <w:lang w:eastAsia="hi-IN" w:bidi="hi-IN"/>
    </w:rPr>
  </w:style>
  <w:style w:type="paragraph" w:styleId="rvps2" w:customStyle="1">
    <w:name w:val="rvps2"/>
    <w:basedOn w:val="Normal"/>
    <w:qFormat/>
    <w:rsid w:val="00077a19"/>
    <w:pPr>
      <w:spacing w:beforeAutospacing="1" w:afterAutospacing="1"/>
    </w:pPr>
    <w:rPr/>
  </w:style>
  <w:style w:type="numbering" w:styleId="Style15"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rsid w:val="00eb358a"/>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inyurl.com/3wxr87y8"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LibreOffice/26.2.4.2$Windows_x86 LibreOffice_project/0229ac93fcf0d7cbc6376066c6f35021cef002dc</Application>
  <AppVersion>15.0000</AppVersion>
  <Pages>36</Pages>
  <Words>14911</Words>
  <Characters>106600</Characters>
  <CharactersWithSpaces>120880</CharactersWithSpaces>
  <Paragraphs>805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2022-09-15T08:39:00Z</dcterms:created>
  <dc:creator>User</dc:creator>
  <dc:description/>
  <dc:language>uk-UA</dc:language>
  <cp:lastModifiedBy/>
  <dcterms:modified xsi:type="dcterms:W3CDTF">2026-07-29T10:08:18Z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