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Додаток 1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до розпорядження </w:t>
        <w:br/>
        <w:t xml:space="preserve">10.08.2026 року № </w:t>
      </w:r>
      <w:hyperlink r:id="rId2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val="uk-UA"/>
          </w:rPr>
          <w:t>264/од-2026</w:t>
        </w:r>
      </w:hyperlink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ПОЛОЖЕННЯ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про уповноважену особу з питань безбар’єрності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в Роздільнянській міській територіальній громаді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1. Загальні положення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1.1. Це Положення визначає основні завдання, функції, права та організаційні засади діяльності уповноваженої особи з питань безбар’єрності в Роздільнянській міській територіальній громаді (далі – уповноважена особа).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1.2. Уповноважена особа визначається розпорядженням міського голови та здійснює діяльність у межах повноважень, визначених законодавством, цим Положенням та іншими актами міської ради.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1.3. Уповноважена особа у своїй діяльності керується Конституцією України, законами України, актами Президента України, Кабінету Міністрів України, іншими нормативно-правовими актами у сфері безбар’єрності, рішеннями міської ради, розпорядженнями міського голови та цим Положенням.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1.4. Основною метою діяльності уповноваженої особи є сприяння створенню на території територіальної громади безбар’єрного середовища та забезпеченню рівного доступу всіх жителів до об’єктів, послуг, інформації, транспорту та участі у суспільному житті.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1.5. Уповноважена особа здійснює діяльність у взаємодії зі структурними підрозділами міської ради, підприємствами, установами, організаціями, громадськими об’єднаннями та жителями територіальної громади.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2. Основні завдання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2.1. Сприяння реалізації державної та місцевої політики у сфері створення безбар’єрного простору.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2.2. Виявлення та узагальнення інформації про фізичні, інформаційні, цифрові, транспортні, освітні, соціальні та інші бар’єри.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2.3. Прийом та опрацювання звернень жителів територіальної громади з питань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2.4. Сприяння взаємодії структурних підрозділів міської ради щодо опрацювання питань, пов’язаних із забезпеченням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2.5. Сприяння застосуванню принципів універсального дизайну та розумного пристосування.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2.6. Участь у моніторингу доступності об’єктів, послуг та інформації.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2.7. Сприяння створенню та розвитку безбар’єрних маршрутів у населених пунктах територіальної громади.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2.8. Проведення інформаційно-просвітницької роботи з питань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2.9. Підготовка пропозицій щодо усунення виявлених бар’єрів.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2.10. Взаємодія з громадськістю та представниками груп населення, які стикаються з бар’єрами.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3. Основні функції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3.1. Здійснює особистий прийом жителів територіальної громади.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3.2. Приймає та опрацьовує звернення з питань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3.3. Аналізує проблемні питання, порушені у зверненнях.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3.4. Передає питання для опрацювання відповідним структурним підрозділам міської ради в межах їх компетенції.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3.5. Бере участь у нарадах, робочих групах, комісіях та інших заходах з питань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3.6. Бере участь у моніторингу доступності об’єктів, послуг та маршрутів.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3.7. Готує пропозиції щодо усунення виявлених бар’єрів.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3.8. Веде облік звернень та узагальнює результати їх розгляду.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3.9. Готує інформаційні та аналітичні матеріали щодо стану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3.10. Бере участь у підготовці пропозицій до місцевих програм, планів та інших документів з питань безбар’єрності.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4. Права уповноваженої особи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Уповноважена особа має право: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4.1. Запитувати та отримувати в установленому порядку від структурних підрозділів міської ради інформацію, необхідну для виконання покладених завдань.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4.2. Брати участь у нарадах та інших заходах з питань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4.3. Ініціювати проведення моніторингу доступності об’єктів та послуг.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4.4. Вносити пропозиції керівництву міської ради щодо усунення бар’єрів.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4.5. Залучати за погодженням з керівництвом відповідних спеціалістів до розгляду окремих питань.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4.6. Взаємодіяти з представниками громадськості та громадських організацій.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5. Організація роботи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5.1. Особистий прийом громадян здійснюється відповідно до затвердженого графіка.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5.2. Інформація про місце, дні та години прийому оприлюднюється на офіційному вебсайті міської ради та, за можливості, на інформаційних стендах.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5.3. Звернення можуть подаватися особисто, письмово, в електронній формі або іншим доступним способом відповідно до законодавства.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5.4. Розгляд звернень здійснюється відповідно до вимог законодавства про звернення громадян.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5.5. У разі якщо порушене питання не належить до компетенції уповноваженої особи, воно опрацьовується відповідно до вимог законодавства.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5.6. Уповноважена особа забезпечує дотримання вимог законодавства щодо захисту персональних даних.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6. Взаємодія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6.1. Уповноважена особа взаємодіє зі структурними підрозділами міської ради, підприємствами, установами та організаціями з питань, пов’язаних із забезпеченням безбар’єрності.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6.2. До опрацювання окремих питань можуть залучатися представники відповідних структурних підрозділів міської ради.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6.3. До роботи можуть залучатися представники громадських організацій людей з інвалідністю, ветеранів, людей старшого віку, батьків дітей з інвалідністю та інших груп населення.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7. Звітність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7.1. Уповноважена особа веде облік звернень та результатів їх опрацювання.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7.2. За результатами роботи готує інформацію про проведені заходи, виявлені проблеми та пропозиції щодо їх усунення.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7.3. Підсумкова інформація про виконану роботу подається міському голові за результатами півріччя та року.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Додаток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до розпорядження </w:t>
        <w:br/>
        <w:t>10.08.2026 року № 264/од-2026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ГРАФІК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особистого прийому жителів територіальної громади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уповноваженою особою з питань безбар’єрності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Уповноважена особа:</w:t>
      </w: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Ольга БОСЮК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Посада:</w:t>
      </w: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перший заступник міського голови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Місце проведення прийому:</w:t>
      </w:r>
      <w:r>
        <w:rPr>
          <w:rFonts w:eastAsia="Times New Roman" w:cs="Times New Roman" w:ascii="Times New Roman" w:hAnsi="Times New Roman"/>
          <w:sz w:val="24"/>
          <w:szCs w:val="24"/>
          <w:lang w:val="uk-UA"/>
        </w:rPr>
        <w:br/>
        <w:t>Роздільнянська міська рада, вулиця Муніципальна,17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Кабінет №:10</w:t>
      </w:r>
    </w:p>
    <w:tbl>
      <w:tblPr>
        <w:tblW w:w="5343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val="04a0" w:firstRow="1" w:noVBand="1" w:lastRow="0" w:firstColumn="1" w:lastColumn="0" w:noHBand="0"/>
      </w:tblPr>
      <w:tblGrid>
        <w:gridCol w:w="1540"/>
        <w:gridCol w:w="3803"/>
      </w:tblGrid>
      <w:tr>
        <w:trPr>
          <w:tblHeader w:val="true"/>
        </w:trPr>
        <w:tc>
          <w:tcPr>
            <w:tcW w:w="1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uk-UA"/>
              </w:rPr>
              <w:t>День прийому</w:t>
            </w:r>
          </w:p>
        </w:tc>
        <w:tc>
          <w:tcPr>
            <w:tcW w:w="380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uk-UA"/>
              </w:rPr>
              <w:t xml:space="preserve">                                       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uk-UA"/>
              </w:rPr>
              <w:t>Час прийому</w:t>
            </w:r>
          </w:p>
        </w:tc>
      </w:tr>
      <w:tr>
        <w:trPr/>
        <w:tc>
          <w:tcPr>
            <w:tcW w:w="1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380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 xml:space="preserve">                                  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14:00–17:00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Телефон для попереднього запису:</w:t>
      </w: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+380485332575, +380972174929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Електронна пошта:</w:t>
      </w: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rozdilnatg@od.gov.ua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Попередній запис на особистий прийом здійснюється за телефоном, електронною поштою або особисто.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За необхідності та з урахуванням можливостей міської ради може бути організовано дистанційне спілкування з жителями, які не мають можливості особисто відвідати міську раду.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Додаток 3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до розпорядження </w:t>
        <w:br/>
        <w:t>10.08.2026 року № 264/од-2026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/>
        </w:rPr>
        <w:t>основних питань, з якими жителі територіальної громади можуть звертатися до уповноваженої особи з питань безбар’єрності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Жителі територіальної громади можуть звертатися з питань: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адміністративних будівель та приміщень міської ради.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соціальних, медичних, освітніх, культурних та інших об’єктів.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Стану та доступності пандусів, входів, дверей, сходів, ліфтів, підйомників та санітарних кімнат.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тротуарів, пішохідних доріжок, переходів та громадських просторів.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громадського транспорту та зупинок.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Облаштування та доступності місць паркування для осіб з інвалідністю.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захисних споруд цивільного захисту та укриттів.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Створення та функціонування безбар’єрних маршрутів.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інформації на офіційному вебсайті міської ради та інших цифрових ресурсах.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адміністративних, соціальних та інших публічних послуг.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закладів освіти для дітей та дорослих з інвалідністю.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Доступності культурних, спортивних та інших громадських заходів.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Створення умов для працевлаштування та економічної безбар’єрності в межах компетенції органів місцевого самоврядування.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Участі людей з інвалідністю та інших маломобільних груп населення у громадському житті.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Випадків дискримінації або створення інших перешкод у доступі до об’єктів, послуг, інформації та участі у житті громади.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Необхідності застосування принципів універсального дизайну та розумного пристосування.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>Інших питань, пов’язаних зі створенням безбар’єрного простору на території територіальної громади.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  <w:t>Додаток 4</w:t>
      </w:r>
      <w:bookmarkStart w:id="0" w:name="_GoBack"/>
      <w:bookmarkEnd w:id="0"/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до розпорядження </w:t>
        <w:br/>
        <w:t>10.08.2026 року № 264/од-2026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/>
        </w:rPr>
        <w:t>ПЛАН РОБОТИ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  <w:t>уповноваженої особи з питань безбар’єрності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ru-RU"/>
        </w:rPr>
        <w:t>на ІІ півріччя 2026 року</w:t>
      </w:r>
    </w:p>
    <w:tbl>
      <w:tblPr>
        <w:tblW w:w="9678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val="04a0" w:firstRow="1" w:noVBand="1" w:lastRow="0" w:firstColumn="1" w:lastColumn="0" w:noHBand="0"/>
      </w:tblPr>
      <w:tblGrid>
        <w:gridCol w:w="434"/>
        <w:gridCol w:w="3163"/>
        <w:gridCol w:w="1309"/>
        <w:gridCol w:w="2217"/>
        <w:gridCol w:w="2555"/>
      </w:tblGrid>
      <w:tr>
        <w:trPr>
          <w:tblHeader w:val="true"/>
        </w:trPr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  <w:t>Зміст заходу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  <w:t>Строк виконання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/>
              </w:rPr>
              <w:t>Відповіда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льні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Очікуваний результат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Організація роботи уповноваженої особи та інформування жителів про порядок звернення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Серп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Забезпечено доступний механізм звернення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Оприлюднення інформації про уповноважену особу та графік прийому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Серп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відповідальний підрозділ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Жителі поінформовані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Прийом та опрацювання звернень громадян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Забезпечено розгляд звернень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Ведення обліку звернень з питань безбар’єрності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Систематизовано проблемні питання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Моніторинг доступності будівлі міської ради та прилеглої території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Серпень–вересень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Виявлено бар’єри та підготовлено пропозиції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Моніторинг доступності соціально важливих об’єктів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Серпень–вересень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Визначено проблемні об’єкти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Аналіз доступності укриттів для маломобільних груп населення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Серпень–вересень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Підготовлено пропозиції щодо покращення доступності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Визначення проблемних ділянок потенційних безбар’єрних маршрутів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профільні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Визначено пріоритетні ділянки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Підготовка пропозицій щодо усунення виявлених фізичних бар’єрів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Вересень–жовтень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профільні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Сформовано перелік необхідних заходів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Аналіз доступності адміністративних та інших публічних послуг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Жовтень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структурні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Визначено проблемні питання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Аналіз інформаційної та цифрової доступності ресурсів міської ради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Жовтень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відповідальні працівники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Підготовлено пропозиції щодо покращення доступності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Проведення інформаційно-просвітницького заходу з питань безбар’єрності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Жовтень–листопад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Підвищено обізнаність працівників та жителів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Проведення зустрічі з представниками громадськості та маломобільних груп населення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Листопад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Отримано пропозиції та зауваження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Аналіз стану виконання заходів щодо усунення виявлених бар’єрів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Листопад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особа, відповідні підрозділи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Визначено стан виконання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Підготовка підсумкової інформації про роботу за ІІ півріччя 2026 року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Грудень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Підготовлено підсумковий звіт</w:t>
            </w:r>
          </w:p>
        </w:tc>
      </w:tr>
      <w:tr>
        <w:trPr/>
        <w:tc>
          <w:tcPr>
            <w:tcW w:w="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Підготовка пропозицій до плану роботи на 2027 рік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Грудень</w:t>
            </w:r>
          </w:p>
        </w:tc>
        <w:tc>
          <w:tcPr>
            <w:tcW w:w="2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Визначено пріоритетні напрями роботи на 2027 рік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160"/>
        <w:rPr>
          <w:lang w:val="ru-RU"/>
        </w:rPr>
      </w:pPr>
      <w:r>
        <w:rPr>
          <w:lang w:val="ru-RU"/>
        </w:rPr>
      </w:r>
    </w:p>
    <w:sectPr>
      <w:type w:val="nextPage"/>
      <w:pgSz w:w="12240" w:h="15840"/>
      <w:pgMar w:left="1701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ad15b1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858c5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858c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45648-pro-organizaciiu-roboti-upovnovazenoyi-osobi-z-pitan-bezbarjernosti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LibreOffice/26.2.5.2$Windows_x86 LibreOffice_project/cd7284b4cbbfeb507e630c1aac019f4157393acb</Application>
  <AppVersion>15.0000</AppVersion>
  <Pages>6</Pages>
  <Words>1219</Words>
  <Characters>8878</Characters>
  <CharactersWithSpaces>9974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2026-08-10T06:29:00Z</dcterms:created>
  <dc:creator>User</dc:creator>
  <dc:description/>
  <dc:language>uk-UA</dc:language>
  <cp:lastModifiedBy/>
  <cp:lastPrinted>2026-08-10T10:52:00Z</cp:lastPrinted>
  <dcterms:modified xsi:type="dcterms:W3CDTF">2026-08-10T14:58:35Z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