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315" w:leader="none"/>
        </w:tabs>
        <w:spacing w:lineRule="auto" w:line="240" w:before="0" w:after="0"/>
        <w:rPr>
          <w:rFonts w:ascii="Times New Roman" w:hAnsi="Times New Roman" w:eastAsia="Batang"/>
          <w:b/>
          <w:color w:themeColor="text1"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themeColor="text1" w:val="000000"/>
          <w:sz w:val="24"/>
          <w:szCs w:val="24"/>
          <w:lang w:val="uk-UA"/>
        </w:rPr>
      </w:r>
    </w:p>
    <w:tbl>
      <w:tblPr>
        <w:tblStyle w:val="a3"/>
        <w:tblW w:w="96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39"/>
        <w:gridCol w:w="4840"/>
      </w:tblGrid>
      <w:tr>
        <w:trPr/>
        <w:tc>
          <w:tcPr>
            <w:tcW w:w="48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48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ЗАТВЕРДЖЕНО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Рішення Роздільнянської міської ради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Одеської області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23 вересня 2026 року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№</w:t>
            </w:r>
            <w:hyperlink r:id="rId2">
              <w:r>
                <w:rPr>
                  <w:rStyle w:val="Hyperlink"/>
                  <w:rFonts w:ascii="Times New Roman" w:hAnsi="Times New Roman"/>
                  <w:color w:themeColor="text1" w:val="000000"/>
                  <w:kern w:val="0"/>
                  <w:sz w:val="24"/>
                  <w:szCs w:val="24"/>
                  <w:lang w:val="uk-UA" w:eastAsia="en-US" w:bidi="ar-SA"/>
                </w:rPr>
                <w:t>5488-VIII</w:t>
              </w:r>
            </w:hyperlink>
          </w:p>
        </w:tc>
      </w:tr>
    </w:tbl>
    <w:p>
      <w:pPr>
        <w:pStyle w:val="Normal"/>
        <w:jc w:val="both"/>
        <w:rPr>
          <w:rFonts w:ascii="Times New Roman" w:hAnsi="Times New Roman"/>
          <w:color w:themeColor="text1" w:val="000000"/>
          <w:sz w:val="24"/>
          <w:szCs w:val="24"/>
          <w:lang w:val="uk-UA"/>
        </w:rPr>
      </w:pPr>
      <w:r>
        <w:rPr>
          <w:rFonts w:ascii="Times New Roman" w:hAnsi="Times New Roman"/>
          <w:color w:themeColor="text1" w:val="000000"/>
          <w:sz w:val="24"/>
          <w:szCs w:val="24"/>
          <w:lang w:val="uk-UA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textAlignment w:val="baseline"/>
        <w:rPr>
          <w:rFonts w:ascii="Lato" w:hAnsi="Lato"/>
          <w:color w:themeColor="text1" w:val="000000"/>
          <w:sz w:val="27"/>
          <w:szCs w:val="27"/>
          <w:lang w:val="uk-UA"/>
        </w:rPr>
      </w:pPr>
      <w:r>
        <w:rPr>
          <w:rStyle w:val="Strong"/>
          <w:rFonts w:ascii="inherit" w:hAnsi="inherit"/>
          <w:color w:themeColor="text1" w:val="000000"/>
          <w:sz w:val="27"/>
          <w:szCs w:val="27"/>
          <w:lang w:val="uk-UA"/>
        </w:rPr>
        <w:t>ПЕРСОНАЛЬНИЙ СКЛАД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color w:themeColor="text1" w:val="000000"/>
          <w:lang w:val="uk-UA"/>
        </w:rPr>
      </w:pPr>
      <w:r>
        <w:rPr>
          <w:b/>
          <w:color w:themeColor="text1" w:val="000000"/>
          <w:lang w:val="uk-UA"/>
        </w:rPr>
        <w:t>конкурсної комісії</w:t>
      </w:r>
      <w:r>
        <w:rPr>
          <w:rStyle w:val="Strong"/>
          <w:rFonts w:ascii="inherit" w:hAnsi="inherit"/>
          <w:color w:themeColor="text1" w:val="000000"/>
          <w:sz w:val="27"/>
          <w:szCs w:val="27"/>
          <w:lang w:val="uk-UA"/>
        </w:rPr>
        <w:t xml:space="preserve"> </w:t>
      </w:r>
      <w:r>
        <w:rPr>
          <w:b/>
          <w:color w:themeColor="text1" w:val="000000"/>
          <w:lang w:val="uk-UA"/>
        </w:rPr>
        <w:t xml:space="preserve">для обрання незалежних членів наглядової ради </w:t>
      </w:r>
      <w:r>
        <w:rPr>
          <w:b/>
          <w:bCs/>
          <w:color w:themeColor="text1" w:val="000000"/>
          <w:shd w:fill="FFFFFF" w:val="clear"/>
          <w:lang w:val="uk-UA"/>
        </w:rPr>
        <w:t xml:space="preserve">Комунального некомерційного підприємства </w:t>
      </w:r>
      <w:r>
        <w:rPr>
          <w:rFonts w:eastAsia="Batang"/>
          <w:b/>
          <w:color w:themeColor="text1" w:val="000000"/>
          <w:lang w:val="uk-UA" w:eastAsia="ru-RU"/>
        </w:rPr>
        <w:t>«Роздільнянський міський центр первинної медико-санітарної допомоги</w:t>
      </w:r>
      <w:r>
        <w:rPr>
          <w:b/>
          <w:color w:themeColor="text1" w:val="000000"/>
          <w:lang w:val="uk-UA"/>
        </w:rPr>
        <w:t>» Роздільнянської міської ради</w:t>
      </w:r>
    </w:p>
    <w:p>
      <w:pPr>
        <w:pStyle w:val="NormalWeb"/>
        <w:shd w:val="clear" w:color="auto" w:fill="FFFFFF"/>
        <w:spacing w:beforeAutospacing="0" w:before="0" w:afterAutospacing="0" w:after="0"/>
        <w:textAlignment w:val="baseline"/>
        <w:rPr>
          <w:b/>
          <w:color w:themeColor="text1" w:val="000000"/>
          <w:lang w:val="uk-UA"/>
        </w:rPr>
      </w:pPr>
      <w:r>
        <w:rPr>
          <w:b/>
          <w:color w:themeColor="text1" w:val="000000"/>
          <w:lang w:val="uk-UA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>
          <w:color w:themeColor="text1" w:val="000000"/>
          <w:lang w:val="uk-UA"/>
        </w:rPr>
      </w:pPr>
      <w:r>
        <w:rPr>
          <w:color w:themeColor="text1" w:val="000000"/>
          <w:lang w:val="uk-UA"/>
        </w:rPr>
      </w:r>
    </w:p>
    <w:tbl>
      <w:tblPr>
        <w:tblStyle w:val="a3"/>
        <w:tblW w:w="99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26"/>
        <w:gridCol w:w="312"/>
        <w:gridCol w:w="6380"/>
      </w:tblGrid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ТОЧАНСЬКА Олена Олександрівна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Заступник начальника управління – начальник відділу організації медичної допомоги управління медичної допомоги Департаменту охорони здоров’я Одеської обласної державної адміністрації;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 xml:space="preserve">БУЧІС  Марина 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Петрівна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Заступник начальника управління – начальник відділу ресурсного забезпечення медичних установ управління координації реформ Департаменту охорони здоров’я Одеської обласної державної адміністрації;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ІСАЄВ Олександр Валерійович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/>
                <w:color w:themeColor="text1"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themeColor="text1" w:val="000000"/>
                <w:kern w:val="0"/>
                <w:sz w:val="24"/>
                <w:szCs w:val="24"/>
                <w:lang w:val="uk-UA" w:eastAsia="en-US" w:bidi="ar-SA"/>
              </w:rPr>
              <w:t>Керуючий справами виконавчого комітету Роздільнянської міської ради;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 xml:space="preserve">ШКУРО Яна 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Володимирівна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Спеціаліст І-ої категорії Відділу соціальної політики Роздільнянської міської ради;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ПОЛИХА Юлія Олександрівна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Спеціаліст І-ої категорії юридичного відділу апарату Роздільнянської міської ради та її виконавчого комітету;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БУКОВСЬКА Наталя Володимирівна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Голова Громадської організації «Берегині Одещини»;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ГУНДЕРТАЙЛО Анастасія Миколаївна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Представник Громадської організації «Роздільнянська міська організація Всеукраїнської організації Союз осіб з інвалідністю України»;</w:t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3226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start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БУЙНЕНКО Наталя Володимирівна</w:t>
            </w:r>
          </w:p>
        </w:tc>
        <w:tc>
          <w:tcPr>
            <w:tcW w:w="312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-</w:t>
            </w:r>
          </w:p>
        </w:tc>
        <w:tc>
          <w:tcPr>
            <w:tcW w:w="6380" w:type="dxa"/>
            <w:tcBorders/>
          </w:tcPr>
          <w:p>
            <w:pPr>
              <w:pStyle w:val="NormalWeb"/>
              <w:widowControl/>
              <w:spacing w:beforeAutospacing="0" w:before="0" w:afterAutospacing="0" w:after="0"/>
              <w:jc w:val="both"/>
              <w:textAlignment w:val="baseline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eastAsia="en-US" w:bidi="ar-SA"/>
              </w:rPr>
              <w:t>Голова Роздільнянської районної філії Громадської організації «Одеська обласна організація Товариства Червоного Хреста України».</w:t>
            </w:r>
          </w:p>
        </w:tc>
      </w:tr>
    </w:tbl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>
          <w:color w:themeColor="text1" w:val="000000"/>
          <w:lang w:val="uk-UA"/>
        </w:rPr>
      </w:pPr>
      <w:r>
        <w:rPr>
          <w:color w:themeColor="text1" w:val="000000"/>
          <w:lang w:val="uk-UA"/>
        </w:rPr>
      </w:r>
    </w:p>
    <w:p>
      <w:pPr>
        <w:pStyle w:val="Normal"/>
        <w:spacing w:before="0" w:after="160"/>
        <w:rPr>
          <w:color w:themeColor="text1" w:val="000000"/>
          <w:lang w:val="uk-UA"/>
        </w:rPr>
      </w:pPr>
      <w:r>
        <w:rPr>
          <w:color w:themeColor="text1" w:val="000000"/>
          <w:lang w:val="uk-UA"/>
        </w:rPr>
      </w:r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inherit">
    <w:charset w:val="cc" w:characterSet="windows-1251"/>
    <w:family w:val="roman"/>
    <w:pitch w:val="variable"/>
  </w:font>
  <w:font w:name="Lato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81fa0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81fa0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d2b9a"/>
    <w:rPr>
      <w:rFonts w:ascii="Segoe UI" w:hAnsi="Segoe UI" w:eastAsia="Calibr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f81fa0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d2b9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81f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76789-pro-stvorennia-konkursnoyi-komisiyi-ta-zatverdzennia-yiyi-personalnogo-skladu-dlia-obrannia-cleniv-nagliadovoyi-radi-komunalnogo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LibreOffice/26.2.6.3$Windows_x86 LibreOffice_project/8221e31b3ac356a1623c672912a3d2b492f7e3d1</Application>
  <AppVersion>15.0000</AppVersion>
  <Pages>1</Pages>
  <Words>163</Words>
  <Characters>1352</Characters>
  <CharactersWithSpaces>1487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2026-09-09T05:25:00Z</dcterms:created>
  <dc:creator>User</dc:creator>
  <dc:description/>
  <dc:language>uk-UA</dc:language>
  <cp:lastModifiedBy/>
  <cp:lastPrinted>2026-09-08T10:37:00Z</cp:lastPrinted>
  <dcterms:modified xsi:type="dcterms:W3CDTF">2026-11-03T13:12:13Z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