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4"/>
          <w:szCs w:val="4"/>
        </w:rPr>
      </w:pPr>
      <w:r>
        <w:rPr>
          <w:sz w:val="4"/>
          <w:szCs w:val="4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785"/>
        <w:gridCol w:w="4786"/>
      </w:tblGrid>
      <w:tr>
        <w:trPr/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4786" w:type="dxa"/>
            <w:tcBorders/>
            <w:shd w:color="auto" w:fill="auto" w:val="clear"/>
          </w:tcPr>
          <w:p>
            <w:pPr>
              <w:pStyle w:val="Normal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ЗАТВЕРДЖЕНО</w:t>
            </w:r>
          </w:p>
          <w:p>
            <w:pPr>
              <w:pStyle w:val="Normal"/>
              <w:rPr>
                <w:lang w:val="uk-UA"/>
              </w:rPr>
            </w:pPr>
            <w:r>
              <w:rPr>
                <w:lang w:val="uk-UA"/>
              </w:rPr>
              <w:t>Рішення Роздільнянської міської ради Одеської області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23 вересня 2026 року </w:t>
            </w:r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  <w:t>№</w:t>
            </w:r>
            <w:hyperlink r:id="rId2">
              <w:r>
                <w:rPr>
                  <w:rStyle w:val="Hyperlink"/>
                  <w:lang w:val="uk-UA"/>
                </w:rPr>
                <w:t>5</w:t>
              </w:r>
              <w:r>
                <w:rPr>
                  <w:rStyle w:val="Hyperlink"/>
                  <w:lang w:val="uk-UA"/>
                </w:rPr>
                <w:t>489-VIIІ</w:t>
              </w:r>
            </w:hyperlink>
          </w:p>
          <w:p>
            <w:pPr>
              <w:pStyle w:val="Normal"/>
              <w:jc w:val="both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</w:tbl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 xml:space="preserve">Структура та чисельність </w:t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 xml:space="preserve">апарату Роздільнянської міської ради та її виконавчого комітету й </w:t>
      </w:r>
    </w:p>
    <w:p>
      <w:pPr>
        <w:pStyle w:val="BodyText"/>
        <w:spacing w:lineRule="auto" w:line="240"/>
        <w:jc w:val="center"/>
        <w:rPr>
          <w:b/>
          <w:sz w:val="24"/>
        </w:rPr>
      </w:pPr>
      <w:r>
        <w:rPr>
          <w:b/>
          <w:sz w:val="24"/>
        </w:rPr>
        <w:t>виконавчих органів міської ради з 01 січня 2027 року</w:t>
      </w:r>
    </w:p>
    <w:p>
      <w:pPr>
        <w:pStyle w:val="Normal"/>
        <w:jc w:val="both"/>
        <w:rPr>
          <w:lang w:val="uk-UA"/>
        </w:rPr>
      </w:pPr>
      <w:r>
        <w:rPr>
          <w:lang w:val="uk-UA"/>
        </w:rPr>
      </w:r>
    </w:p>
    <w:tbl>
      <w:tblPr>
        <w:tblW w:w="963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1008"/>
        <w:gridCol w:w="7351"/>
        <w:gridCol w:w="1278"/>
      </w:tblGrid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з/п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Назва посади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Кількість штатних одиниць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І. Керівництво міської ради та її виконавчого комітету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Міський голова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Перший заступник міського голови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Заступник міського голови з питань діяльності виконавчих органів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Керуючий справами виконавчого комітету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Староста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17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ІІ. Апарат міської ради та її виконавчого комітету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загального діловодства та контролю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Спеціаліст І-ої категорії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організаційно-кадрової роботи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Провідний спеціаліст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Спеціаліст І-ої категорії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4650" w:leader="none"/>
                <w:tab w:val="right" w:pos="7915" w:leader="none"/>
              </w:tabs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Бухгалтерський відділ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 - 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Провідний спеціаліст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Спеціаліст І-ої категорії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з питань земельних відносин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Начальник відділу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Спеціаліст І-ої категорії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Юридичний відділ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Спеціаліст І-ої категорії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Відділу комунікацій, цифрової трансформації та інформаційно-технічного забезпечення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Головний спеціаліст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star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інвестицій та розвитку територій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sz w:val="22"/>
                <w:szCs w:val="22"/>
                <w:lang w:val="uk-UA"/>
              </w:rPr>
            </w:pPr>
            <w:r>
              <w:rPr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Спеціаліст І-ої категорії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 - енергоменеджер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Провідний спеціаліст з питань надзвичайних ситуацій та цивільного захисту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ІІІ. Обслуговуючий персонал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Водій автотранспортних засобів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Прибиральник службових приміщень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5,75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Кур'єр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Опалювач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Інженер з охорони праці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ЗАГАЛОМ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57</w:t>
            </w:r>
          </w:p>
        </w:tc>
      </w:tr>
      <w:tr>
        <w:trPr>
          <w:trHeight w:val="343" w:hRule="atLeast"/>
        </w:trPr>
        <w:tc>
          <w:tcPr>
            <w:tcW w:w="96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IV. Виконавчі органи міської ради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Фінансове управління Роздільнянської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управління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доходів та видатків бюджету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Заступник начальника управління – начальник відділу доходів та видатків бюджету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Провідний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бухгалтерського обліку та звітності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 – 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Провідний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Відділ освіти Роздільнянської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Відділ культури Роздільнянської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star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Відділ молоді та спорту Роздільнянської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Управління житлового-комунального господарства та інфраструктури Роздільнянської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управління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комунального майна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Заступник начальника управління – начальник відділу комунального майна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Бухгалтерський відділ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 - 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 з бухгалтерського обліку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Сектор публічних закупівель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Завідувач сектору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інженерно-транспортної інфраструктури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благоустрою та екології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Відділ містобудування та архітектури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 - Головний архітектор Роздільнянської міської територіальної громади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Обслуговуючий персонал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Прибиральник службових приміщень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Робітник з комплексного обслуговування й ремонту будинків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16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Провідний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І-ої категорії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Соціальний менеджер громади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Всього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Відділ «Центр надання адміністративних послуг Роздільнянської міської ради»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Заступник начальника відділу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Державний реєстратор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Адміністратор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Прибиральник службових приміщень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 xml:space="preserve">Сектор з питань ведення персонально-первинного військового обліку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Завідувач сектору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i/>
                <w:sz w:val="22"/>
                <w:szCs w:val="22"/>
                <w:lang w:val="uk-UA"/>
              </w:rPr>
            </w:pPr>
            <w:r>
              <w:rPr>
                <w:b/>
                <w:i/>
                <w:sz w:val="22"/>
                <w:szCs w:val="22"/>
                <w:lang w:val="uk-UA"/>
              </w:rPr>
              <w:t>Сектор паспортних та міграційних питань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Завідувач сектору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24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Служба у справах дітей Роздільнянської міської ради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Начальник служби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бухгалтер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Головний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Провідний спеціаліст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Всього 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ЗАГАЛОМ ПО ВИКОНАВЧИМ ОРГАНАМ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72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end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РАЗОМ ПО СТРУКТУРІ</w:t>
            </w:r>
          </w:p>
        </w:tc>
        <w:tc>
          <w:tcPr>
            <w:tcW w:w="12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129</w:t>
            </w:r>
          </w:p>
        </w:tc>
      </w:tr>
    </w:tbl>
    <w:p>
      <w:pPr>
        <w:pStyle w:val="Normal"/>
        <w:rPr/>
      </w:pPr>
      <w:r>
        <w:rPr/>
      </w:r>
      <w:bookmarkStart w:id="0" w:name="_GoBack"/>
      <w:bookmarkEnd w:id="0"/>
    </w:p>
    <w:sectPr>
      <w:type w:val="nextPage"/>
      <w:pgSz w:w="12240" w:h="15840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32bbd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32bbd"/>
    <w:pPr>
      <w:keepNext w:val="true"/>
      <w:spacing w:before="240" w:after="60"/>
      <w:outlineLvl w:val="0"/>
    </w:pPr>
    <w:rPr>
      <w:rFonts w:ascii="Arial" w:hAnsi="Arial" w:eastAsia="Arial Unicode MS" w:cs="Arial"/>
      <w:b/>
      <w:bCs/>
      <w:kern w:val="2"/>
      <w:sz w:val="32"/>
      <w:szCs w:val="32"/>
      <w:lang w:val="uk-UA"/>
    </w:rPr>
  </w:style>
  <w:style w:type="paragraph" w:styleId="Heading2">
    <w:name w:val="heading 2"/>
    <w:basedOn w:val="Normal"/>
    <w:next w:val="Normal"/>
    <w:link w:val="2"/>
    <w:qFormat/>
    <w:rsid w:val="00d32bbd"/>
    <w:pPr>
      <w:keepNext w:val="true"/>
      <w:jc w:val="center"/>
      <w:outlineLvl w:val="1"/>
    </w:pPr>
    <w:rPr>
      <w:rFonts w:eastAsia="Arial Unicode MS"/>
      <w:sz w:val="28"/>
      <w:lang w:val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d32bbd"/>
    <w:rPr>
      <w:rFonts w:ascii="Arial" w:hAnsi="Arial" w:eastAsia="Arial Unicode MS" w:cs="Arial"/>
      <w:b/>
      <w:bCs/>
      <w:kern w:val="2"/>
      <w:sz w:val="32"/>
      <w:szCs w:val="32"/>
      <w:lang w:val="uk-UA" w:eastAsia="ru-RU"/>
    </w:rPr>
  </w:style>
  <w:style w:type="character" w:styleId="2" w:customStyle="1">
    <w:name w:val="Заголовок 2 Знак"/>
    <w:basedOn w:val="DefaultParagraphFont"/>
    <w:qFormat/>
    <w:rsid w:val="00d32bbd"/>
    <w:rPr>
      <w:rFonts w:ascii="Times New Roman" w:hAnsi="Times New Roman" w:eastAsia="Arial Unicode MS" w:cs="Times New Roman"/>
      <w:sz w:val="28"/>
      <w:szCs w:val="24"/>
      <w:lang w:val="uk-UA" w:eastAsia="ru-RU"/>
    </w:rPr>
  </w:style>
  <w:style w:type="character" w:styleId="Style12" w:customStyle="1">
    <w:name w:val="Основной текст Знак"/>
    <w:basedOn w:val="DefaultParagraphFont"/>
    <w:uiPriority w:val="99"/>
    <w:qFormat/>
    <w:rsid w:val="00d32bbd"/>
    <w:rPr>
      <w:rFonts w:ascii="Times New Roman" w:hAnsi="Times New Roman" w:eastAsia="Times New Roman" w:cs="Times New Roman"/>
      <w:sz w:val="28"/>
      <w:szCs w:val="24"/>
      <w:lang w:val="uk-UA" w:eastAsia="ru-RU"/>
    </w:rPr>
  </w:style>
  <w:style w:type="character" w:styleId="Strong">
    <w:name w:val="Strong"/>
    <w:basedOn w:val="DefaultParagraphFont"/>
    <w:qFormat/>
    <w:rsid w:val="00d32bbd"/>
    <w:rPr>
      <w:b/>
      <w:bCs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e11e15"/>
    <w:rPr>
      <w:rFonts w:ascii="Segoe UI" w:hAnsi="Segoe UI" w:eastAsia="Times New Roman" w:cs="Segoe UI"/>
      <w:sz w:val="18"/>
      <w:szCs w:val="18"/>
      <w:lang w:val="ru-RU" w:eastAsia="ru-RU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99"/>
    <w:rsid w:val="00d32bbd"/>
    <w:pPr>
      <w:spacing w:lineRule="auto" w:line="360"/>
      <w:jc w:val="both"/>
    </w:pPr>
    <w:rPr>
      <w:sz w:val="28"/>
      <w:lang w:val="uk-U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32bbd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e11e15"/>
    <w:pPr/>
    <w:rPr>
      <w:rFonts w:ascii="Segoe UI" w:hAnsi="Segoe UI" w:cs="Segoe UI"/>
      <w:sz w:val="18"/>
      <w:szCs w:val="18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inyurl.com/2fnvnbup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LibreOffice/26.2.6.3$Windows_x86 LibreOffice_project/8221e31b3ac356a1623c672912a3d2b492f7e3d1</Application>
  <AppVersion>15.0000</AppVersion>
  <Pages>4</Pages>
  <Words>642</Words>
  <Characters>3807</Characters>
  <CharactersWithSpaces>4139</CharactersWithSpaces>
  <Paragraphs>332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2026-09-14T12:56:00Z</dcterms:created>
  <dc:creator>User</dc:creator>
  <dc:description/>
  <dc:language>uk-UA</dc:language>
  <cp:lastModifiedBy/>
  <cp:lastPrinted>2026-09-14T12:38:00Z</cp:lastPrinted>
  <dcterms:modified xsi:type="dcterms:W3CDTF">2026-11-03T13:21:49Z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