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/>
          <w:sz w:val="4"/>
          <w:szCs w:val="4"/>
          <w:lang w:eastAsia="ru-RU"/>
        </w:rPr>
      </w:pPr>
      <w:r>
        <w:rPr>
          <w:b/>
          <w:sz w:val="4"/>
          <w:szCs w:val="4"/>
          <w:lang w:eastAsia="ru-RU"/>
        </w:rPr>
      </w:r>
    </w:p>
    <w:p>
      <w:pPr>
        <w:pStyle w:val="ListParagraph"/>
        <w:numPr>
          <w:ilvl w:val="0"/>
          <w:numId w:val="1"/>
        </w:num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ПАСПОРТ ПРОГРАМИ</w:t>
      </w:r>
    </w:p>
    <w:p>
      <w:pPr>
        <w:pStyle w:val="Normal"/>
        <w:suppressAutoHyphens w:val="false"/>
        <w:spacing w:before="0" w:after="0"/>
        <w:ind w:star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Програма соціальної підтримки населення Роздільнянської міської територіальної громади на 2025-2027 роки</w:t>
      </w:r>
    </w:p>
    <w:tbl>
      <w:tblPr>
        <w:tblpPr w:vertAnchor="text" w:horzAnchor="margin" w:tblpXSpec="center" w:leftFromText="180" w:rightFromText="180" w:tblpY="250"/>
        <w:tblW w:w="1020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27"/>
        <w:gridCol w:w="3435"/>
        <w:gridCol w:w="6043"/>
      </w:tblGrid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ind w:firstLine="18" w:start="-1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Розпорядження міського голови від 22.11.2024 №373/од-2024 « Про розробку проєкту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Програми соціальної підтримки населення Роздільнянської міської територіальної громади на 2025-2027 роки»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Організації-співвиконавці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Відділ «Центр надання адміністративних послуг» Роздільнянської міської ради, 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КП  «Роздільнянський міський водоканал»,            Єреміївське КП « Мрія», КП « Виноградарське»,</w:t>
            </w:r>
          </w:p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КУ «Територіальний центр соціального обслуговування(надання соціальних послуг)» Роздільнянської міської ради, Фінансове управління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Мета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Забезпеченні належного рівня та якості життя населення</w:t>
            </w:r>
            <w:r>
              <w:rPr>
                <w:color w:val="202124"/>
                <w:sz w:val="24"/>
                <w:szCs w:val="24"/>
                <w:shd w:fill="FFFFFF" w:val="clear"/>
              </w:rPr>
              <w:t>, шляхом надання</w:t>
            </w:r>
            <w:r>
              <w:rPr>
                <w:sz w:val="24"/>
                <w:szCs w:val="24"/>
              </w:rPr>
              <w:t xml:space="preserve"> додаткових до встановлених законодавством гарантій соціальної підтримки окремих категорій мешканців Роздільнянської міської територіальної громади.</w:t>
            </w:r>
          </w:p>
          <w:p>
            <w:pPr>
              <w:pStyle w:val="Normal"/>
              <w:suppressAutoHyphens w:val="false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Термін реалізації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 етап: 2025-2027 роки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8 187,076 </w:t>
            </w:r>
            <w:r>
              <w:rPr>
                <w:color w:val="000000"/>
                <w:sz w:val="24"/>
                <w:szCs w:val="24"/>
                <w:lang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8 187,076 </w:t>
            </w:r>
            <w:r>
              <w:rPr>
                <w:sz w:val="24"/>
                <w:szCs w:val="24"/>
                <w:lang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 тому числі: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державного бюджету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обласного бюджету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бюджету Роздільнянської міської ради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8 187,076 </w:t>
            </w:r>
            <w:r>
              <w:rPr>
                <w:sz w:val="24"/>
                <w:szCs w:val="24"/>
                <w:lang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інших джерел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Очікувані результати виконання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Зниження соціальної напруги серед пільгових категорій громадян, мешканців Роздільнянської міської територіальної громади.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Врегулювання питань  порядку поховання одиноких громадян.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Забезпечення виконання державних гарантій соціальної сфери в громаді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Ключові показники ефективності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Частка охоплених  окремих пільгових категорій осіб послугами  до загальної чисельності населення громади</w:t>
            </w:r>
          </w:p>
        </w:tc>
      </w:tr>
    </w:tbl>
    <w:p>
      <w:pPr>
        <w:pStyle w:val="Normal"/>
        <w:ind w:firstLine="567"/>
        <w:jc w:val="both"/>
        <w:rPr>
          <w:b/>
          <w:bCs/>
          <w:sz w:val="4"/>
          <w:szCs w:val="4"/>
        </w:rPr>
      </w:pPr>
      <w:r>
        <w:rPr>
          <w:b/>
          <w:bCs/>
          <w:sz w:val="4"/>
          <w:szCs w:val="4"/>
        </w:rPr>
      </w:r>
    </w:p>
    <w:p>
      <w:pPr>
        <w:pStyle w:val="Normal"/>
        <w:ind w:firstLine="567"/>
        <w:jc w:val="both"/>
        <w:rPr>
          <w:b/>
          <w:bCs/>
          <w:sz w:val="4"/>
          <w:szCs w:val="4"/>
        </w:rPr>
      </w:pPr>
      <w:r>
        <w:rPr>
          <w:b/>
          <w:bCs/>
          <w:sz w:val="4"/>
          <w:szCs w:val="4"/>
        </w:rPr>
      </w:r>
    </w:p>
    <w:p>
      <w:pPr>
        <w:pStyle w:val="Normal"/>
        <w:ind w:firstLine="567"/>
        <w:jc w:val="both"/>
        <w:rPr>
          <w:b/>
          <w:bCs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b/>
          <w:bCs/>
        </w:rPr>
      </w:r>
    </w:p>
    <w:p>
      <w:pPr>
        <w:pStyle w:val="Normal"/>
        <w:suppressAutoHyphens w:val="false"/>
        <w:jc w:val="end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Додаток 3</w:t>
      </w:r>
    </w:p>
    <w:p>
      <w:pPr>
        <w:pStyle w:val="Normal"/>
        <w:suppressAutoHyphens w:val="false"/>
        <w:ind w:firstLine="708"/>
        <w:jc w:val="end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до Програми </w:t>
      </w:r>
    </w:p>
    <w:p>
      <w:pPr>
        <w:pStyle w:val="Normal"/>
        <w:suppressAutoHyphens w:val="false"/>
        <w:ind w:firstLine="708"/>
        <w:jc w:val="both"/>
        <w:rPr>
          <w:rFonts w:ascii="TimesNewRomanPSMT" w:hAnsi="TimesNewRomanPSMT" w:eastAsia="Calibri"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ind w:firstLine="708"/>
        <w:jc w:val="both"/>
        <w:rPr>
          <w:rFonts w:ascii="TimesNewRomanPSMT" w:hAnsi="TimesNewRomanPSMT" w:eastAsia="Calibri"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ind w:firstLine="708"/>
        <w:jc w:val="both"/>
        <w:rPr>
          <w:rFonts w:ascii="TimesNewRomanPSMT" w:hAnsi="TimesNewRomanPSMT" w:eastAsia="Calibri"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ind w:firstLine="708"/>
        <w:jc w:val="center"/>
        <w:rPr>
          <w:rFonts w:ascii="TimesNewRomanPSMT" w:hAnsi="TimesNewRomanPSMT" w:eastAsia="Calibri"/>
          <w:b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b/>
          <w:color w:val="000000"/>
          <w:sz w:val="24"/>
          <w:szCs w:val="24"/>
          <w:lang w:eastAsia="en-US"/>
        </w:rPr>
        <w:t>Ресурсне забезпечення</w:t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програми соціальної підтримки населення Роздільнянської міської територіальної громади на 2025-2027 роки</w:t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uppressAutoHyphens w:val="false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tbl>
      <w:tblPr>
        <w:tblW w:w="15055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289"/>
        <w:gridCol w:w="1843"/>
        <w:gridCol w:w="1559"/>
        <w:gridCol w:w="1985"/>
        <w:gridCol w:w="1701"/>
        <w:gridCol w:w="1701"/>
        <w:gridCol w:w="2977"/>
      </w:tblGrid>
      <w:tr>
        <w:trPr>
          <w:trHeight w:val="525" w:hRule="atLeast"/>
        </w:trPr>
        <w:tc>
          <w:tcPr>
            <w:tcW w:w="328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Обсяг коштів, що пропонується залучити на виконання Програми 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Етапи виконання Програми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Всього витрат на виконання Програми (тис.грн)</w:t>
            </w:r>
          </w:p>
        </w:tc>
      </w:tr>
      <w:tr>
        <w:trPr>
          <w:trHeight w:val="353" w:hRule="atLeast"/>
        </w:trPr>
        <w:tc>
          <w:tcPr>
            <w:tcW w:w="32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9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39" w:hRule="atLeast"/>
        </w:trPr>
        <w:tc>
          <w:tcPr>
            <w:tcW w:w="32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(20_- 20_ роки)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(20_- 20_ роки)</w:t>
            </w:r>
          </w:p>
        </w:tc>
        <w:tc>
          <w:tcPr>
            <w:tcW w:w="29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93" w:hRule="atLeast"/>
        </w:trPr>
        <w:tc>
          <w:tcPr>
            <w:tcW w:w="3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</w:tr>
      <w:tr>
        <w:trPr>
          <w:trHeight w:val="535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Обсяг коштів, всього, зокрема: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2419,476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3 303,6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2464,00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8 187,076</w:t>
            </w:r>
          </w:p>
        </w:tc>
      </w:tr>
      <w:tr>
        <w:trPr>
          <w:trHeight w:val="266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Державний бюджет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</w:tr>
      <w:tr>
        <w:trPr>
          <w:trHeight w:val="152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152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Роздільнянської міської територіальної громади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2419,476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3 303,6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2464,00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8 187,076</w:t>
            </w:r>
          </w:p>
        </w:tc>
      </w:tr>
      <w:tr>
        <w:trPr>
          <w:trHeight w:val="252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Інші джерела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>
      <w:pPr>
        <w:pStyle w:val="Normal"/>
        <w:suppressAutoHyphens w:val="false"/>
        <w:ind w:firstLine="792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5" w:leader="none"/>
        </w:tabs>
        <w:suppressAutoHyphens w:val="false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5" w:leader="none"/>
        </w:tabs>
        <w:suppressAutoHyphens w:val="false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5" w:leader="none"/>
        </w:tabs>
        <w:suppressAutoHyphens w:val="false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jc w:val="end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Додаток 2</w:t>
      </w:r>
    </w:p>
    <w:p>
      <w:pPr>
        <w:pStyle w:val="Normal"/>
        <w:suppressAutoHyphens w:val="false"/>
        <w:jc w:val="end"/>
        <w:rPr>
          <w:b/>
          <w:bCs/>
          <w:i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                         </w:t>
      </w:r>
      <w:r>
        <w:rPr>
          <w:bCs/>
          <w:sz w:val="24"/>
          <w:szCs w:val="24"/>
          <w:lang w:eastAsia="ru-RU"/>
        </w:rPr>
        <w:t>до Програми</w:t>
      </w:r>
      <w:r>
        <w:rPr>
          <w:b/>
          <w:bCs/>
          <w:sz w:val="24"/>
          <w:szCs w:val="24"/>
          <w:lang w:eastAsia="ru-RU"/>
        </w:rPr>
        <w:tab/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Показники результативності програми</w:t>
      </w:r>
    </w:p>
    <w:p>
      <w:pPr>
        <w:pStyle w:val="Normal"/>
        <w:suppressAutoHyphens w:val="false"/>
        <w:jc w:val="center"/>
        <w:rPr>
          <w:color w:val="000000"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програми соціальної підтримки населення Роздільнянської міської територіальної громади на 2025-2027 роки</w:t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tbl>
      <w:tblPr>
        <w:tblW w:w="13861" w:type="dxa"/>
        <w:jc w:val="start"/>
        <w:tblInd w:w="4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18"/>
        <w:gridCol w:w="2363"/>
        <w:gridCol w:w="1790"/>
        <w:gridCol w:w="1755"/>
        <w:gridCol w:w="1760"/>
        <w:gridCol w:w="1794"/>
        <w:gridCol w:w="1652"/>
        <w:gridCol w:w="44"/>
        <w:gridCol w:w="89"/>
        <w:gridCol w:w="859"/>
        <w:gridCol w:w="200"/>
        <w:gridCol w:w="1137"/>
      </w:tblGrid>
      <w:tr>
        <w:trPr/>
        <w:tc>
          <w:tcPr>
            <w:tcW w:w="41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6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Найменування</w:t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показника</w:t>
            </w:r>
          </w:p>
        </w:tc>
        <w:tc>
          <w:tcPr>
            <w:tcW w:w="179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Одиниця</w:t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виміру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Вихідні дані на початок дії Програми</w:t>
            </w:r>
          </w:p>
        </w:tc>
        <w:tc>
          <w:tcPr>
            <w:tcW w:w="52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І етап виконання Програми</w:t>
            </w:r>
          </w:p>
        </w:tc>
        <w:tc>
          <w:tcPr>
            <w:tcW w:w="1148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uppressAutoHyphens w:val="false"/>
              <w:spacing w:lineRule="auto" w:line="259" w:before="0" w:after="160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II етап (20_- 20_ роки)</w:t>
            </w:r>
          </w:p>
        </w:tc>
        <w:tc>
          <w:tcPr>
            <w:tcW w:w="11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uppressAutoHyphens w:val="false"/>
              <w:spacing w:lineRule="auto" w:line="259" w:before="0" w:after="160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III етап (20_- 20_ роки)</w:t>
            </w:r>
          </w:p>
        </w:tc>
      </w:tr>
      <w:tr>
        <w:trPr>
          <w:trHeight w:val="286" w:hRule="atLeast"/>
        </w:trPr>
        <w:tc>
          <w:tcPr>
            <w:tcW w:w="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36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</w:tc>
      </w:tr>
      <w:tr>
        <w:trPr>
          <w:trHeight w:val="286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</w:tr>
      <w:tr>
        <w:trPr>
          <w:trHeight w:val="451" w:hRule="atLeast"/>
        </w:trPr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І. Показник затрат</w:t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Надання матеріальна(натуральна) допомога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3 249 000,00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1 019 000,00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1 606 600,00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1 115 000,00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Надання матеріальної допомоги на поховання осіб працездатного віку , які на момент смерті не працювали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50 000,00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50 000,00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Відшкодування на поховання померлих одиноких громадян, осіб без певного місця проживання, громадян, від поховання яких відмовилися рідні; знайдених невпізнаних трупів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84 600,00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Витрати на </w:t>
            </w:r>
            <w:r>
              <w:rPr>
                <w:sz w:val="20"/>
                <w:szCs w:val="20"/>
              </w:rPr>
              <w:t>виплати компенсації фізичним особам, які надають соціальні послуги з догляду на непрофесійній основі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3 780 000,00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1 260 000,00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1 400 000,00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1 260 000,00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818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Витрати на придбання посвідчень багатодітної сім'ї і дітей з такої сім'ї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5876,00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818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Відшкодування витрат </w:t>
            </w:r>
            <w:r>
              <w:rPr>
                <w:sz w:val="20"/>
                <w:szCs w:val="20"/>
              </w:rPr>
              <w:t>за пільгові послуги зв'язку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Загальна чисельність</w:t>
            </w:r>
          </w:p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населення громади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32101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32101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31863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31863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Загальна чисельність родин, які отримали</w:t>
            </w:r>
          </w:p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статусу багатодітної сім'ї і дітей з такої сім'ї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Загальна чисельність громадян пільгової категорії , які мають право на пільги з послуг зв’язку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ос.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місяців надання послуги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міс.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Обсяг наданої  матеріальної допомоги населенню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1886 600,00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1195</w:t>
            </w:r>
            <w:bookmarkStart w:id="0" w:name="_GoBack"/>
            <w:bookmarkEnd w:id="0"/>
            <w:r>
              <w:rPr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highlight w:val="yellow"/>
                <w:lang w:eastAsia="ru-RU"/>
              </w:rPr>
            </w:r>
          </w:p>
        </w:tc>
      </w:tr>
      <w:tr>
        <w:trPr/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II. Показники продукту</w:t>
            </w:r>
          </w:p>
        </w:tc>
      </w:tr>
      <w:tr>
        <w:trPr>
          <w:trHeight w:val="689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отримувачів матеріальної допомоги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413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для отримання матеріальної допомоги на поховання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413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відшкодування витрат на поховання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        </w:t>
            </w: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         </w:t>
            </w: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i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для отримання соціальної послуги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для отримання посвідчень багатодітної родини, посвідчень дітей з багатодітної родини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Кількість отримувачів послуг  зв’язку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надавачів соціальних послуг за програмою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од.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Соціальні послуги запроваджено в громаді через програму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од.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ІІІ. Показник ефективності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Затрати на 1 послугу з надання матеріальної (натуральної) допомоги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4247,06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4 159,18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5 182,58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4 288,46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Затрати на 1 послугу з надання матеріальної допомоги на поховання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Відшкодування витрат на одне поховання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3 333,33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11 400,00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i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Затрати на 1 компенсацію з надання соціальних послуг в місяць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Затрати на 1 посвідчення посвідчень багатодітної родини, посвідчень дітей з багатодітної родини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85,16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Відшкодування витрат на послуги зв’язку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b/>
                <w:sz w:val="20"/>
                <w:szCs w:val="20"/>
                <w:lang w:eastAsia="ru-RU"/>
              </w:rPr>
              <w:t>IV. Показники якості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Охоплення  окремих пільгових категорій осіб, які отримали матеріальну (натуральну) допомогу до загальної чисельності населення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Охоплення  окремих пільгових категорій осіб, які отримали допомогу на поховання до загальної чисельності населення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Охоплення  окремих пільгових категорій осіб(одиноких громадян, осіб без певного місця проживання, громадян, від поховання яких відмовилися рідні; знайдених невпізнаних трупів), за яких отримали відшкодування на поховання до загальної чисельності населення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охоплення  загальної чисельності  родин, які отримали</w:t>
            </w:r>
          </w:p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статусу багатодітної сім'ї і дітей з такої сім'ї до кількості звернень за отриманням посвідчень багатодітних сімей та дітей з багатодітних сімей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18,65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26,39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i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охоплення  загальної чисельності  звернулися за соціальною послугою до кількості осіб отримувачів соціальних послуг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%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охоплення загальної чисельності пільгової категорії громадян які мають пільги з послуг зв’язку до кількості пільгової категорії громадян які отримують послугу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%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осіб, охоплених соціальними програмами та послугами, що фінансуються з місцевого бюджету, від загальної кількості осіб, котрі їх потребують.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  <w:t>Додаток 1</w:t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  <w:t>до Програми</w:t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285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ЗАВДАННЯ І ЗАХОДИ РЕАЛІЗАЦІЇ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Програми соціальної підтримки населення Роздільнянської міської територіальної громади на 2025-2027 роки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1473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2"/>
        <w:gridCol w:w="48"/>
        <w:gridCol w:w="166"/>
        <w:gridCol w:w="1525"/>
        <w:gridCol w:w="9"/>
        <w:gridCol w:w="1353"/>
        <w:gridCol w:w="65"/>
        <w:gridCol w:w="850"/>
        <w:gridCol w:w="1462"/>
        <w:gridCol w:w="97"/>
        <w:gridCol w:w="1135"/>
        <w:gridCol w:w="992"/>
        <w:gridCol w:w="852"/>
        <w:gridCol w:w="992"/>
        <w:gridCol w:w="991"/>
        <w:gridCol w:w="706"/>
        <w:gridCol w:w="64"/>
        <w:gridCol w:w="789"/>
        <w:gridCol w:w="935"/>
        <w:gridCol w:w="29"/>
        <w:gridCol w:w="171"/>
        <w:gridCol w:w="1134"/>
      </w:tblGrid>
      <w:tr>
        <w:trPr/>
        <w:tc>
          <w:tcPr>
            <w:tcW w:w="420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 </w:t>
            </w:r>
            <w:r>
              <w:rPr>
                <w:b/>
                <w:sz w:val="20"/>
                <w:szCs w:val="20"/>
              </w:rPr>
              <w:t>з/п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Завдання</w:t>
            </w:r>
          </w:p>
        </w:tc>
        <w:tc>
          <w:tcPr>
            <w:tcW w:w="1362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Зміст заходів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Термін</w:t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виконання</w:t>
            </w:r>
          </w:p>
        </w:tc>
        <w:tc>
          <w:tcPr>
            <w:tcW w:w="1462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6321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Обсяги фінансування по рокам, тис. гривень</w:t>
            </w:r>
          </w:p>
        </w:tc>
        <w:tc>
          <w:tcPr>
            <w:tcW w:w="1334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Очікуваний результат</w:t>
            </w:r>
          </w:p>
        </w:tc>
      </w:tr>
      <w:tr>
        <w:trPr>
          <w:trHeight w:val="480" w:hRule="atLeast"/>
        </w:trPr>
        <w:tc>
          <w:tcPr>
            <w:tcW w:w="42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691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5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2" w:type="dxa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Всього</w:t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35" w:hRule="atLeast"/>
        </w:trPr>
        <w:tc>
          <w:tcPr>
            <w:tcW w:w="42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691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362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915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462" w:type="dxa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23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7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93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4737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rFonts w:eastAsia="Calibri"/>
                <w:b/>
              </w:rPr>
              <w:t xml:space="preserve">                                                                    </w:t>
            </w:r>
            <w:r>
              <w:rPr>
                <w:rFonts w:eastAsia="Calibri"/>
                <w:b/>
              </w:rPr>
              <w:t xml:space="preserve">1.Соціальна підтримка пільгових категорій громадян </w:t>
            </w:r>
          </w:p>
        </w:tc>
      </w:tr>
      <w:tr>
        <w:trPr>
          <w:trHeight w:val="1608" w:hRule="atLeast"/>
        </w:trPr>
        <w:tc>
          <w:tcPr>
            <w:tcW w:w="3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739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1.Надавати цільову адресну допомогу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Надання матеріальної допомоги на лікування та вирішення соціально-побутових питаньмешканців громади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592,50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1 136,6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1 136,6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2 636,60</w:t>
            </w:r>
          </w:p>
        </w:tc>
        <w:tc>
          <w:tcPr>
            <w:tcW w:w="1334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громадян , мешканців Роздільнянської міської територіальної громади.</w:t>
            </w:r>
          </w:p>
        </w:tc>
      </w:tr>
      <w:tr>
        <w:trPr>
          <w:trHeight w:val="1391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9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1.2.Надання матеріальної допомоги</w:t>
            </w:r>
            <w:r>
              <w:rPr>
                <w:bCs/>
                <w:iCs/>
                <w:sz w:val="20"/>
                <w:szCs w:val="20"/>
              </w:rPr>
              <w:t>,вдовам  учасників бойових дій  та інвалідів Другої Світової Війни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695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9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 Надання матеріальної допомоги ветеранам Афганської війни та членам сімей загиблих учасників бойових дій Афганської війни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410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9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Вшанування пам’ятної дати Чорнобильської катастрофи, надання матеріальної допомоги ліквідаторам ЧАЕС 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149,00</w:t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15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9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1.6.Надання одноразової матеріальної допомоги мешканцям громади , яким виповнилось 100 років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45,00</w:t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15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9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1.7.Придбання дров (паливної деревини) для подальшої безоплатної передачі населенню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ради, КП  «Роздільнянський міський водоканал»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199,99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33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6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802,49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1 606,6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1 606,6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1115,00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3740,60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8" w:hRule="atLeast"/>
        </w:trPr>
        <w:tc>
          <w:tcPr>
            <w:tcW w:w="14737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2. Відшкодування витрат на поховання</w:t>
            </w:r>
          </w:p>
        </w:tc>
      </w:tr>
      <w:tr>
        <w:trPr>
          <w:trHeight w:val="2332" w:hRule="atLeast"/>
        </w:trPr>
        <w:tc>
          <w:tcPr>
            <w:tcW w:w="3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739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2.Врегулювати питаннящодо порядку 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поховання 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2.1.Відшкодування витрат на поховання померлих одиноких громадян; осіб без певного місця проживання, громадян, від поховання яких відмовилися рідні; знайдених невпізнаних трупів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  «Роздільнянський міський водоканал»</w:t>
            </w:r>
          </w:p>
          <w:p>
            <w:pPr>
              <w:pStyle w:val="Normal"/>
              <w:tabs>
                <w:tab w:val="clear" w:pos="708"/>
                <w:tab w:val="left" w:pos="972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344,60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врегулювання питань  порядку 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поховання одиноких громадян</w:t>
            </w:r>
          </w:p>
        </w:tc>
      </w:tr>
      <w:tr>
        <w:trPr>
          <w:trHeight w:val="2332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39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Надання матеріальної допомоги на поховання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громадян , мешканців Роздільнянської міської територіальної громади</w:t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134,60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83,40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494,60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14737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3. Соціальні виплати</w:t>
            </w:r>
          </w:p>
        </w:tc>
      </w:tr>
      <w:tr>
        <w:trPr>
          <w:trHeight w:val="549" w:hRule="atLeast"/>
        </w:trPr>
        <w:tc>
          <w:tcPr>
            <w:tcW w:w="58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3.Врегулювати  питання надання платних соціальних послуг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Призначення і виплати компенсації фізичним особам, які надають соціальні послуги з догляду на непрофесійній основі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Відділ  соціальної політики Роздільнянської міської ради , Відділ «Центр надання адміністративних послуг» 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1204,40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92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забезпечення виконання державних гарантій соціальної сфери в громаді</w:t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1 260,00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1 204,40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1 400,00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1 260,00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r>
              <w:rPr>
                <w:b/>
                <w:sz w:val="20"/>
                <w:szCs w:val="20"/>
                <w:lang w:val="en-US"/>
              </w:rPr>
              <w:t>92</w:t>
            </w: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14737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4. Виконання державної політики у сфері соціального захисту населення </w:t>
            </w:r>
          </w:p>
        </w:tc>
      </w:tr>
      <w:tr>
        <w:trPr>
          <w:trHeight w:val="549" w:hRule="atLeast"/>
        </w:trPr>
        <w:tc>
          <w:tcPr>
            <w:tcW w:w="58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4.Забезпечення реалізації державних соціальних гарантій окремим категоріям громадян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4.1Забезпечення права на отримання посвідчень родин ,які отримали статус  багатодітної сім'ї і дітей з такої сім'ї згідно із Законом України "Про охорону дитинства" та іншими законодавчих актами (субвенція до обл. бюджету)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рік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Фінансове управління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5,876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5,876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13,876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громадян , мешканців Роздільнянської міської територіальної громади.</w:t>
            </w:r>
          </w:p>
        </w:tc>
      </w:tr>
      <w:tr>
        <w:trPr>
          <w:trHeight w:val="549" w:hRule="atLeast"/>
        </w:trPr>
        <w:tc>
          <w:tcPr>
            <w:tcW w:w="58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4.2Відшкодування витрат операторам телекомунікацій за надані пільгові послуги зв'язку особам, які мають право на пільги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2026-2027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Відділ  соціальної політики Роздільнянської міської ради, АТ «Укртелеком»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населення, отримувачів пільгових послуг зв’язку</w:t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5,876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5,876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9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31,876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Разом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2419,476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2096,166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3 303,60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3 303,60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2464,00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8 187,076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NewRomanPSMT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1df0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5864e6"/>
    <w:rPr>
      <w:rFonts w:ascii="Times New Roman" w:hAnsi="Times New Roman" w:eastAsia="Times New Roman" w:cs="Times New Roman"/>
      <w:sz w:val="28"/>
      <w:szCs w:val="28"/>
      <w:lang w:val="uk-UA" w:eastAsia="zh-CN"/>
    </w:rPr>
  </w:style>
  <w:style w:type="character" w:styleId="22222" w:customStyle="1">
    <w:name w:val="22222 Знак"/>
    <w:basedOn w:val="DefaultParagraphFont"/>
    <w:link w:val="222221"/>
    <w:qFormat/>
    <w:rsid w:val="005864e6"/>
    <w:rPr>
      <w:rFonts w:ascii="Times New Roman" w:hAnsi="Times New Roman" w:eastAsia="Times New Roman" w:cs="Times New Roman"/>
      <w:sz w:val="28"/>
      <w:szCs w:val="28"/>
      <w:lang w:val="uk-UA" w:eastAsia="uk-UA"/>
    </w:rPr>
  </w:style>
  <w:style w:type="character" w:styleId="Emphasis">
    <w:name w:val="Emphasis"/>
    <w:basedOn w:val="DefaultParagraphFont"/>
    <w:uiPriority w:val="20"/>
    <w:qFormat/>
    <w:rsid w:val="005864e6"/>
    <w:rPr>
      <w:i/>
      <w:iCs/>
    </w:rPr>
  </w:style>
  <w:style w:type="character" w:styleId="docdata" w:customStyle="1">
    <w:name w:val="docdata"/>
    <w:basedOn w:val="DefaultParagraphFont"/>
    <w:qFormat/>
    <w:rsid w:val="00b34577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330bb"/>
    <w:rPr>
      <w:rFonts w:ascii="Segoe UI" w:hAnsi="Segoe UI" w:eastAsia="Times New Roman" w:cs="Segoe UI"/>
      <w:sz w:val="18"/>
      <w:szCs w:val="18"/>
      <w:lang w:val="uk-UA" w:eastAsia="zh-CN"/>
    </w:rPr>
  </w:style>
  <w:style w:type="character" w:styleId="Strong">
    <w:name w:val="Strong"/>
    <w:basedOn w:val="DefaultParagraphFont"/>
    <w:uiPriority w:val="22"/>
    <w:qFormat/>
    <w:rsid w:val="00c42f5d"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rsid w:val="005864e6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5864e6"/>
    <w:pPr>
      <w:spacing w:before="280" w:after="280"/>
    </w:pPr>
    <w:rPr>
      <w:sz w:val="24"/>
      <w:szCs w:val="24"/>
    </w:rPr>
  </w:style>
  <w:style w:type="paragraph" w:styleId="222221" w:customStyle="1">
    <w:name w:val="22222"/>
    <w:basedOn w:val="Normal"/>
    <w:link w:val="22222"/>
    <w:qFormat/>
    <w:rsid w:val="005864e6"/>
    <w:pPr>
      <w:widowControl w:val="false"/>
      <w:ind w:firstLine="737" w:end="282"/>
      <w:jc w:val="both"/>
    </w:pPr>
    <w:rPr>
      <w:lang w:eastAsia="uk-UA"/>
    </w:rPr>
  </w:style>
  <w:style w:type="paragraph" w:styleId="ListParagraph">
    <w:name w:val="List Paragraph"/>
    <w:basedOn w:val="Normal"/>
    <w:uiPriority w:val="34"/>
    <w:qFormat/>
    <w:rsid w:val="00ee7171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330bb"/>
    <w:pPr/>
    <w:rPr>
      <w:rFonts w:ascii="Segoe UI" w:hAnsi="Segoe UI" w:cs="Segoe UI"/>
      <w:sz w:val="18"/>
      <w:szCs w:val="18"/>
    </w:rPr>
  </w:style>
  <w:style w:type="paragraph" w:styleId="ds-markdown-paragraph" w:customStyle="1">
    <w:name w:val="ds-markdown-paragraph"/>
    <w:basedOn w:val="Normal"/>
    <w:qFormat/>
    <w:rsid w:val="00c42f5d"/>
    <w:pPr>
      <w:suppressAutoHyphens w:val="false"/>
      <w:spacing w:beforeAutospacing="1" w:afterAutospacing="1"/>
    </w:pPr>
    <w:rPr>
      <w:sz w:val="24"/>
      <w:szCs w:val="24"/>
      <w:lang w:val="en-US" w:eastAsia="en-US"/>
    </w:rPr>
  </w:style>
  <w:style w:type="paragraph" w:styleId="Style18">
    <w:name w:val="Вміст рамки"/>
    <w:basedOn w:val="Normal"/>
    <w:qFormat/>
    <w:pPr/>
    <w:rPr/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B1EC3-8DBB-4443-A171-BFCEF1161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LibreOffice/26.2.6.3$Windows_x86 LibreOffice_project/8221e31b3ac356a1623c672912a3d2b492f7e3d1</Application>
  <AppVersion>15.0000</AppVersion>
  <Pages>12</Pages>
  <Words>1628</Words>
  <Characters>9714</Characters>
  <CharactersWithSpaces>10904</CharactersWithSpaces>
  <Paragraphs>623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2026-09-22T13:36:00Z</dcterms:created>
  <dc:creator>Алекс</dc:creator>
  <dc:description/>
  <dc:language>uk-UA</dc:language>
  <cp:lastModifiedBy/>
  <cp:lastPrinted>2026-09-24T08:09:00Z</cp:lastPrinted>
  <dcterms:modified xsi:type="dcterms:W3CDTF">2026-11-03T14:30:35Z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