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E588" w14:textId="77777777" w:rsidR="008F1F55" w:rsidRDefault="008F1F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89"/>
        <w:gridCol w:w="5181"/>
      </w:tblGrid>
      <w:tr w:rsidR="008F1F55" w14:paraId="50C164C4" w14:textId="77777777">
        <w:trPr>
          <w:trHeight w:val="465"/>
        </w:trPr>
        <w:tc>
          <w:tcPr>
            <w:tcW w:w="4389" w:type="dxa"/>
          </w:tcPr>
          <w:p w14:paraId="112D3CAB" w14:textId="77777777" w:rsidR="008F1F55" w:rsidRDefault="008F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F7D30AF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Додаток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F55" w14:paraId="4DAF9167" w14:textId="77777777">
        <w:tc>
          <w:tcPr>
            <w:tcW w:w="4389" w:type="dxa"/>
          </w:tcPr>
          <w:p w14:paraId="2643A013" w14:textId="77777777" w:rsidR="008F1F55" w:rsidRDefault="008F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B60CFD3" w14:textId="77777777" w:rsidR="008F1F55" w:rsidRDefault="00E623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 рішення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сесії  IX скликання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Коцюбинської  селищної ради 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від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року </w:t>
            </w:r>
          </w:p>
          <w:p w14:paraId="1C1179BE" w14:textId="77777777" w:rsidR="008F1F55" w:rsidRDefault="00E62360">
            <w:pPr>
              <w:rPr>
                <w:rFonts w:ascii="Times New Roman" w:eastAsia="Times New Roman" w:hAnsi="Times New Roman" w:cs="Times New Roman"/>
                <w:color w:val="9900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 затвердження Програми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Реформування та розвиток житлово-комунального господарства селища Коцюбинське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Коцюбинської селищної територіальної громади на 2022 рік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5782851" w14:textId="77777777" w:rsidR="008F1F55" w:rsidRDefault="008F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369FE6C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ПРОГРАМА</w:t>
      </w:r>
    </w:p>
    <w:p w14:paraId="7452658D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«Реформування та розвиток житлово-комунального господарства</w:t>
      </w:r>
    </w:p>
    <w:p w14:paraId="180EB6C7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селища Коцюбинське»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рік</w:t>
      </w:r>
    </w:p>
    <w:p w14:paraId="0786C125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AC5B8B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</w:t>
      </w:r>
    </w:p>
    <w:p w14:paraId="0A40B8B1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</w:p>
    <w:p w14:paraId="6FFA25EE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«Реформування та розвиток житлово-комунального господарства</w:t>
      </w:r>
    </w:p>
    <w:p w14:paraId="6A8E0E2D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селища Коцюбинське»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рік</w:t>
      </w:r>
    </w:p>
    <w:p w14:paraId="66C2B1C8" w14:textId="77777777" w:rsidR="008F1F55" w:rsidRDefault="00E623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Програму затверджено рішенням Коцюбинської селищної ради </w:t>
      </w:r>
    </w:p>
    <w:p w14:paraId="562B32E7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№____________ від ___ грудня 2021 року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tbl>
      <w:tblPr>
        <w:tblStyle w:val="a6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375"/>
        <w:gridCol w:w="5595"/>
      </w:tblGrid>
      <w:tr w:rsidR="008F1F55" w14:paraId="3531127F" w14:textId="77777777">
        <w:trPr>
          <w:trHeight w:val="87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9B50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2C45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Повна назва Програми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3598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 «Реформування та розвиток житлово-комунального господарства</w:t>
            </w:r>
          </w:p>
          <w:p w14:paraId="1F4F02F4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селища Коцюбинське»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</w:tr>
      <w:tr w:rsidR="008F1F55" w14:paraId="59605555" w14:textId="77777777">
        <w:trPr>
          <w:trHeight w:val="55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7365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BAB1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Ініціатор розроблення Програми 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D958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Коцюбинськ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7136AB8E" w14:textId="77777777" w:rsidR="008F1F55" w:rsidRDefault="008F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F55" w14:paraId="7F0FF929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7A44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5B1E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Розробник Програми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74A0" w14:textId="77777777" w:rsidR="008F1F55" w:rsidRDefault="00E623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Коцюбинської селищної ради</w:t>
            </w:r>
          </w:p>
        </w:tc>
      </w:tr>
      <w:tr w:rsidR="008F1F55" w14:paraId="321C6A09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8E56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3736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CE68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Постійні комісії Коцюбинської селищної ради, УЖКГ «Біличі», КП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«ЖКУ Комунальник»</w:t>
            </w:r>
          </w:p>
        </w:tc>
      </w:tr>
      <w:tr w:rsidR="008F1F55" w14:paraId="6D714C1D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B7A9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8072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 виконавці Програми 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7C23" w14:textId="77777777" w:rsidR="008F1F55" w:rsidRDefault="00E623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Коцюбинської селищної ради,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УЖКГ «Біличі»,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 «ЖКУ Комунальник»</w:t>
            </w:r>
          </w:p>
        </w:tc>
      </w:tr>
      <w:tr w:rsidR="008F1F55" w14:paraId="4577358D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E90D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5C95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9732" w14:textId="77777777" w:rsidR="008F1F55" w:rsidRDefault="00E62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5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Реалізації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</w:t>
            </w:r>
          </w:p>
        </w:tc>
      </w:tr>
      <w:tr w:rsidR="008F1F55" w14:paraId="2626F410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3AA4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65F2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виконанням Програми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A983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Постійна комісія з питань планування, бюджету, фінансів і цін та постійна комісія з питань торгівлі, промисловості, транспорту, зв’язку, побутового обслуговування, благоустрою та житлово-комунального господарства</w:t>
            </w:r>
          </w:p>
        </w:tc>
      </w:tr>
      <w:tr w:rsidR="008F1F55" w14:paraId="47BA3554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CBC0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5898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A2DF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</w:tr>
      <w:tr w:rsidR="008F1F55" w14:paraId="11B9E794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BC25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AF1C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Джерела фінансування Програми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8C95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Коцюбинської селищної територіальної громади</w:t>
            </w:r>
          </w:p>
        </w:tc>
      </w:tr>
      <w:tr w:rsidR="008F1F55" w14:paraId="2EBAFA92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DC21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9CC8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 </w:t>
            </w:r>
          </w:p>
          <w:p w14:paraId="742D605F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13CD" w14:textId="77777777" w:rsidR="008F1F55" w:rsidRDefault="008F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1F598B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 грн.</w:t>
            </w:r>
          </w:p>
        </w:tc>
      </w:tr>
      <w:tr w:rsidR="008F1F55" w14:paraId="239733BD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7B0B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4430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 місцевого бюджету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D48F" w14:textId="77777777" w:rsidR="008F1F55" w:rsidRDefault="00E623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19 602 700,00 грн.</w:t>
            </w:r>
          </w:p>
        </w:tc>
      </w:tr>
      <w:tr w:rsidR="008F1F55" w14:paraId="0CE9672B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F91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993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 інших джерел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F576" w14:textId="77777777" w:rsidR="008F1F55" w:rsidRDefault="008F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27920B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1A9D65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14E6AA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1B95C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ЗАГАЛЬНІ ПОЛОЖЕННЯ</w:t>
      </w:r>
    </w:p>
    <w:p w14:paraId="0090E1B5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2F83B7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Нинішній стан житлово-комунального господарства на території Коцюбинської селищної територіальної громади свідчить про необхідність реформування цієї галузі. </w:t>
      </w:r>
    </w:p>
    <w:p w14:paraId="26DCEEB5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 розроблена на виконання Закону України  «Про житлово-комунальні послуги», «Про особливос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 здійснення права власності у багатоквартирному будинку», «Про місцеве самоврядування в Україні» та з метою підвищення ефективності та надійності функціонування системи життєзабезпечення селищної громади, поліпшення якості житлово-комунальних послуг з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ночасним зниженням нераціональних витрат.</w:t>
      </w:r>
    </w:p>
    <w:p w14:paraId="04BE51ED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Реформування житлово-комунального господарства було і є на сьогоднішній день одним з найважливіших питань житлової політики в країні. Розвиток житлово-комунального господарства в Україні, </w:t>
      </w:r>
      <w:r>
        <w:rPr>
          <w:rFonts w:ascii="Times New Roman" w:eastAsia="Times New Roman" w:hAnsi="Times New Roman" w:cs="Times New Roman"/>
          <w:sz w:val="24"/>
          <w:szCs w:val="24"/>
        </w:rPr>
        <w:t>незважаючи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численні зах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оди, що вживаються державою, залишається однією з найгостріших соціально-економічних проблем. Погіршується технічний стан комунальної інфраструктури, старіє житловий фонд, зношуються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внутрішньобудинкові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інженерні мережі теплопостачання, водопостачання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водовідведення. Залишається нестабільним фінансовий стан підприємств галузі. Основні фактори, які суттєво ускладнюють фінансовий стан галузі, залишаються незмінними: це – неповне відшкодування тарифами виробничих витрат житлово-комунальних підприємств,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достатній рівень оплати послуг споживачами, високі питомі витрати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і матеріальних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ресурсів,службова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недбалість працівників. Програмою розвитку і реформування житлово-комунального господарства Коцюбинської селищної територіальної громади встановлені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завдання для виконання органами місцевого самоврядування, з метою вирішення системних проблем галузі, зокрема, реформування відносин, пов’язаних із управлінням та утриманням багатоквартирних будинків, реформування відносин у сферах централізованого водопос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тачання та водовідведення, теплопостачання, а також заходи щодо забезпечення беззбиткового функціонування підприємства житлово-комунального господарства. </w:t>
      </w:r>
    </w:p>
    <w:p w14:paraId="14599F1B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 реформування та розвитку житлово-комунального господарства селища  (далі – Програма) розробл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з врахуванням основних напрямків стратегії реформування житлово-комунального господарства України, з метою підвищення ефективності та надійності функціонування житлово-комунальних систем життєзабезпечення населення селища, поліпшення якості житлово-ком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унальних послуг з одночасним зниженням нераціональних витрат.</w:t>
      </w:r>
    </w:p>
    <w:p w14:paraId="4D399684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501946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ПЕРЕДУМОВИ СТВОРЕННЯ ПРОГРАМИ ТА СУЧАСНИЙ СТАН ЖИТЛОВО-КОМУНАЛЬНОГО ГОСПОДАРСТВА СЕЛИЩА</w:t>
      </w:r>
    </w:p>
    <w:p w14:paraId="5CE66BAB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BD65C7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Житлово-комунальне господарство – це важлива соціальна галузь, яка забезпечує населення, підприємства та організації необхідними житлово-комунальними послугами, суттєво впливає на розвиток економічних взаємовідносин у селищі.</w:t>
      </w:r>
    </w:p>
    <w:p w14:paraId="12F630ED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Житлово-комунальне господарств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має багато проблем, які останнім часом особливо загострилися.</w:t>
      </w:r>
    </w:p>
    <w:p w14:paraId="09BFBF54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Дійшов критичної межі технічний стан мереж і споруд, які експлуатуються. </w:t>
      </w:r>
    </w:p>
    <w:p w14:paraId="1C1BBB15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Планово-попереджувальний ремонт поступився місцем аварійно-відбудовним роботам.</w:t>
      </w:r>
    </w:p>
    <w:p w14:paraId="6EE4C5A1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Проблеми та причини, які не дозволяють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сьогодні якісно утримувати житлово-комунальне господарство та якісно надавати послуги населенню:</w:t>
      </w:r>
    </w:p>
    <w:p w14:paraId="597EA9BF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несвоєчасне оновлення основних фондів;</w:t>
      </w:r>
    </w:p>
    <w:p w14:paraId="6B42F2C1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відсутність дієвого механізму контролю за якістю житлово-комунальних послуг споживачами;</w:t>
      </w:r>
    </w:p>
    <w:p w14:paraId="0267C550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низький рівень впровадже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 енергозберігаючих технологій;</w:t>
      </w:r>
    </w:p>
    <w:p w14:paraId="62093074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відсутність комплексної системи обліку та регулювання споживання води, теплової енергії на всіх етапах виробництва, транспортування, постачання та споживання житлово-комунальних послуг;</w:t>
      </w:r>
    </w:p>
    <w:p w14:paraId="1594BA4C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хронічне недофінансування капіта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ремонту житлового фонду та, як наслідок, значне погіршення технічного стану інженерного обладнання, окремих конструктивних елементів будівель, наявність ветхого та аварійного житла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BBAC29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недостатність бюджетних коштів, які передбачаються на капітальни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ремонт житлового фонду, мереж тепло, водопостачання та водовідведення, тощо;</w:t>
      </w:r>
    </w:p>
    <w:p w14:paraId="0BC85D5D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недостатність залучення у галузь інвестицій та обігових коштів, що призвело до морального та фізичного зносу основних фондів, підвищення аварійності комунальних об’єктів, збіл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ьшення питомих та непродуктивних витрат матеріальних та енергетичних ресурсів, що негативно впливає на рівень та якість надання житлово-комунальних послуг;</w:t>
      </w:r>
    </w:p>
    <w:p w14:paraId="20B282AB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відсутність механізму стягнення заборгованості з населення за житлово-комунальні послуги;</w:t>
      </w:r>
    </w:p>
    <w:p w14:paraId="7B4B9157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недост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атня компетенція споживачів, як контролерів якості послуг;</w:t>
      </w:r>
    </w:p>
    <w:p w14:paraId="1D13B1CA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недостатня конкуренція  на ринку послуг у сфері житлово-комунального господарства;</w:t>
      </w:r>
    </w:p>
    <w:p w14:paraId="17985D8A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традиція неощадливого використання ресурсів.</w:t>
      </w:r>
    </w:p>
    <w:p w14:paraId="4B4931BA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05880F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ЖИТЛОВО-КОМУНАЛЬНЕ ГОСПОДАРСТВО</w:t>
      </w:r>
    </w:p>
    <w:p w14:paraId="394178F9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CAB3EA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Водопостачання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селище Коцюбинське на 100% централізоване, зношення мережі становить біля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0%, вода видобувається із 15 власних свердловин. У виробництві води є складові, які при правильному налагодженні процесу можуть дати економію, знизити тариф на водопостачання та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ідвищити якість води. </w:t>
      </w:r>
    </w:p>
    <w:p w14:paraId="3E64C81D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першої складової належить кількість спожитої енергії на видобуток води з надр та доставку до споживача, цю енергію споживає насосне обладнання, яке перекачує воду. Друга, не менш важлива складова - втрати води під час транспортува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ння. У втрат  води є декілька причин-застарілі мережі та так звана недооблікована вода</w:t>
      </w:r>
      <w:r>
        <w:rPr>
          <w:rFonts w:ascii="Times New Roman" w:eastAsia="Times New Roman" w:hAnsi="Times New Roman" w:cs="Times New Roman"/>
          <w:sz w:val="24"/>
          <w:szCs w:val="24"/>
        </w:rPr>
        <w:t>, яка складає 15,17%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B5DCB8A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селищі Коцюбинське є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робочих ар</w:t>
      </w:r>
      <w:r>
        <w:rPr>
          <w:rFonts w:ascii="Times New Roman" w:eastAsia="Times New Roman" w:hAnsi="Times New Roman" w:cs="Times New Roman"/>
          <w:sz w:val="24"/>
          <w:szCs w:val="24"/>
        </w:rPr>
        <w:t>тезіанських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свердловин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загальною потужністю 1400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м.куб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годину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яких видобувається питна вода та ще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працюють. Зі свердловин воду подають у </w:t>
      </w:r>
      <w:r>
        <w:rPr>
          <w:rFonts w:ascii="Times New Roman" w:eastAsia="Times New Roman" w:hAnsi="Times New Roman" w:cs="Times New Roman"/>
          <w:sz w:val="24"/>
          <w:szCs w:val="24"/>
        </w:rPr>
        <w:t>резервуари чистої 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Такий процес відбувається тільки на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свердловинах, а у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воду подають напряму у мережі, тому існує необхідність дані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скважини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забезпечити резервуарами води. В селищі є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насосних станцій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ругого підйому,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насосні станції третього підйому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які подають воду в мережі селища. </w:t>
      </w:r>
      <w:r>
        <w:rPr>
          <w:rFonts w:ascii="Times New Roman" w:eastAsia="Times New Roman" w:hAnsi="Times New Roman" w:cs="Times New Roman"/>
          <w:sz w:val="24"/>
          <w:szCs w:val="24"/>
        </w:rPr>
        <w:t>Загальна протяжність зовнішніх водопровідних мереж складає 18 км. Зношеність мереж дорівнює 80 відсотків.</w:t>
      </w:r>
    </w:p>
    <w:p w14:paraId="18564028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Обладнання, яке стоїть на свердловинах - Меблева,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застарілим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при заміні на енергоефективне нове обладнання є можливість споживання електроенергії на 50-70% тому є необхідність виділення коштів з місцевого бюджету на реконструкцію обладнання дан</w:t>
      </w:r>
      <w:r>
        <w:rPr>
          <w:rFonts w:ascii="Times New Roman" w:eastAsia="Times New Roman" w:hAnsi="Times New Roman" w:cs="Times New Roman"/>
          <w:sz w:val="24"/>
          <w:szCs w:val="24"/>
        </w:rPr>
        <w:t>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скважини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Також є необхідність вирішити проблему з капітальним ремо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нтом сам</w:t>
      </w:r>
      <w:r>
        <w:rPr>
          <w:rFonts w:ascii="Times New Roman" w:eastAsia="Times New Roman" w:hAnsi="Times New Roman" w:cs="Times New Roman"/>
          <w:sz w:val="24"/>
          <w:szCs w:val="24"/>
        </w:rPr>
        <w:t>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споруди </w:t>
      </w:r>
      <w:r>
        <w:rPr>
          <w:rFonts w:ascii="Times New Roman" w:eastAsia="Times New Roman" w:hAnsi="Times New Roman" w:cs="Times New Roman"/>
          <w:sz w:val="24"/>
          <w:szCs w:val="24"/>
        </w:rPr>
        <w:t>однієї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 насосн</w:t>
      </w:r>
      <w:r>
        <w:rPr>
          <w:rFonts w:ascii="Times New Roman" w:eastAsia="Times New Roman" w:hAnsi="Times New Roman" w:cs="Times New Roman"/>
          <w:sz w:val="24"/>
          <w:szCs w:val="24"/>
        </w:rPr>
        <w:t>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станці</w:t>
      </w:r>
      <w:r>
        <w:rPr>
          <w:rFonts w:ascii="Times New Roman" w:eastAsia="Times New Roman" w:hAnsi="Times New Roman" w:cs="Times New Roman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Це вирішить проблему з першою і вагомою складовою тарифу – енергоспоживання. Другу складову по втратах води можна вирішити за допомогою </w:t>
      </w:r>
      <w:r>
        <w:rPr>
          <w:rFonts w:ascii="Times New Roman" w:eastAsia="Times New Roman" w:hAnsi="Times New Roman" w:cs="Times New Roman"/>
          <w:sz w:val="24"/>
          <w:szCs w:val="24"/>
        </w:rPr>
        <w:t>встановлення  лічильників води на насосних станціях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будинках та в квартирах та зведення балансу води (виготовленої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спожитої). Невід’ємною частиною зменшення втрат води є реконструкція та капітальний ремонт  зовнішніх мереж. Також потрібна система управління тисками. Це вирішується за допомогою автоматизації та запровадження системи диспетчерського управління. Свердл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овини повинні мати насоси із регулюванням продуктивності, саме це дасть змогу збільшувати та зменшувати тиск при необхідності, що унеможливить подачу  високого тиску в мережу вночі та вдень. В селищі Коцюбинське не складно  автоматизувати процес видобуванн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 транспортування питної води, так, як селище розбите на зони. Для споживачів це теж корисно, бо можна по зонах легко обліковувати і шукати втрати. Залежно від рівня модернізації витрати на переобладнання системи та налагодження управлінських процесів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ожуть окупитись у строки від одного до двох років. Собівартість виробництва  води має зменшитись від 40 до 50%.</w:t>
      </w:r>
    </w:p>
    <w:p w14:paraId="3FE7FBE6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Водовідведення. </w:t>
      </w:r>
    </w:p>
    <w:p w14:paraId="41B77754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Послуги центрального водовідведення селищі  Коцюбинське надаються чотирма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каналізаційно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-насосними станціями потужністю 5000 м/к</w:t>
      </w:r>
      <w:r>
        <w:rPr>
          <w:rFonts w:ascii="Times New Roman" w:eastAsia="Times New Roman" w:hAnsi="Times New Roman" w:cs="Times New Roman"/>
          <w:sz w:val="24"/>
          <w:szCs w:val="24"/>
        </w:rPr>
        <w:t>уб на добу. 1 насосна станція «КНС Меблева», яка перекачує  нечистоти до м. Київ та КНС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Доківська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«Шевченка», «Пономарьова», які перекачують нечистоти по селищу. Протяжність мереж водовідведення складає 14,6 км. Безперебійна робота мережі потребує перек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ладки технічно зношених зовнішніх мереж з застосуванням сучасних технологій, матеріалів та устаткування. </w:t>
      </w:r>
    </w:p>
    <w:p w14:paraId="3669A403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2022-2023 бюджетних роках планується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будівництво каналізаційних мереж приватного сектору селища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станції КНС «Лісова» для подачі стоків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КНС «Меблева». Виконання вищевказаних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першу чергу покращить екологічний стан селища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навколишнього середовища, а також потрапляння централізованих відходів до ґрунтових вод, річок та озер.</w:t>
      </w:r>
    </w:p>
    <w:p w14:paraId="0DC5E068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Важливим питанням є придбання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-генератора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забезпечення роботи КНС «Меблева» під час аварійних відключень електроенергії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 причепом для його мобільного пересування, та придбання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каналопромивочної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машини для прочистки трубопроводів.</w:t>
      </w:r>
    </w:p>
    <w:p w14:paraId="7B3EBD09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Теплопостачання</w:t>
      </w:r>
    </w:p>
    <w:p w14:paraId="30E6F882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Теплопостачання  значної частини селища Коцюбинс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ьке – централізоване. </w:t>
      </w:r>
    </w:p>
    <w:p w14:paraId="27D85EFB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Реалізація основних завдань та заходів по наданню послуг із централізованого теплопостачання здійснюється котельнями по вулиці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Доківська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14 та Меблева,1а, трьома даховими котельнями по вулиці Лісова, 20а, Меблева,11 б, Пономарьова, 6а та топковою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котельнє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вулиці Пономарьова, 17 а, загальною потужністю 26,2 МВт. Загальна протяжність зовнішніх теплових мереж складає 10,8 км в двотрубному вимірі. Зношеність мереж складає 60 %, а саме 5004 м. Теплове господарство потребує модернізації (заміни)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газоспоживчо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енергообладнання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яка призведе до енергоефективності споживання електроенергії, газу, води та вплине на зменшення тарифних складових.</w:t>
      </w:r>
    </w:p>
    <w:p w14:paraId="32C08F29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Основним завданням на найближчі </w:t>
      </w:r>
      <w:r>
        <w:rPr>
          <w:rFonts w:ascii="Times New Roman" w:eastAsia="Times New Roman" w:hAnsi="Times New Roman" w:cs="Times New Roman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будуть зменшення тепловитрат та економія у використанні газу та електроенергії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підвищенні якості надання послуг.</w:t>
      </w:r>
    </w:p>
    <w:p w14:paraId="2040F8C7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Досягнення цієї мети можливо за рахунок заміни старих тепло – мереж на нові з мінімальною тепловіддачею, що дозволить практично без втрат подавати теплоносії до будинків (споживачів). Другий напрямок, це модернізація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газогенеруючого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електроспоживчого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обладнання для підвищення коефіцієнту корисної дії (ККД) та собівартості тарифу на постачання.</w:t>
      </w:r>
    </w:p>
    <w:p w14:paraId="7794BECF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більшості будинків  встановлені теплові  лічильники. Але цього замало. Це лише перший крок модернізації, який спрямований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економію.  В селищі є багато двоповерхових будинків, які не мають підвальних приміщень та горищ  тому необхідно встановлювати теплопункти , також є будинки в яких є можливість встановити теплові лічильники , але у зв’язку з невеликою кількістю квартир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 купівля тепло лічильників ляже значним тягарем на мешканців, тому необхідно передбачити кошти в бюджеті селища для придбання та встановлення теплових лічильників для таких будинків. </w:t>
      </w:r>
    </w:p>
    <w:p w14:paraId="20690735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Потрібно також  вживати заходи для зменшення втрат тепла у внутрішнь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будинкових мережах за рахунок використання найсучасніших теплоізоляційних матеріалів. </w:t>
      </w:r>
    </w:p>
    <w:p w14:paraId="78464767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Автотранспорт</w:t>
      </w:r>
    </w:p>
    <w:p w14:paraId="3B2E41BD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Автомобільне господарство УЖКГ «Біличі» знаходиться в жахливому стані, більшість машин підлягає списанню, а саме в кількості 7 одиниць, є машини в кілько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сті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одиниць, які </w:t>
      </w:r>
      <w:r>
        <w:rPr>
          <w:rFonts w:ascii="Times New Roman" w:eastAsia="Times New Roman" w:hAnsi="Times New Roman" w:cs="Times New Roman"/>
          <w:sz w:val="24"/>
          <w:szCs w:val="24"/>
        </w:rPr>
        <w:t>знаходяться на відповідному зберіганні з правом користування на підставі договору зберігання від 09.07.2021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Коцюбинської селищної ради. </w:t>
      </w:r>
    </w:p>
    <w:p w14:paraId="789CCB4B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Першочерговим завданням є забезпечення комунальних господарств технікою та механізмами для якісного благоустрою селища, а саме:</w:t>
      </w:r>
    </w:p>
    <w:p w14:paraId="32300212" w14:textId="77777777" w:rsidR="008F1F55" w:rsidRDefault="00E6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Очистка доріг та тротуарів від снігу та посипки їх проти ожеледиці;</w:t>
      </w:r>
    </w:p>
    <w:p w14:paraId="76CC2FE6" w14:textId="77777777" w:rsidR="008F1F55" w:rsidRDefault="00E6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Косіння трави;</w:t>
      </w:r>
    </w:p>
    <w:p w14:paraId="12566FB6" w14:textId="77777777" w:rsidR="008F1F55" w:rsidRDefault="00E6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Збирання листя та сміття з подальшим його вив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озом із парків та скверів.  </w:t>
      </w:r>
    </w:p>
    <w:p w14:paraId="190854FD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Житловий фонд</w:t>
      </w:r>
    </w:p>
    <w:p w14:paraId="6FB12667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зв’язку зі  зношенням житлового фонду є необхідність у фінансуванні та спів фінансуванні таких робіт:</w:t>
      </w:r>
    </w:p>
    <w:p w14:paraId="7A1B3BF8" w14:textId="77777777" w:rsidR="008F1F55" w:rsidRDefault="00E6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капітальний ремонт покрівель;</w:t>
      </w:r>
    </w:p>
    <w:p w14:paraId="01D8915C" w14:textId="77777777" w:rsidR="008F1F55" w:rsidRDefault="00E6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капітальний ремонт  систем опалення </w:t>
      </w:r>
    </w:p>
    <w:p w14:paraId="6C4D1810" w14:textId="77777777" w:rsidR="008F1F55" w:rsidRDefault="00E6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капітальний ремонт систем холодного водопостачання та водовідведення;</w:t>
      </w:r>
    </w:p>
    <w:p w14:paraId="64A10D02" w14:textId="77777777" w:rsidR="008F1F55" w:rsidRDefault="00E6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капітальний ремонт електроосвітлення та силової проводки (до поверхових електрощитів включно);</w:t>
      </w:r>
    </w:p>
    <w:p w14:paraId="117CE590" w14:textId="77777777" w:rsidR="008F1F55" w:rsidRDefault="00E6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капітальний ремонт ліфтів (заміна);</w:t>
      </w:r>
    </w:p>
    <w:p w14:paraId="7F7F84FF" w14:textId="77777777" w:rsidR="008F1F55" w:rsidRDefault="00E6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капітальний ремонт фасадів та балконів будівель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1E39F9" w14:textId="77777777" w:rsidR="008F1F55" w:rsidRDefault="00E6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капіта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льний ремонт фундаментів та підвальних приміщень , вікон, склоблоків;;</w:t>
      </w:r>
    </w:p>
    <w:p w14:paraId="54A2F1BA" w14:textId="77777777" w:rsidR="008F1F55" w:rsidRDefault="00E6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відновлення прибудинкових доріг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міжквартальних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проїздів)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205878" w14:textId="77777777" w:rsidR="008F1F55" w:rsidRDefault="00E6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відновлення асфальтових тротуарів та вимощення навколо будівель після </w:t>
      </w:r>
      <w:r>
        <w:rPr>
          <w:rFonts w:ascii="Times New Roman" w:eastAsia="Times New Roman" w:hAnsi="Times New Roman" w:cs="Times New Roman"/>
          <w:sz w:val="24"/>
          <w:szCs w:val="24"/>
        </w:rPr>
        <w:t>аварійних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капітальн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</w:rPr>
        <w:t>ремонт</w:t>
      </w:r>
      <w:r>
        <w:rPr>
          <w:rFonts w:ascii="Times New Roman" w:eastAsia="Times New Roman" w:hAnsi="Times New Roman" w:cs="Times New Roman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зовнішніх мереж водо і теплопостачання;</w:t>
      </w:r>
    </w:p>
    <w:p w14:paraId="15EEBCA7" w14:textId="77777777" w:rsidR="008F1F55" w:rsidRDefault="00E623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обладнання зон відпочинку та дитячих спортивних майданчиків у дворах будинк</w:t>
      </w:r>
      <w:r>
        <w:rPr>
          <w:rFonts w:ascii="Times New Roman" w:eastAsia="Times New Roman" w:hAnsi="Times New Roman" w:cs="Times New Roman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C809F8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Продовжити роботу щодо створен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 органів самоорганізації населення (ОСН) – будинкових, вуличних, квартальних громадських комітетів, сприяти ОСН. Проводити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роботу із залучення населення до діяльності по збереженню житлового фонду і посилення контролю з боку мешканців будинків за виконан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ням обов’язків всіма учасниками договірних відносин у сфері надання житлово-комунальних послуг</w:t>
      </w:r>
    </w:p>
    <w:p w14:paraId="4F332484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Значну територію селища  займає приватний сектор. Приватний сектор частково впорядкований: прокладені мережі водопроводу, газопроводу, телефонного, </w:t>
      </w:r>
      <w:r>
        <w:rPr>
          <w:rFonts w:ascii="Times New Roman" w:eastAsia="Times New Roman" w:hAnsi="Times New Roman" w:cs="Times New Roman"/>
          <w:sz w:val="24"/>
          <w:szCs w:val="24"/>
        </w:rPr>
        <w:t>інт</w:t>
      </w:r>
      <w:r>
        <w:rPr>
          <w:rFonts w:ascii="Times New Roman" w:eastAsia="Times New Roman" w:hAnsi="Times New Roman" w:cs="Times New Roman"/>
          <w:sz w:val="24"/>
          <w:szCs w:val="24"/>
        </w:rPr>
        <w:t>ернет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зв’язку. Кожен мешканець повинен мати договір на вивіз твердих побутових відходів та своєчасно вико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нувати прибирання прилеглої до домоволодіння території, а також благоустроювати її. </w:t>
      </w:r>
    </w:p>
    <w:p w14:paraId="780CC959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9553AB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 ПРОГРАМИ</w:t>
      </w:r>
    </w:p>
    <w:p w14:paraId="04B7962D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08E1AA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 Програми полягає у визначенні засад реалізації державної політики реформування житлово-комунального господарства, здійснення заходів щодо підвищення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ефективності та надійності його функціонування, забезпечення сталого розвитку для задоволення потреб населення і господарськог</w:t>
      </w: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комплексу в житлово-комунальних послугах відповідно до встановлених нормативів  і національних стандартів.</w:t>
      </w:r>
    </w:p>
    <w:p w14:paraId="79C5FBC3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Реформування житлово-комунального господарства передбачає широке роз'яснення процесу і результатів реформ.</w:t>
      </w:r>
    </w:p>
    <w:p w14:paraId="3B587335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досягнення мети реформування необхід</w:t>
      </w: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вирішити питання щодо:</w:t>
      </w:r>
    </w:p>
    <w:p w14:paraId="4B488C66" w14:textId="77777777" w:rsidR="008F1F55" w:rsidRDefault="00E62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узгодження економічних інтересів держави, територіальної громади та суб'єктів господарювання;</w:t>
      </w:r>
      <w:bookmarkStart w:id="3" w:name="3znysh7" w:colFirst="0" w:colLast="0"/>
      <w:bookmarkEnd w:id="3"/>
    </w:p>
    <w:p w14:paraId="393EFE38" w14:textId="77777777" w:rsidR="008F1F55" w:rsidRDefault="00E62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 умов для надійного і безпечного надання житлово-комунальних послуг за доступними цінами, які стимулюють енергозбереження;</w:t>
      </w:r>
      <w:bookmarkStart w:id="4" w:name="2et92p0" w:colFirst="0" w:colLast="0"/>
      <w:bookmarkEnd w:id="4"/>
    </w:p>
    <w:p w14:paraId="40AB8A07" w14:textId="77777777" w:rsidR="008F1F55" w:rsidRDefault="00E62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</w:t>
      </w:r>
      <w:bookmarkStart w:id="5" w:name="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овадження інноваційної мод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елі розвитку житлово-комунального господарства;</w:t>
      </w:r>
    </w:p>
    <w:p w14:paraId="0FDB06A9" w14:textId="77777777" w:rsidR="008F1F55" w:rsidRDefault="00E62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підвищення ефективності  використання  енергоносіїв та інших ресурсів, створення стимулів та умов для переходу на раціональне використання та економне витрачання енергоресурсів;</w:t>
      </w:r>
      <w:bookmarkStart w:id="6" w:name="3dy6vkm" w:colFirst="0" w:colLast="0"/>
      <w:bookmarkEnd w:id="6"/>
    </w:p>
    <w:p w14:paraId="609B4C3F" w14:textId="77777777" w:rsidR="008F1F55" w:rsidRDefault="00E62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поліпшення якості управління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итлом та комунальною інфраструктурою.</w:t>
      </w:r>
    </w:p>
    <w:p w14:paraId="40C8F856" w14:textId="77777777" w:rsidR="008F1F55" w:rsidRDefault="00E62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захисту прав споживачів, підвищення рівня забезпеченості населення житлово-комунальними послугами в необхідних обсягах, високої якості та за доступними цінами;</w:t>
      </w:r>
    </w:p>
    <w:p w14:paraId="78EBC0D9" w14:textId="77777777" w:rsidR="008F1F55" w:rsidRDefault="00E62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права власників</w:t>
      </w:r>
      <w:bookmarkStart w:id="7" w:name="1t3h5sf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житла обирати виконавця послу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з обслуговування житлових будинків та впливу на якість його утримання.</w:t>
      </w:r>
    </w:p>
    <w:p w14:paraId="07523B39" w14:textId="77777777" w:rsidR="008F1F55" w:rsidRDefault="00E62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благоустрою  селища;</w:t>
      </w:r>
    </w:p>
    <w:p w14:paraId="78B6ACE1" w14:textId="77777777" w:rsidR="008F1F55" w:rsidRDefault="00E62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 твердопаливного котла;</w:t>
      </w:r>
    </w:p>
    <w:p w14:paraId="13133644" w14:textId="77777777" w:rsidR="008F1F55" w:rsidRDefault="00E62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поліпшення умов проживання громадян в приватному секторі;</w:t>
      </w:r>
    </w:p>
    <w:p w14:paraId="6315925D" w14:textId="77777777" w:rsidR="008F1F55" w:rsidRDefault="00E62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 цивілізованої інфраструктури об’єктів комунального та соці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призначення;</w:t>
      </w:r>
    </w:p>
    <w:p w14:paraId="4D9CD473" w14:textId="77777777" w:rsidR="008F1F55" w:rsidRDefault="00E62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встановлення, пандусів та підйомників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безбар'єрного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простору маломобільних груп населення;</w:t>
      </w:r>
    </w:p>
    <w:p w14:paraId="148F1161" w14:textId="77777777" w:rsidR="008F1F55" w:rsidRDefault="00E62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соціальна рівноправність мешканців  та  задоволення їх потреб у якісних послугах.</w:t>
      </w:r>
    </w:p>
    <w:p w14:paraId="4F9A624C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Реформування галузі проводиться з урахуванням інтересів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жної конкретної людини та передбачає підтримку розвитку різних форм самоорганізації і широке роз’яснення процесу і результатів реформ.</w:t>
      </w:r>
    </w:p>
    <w:p w14:paraId="70B9CFF4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Передбачається здійснення заходів Програми в таких сферах:</w:t>
      </w:r>
    </w:p>
    <w:p w14:paraId="236BB562" w14:textId="77777777" w:rsidR="008F1F55" w:rsidRDefault="00E62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утримання будинків, споруд і прибудинкових територій, у тому числі проведення реконструкції застарілого житлового фонду;</w:t>
      </w:r>
    </w:p>
    <w:p w14:paraId="761A403F" w14:textId="77777777" w:rsidR="008F1F55" w:rsidRDefault="00E62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 послуг з централізованого водопостачання та водовідведення;</w:t>
      </w:r>
    </w:p>
    <w:p w14:paraId="681FB44F" w14:textId="77777777" w:rsidR="008F1F55" w:rsidRDefault="00E62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виробництво, транспортування, постачання теплової енергії, надання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 з централізованого опалення, у тому числі з використанням альтернативних джерел енергії та видів палива;</w:t>
      </w:r>
    </w:p>
    <w:p w14:paraId="23552B9E" w14:textId="77777777" w:rsidR="008F1F55" w:rsidRDefault="00E62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зовнішніх мереж освітлення, тепло, водопостачання та водовідведення;</w:t>
      </w:r>
    </w:p>
    <w:p w14:paraId="15771BFA" w14:textId="77777777" w:rsidR="008F1F55" w:rsidRDefault="00E62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оновлення автопарку для вирішення комунальних проблем;</w:t>
      </w:r>
    </w:p>
    <w:p w14:paraId="1578F58D" w14:textId="77777777" w:rsidR="008F1F55" w:rsidRDefault="00E62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приміщ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ень, будинків, споруд;</w:t>
      </w:r>
    </w:p>
    <w:p w14:paraId="5C70F0BF" w14:textId="77777777" w:rsidR="008F1F55" w:rsidRDefault="00E62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благоустрій селища;</w:t>
      </w:r>
    </w:p>
    <w:p w14:paraId="73D0B702" w14:textId="77777777" w:rsidR="008F1F55" w:rsidRDefault="00E62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поліпшення умов проживання громадян в приватному секторі;</w:t>
      </w:r>
    </w:p>
    <w:p w14:paraId="2909CFF3" w14:textId="77777777" w:rsidR="008F1F55" w:rsidRDefault="00E62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створення цивілізованої інфраструктури об’єктів комунального та соціального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призначення;</w:t>
      </w:r>
    </w:p>
    <w:p w14:paraId="787B5971" w14:textId="77777777" w:rsidR="008F1F55" w:rsidRDefault="00E6236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поліпшення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безбар'єрного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простору для маломобільних груп населення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233EC9" w14:textId="77777777" w:rsidR="008F1F55" w:rsidRDefault="00E623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соціальна рівноправність мешканців  та  задоволення їх потреб у якісних послугах.</w:t>
      </w:r>
    </w:p>
    <w:p w14:paraId="762C6CDF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9AEA2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ОСНОВНІ ЗАВДАННЯ ПРОГРАМИ ТА ЗАСОБИ НЕОБХІДНІ ДЛЯ ЇХ ВИКОНАННЯ</w:t>
      </w:r>
    </w:p>
    <w:p w14:paraId="088D4E01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Основними завданнями Програми є:</w:t>
      </w:r>
    </w:p>
    <w:p w14:paraId="2FF624FA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узгодження економічних інтересів держави та суб’єктів господарювання;</w:t>
      </w:r>
    </w:p>
    <w:p w14:paraId="10F54F88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 умов для надійного і безпечного надання житлово-комунальних послуг за доступними цінами, які стимулюють енергозбереження;</w:t>
      </w:r>
    </w:p>
    <w:p w14:paraId="2DF8DD8A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підвищення ефективності використання енергоносіїв 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економне витрачання енергоресурсів житлового господарства та бюджетних закладів;</w:t>
      </w:r>
    </w:p>
    <w:p w14:paraId="3F57B566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населення якісною питною водою;</w:t>
      </w:r>
    </w:p>
    <w:p w14:paraId="22D6E1B9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реконструкція обладнання насосних станцій води, спорудження резервуарів води;</w:t>
      </w:r>
    </w:p>
    <w:p w14:paraId="289E3D9E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капітальний ремонт споруд насосних станцій води;</w:t>
      </w:r>
    </w:p>
    <w:p w14:paraId="59AE8DD8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італьний ремонт дахів житлових будинків</w:t>
      </w:r>
    </w:p>
    <w:p w14:paraId="18848132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 лічильників води на насосних станціях,  в житлових будинках;</w:t>
      </w:r>
    </w:p>
    <w:p w14:paraId="2E5D19F5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 лічильників води  в житлових будинках;</w:t>
      </w:r>
    </w:p>
    <w:p w14:paraId="44B987B9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заміна насосного обладнання (</w:t>
      </w:r>
      <w:r>
        <w:rPr>
          <w:rFonts w:ascii="Times New Roman" w:eastAsia="Times New Roman" w:hAnsi="Times New Roman" w:cs="Times New Roman"/>
          <w:sz w:val="24"/>
          <w:szCs w:val="24"/>
        </w:rPr>
        <w:t>глибинних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насосів 1 підйому)  на насосних станціях;</w:t>
      </w:r>
    </w:p>
    <w:p w14:paraId="1C989522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автоматизація та диспетчеризація систем управління тисками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водопостачання,теплопостачання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насосних станцій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котелень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житлових будинків;</w:t>
      </w:r>
    </w:p>
    <w:p w14:paraId="249DF36C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встановлення будинкових лічильників тепла в  будинках, де вони відсутні,   будівництво теплопунктів в будинках в яких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можливо встановити лічильники;</w:t>
      </w:r>
    </w:p>
    <w:p w14:paraId="5A90474E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 автономного опалення та заміну вікон на пластикові для бюджетних установ (садочки, школи, поліклініка, та ін.);</w:t>
      </w:r>
    </w:p>
    <w:p w14:paraId="6C0C69B4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заміну вікон, склоблоків на пластикові в житлових будинках;</w:t>
      </w:r>
    </w:p>
    <w:p w14:paraId="33400D96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реконструкція фасадів будинків;</w:t>
      </w:r>
    </w:p>
    <w:p w14:paraId="3B55FC40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струкція  та капітальний ремонт мереж вуличного освітлення;</w:t>
      </w:r>
    </w:p>
    <w:p w14:paraId="6CBAE509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заміна існуючих та встановлення нових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ліхтарі, новітні технології (енергозберігаючі);</w:t>
      </w:r>
    </w:p>
    <w:p w14:paraId="58F1768A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реконструкція  та капітальний ремонт майданчиків під сміття;</w:t>
      </w:r>
    </w:p>
    <w:p w14:paraId="425D781B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реконструкція та капітальний ремонт зовніш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ніх магістралей  та внутрішньо-будинкових мереж теплопостачання, водопостачання та водовідведення;</w:t>
      </w:r>
    </w:p>
    <w:p w14:paraId="16D573D6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будівництво, реконструкція та капітальний ремонт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лівневої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каналізації ;</w:t>
      </w:r>
    </w:p>
    <w:p w14:paraId="15C98BEC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 технічного огляду житлових будинків з подальшим виділенням коштів відповід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до актів обстеження та кошторисів на капітальний ремонт покрівель,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внутрішньобудинкових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систем: централізованого опалення, холодного водопостачання та водовідведення, ліфтів, фундаментів;</w:t>
      </w:r>
    </w:p>
    <w:p w14:paraId="70099288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купівля техніки для використання в житлово-комунальному господар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стві (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 необхідним навісним обладнанням)</w:t>
      </w:r>
    </w:p>
    <w:p w14:paraId="3A475548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виконання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 підключення мереж електроживлення будинків</w:t>
      </w:r>
    </w:p>
    <w:p w14:paraId="5D9F77F5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встановлення Модуля теплового;</w:t>
      </w:r>
    </w:p>
    <w:p w14:paraId="49C9D2D0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будівництво нових водонапірних станцій, запуск свердловин, введення в експлуатацію свердловин водопостачання. </w:t>
      </w:r>
    </w:p>
    <w:p w14:paraId="5EA9431D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реконструкція та капітальний ремонт мереж живлення будинків;</w:t>
      </w:r>
    </w:p>
    <w:p w14:paraId="1E80894D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придбання сміттєвих баків, облаштування міст збору побутового сміття. </w:t>
      </w:r>
    </w:p>
    <w:p w14:paraId="442019AD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посилення впл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иву мешканців будинків на умови свого проживання та якість обслуговування житла шляхом стимулювання створення ОСББ;</w:t>
      </w:r>
    </w:p>
    <w:p w14:paraId="1E85DF5C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поліпшення якості управління житлом та комунальною інфраструктурою;</w:t>
      </w:r>
    </w:p>
    <w:p w14:paraId="10D69A47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підвищення компетенції ОСББ для управління, утримання житла;</w:t>
      </w:r>
    </w:p>
    <w:p w14:paraId="13E93EB5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стимулюванн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інноваційної, інвестиційної та енергозберігаючої активності суб’єктів господарювання;</w:t>
      </w:r>
    </w:p>
    <w:p w14:paraId="76175FF8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будівництва тепломережі до Київської котельні;</w:t>
      </w:r>
    </w:p>
    <w:p w14:paraId="79C9B277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влаштування, будівництво системи відео спостереження;</w:t>
      </w:r>
    </w:p>
    <w:p w14:paraId="49D0655C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розроблення прозорого механізму формування цін і тарифів на  послуги підприємств, що проводять діяльність у житлово-комунальній сфері;</w:t>
      </w:r>
    </w:p>
    <w:p w14:paraId="5ACD4413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 конкурентного середовища на ринку надання житлово-комунальних послуг шляхом проведення конкурсів управителів;</w:t>
      </w:r>
    </w:p>
    <w:p w14:paraId="0FB97BF3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творення системи поводження з побутовими відходами ( сортування);</w:t>
      </w:r>
    </w:p>
    <w:p w14:paraId="59D4D418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заключення договорів з мешканцями приватного сектору на вивіз побутових відходів;</w:t>
      </w:r>
    </w:p>
    <w:p w14:paraId="54D98D1C" w14:textId="77777777" w:rsidR="008F1F55" w:rsidRDefault="00E6236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встановлення, пандусів та підйомників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безбар'єрного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простору маломобільних груп населення;</w:t>
      </w:r>
    </w:p>
    <w:p w14:paraId="390756B2" w14:textId="77777777" w:rsidR="008F1F55" w:rsidRDefault="00E62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залучення гро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мадськості до процесів формування житлової політики та реформування житлово-комунального господарства.</w:t>
      </w:r>
    </w:p>
    <w:p w14:paraId="6995B73D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A3916D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ФІНАНСОВО-ЕКОНОМІЧНЕ ЗАБЕЗПЕЧЕННЯ</w:t>
      </w:r>
    </w:p>
    <w:p w14:paraId="310EDC83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2E663B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Розв'язання проблеми забезпечення фінансової стабілізації житлово-комунального комплексу є головною передумовою форму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вання економічних взаємовідносин у цій галузі.</w:t>
      </w:r>
    </w:p>
    <w:p w14:paraId="6914BAB3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Фінансування Програми здійснюється за рахунок коштів: селищного бюджету та інших джерел, не заборонених законодавством.</w:t>
      </w:r>
    </w:p>
    <w:p w14:paraId="5B4B59FD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4C82D80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ЗА ВИКОНАННЯМ</w:t>
      </w:r>
    </w:p>
    <w:p w14:paraId="3E868B99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A64F6A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виконанням Програми здійснюється виконавчим комітетом Коцюбинської селищної ради, а також постійною комісією з питань торгівлі, промисловості, транспорту, зв’язку, побутового обслуговування, благоустрою та житлово-комунального господарства  </w:t>
      </w:r>
    </w:p>
    <w:p w14:paraId="69415F63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нтроль за використанням бюджетних коштів, спрямованих на забезпечення виконання Програми, здійснюється постійною комісією з питань планування бюджету фінансів та цін та у встановленому законодавством порядку.</w:t>
      </w:r>
    </w:p>
    <w:p w14:paraId="0BF5368E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3A940A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ОЧІКУВАНІ РЕЗУЛЬТАТИ ПРОГРАМИ</w:t>
      </w:r>
    </w:p>
    <w:p w14:paraId="374E3526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9D3C3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Реалізація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грами дозволить:</w:t>
      </w:r>
    </w:p>
    <w:p w14:paraId="671DBB53" w14:textId="77777777" w:rsidR="008F1F55" w:rsidRDefault="00E6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 реалізацію державної політики щодо регіонального розвитку, насамперед у сфері житлово-комунального господарства;</w:t>
      </w:r>
    </w:p>
    <w:p w14:paraId="7AA85709" w14:textId="77777777" w:rsidR="008F1F55" w:rsidRDefault="00E6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створити сприятливі умови для залучення позабюджетних коштів у розвиток об'єктів житлово-комунального господарства;</w:t>
      </w:r>
    </w:p>
    <w:p w14:paraId="271FE616" w14:textId="77777777" w:rsidR="008F1F55" w:rsidRDefault="00E6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компле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ксну модернізацію об’єктів житлово-комунального господарства з метою зменшення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ресурсоспоживання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CAB08A" w14:textId="77777777" w:rsidR="008F1F55" w:rsidRDefault="00E6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підвищити рівень і якість житлово-комунальних послуг, забезпечити надійну роботу інженерних систем життєзабезпечення;</w:t>
      </w:r>
    </w:p>
    <w:p w14:paraId="33E349BE" w14:textId="77777777" w:rsidR="008F1F55" w:rsidRDefault="00E6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 господарську самостійність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ідприємства  житлово-комунального господарства, його відповідальність за якість обслуговування населення;</w:t>
      </w:r>
    </w:p>
    <w:p w14:paraId="3190CCED" w14:textId="77777777" w:rsidR="008F1F55" w:rsidRDefault="00E6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перебороти критичний рівень зносу основних фондів житлово-комунального господарства;</w:t>
      </w:r>
    </w:p>
    <w:p w14:paraId="1B125DD7" w14:textId="77777777" w:rsidR="008F1F55" w:rsidRDefault="00E6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залучити додаткові інвестиції надходження на вирішення проблемних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питань  житлово-комунального господарства;</w:t>
      </w:r>
    </w:p>
    <w:p w14:paraId="2AA6CE5C" w14:textId="77777777" w:rsidR="008F1F55" w:rsidRDefault="00E6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стимулювати створення  ОСББ ;</w:t>
      </w:r>
    </w:p>
    <w:p w14:paraId="5C475D50" w14:textId="77777777" w:rsidR="008F1F55" w:rsidRDefault="00E6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розвивати конкурентне середовище на ринку житлово-комунальних послуг.</w:t>
      </w:r>
    </w:p>
    <w:p w14:paraId="38D3A140" w14:textId="77777777" w:rsidR="008F1F55" w:rsidRDefault="00E6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 прозорість у формуванні тарифної та цінової політики на житлово-комунальні послуги;</w:t>
      </w:r>
    </w:p>
    <w:p w14:paraId="29DDF043" w14:textId="77777777" w:rsidR="008F1F55" w:rsidRDefault="00E6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 захи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прав споживачів, їх своєчасне інформування з питань своїх прав та обов'язків;</w:t>
      </w:r>
    </w:p>
    <w:p w14:paraId="42571647" w14:textId="77777777" w:rsidR="008F1F55" w:rsidRDefault="00E6236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поліпшення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безбар'єрного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простору для маломобільних груп населення;</w:t>
      </w:r>
    </w:p>
    <w:p w14:paraId="21FE76C4" w14:textId="77777777" w:rsidR="008F1F55" w:rsidRDefault="00E623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 широку суспільну підтримку виконання основних завдань у рамках реформи житлово-комунального господарства.</w:t>
      </w:r>
    </w:p>
    <w:p w14:paraId="3A1EEFEE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E7562D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НАПРЯМКИ ДІЯЛЬНОСТІ ТА ЗАХОДИ ПРОГРАМИ</w:t>
      </w:r>
    </w:p>
    <w:p w14:paraId="78E1D895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650"/>
        <w:gridCol w:w="1701"/>
      </w:tblGrid>
      <w:tr w:rsidR="008F1F55" w14:paraId="550BB0C4" w14:textId="77777777">
        <w:trPr>
          <w:trHeight w:val="94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3EBCF9" w14:textId="77777777" w:rsidR="008F1F55" w:rsidRDefault="00E62360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Придбання міні трактора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E46537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350 000,00</w:t>
            </w:r>
          </w:p>
        </w:tc>
      </w:tr>
      <w:tr w:rsidR="008F1F55" w14:paraId="706972D3" w14:textId="77777777">
        <w:trPr>
          <w:trHeight w:val="94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893B7A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Будівництво каналізаційних мереж у селищі Коцюбинське Бучанського району Київської області ( 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BB8851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8 000 000,00</w:t>
            </w:r>
          </w:p>
        </w:tc>
      </w:tr>
      <w:tr w:rsidR="008F1F55" w14:paraId="5B5CEA80" w14:textId="77777777">
        <w:trPr>
          <w:trHeight w:val="76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66FBF8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Капітальний трансферт КП ЖКУ "Комунальник" на капітальний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внутрішньобудинкових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 систем водопостачання, водовід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ведення, теплопостачання житлового фонду селища Коцюбинське Київської області (в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DD218D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8F1F55" w14:paraId="2105DF37" w14:textId="77777777">
        <w:trPr>
          <w:trHeight w:val="76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9D06E5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трансферт КП ЖКУ "Комунальник" на капітальний ремонт ліфтів житлового фонду селища Коцюбинське Київської області (в тому числі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1E433A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8F1F55" w14:paraId="3C1865ED" w14:textId="77777777">
        <w:trPr>
          <w:trHeight w:val="1005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50FDF8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трансферт КП ЖКУ "Комунальник" на капітальний ремонт покрівлі житлового будинку по вулиці Доківська,9 в селищі Коцюбинське Київської області (в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2C0DC1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1 000 000,00</w:t>
            </w:r>
          </w:p>
        </w:tc>
      </w:tr>
      <w:tr w:rsidR="008F1F55" w14:paraId="6B61B2A4" w14:textId="77777777">
        <w:trPr>
          <w:trHeight w:val="1140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0B1383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трансферт КП ЖКУ "Комунальник" на капітальний 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 покрівлі житлового будинку по вулиці Залізнична,9 в селищі Коцюбинське Київської області (в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F836F9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800 000,00</w:t>
            </w:r>
          </w:p>
        </w:tc>
      </w:tr>
      <w:tr w:rsidR="008F1F55" w14:paraId="4111DA5B" w14:textId="77777777">
        <w:trPr>
          <w:trHeight w:val="76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0F22A9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трансферт КП ЖКУ "Комунальник" на капітальний ремонт покрівлі житлового будинку по вулиці Пономарьова,34 в селищі Коцюбинське Київської області (в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B16238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1 252 700,00</w:t>
            </w:r>
          </w:p>
        </w:tc>
      </w:tr>
      <w:tr w:rsidR="008F1F55" w14:paraId="4ECD4266" w14:textId="77777777">
        <w:trPr>
          <w:trHeight w:val="76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F2B0FE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трансферт КП ЖКУ "Комунальник" на придбання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загальнобудинкових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вузлів обліку води в селищі Коцюбинське Київської області (в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7CFB9B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8F1F55" w14:paraId="3BFC1951" w14:textId="77777777">
        <w:trPr>
          <w:trHeight w:val="76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791BC5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трансферт УЖКГ «Біличі» на капітальний ремонт будівлі котельні по вулиці Доківська,14 в селищі Коцюбинське Київської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області (в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2B30CE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700 000,00</w:t>
            </w:r>
          </w:p>
        </w:tc>
      </w:tr>
      <w:tr w:rsidR="008F1F55" w14:paraId="005BF56B" w14:textId="77777777">
        <w:trPr>
          <w:trHeight w:val="76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640108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трансферт УЖКГ «Біличі» на капітальний ремонт будівлі котельні по вулиці Меблева,1а в селищі Коцюбинське Київської області (в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886A20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700 000,00</w:t>
            </w:r>
          </w:p>
        </w:tc>
      </w:tr>
      <w:tr w:rsidR="008F1F55" w14:paraId="56C2BFDD" w14:textId="77777777">
        <w:trPr>
          <w:trHeight w:val="76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E2A84A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трансферт УЖКГ «Біли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чі» на придбання машини для прочистки трубопроводів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5F1559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8F1F55" w14:paraId="38CD529F" w14:textId="77777777">
        <w:trPr>
          <w:trHeight w:val="76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475489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трансферт УЖКГ «Біличі» на реконструкцію зовнішніх мереж водопостачання від ВНС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в селищі Коцюбинське Київської області (в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82B7AE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8F1F55" w14:paraId="1AEFD1DE" w14:textId="77777777">
        <w:trPr>
          <w:trHeight w:val="76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E77162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трансферт УЖКГ «Біличі» на реконструкцію зовнішніх мереж водопостачання від ВНС "Пономарьова" в селищі Коцюбинське Київської області (в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F58B5A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8F1F55" w14:paraId="05FF1558" w14:textId="77777777">
        <w:trPr>
          <w:trHeight w:val="76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52E0C6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трансферт УЖКГ «Біличі» на реконструкцію мереж теплопостачання по вулиці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селищі Коцюбинське Київської області (в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8615CC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1 500 000,00</w:t>
            </w:r>
          </w:p>
        </w:tc>
      </w:tr>
      <w:tr w:rsidR="008F1F55" w14:paraId="2638D4F3" w14:textId="77777777">
        <w:trPr>
          <w:trHeight w:val="76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E2898B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трансферт УЖКГ «Біличі» на реконструкцію мереж теплопостачання по 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лиці по вулиці Меблева, Лісова, Затишна в селищі Коцюбинське Київської області (в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C3524A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1 000 000,00</w:t>
            </w:r>
          </w:p>
        </w:tc>
      </w:tr>
      <w:tr w:rsidR="008F1F55" w14:paraId="6A407A12" w14:textId="77777777">
        <w:trPr>
          <w:trHeight w:val="94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4E2FB0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трансферт УЖКГ «Біличі» на реконструкцію мереж теплопостачання по вулиці Пономарьова, 2а, 2в в селищі Коцюбинське Київської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області (в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8862BA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8F1F55" w14:paraId="6A3BF72B" w14:textId="77777777">
        <w:trPr>
          <w:trHeight w:val="94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97F229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трансферт УЖКГ «Біличі» на реконструкцію мереж теплопостачання по вулиці Пономарьова, 6/1, 6/2, 6/3 в селищі Коцюбинське Київської області (в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31DEC4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8F1F55" w14:paraId="2FA7101B" w14:textId="77777777">
        <w:trPr>
          <w:trHeight w:val="942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861107" w14:textId="77777777" w:rsidR="008F1F55" w:rsidRDefault="00E6236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трансферт УЖКГ «Біличі» на реконструкцію станції ІІ підйому ВНС "Меблева" в селищі Коцюбинське Київської області (в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47FC4E" w14:textId="77777777" w:rsidR="008F1F55" w:rsidRDefault="00E62360">
            <w:pPr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14:paraId="3721B87F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FAE10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ПЛАНОВИЙ ПОКАЗНИК ФІНАНСУВАННЯ </w:t>
      </w:r>
    </w:p>
    <w:tbl>
      <w:tblPr>
        <w:tblStyle w:val="a8"/>
        <w:tblW w:w="94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6521"/>
        <w:gridCol w:w="2098"/>
      </w:tblGrid>
      <w:tr w:rsidR="008F1F55" w14:paraId="5415F91A" w14:textId="77777777">
        <w:trPr>
          <w:trHeight w:val="555"/>
        </w:trPr>
        <w:tc>
          <w:tcPr>
            <w:tcW w:w="82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B5720F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14:paraId="3CE55F8C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F5D3E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Зміст заходів</w:t>
            </w:r>
          </w:p>
        </w:tc>
        <w:tc>
          <w:tcPr>
            <w:tcW w:w="2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8F622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 </w:t>
            </w:r>
          </w:p>
          <w:p w14:paraId="5E072B53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сума, грн.</w:t>
            </w:r>
          </w:p>
        </w:tc>
      </w:tr>
      <w:tr w:rsidR="008F1F55" w14:paraId="754840E8" w14:textId="77777777">
        <w:tc>
          <w:tcPr>
            <w:tcW w:w="82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22E23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0F0CB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 Реформування та розвиток житлово-комунального господарства селища Коцюбинське» на 2021 рік</w:t>
            </w:r>
          </w:p>
          <w:p w14:paraId="4F129428" w14:textId="77777777" w:rsidR="008F1F55" w:rsidRDefault="008F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987A" w14:textId="77777777" w:rsidR="008F1F55" w:rsidRDefault="00E623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19 602 700,00 грн.</w:t>
            </w:r>
          </w:p>
        </w:tc>
      </w:tr>
      <w:tr w:rsidR="008F1F55" w14:paraId="62DA2F94" w14:textId="77777777">
        <w:trPr>
          <w:trHeight w:val="253"/>
        </w:trPr>
        <w:tc>
          <w:tcPr>
            <w:tcW w:w="82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EF426" w14:textId="77777777" w:rsidR="008F1F55" w:rsidRDefault="008F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936FD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тому числі:</w:t>
            </w:r>
          </w:p>
        </w:tc>
        <w:tc>
          <w:tcPr>
            <w:tcW w:w="2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F5205" w14:textId="77777777" w:rsidR="008F1F55" w:rsidRDefault="008F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F55" w14:paraId="3D0F917A" w14:textId="77777777">
        <w:tc>
          <w:tcPr>
            <w:tcW w:w="82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02F95" w14:textId="77777777" w:rsidR="008F1F55" w:rsidRDefault="008F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E59C4" w14:textId="77777777" w:rsidR="008F1F55" w:rsidRDefault="00E62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КПКВКМБ 0117310 «Будівництво об’єктів житлово-комунального господарства»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B0F5" w14:textId="77777777" w:rsidR="008F1F55" w:rsidRDefault="00E623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19 602 700,00 грн.</w:t>
            </w:r>
          </w:p>
        </w:tc>
      </w:tr>
    </w:tbl>
    <w:p w14:paraId="194CD382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35AE211" w14:textId="77777777" w:rsidR="008F1F55" w:rsidRDefault="008F1F5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F76B9" w14:textId="77777777" w:rsidR="008F1F55" w:rsidRDefault="00E6236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СЕКРЕТАР РАДИ                                                                ЮЛІЯ  ГЛАВАЦЬКА</w:t>
      </w:r>
    </w:p>
    <w:sectPr w:rsidR="008F1F55">
      <w:pgSz w:w="11906" w:h="16838"/>
      <w:pgMar w:top="566" w:right="718" w:bottom="12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997"/>
    <w:multiLevelType w:val="multilevel"/>
    <w:tmpl w:val="1B4211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A90B62"/>
    <w:multiLevelType w:val="multilevel"/>
    <w:tmpl w:val="BAD067D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E41C85"/>
    <w:multiLevelType w:val="multilevel"/>
    <w:tmpl w:val="A6AA6ED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7630B69"/>
    <w:multiLevelType w:val="multilevel"/>
    <w:tmpl w:val="C93A6F9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D4D54E7"/>
    <w:multiLevelType w:val="multilevel"/>
    <w:tmpl w:val="AD4CC12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55"/>
    <w:rsid w:val="008F1F55"/>
    <w:rsid w:val="00E6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B994"/>
  <w15:docId w15:val="{FF7D94CD-E98F-4056-A0CE-3B221398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3963</Words>
  <Characters>22592</Characters>
  <Application>Microsoft Office Word</Application>
  <DocSecurity>0</DocSecurity>
  <Lines>188</Lines>
  <Paragraphs>53</Paragraphs>
  <ScaleCrop>false</ScaleCrop>
  <Company/>
  <LinksUpToDate>false</LinksUpToDate>
  <CharactersWithSpaces>26502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2021-12-15T08:36:00Z</dcterms:created>
  <dcterms:modified xsi:type="dcterms:W3CDTF">2021-12-15T08:36:00Z</dcterms:modified>
</cp:coreProperties>
</file>