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41F3A" w14:textId="77777777" w:rsidR="00385F13" w:rsidRPr="00C6247E" w:rsidRDefault="00385F13" w:rsidP="00276550">
      <w:pPr>
        <w:suppressAutoHyphens/>
        <w:spacing w:line="259" w:lineRule="auto"/>
        <w:jc w:val="center"/>
        <w:rPr>
          <w:rFonts w:ascii="Times New Roman" w:eastAsia="Times New Roman" w:hAnsi="Times New Roman" w:cs="Times New Roman"/>
          <w:b/>
          <w:bCs/>
          <w:sz w:val="28"/>
          <w:szCs w:val="28"/>
          <w:lang w:eastAsia="ru-RU"/>
        </w:rPr>
      </w:pPr>
      <w:bookmarkStart w:id="0" w:name="_GoBack"/>
      <w:bookmarkEnd w:id="0"/>
      <w:r w:rsidRPr="00C6247E">
        <w:rPr>
          <w:rFonts w:ascii="Times New Roman" w:eastAsia="Times New Roman" w:hAnsi="Times New Roman" w:cs="Times New Roman"/>
          <w:b/>
          <w:bCs/>
          <w:sz w:val="28"/>
          <w:szCs w:val="28"/>
          <w:lang w:eastAsia="ru-RU"/>
        </w:rPr>
        <w:t>Аналіз регуляторного впливу</w:t>
      </w:r>
    </w:p>
    <w:p w14:paraId="4A8E9590" w14:textId="77777777" w:rsidR="00385F13" w:rsidRPr="00C6247E" w:rsidRDefault="00385F13" w:rsidP="00276550">
      <w:pPr>
        <w:suppressAutoHyphens/>
        <w:spacing w:line="259" w:lineRule="auto"/>
        <w:jc w:val="center"/>
        <w:rPr>
          <w:rFonts w:ascii="Times New Roman" w:eastAsia="Times New Roman" w:hAnsi="Times New Roman" w:cs="Times New Roman"/>
          <w:b/>
          <w:bCs/>
          <w:sz w:val="28"/>
          <w:szCs w:val="28"/>
          <w:lang w:eastAsia="ru-RU"/>
        </w:rPr>
      </w:pPr>
      <w:r w:rsidRPr="00C6247E">
        <w:rPr>
          <w:rFonts w:ascii="Times New Roman" w:eastAsia="Times New Roman" w:hAnsi="Times New Roman" w:cs="Times New Roman"/>
          <w:b/>
          <w:bCs/>
          <w:sz w:val="28"/>
          <w:szCs w:val="28"/>
          <w:lang w:eastAsia="ru-RU"/>
        </w:rPr>
        <w:t>до про</w:t>
      </w:r>
      <w:r w:rsidR="008D13BD" w:rsidRPr="00C6247E">
        <w:rPr>
          <w:rFonts w:ascii="Times New Roman" w:eastAsia="Times New Roman" w:hAnsi="Times New Roman" w:cs="Times New Roman"/>
          <w:b/>
          <w:bCs/>
          <w:sz w:val="28"/>
          <w:szCs w:val="28"/>
          <w:lang w:eastAsia="ru-RU"/>
        </w:rPr>
        <w:t>е</w:t>
      </w:r>
      <w:r w:rsidRPr="00C6247E">
        <w:rPr>
          <w:rFonts w:ascii="Times New Roman" w:eastAsia="Times New Roman" w:hAnsi="Times New Roman" w:cs="Times New Roman"/>
          <w:b/>
          <w:bCs/>
          <w:sz w:val="28"/>
          <w:szCs w:val="28"/>
          <w:lang w:eastAsia="ru-RU"/>
        </w:rPr>
        <w:t xml:space="preserve">кту рішення  </w:t>
      </w:r>
      <w:r w:rsidR="00FC7EB8" w:rsidRPr="00C6247E">
        <w:rPr>
          <w:rFonts w:ascii="Times New Roman" w:eastAsia="Times New Roman" w:hAnsi="Times New Roman" w:cs="Times New Roman"/>
          <w:b/>
          <w:bCs/>
          <w:sz w:val="28"/>
          <w:szCs w:val="28"/>
          <w:lang w:eastAsia="ru-RU"/>
        </w:rPr>
        <w:t>Коцюбинської селищної</w:t>
      </w:r>
      <w:r w:rsidRPr="00C6247E">
        <w:rPr>
          <w:rFonts w:ascii="Times New Roman" w:eastAsia="Times New Roman" w:hAnsi="Times New Roman" w:cs="Times New Roman"/>
          <w:b/>
          <w:bCs/>
          <w:sz w:val="28"/>
          <w:szCs w:val="28"/>
          <w:lang w:eastAsia="ru-RU"/>
        </w:rPr>
        <w:t xml:space="preserve"> ради </w:t>
      </w:r>
    </w:p>
    <w:p w14:paraId="5B0C9692" w14:textId="77777777" w:rsidR="00385F13" w:rsidRPr="00C6247E" w:rsidRDefault="00385F13" w:rsidP="00276550">
      <w:pPr>
        <w:pStyle w:val="a6"/>
        <w:jc w:val="center"/>
        <w:rPr>
          <w:rFonts w:ascii="Times New Roman" w:hAnsi="Times New Roman" w:cs="Times New Roman"/>
          <w:b/>
          <w:bCs/>
          <w:sz w:val="28"/>
          <w:szCs w:val="28"/>
          <w:lang w:val="uk-UA" w:eastAsia="ru-RU"/>
        </w:rPr>
      </w:pPr>
      <w:r w:rsidRPr="00C6247E">
        <w:rPr>
          <w:rFonts w:ascii="Times New Roman" w:eastAsia="Times New Roman" w:hAnsi="Times New Roman" w:cs="Times New Roman"/>
          <w:b/>
          <w:bCs/>
          <w:sz w:val="28"/>
          <w:szCs w:val="28"/>
          <w:lang w:val="uk-UA" w:eastAsia="ru-RU"/>
        </w:rPr>
        <w:t>«</w:t>
      </w:r>
      <w:r w:rsidR="00FC7EB8" w:rsidRPr="00C6247E">
        <w:rPr>
          <w:rFonts w:ascii="Times New Roman" w:hAnsi="Times New Roman" w:cs="Times New Roman"/>
          <w:b/>
          <w:bCs/>
          <w:sz w:val="28"/>
          <w:szCs w:val="28"/>
          <w:lang w:val="uk-UA" w:eastAsia="ru-RU"/>
        </w:rPr>
        <w:t>Про затвердження Положення про оренду землі на території Коцюбинської селищної територіальної громади</w:t>
      </w:r>
      <w:r w:rsidRPr="00C6247E">
        <w:rPr>
          <w:rFonts w:ascii="Times New Roman" w:eastAsia="Times New Roman" w:hAnsi="Times New Roman" w:cs="Times New Roman"/>
          <w:b/>
          <w:bCs/>
          <w:sz w:val="28"/>
          <w:szCs w:val="28"/>
          <w:lang w:val="uk-UA" w:eastAsia="ru-RU"/>
        </w:rPr>
        <w:t>»</w:t>
      </w:r>
    </w:p>
    <w:p w14:paraId="0CF93B81" w14:textId="77777777" w:rsidR="00385F13" w:rsidRPr="00C6247E" w:rsidRDefault="00385F13" w:rsidP="00276550">
      <w:pPr>
        <w:spacing w:line="288" w:lineRule="exact"/>
        <w:jc w:val="both"/>
        <w:rPr>
          <w:rFonts w:ascii="Times New Roman" w:eastAsia="Times New Roman" w:hAnsi="Times New Roman" w:cs="Times New Roman"/>
          <w:sz w:val="28"/>
          <w:szCs w:val="28"/>
        </w:rPr>
      </w:pPr>
    </w:p>
    <w:p w14:paraId="506C7CE2" w14:textId="77777777" w:rsidR="00385F13" w:rsidRPr="00C6247E" w:rsidRDefault="00385F13" w:rsidP="00276550">
      <w:pPr>
        <w:suppressAutoHyphens/>
        <w:ind w:firstLine="567"/>
        <w:jc w:val="both"/>
        <w:rPr>
          <w:rFonts w:ascii="Times New Roman" w:hAnsi="Times New Roman" w:cs="Times New Roman"/>
          <w:sz w:val="28"/>
          <w:szCs w:val="28"/>
        </w:rPr>
      </w:pPr>
      <w:r w:rsidRPr="00C6247E">
        <w:rPr>
          <w:rFonts w:ascii="Times New Roman" w:hAnsi="Times New Roman" w:cs="Times New Roman"/>
          <w:sz w:val="28"/>
          <w:szCs w:val="28"/>
        </w:rPr>
        <w:t>Про</w:t>
      </w:r>
      <w:r w:rsidR="008D13BD" w:rsidRPr="00C6247E">
        <w:rPr>
          <w:rFonts w:ascii="Times New Roman" w:hAnsi="Times New Roman" w:cs="Times New Roman"/>
          <w:sz w:val="28"/>
          <w:szCs w:val="28"/>
        </w:rPr>
        <w:t>е</w:t>
      </w:r>
      <w:r w:rsidRPr="00C6247E">
        <w:rPr>
          <w:rFonts w:ascii="Times New Roman" w:hAnsi="Times New Roman" w:cs="Times New Roman"/>
          <w:sz w:val="28"/>
          <w:szCs w:val="28"/>
        </w:rPr>
        <w:t xml:space="preserve">кт рішення </w:t>
      </w:r>
      <w:r w:rsidR="00FC7EB8" w:rsidRPr="00C6247E">
        <w:rPr>
          <w:rFonts w:ascii="Times New Roman" w:hAnsi="Times New Roman" w:cs="Times New Roman"/>
          <w:sz w:val="28"/>
          <w:szCs w:val="28"/>
        </w:rPr>
        <w:t>селищної</w:t>
      </w:r>
      <w:r w:rsidRPr="00C6247E">
        <w:rPr>
          <w:rFonts w:ascii="Times New Roman" w:hAnsi="Times New Roman" w:cs="Times New Roman"/>
          <w:sz w:val="28"/>
          <w:szCs w:val="28"/>
        </w:rPr>
        <w:t xml:space="preserve"> ради «</w:t>
      </w:r>
      <w:r w:rsidR="00FC7EB8" w:rsidRPr="00C6247E">
        <w:rPr>
          <w:rFonts w:ascii="Times New Roman" w:hAnsi="Times New Roman" w:cs="Times New Roman"/>
          <w:bCs/>
          <w:sz w:val="28"/>
          <w:szCs w:val="28"/>
          <w:lang w:eastAsia="ru-RU"/>
        </w:rPr>
        <w:t>Про затвердження Положення про оренду землі на території Коцюбинської селищної територіальної громади</w:t>
      </w:r>
      <w:r w:rsidRPr="00C6247E">
        <w:rPr>
          <w:rFonts w:ascii="Times New Roman" w:hAnsi="Times New Roman" w:cs="Times New Roman"/>
          <w:sz w:val="28"/>
          <w:szCs w:val="28"/>
        </w:rPr>
        <w:t>» розроблений відповідно до статей 13, 14, 140, 142, 143, 144 Конституції України, Цивільного</w:t>
      </w:r>
      <w:r w:rsidR="00FC7EB8" w:rsidRPr="00C6247E">
        <w:rPr>
          <w:rFonts w:ascii="Times New Roman" w:hAnsi="Times New Roman" w:cs="Times New Roman"/>
          <w:sz w:val="28"/>
          <w:szCs w:val="28"/>
        </w:rPr>
        <w:t xml:space="preserve"> кодексу України, </w:t>
      </w:r>
      <w:r w:rsidRPr="00C6247E">
        <w:rPr>
          <w:rFonts w:ascii="Times New Roman" w:hAnsi="Times New Roman" w:cs="Times New Roman"/>
          <w:sz w:val="28"/>
          <w:szCs w:val="28"/>
        </w:rPr>
        <w:t xml:space="preserve">Господарського кодексу України, статей 12, </w:t>
      </w:r>
      <w:r w:rsidR="00FC7EB8" w:rsidRPr="00C6247E">
        <w:rPr>
          <w:rFonts w:ascii="Times New Roman" w:hAnsi="Times New Roman" w:cs="Times New Roman"/>
          <w:sz w:val="28"/>
          <w:szCs w:val="28"/>
        </w:rPr>
        <w:t xml:space="preserve">93, 122, 123, </w:t>
      </w:r>
      <w:r w:rsidR="00BC30AF" w:rsidRPr="00C6247E">
        <w:rPr>
          <w:rFonts w:ascii="Times New Roman" w:hAnsi="Times New Roman" w:cs="Times New Roman"/>
          <w:sz w:val="28"/>
          <w:szCs w:val="28"/>
        </w:rPr>
        <w:t xml:space="preserve">124, 125, 126, </w:t>
      </w:r>
      <w:r w:rsidR="00FC7EB8" w:rsidRPr="00C6247E">
        <w:rPr>
          <w:rFonts w:ascii="Times New Roman" w:hAnsi="Times New Roman" w:cs="Times New Roman"/>
          <w:sz w:val="28"/>
          <w:szCs w:val="28"/>
        </w:rPr>
        <w:t xml:space="preserve">134 </w:t>
      </w:r>
      <w:r w:rsidRPr="00C6247E">
        <w:rPr>
          <w:rFonts w:ascii="Times New Roman" w:hAnsi="Times New Roman" w:cs="Times New Roman"/>
          <w:sz w:val="28"/>
          <w:szCs w:val="28"/>
        </w:rPr>
        <w:t xml:space="preserve"> Земельного кодексу України</w:t>
      </w:r>
      <w:r w:rsidR="00FC7EB8" w:rsidRPr="00C6247E">
        <w:rPr>
          <w:rFonts w:ascii="Times New Roman" w:hAnsi="Times New Roman" w:cs="Times New Roman"/>
          <w:sz w:val="28"/>
          <w:szCs w:val="28"/>
        </w:rPr>
        <w:t>, Закону України «Про оренду землі»,</w:t>
      </w:r>
      <w:r w:rsidR="00253824" w:rsidRPr="00C6247E">
        <w:rPr>
          <w:rFonts w:ascii="Times New Roman" w:hAnsi="Times New Roman" w:cs="Times New Roman"/>
          <w:sz w:val="28"/>
          <w:szCs w:val="28"/>
          <w:lang w:eastAsia="ru-RU"/>
        </w:rPr>
        <w:t xml:space="preserve"> постанови Кабінету Міністрів України від 03.03.2004 № 220 «Про затвердження Типового договору оренди землі»,</w:t>
      </w:r>
      <w:r w:rsidRPr="00C6247E">
        <w:rPr>
          <w:rFonts w:ascii="Times New Roman" w:hAnsi="Times New Roman" w:cs="Times New Roman"/>
          <w:sz w:val="28"/>
          <w:szCs w:val="28"/>
        </w:rPr>
        <w:t xml:space="preserve"> Закону України «Про місцеве самоврядування в Україні».</w:t>
      </w:r>
    </w:p>
    <w:p w14:paraId="6CFFCCB4" w14:textId="77777777" w:rsidR="00385F13" w:rsidRPr="00C6247E" w:rsidRDefault="00385F13" w:rsidP="00276550">
      <w:pPr>
        <w:ind w:firstLine="708"/>
        <w:jc w:val="both"/>
        <w:rPr>
          <w:rFonts w:ascii="Times New Roman" w:eastAsia="SimSun" w:hAnsi="Times New Roman" w:cs="Times New Roman"/>
          <w:sz w:val="28"/>
          <w:szCs w:val="28"/>
          <w:lang w:eastAsia="zh-CN"/>
        </w:rPr>
      </w:pPr>
      <w:r w:rsidRPr="00C6247E">
        <w:rPr>
          <w:rFonts w:ascii="Times New Roman" w:eastAsia="SimSun" w:hAnsi="Times New Roman" w:cs="Times New Roman"/>
          <w:b/>
          <w:sz w:val="28"/>
          <w:szCs w:val="28"/>
          <w:lang w:eastAsia="zh-CN"/>
        </w:rPr>
        <w:t>Регуляторний орган:</w:t>
      </w:r>
      <w:r w:rsidRPr="00C6247E">
        <w:rPr>
          <w:rFonts w:ascii="Times New Roman" w:eastAsia="SimSun" w:hAnsi="Times New Roman" w:cs="Times New Roman"/>
          <w:sz w:val="28"/>
          <w:szCs w:val="28"/>
          <w:lang w:eastAsia="zh-CN"/>
        </w:rPr>
        <w:t xml:space="preserve"> </w:t>
      </w:r>
      <w:r w:rsidR="00253824" w:rsidRPr="00C6247E">
        <w:rPr>
          <w:rFonts w:ascii="Times New Roman" w:eastAsia="SimSun" w:hAnsi="Times New Roman" w:cs="Times New Roman"/>
          <w:sz w:val="28"/>
          <w:szCs w:val="28"/>
          <w:lang w:eastAsia="zh-CN"/>
        </w:rPr>
        <w:t>Коцюбинська селищна рада</w:t>
      </w:r>
      <w:r w:rsidRPr="00C6247E">
        <w:rPr>
          <w:rFonts w:ascii="Times New Roman" w:eastAsia="SimSun" w:hAnsi="Times New Roman" w:cs="Times New Roman"/>
          <w:sz w:val="28"/>
          <w:szCs w:val="28"/>
          <w:lang w:eastAsia="zh-CN"/>
        </w:rPr>
        <w:t xml:space="preserve"> Бучанського району Київської області</w:t>
      </w:r>
    </w:p>
    <w:p w14:paraId="2C5D1718" w14:textId="77777777" w:rsidR="00385F13" w:rsidRPr="00C6247E" w:rsidRDefault="00385F13" w:rsidP="00276550">
      <w:pPr>
        <w:ind w:firstLine="708"/>
        <w:jc w:val="both"/>
        <w:rPr>
          <w:rFonts w:ascii="Times New Roman" w:eastAsia="SimSun" w:hAnsi="Times New Roman" w:cs="Times New Roman"/>
          <w:sz w:val="28"/>
          <w:szCs w:val="28"/>
          <w:lang w:eastAsia="zh-CN"/>
        </w:rPr>
      </w:pPr>
      <w:r w:rsidRPr="00C6247E">
        <w:rPr>
          <w:rFonts w:ascii="Times New Roman" w:eastAsia="SimSun" w:hAnsi="Times New Roman" w:cs="Times New Roman"/>
          <w:b/>
          <w:sz w:val="28"/>
          <w:szCs w:val="28"/>
          <w:lang w:eastAsia="zh-CN"/>
        </w:rPr>
        <w:t>Розробник:</w:t>
      </w:r>
      <w:r w:rsidRPr="00C6247E">
        <w:rPr>
          <w:rFonts w:ascii="Times New Roman" w:eastAsia="SimSun" w:hAnsi="Times New Roman" w:cs="Times New Roman"/>
          <w:sz w:val="28"/>
          <w:szCs w:val="28"/>
          <w:lang w:eastAsia="zh-CN"/>
        </w:rPr>
        <w:t xml:space="preserve"> </w:t>
      </w:r>
      <w:r w:rsidR="00253824" w:rsidRPr="00C6247E">
        <w:rPr>
          <w:rFonts w:ascii="Times New Roman" w:eastAsia="SimSun" w:hAnsi="Times New Roman" w:cs="Times New Roman"/>
          <w:sz w:val="28"/>
          <w:szCs w:val="28"/>
          <w:lang w:eastAsia="zh-CN"/>
        </w:rPr>
        <w:t xml:space="preserve">відділ із питань земельних відносин Коцюбинської селищної </w:t>
      </w:r>
      <w:r w:rsidRPr="00C6247E">
        <w:rPr>
          <w:rFonts w:ascii="Times New Roman" w:eastAsia="SimSun" w:hAnsi="Times New Roman" w:cs="Times New Roman"/>
          <w:sz w:val="28"/>
          <w:szCs w:val="28"/>
          <w:lang w:eastAsia="zh-CN"/>
        </w:rPr>
        <w:t xml:space="preserve"> ради Бучанського району Київської області</w:t>
      </w:r>
    </w:p>
    <w:p w14:paraId="0A4BB762" w14:textId="77777777" w:rsidR="00385F13" w:rsidRPr="00C6247E" w:rsidRDefault="00385F13" w:rsidP="00276550">
      <w:pPr>
        <w:ind w:firstLine="708"/>
        <w:jc w:val="both"/>
        <w:rPr>
          <w:rFonts w:ascii="Times New Roman" w:eastAsia="SimSun" w:hAnsi="Times New Roman" w:cs="Times New Roman"/>
          <w:sz w:val="28"/>
          <w:szCs w:val="28"/>
          <w:lang w:eastAsia="zh-CN"/>
        </w:rPr>
      </w:pPr>
      <w:r w:rsidRPr="00C6247E">
        <w:rPr>
          <w:rFonts w:ascii="Times New Roman" w:eastAsia="SimSun" w:hAnsi="Times New Roman" w:cs="Times New Roman"/>
          <w:b/>
          <w:sz w:val="28"/>
          <w:szCs w:val="28"/>
          <w:lang w:eastAsia="zh-CN"/>
        </w:rPr>
        <w:t>Контакти:</w:t>
      </w:r>
      <w:r w:rsidRPr="00C6247E">
        <w:rPr>
          <w:rFonts w:ascii="Times New Roman" w:eastAsia="SimSun" w:hAnsi="Times New Roman" w:cs="Times New Roman"/>
          <w:sz w:val="28"/>
          <w:szCs w:val="28"/>
          <w:lang w:eastAsia="zh-CN"/>
        </w:rPr>
        <w:t xml:space="preserve"> </w:t>
      </w:r>
      <w:proofErr w:type="spellStart"/>
      <w:r w:rsidRPr="00C6247E">
        <w:rPr>
          <w:rFonts w:ascii="Times New Roman" w:eastAsia="SimSun" w:hAnsi="Times New Roman" w:cs="Times New Roman"/>
          <w:sz w:val="28"/>
          <w:szCs w:val="28"/>
          <w:lang w:eastAsia="zh-CN"/>
        </w:rPr>
        <w:t>тел</w:t>
      </w:r>
      <w:proofErr w:type="spellEnd"/>
      <w:r w:rsidRPr="00C6247E">
        <w:rPr>
          <w:rFonts w:ascii="Times New Roman" w:eastAsia="SimSun" w:hAnsi="Times New Roman" w:cs="Times New Roman"/>
          <w:sz w:val="28"/>
          <w:szCs w:val="28"/>
          <w:lang w:eastAsia="zh-CN"/>
        </w:rPr>
        <w:t xml:space="preserve">. (04597) </w:t>
      </w:r>
      <w:r w:rsidR="00253824" w:rsidRPr="00C6247E">
        <w:rPr>
          <w:rFonts w:ascii="Times New Roman" w:hAnsi="Times New Roman" w:cs="Times New Roman"/>
          <w:sz w:val="28"/>
          <w:szCs w:val="28"/>
        </w:rPr>
        <w:t>95-240</w:t>
      </w:r>
      <w:r w:rsidRPr="00C6247E">
        <w:rPr>
          <w:rFonts w:ascii="Times New Roman" w:eastAsia="SimSun" w:hAnsi="Times New Roman" w:cs="Times New Roman"/>
          <w:sz w:val="28"/>
          <w:szCs w:val="28"/>
          <w:lang w:eastAsia="zh-CN"/>
        </w:rPr>
        <w:t>.</w:t>
      </w:r>
    </w:p>
    <w:p w14:paraId="15C6DEE8" w14:textId="77777777" w:rsidR="00385F13" w:rsidRPr="00C6247E" w:rsidRDefault="00385F13" w:rsidP="00276550">
      <w:pPr>
        <w:suppressAutoHyphens/>
        <w:ind w:firstLine="562"/>
        <w:jc w:val="both"/>
        <w:rPr>
          <w:rFonts w:ascii="Times New Roman" w:hAnsi="Times New Roman" w:cs="Times New Roman"/>
          <w:sz w:val="28"/>
          <w:szCs w:val="28"/>
        </w:rPr>
      </w:pPr>
      <w:r w:rsidRPr="00C6247E">
        <w:rPr>
          <w:rFonts w:ascii="Times New Roman" w:hAnsi="Times New Roman" w:cs="Times New Roman"/>
          <w:sz w:val="28"/>
          <w:szCs w:val="28"/>
        </w:rPr>
        <w:t>Про</w:t>
      </w:r>
      <w:r w:rsidR="008D13BD" w:rsidRPr="00C6247E">
        <w:rPr>
          <w:rFonts w:ascii="Times New Roman" w:hAnsi="Times New Roman" w:cs="Times New Roman"/>
          <w:sz w:val="28"/>
          <w:szCs w:val="28"/>
        </w:rPr>
        <w:t>е</w:t>
      </w:r>
      <w:r w:rsidRPr="00C6247E">
        <w:rPr>
          <w:rFonts w:ascii="Times New Roman" w:hAnsi="Times New Roman" w:cs="Times New Roman"/>
          <w:sz w:val="28"/>
          <w:szCs w:val="28"/>
        </w:rPr>
        <w:t xml:space="preserve">кт рішення розроблений з метою </w:t>
      </w:r>
      <w:r w:rsidR="00253824" w:rsidRPr="00C6247E">
        <w:rPr>
          <w:rFonts w:ascii="Times New Roman" w:hAnsi="Times New Roman" w:cs="Times New Roman"/>
          <w:sz w:val="28"/>
          <w:szCs w:val="28"/>
          <w:lang w:eastAsia="ru-RU"/>
        </w:rPr>
        <w:t>удосконалення процедури оформлення договірних відносин: укладення, внесення змін та припинення договорів оренди землі із урахуванням норм чинного законодавства та для забезпечення систематичного надходження коштів до місцевого бюджету від орендної плати за земельні ділянки комунальної власності Коцюбинської селищної територіальної громади</w:t>
      </w:r>
      <w:r w:rsidRPr="00C6247E">
        <w:rPr>
          <w:rFonts w:ascii="Times New Roman" w:hAnsi="Times New Roman" w:cs="Times New Roman"/>
          <w:sz w:val="28"/>
          <w:szCs w:val="28"/>
        </w:rPr>
        <w:t>.</w:t>
      </w:r>
    </w:p>
    <w:p w14:paraId="09621585" w14:textId="77777777" w:rsidR="00385F13" w:rsidRPr="00C6247E" w:rsidRDefault="00385F13" w:rsidP="00276550">
      <w:pPr>
        <w:ind w:firstLine="567"/>
        <w:jc w:val="both"/>
        <w:rPr>
          <w:rFonts w:ascii="Times New Roman" w:hAnsi="Times New Roman" w:cs="Times New Roman"/>
          <w:sz w:val="28"/>
          <w:szCs w:val="28"/>
        </w:rPr>
      </w:pPr>
      <w:r w:rsidRPr="00C6247E">
        <w:rPr>
          <w:rFonts w:ascii="Times New Roman" w:hAnsi="Times New Roman" w:cs="Times New Roman"/>
          <w:sz w:val="28"/>
          <w:szCs w:val="28"/>
        </w:rPr>
        <w:t xml:space="preserve">Аналіз впливу цього регуляторного </w:t>
      </w:r>
      <w:proofErr w:type="spellStart"/>
      <w:r w:rsidRPr="00C6247E">
        <w:rPr>
          <w:rFonts w:ascii="Times New Roman" w:hAnsi="Times New Roman" w:cs="Times New Roman"/>
          <w:sz w:val="28"/>
          <w:szCs w:val="28"/>
        </w:rPr>
        <w:t>акта</w:t>
      </w:r>
      <w:proofErr w:type="spellEnd"/>
      <w:r w:rsidRPr="00C6247E">
        <w:rPr>
          <w:rFonts w:ascii="Times New Roman" w:hAnsi="Times New Roman" w:cs="Times New Roman"/>
          <w:sz w:val="28"/>
          <w:szCs w:val="28"/>
        </w:rPr>
        <w:t xml:space="preserve"> розроблений відповідно до постанови Кабінету Міністрів України від 11 березня 2004 року №308 «Про затвердження методики проведення аналізу впливу та відстеження результативності регуляторного </w:t>
      </w:r>
      <w:proofErr w:type="spellStart"/>
      <w:r w:rsidRPr="00C6247E">
        <w:rPr>
          <w:rFonts w:ascii="Times New Roman" w:hAnsi="Times New Roman" w:cs="Times New Roman"/>
          <w:sz w:val="28"/>
          <w:szCs w:val="28"/>
        </w:rPr>
        <w:t>акта</w:t>
      </w:r>
      <w:proofErr w:type="spellEnd"/>
      <w:r w:rsidRPr="00C6247E">
        <w:rPr>
          <w:rFonts w:ascii="Times New Roman" w:hAnsi="Times New Roman" w:cs="Times New Roman"/>
          <w:sz w:val="28"/>
          <w:szCs w:val="28"/>
        </w:rPr>
        <w:t>», із змінами.</w:t>
      </w:r>
    </w:p>
    <w:p w14:paraId="12E03B61" w14:textId="77777777" w:rsidR="00385F13" w:rsidRPr="00C6247E" w:rsidRDefault="00385F13" w:rsidP="00276550">
      <w:pPr>
        <w:spacing w:line="0" w:lineRule="atLeast"/>
        <w:jc w:val="center"/>
        <w:rPr>
          <w:rFonts w:ascii="Times New Roman" w:eastAsia="Times New Roman" w:hAnsi="Times New Roman" w:cs="Times New Roman"/>
          <w:b/>
          <w:sz w:val="28"/>
          <w:szCs w:val="28"/>
        </w:rPr>
      </w:pPr>
    </w:p>
    <w:p w14:paraId="3F52A439" w14:textId="77777777" w:rsidR="00385F13" w:rsidRPr="00C6247E" w:rsidRDefault="00385F13" w:rsidP="00276550">
      <w:pPr>
        <w:spacing w:line="0" w:lineRule="atLeast"/>
        <w:jc w:val="center"/>
        <w:rPr>
          <w:rFonts w:ascii="Times New Roman" w:eastAsia="Times New Roman" w:hAnsi="Times New Roman" w:cs="Times New Roman"/>
          <w:b/>
          <w:sz w:val="28"/>
          <w:szCs w:val="28"/>
        </w:rPr>
      </w:pPr>
      <w:r w:rsidRPr="00C6247E">
        <w:rPr>
          <w:rFonts w:ascii="Times New Roman" w:eastAsia="Times New Roman" w:hAnsi="Times New Roman" w:cs="Times New Roman"/>
          <w:b/>
          <w:sz w:val="28"/>
          <w:szCs w:val="28"/>
        </w:rPr>
        <w:t>І.</w:t>
      </w:r>
      <w:r w:rsidR="00D41242" w:rsidRPr="00C6247E">
        <w:rPr>
          <w:rFonts w:ascii="Times New Roman" w:eastAsia="Times New Roman" w:hAnsi="Times New Roman" w:cs="Times New Roman"/>
          <w:b/>
          <w:sz w:val="28"/>
          <w:szCs w:val="28"/>
        </w:rPr>
        <w:t xml:space="preserve"> </w:t>
      </w:r>
      <w:r w:rsidRPr="00C6247E">
        <w:rPr>
          <w:rFonts w:ascii="Times New Roman" w:eastAsia="Times New Roman" w:hAnsi="Times New Roman" w:cs="Times New Roman"/>
          <w:b/>
          <w:sz w:val="28"/>
          <w:szCs w:val="28"/>
        </w:rPr>
        <w:t>Визначення проблеми</w:t>
      </w:r>
    </w:p>
    <w:p w14:paraId="6072EA15" w14:textId="77777777" w:rsidR="00496070" w:rsidRPr="00C6247E" w:rsidRDefault="00496070" w:rsidP="00276550">
      <w:pPr>
        <w:spacing w:line="0" w:lineRule="atLeast"/>
        <w:jc w:val="center"/>
        <w:rPr>
          <w:rFonts w:ascii="Times New Roman" w:eastAsia="Times New Roman" w:hAnsi="Times New Roman" w:cs="Times New Roman"/>
          <w:b/>
          <w:sz w:val="28"/>
          <w:szCs w:val="28"/>
        </w:rPr>
      </w:pPr>
    </w:p>
    <w:p w14:paraId="338B1D7E" w14:textId="77777777" w:rsidR="00385F13" w:rsidRPr="00C6247E" w:rsidRDefault="00385F13" w:rsidP="00276550">
      <w:pPr>
        <w:ind w:firstLine="709"/>
        <w:jc w:val="both"/>
        <w:rPr>
          <w:rFonts w:ascii="Times New Roman" w:hAnsi="Times New Roman" w:cs="Times New Roman"/>
          <w:sz w:val="28"/>
          <w:szCs w:val="28"/>
        </w:rPr>
      </w:pPr>
      <w:r w:rsidRPr="00C6247E">
        <w:rPr>
          <w:rFonts w:ascii="Times New Roman" w:hAnsi="Times New Roman" w:cs="Times New Roman"/>
          <w:sz w:val="28"/>
          <w:szCs w:val="28"/>
        </w:rPr>
        <w:t xml:space="preserve">Цей аналіз регуляторного впливу розроблений на виконання та з дотриманням вимог законів України «Про місцеве самоврядування в Україні», «Про засади державної регуляторної політики у сфері господарської діяльності» та Методики проведення аналізу впливу регуляторного </w:t>
      </w:r>
      <w:proofErr w:type="spellStart"/>
      <w:r w:rsidRPr="00C6247E">
        <w:rPr>
          <w:rFonts w:ascii="Times New Roman" w:hAnsi="Times New Roman" w:cs="Times New Roman"/>
          <w:sz w:val="28"/>
          <w:szCs w:val="28"/>
        </w:rPr>
        <w:t>акта</w:t>
      </w:r>
      <w:proofErr w:type="spellEnd"/>
      <w:r w:rsidRPr="00C6247E">
        <w:rPr>
          <w:rFonts w:ascii="Times New Roman" w:hAnsi="Times New Roman" w:cs="Times New Roman"/>
          <w:sz w:val="28"/>
          <w:szCs w:val="28"/>
        </w:rPr>
        <w:t xml:space="preserve">, затвердженої постановою Кабінету Міністрів України від 11.03.2004 №308 з метою визначення необхідності прийняття рішення </w:t>
      </w:r>
      <w:r w:rsidR="00496070" w:rsidRPr="00C6247E">
        <w:rPr>
          <w:rFonts w:ascii="Times New Roman" w:hAnsi="Times New Roman" w:cs="Times New Roman"/>
          <w:sz w:val="28"/>
          <w:szCs w:val="28"/>
        </w:rPr>
        <w:t>Коцюбинської селищної</w:t>
      </w:r>
      <w:r w:rsidRPr="00C6247E">
        <w:rPr>
          <w:rFonts w:ascii="Times New Roman" w:hAnsi="Times New Roman" w:cs="Times New Roman"/>
          <w:sz w:val="28"/>
          <w:szCs w:val="28"/>
        </w:rPr>
        <w:t xml:space="preserve"> ради «</w:t>
      </w:r>
      <w:r w:rsidR="00496070" w:rsidRPr="00C6247E">
        <w:rPr>
          <w:rFonts w:ascii="Times New Roman" w:hAnsi="Times New Roman" w:cs="Times New Roman"/>
          <w:bCs/>
          <w:sz w:val="28"/>
          <w:szCs w:val="28"/>
          <w:lang w:eastAsia="ru-RU"/>
        </w:rPr>
        <w:t>Про затвердження Положення про оренду землі на території Коцюбинської селищної територіальної громади</w:t>
      </w:r>
      <w:r w:rsidRPr="00C6247E">
        <w:rPr>
          <w:rFonts w:ascii="Times New Roman" w:hAnsi="Times New Roman" w:cs="Times New Roman"/>
          <w:sz w:val="28"/>
          <w:szCs w:val="28"/>
        </w:rPr>
        <w:t>» та визначення відповідності про</w:t>
      </w:r>
      <w:r w:rsidR="008D13BD" w:rsidRPr="00C6247E">
        <w:rPr>
          <w:rFonts w:ascii="Times New Roman" w:hAnsi="Times New Roman" w:cs="Times New Roman"/>
          <w:sz w:val="28"/>
          <w:szCs w:val="28"/>
        </w:rPr>
        <w:t>е</w:t>
      </w:r>
      <w:r w:rsidRPr="00C6247E">
        <w:rPr>
          <w:rFonts w:ascii="Times New Roman" w:hAnsi="Times New Roman" w:cs="Times New Roman"/>
          <w:sz w:val="28"/>
          <w:szCs w:val="28"/>
        </w:rPr>
        <w:t xml:space="preserve">кту регуляторного </w:t>
      </w:r>
      <w:proofErr w:type="spellStart"/>
      <w:r w:rsidRPr="00C6247E">
        <w:rPr>
          <w:rFonts w:ascii="Times New Roman" w:hAnsi="Times New Roman" w:cs="Times New Roman"/>
          <w:sz w:val="28"/>
          <w:szCs w:val="28"/>
        </w:rPr>
        <w:t>акта</w:t>
      </w:r>
      <w:proofErr w:type="spellEnd"/>
      <w:r w:rsidRPr="00C6247E">
        <w:rPr>
          <w:rFonts w:ascii="Times New Roman" w:hAnsi="Times New Roman" w:cs="Times New Roman"/>
          <w:sz w:val="28"/>
          <w:szCs w:val="28"/>
        </w:rPr>
        <w:t xml:space="preserve"> принципу державної регуляторної політики.</w:t>
      </w:r>
    </w:p>
    <w:p w14:paraId="7AF739E5" w14:textId="77777777" w:rsidR="00D41242" w:rsidRPr="00C6247E" w:rsidRDefault="00D41242" w:rsidP="00276550">
      <w:pPr>
        <w:ind w:firstLine="720"/>
        <w:jc w:val="both"/>
        <w:rPr>
          <w:rFonts w:ascii="Times New Roman" w:hAnsi="Times New Roman" w:cs="Times New Roman"/>
          <w:sz w:val="28"/>
          <w:szCs w:val="28"/>
        </w:rPr>
      </w:pPr>
      <w:bookmarkStart w:id="1" w:name="n97"/>
      <w:bookmarkEnd w:id="1"/>
      <w:r w:rsidRPr="00C6247E">
        <w:rPr>
          <w:rFonts w:ascii="Times New Roman" w:hAnsi="Times New Roman" w:cs="Times New Roman"/>
          <w:sz w:val="28"/>
          <w:szCs w:val="28"/>
        </w:rPr>
        <w:t xml:space="preserve">На даний час орендні відносини на території Коцюбинської селищної ради </w:t>
      </w:r>
      <w:r w:rsidR="009B23B9" w:rsidRPr="00C6247E">
        <w:rPr>
          <w:rFonts w:ascii="Times New Roman" w:hAnsi="Times New Roman" w:cs="Times New Roman"/>
          <w:sz w:val="28"/>
          <w:szCs w:val="28"/>
        </w:rPr>
        <w:t xml:space="preserve">не врегульовані </w:t>
      </w:r>
      <w:r w:rsidRPr="00C6247E">
        <w:rPr>
          <w:rFonts w:ascii="Times New Roman" w:hAnsi="Times New Roman" w:cs="Times New Roman"/>
          <w:sz w:val="28"/>
          <w:szCs w:val="28"/>
        </w:rPr>
        <w:t>в достатній мірі.</w:t>
      </w:r>
    </w:p>
    <w:p w14:paraId="7974FF33" w14:textId="20A236BB" w:rsidR="00D41242" w:rsidRPr="00C6247E" w:rsidRDefault="00D41242" w:rsidP="00276550">
      <w:pPr>
        <w:ind w:firstLine="720"/>
        <w:jc w:val="both"/>
        <w:rPr>
          <w:rFonts w:ascii="Times New Roman" w:hAnsi="Times New Roman" w:cs="Times New Roman"/>
          <w:sz w:val="28"/>
          <w:szCs w:val="28"/>
        </w:rPr>
      </w:pPr>
      <w:r w:rsidRPr="00C6247E">
        <w:rPr>
          <w:rFonts w:ascii="Times New Roman" w:hAnsi="Times New Roman" w:cs="Times New Roman"/>
          <w:sz w:val="28"/>
          <w:szCs w:val="28"/>
        </w:rPr>
        <w:t>У зв’язку з внесеними з</w:t>
      </w:r>
      <w:r w:rsidR="003634D5" w:rsidRPr="00C6247E">
        <w:rPr>
          <w:rFonts w:ascii="Times New Roman" w:hAnsi="Times New Roman" w:cs="Times New Roman"/>
          <w:sz w:val="28"/>
          <w:szCs w:val="28"/>
        </w:rPr>
        <w:t xml:space="preserve">мінами у ряд законодавчих актів, </w:t>
      </w:r>
      <w:r w:rsidRPr="00C6247E">
        <w:rPr>
          <w:rFonts w:ascii="Times New Roman" w:hAnsi="Times New Roman" w:cs="Times New Roman"/>
          <w:sz w:val="28"/>
          <w:szCs w:val="28"/>
        </w:rPr>
        <w:t>а саме: Земельний кодекс України від 25.10.2001р. №</w:t>
      </w:r>
      <w:r w:rsidRPr="00C6247E">
        <w:rPr>
          <w:rFonts w:ascii="Times New Roman" w:hAnsi="Times New Roman" w:cs="Times New Roman"/>
          <w:b/>
          <w:bCs/>
          <w:sz w:val="28"/>
          <w:szCs w:val="28"/>
        </w:rPr>
        <w:t> </w:t>
      </w:r>
      <w:r w:rsidRPr="00C6247E">
        <w:rPr>
          <w:rFonts w:ascii="Times New Roman" w:hAnsi="Times New Roman" w:cs="Times New Roman"/>
          <w:sz w:val="28"/>
          <w:szCs w:val="28"/>
        </w:rPr>
        <w:t>2768-III, Податковий кодексу України від 02.12.2010</w:t>
      </w:r>
      <w:r w:rsidR="003634D5" w:rsidRPr="00C6247E">
        <w:rPr>
          <w:rFonts w:ascii="Times New Roman" w:hAnsi="Times New Roman" w:cs="Times New Roman"/>
          <w:sz w:val="28"/>
          <w:szCs w:val="28"/>
        </w:rPr>
        <w:t xml:space="preserve"> </w:t>
      </w:r>
      <w:r w:rsidRPr="00C6247E">
        <w:rPr>
          <w:rFonts w:ascii="Times New Roman" w:hAnsi="Times New Roman" w:cs="Times New Roman"/>
          <w:sz w:val="28"/>
          <w:szCs w:val="28"/>
        </w:rPr>
        <w:t>р. №2755-VI, Цивільний кодексу України від 16.01.2003</w:t>
      </w:r>
      <w:r w:rsidR="003634D5" w:rsidRPr="00C6247E">
        <w:rPr>
          <w:rFonts w:ascii="Times New Roman" w:hAnsi="Times New Roman" w:cs="Times New Roman"/>
          <w:sz w:val="28"/>
          <w:szCs w:val="28"/>
        </w:rPr>
        <w:t xml:space="preserve">  </w:t>
      </w:r>
      <w:r w:rsidRPr="00C6247E">
        <w:rPr>
          <w:rFonts w:ascii="Times New Roman" w:hAnsi="Times New Roman" w:cs="Times New Roman"/>
          <w:sz w:val="28"/>
          <w:szCs w:val="28"/>
        </w:rPr>
        <w:t>р. №435-IV, Закон України «Про оренду землі» від 06.10.1998</w:t>
      </w:r>
      <w:r w:rsidR="003634D5" w:rsidRPr="00C6247E">
        <w:rPr>
          <w:rFonts w:ascii="Times New Roman" w:hAnsi="Times New Roman" w:cs="Times New Roman"/>
          <w:sz w:val="28"/>
          <w:szCs w:val="28"/>
        </w:rPr>
        <w:t xml:space="preserve"> </w:t>
      </w:r>
      <w:r w:rsidRPr="00C6247E">
        <w:rPr>
          <w:rFonts w:ascii="Times New Roman" w:hAnsi="Times New Roman" w:cs="Times New Roman"/>
          <w:sz w:val="28"/>
          <w:szCs w:val="28"/>
        </w:rPr>
        <w:t>р. №161-XIV, Закон України «Про державну реєстрацію речових прав на</w:t>
      </w:r>
      <w:r w:rsidR="00276550">
        <w:rPr>
          <w:rFonts w:ascii="Times New Roman" w:hAnsi="Times New Roman" w:cs="Times New Roman"/>
          <w:sz w:val="28"/>
          <w:szCs w:val="28"/>
        </w:rPr>
        <w:t xml:space="preserve"> </w:t>
      </w:r>
      <w:r w:rsidRPr="00C6247E">
        <w:rPr>
          <w:rFonts w:ascii="Times New Roman" w:hAnsi="Times New Roman" w:cs="Times New Roman"/>
          <w:sz w:val="28"/>
          <w:szCs w:val="28"/>
        </w:rPr>
        <w:lastRenderedPageBreak/>
        <w:t xml:space="preserve">нерухоме майно та їх обтяжень» від 01.07.2004р. № 1952-IV, постанову Кабінету Міністрів України «Про затвердження Типового договору оренди землі» від 03.03.2004 р. № 220 з метою підвищення ефективності використання земельних ділянок, що перебуває у комунальній власності </w:t>
      </w:r>
      <w:r w:rsidR="003634D5" w:rsidRPr="00C6247E">
        <w:rPr>
          <w:rFonts w:ascii="Times New Roman" w:hAnsi="Times New Roman" w:cs="Times New Roman"/>
          <w:bCs/>
          <w:sz w:val="28"/>
          <w:szCs w:val="28"/>
          <w:lang w:eastAsia="ru-RU"/>
        </w:rPr>
        <w:t>Коцюбинської селищної територіальної громади</w:t>
      </w:r>
      <w:r w:rsidRPr="00C6247E">
        <w:rPr>
          <w:rFonts w:ascii="Times New Roman" w:hAnsi="Times New Roman" w:cs="Times New Roman"/>
          <w:sz w:val="28"/>
          <w:szCs w:val="28"/>
        </w:rPr>
        <w:t xml:space="preserve"> виникла необхідність проаналізувати діюч</w:t>
      </w:r>
      <w:r w:rsidR="003634D5" w:rsidRPr="00C6247E">
        <w:rPr>
          <w:rFonts w:ascii="Times New Roman" w:hAnsi="Times New Roman" w:cs="Times New Roman"/>
          <w:sz w:val="28"/>
          <w:szCs w:val="28"/>
        </w:rPr>
        <w:t>і</w:t>
      </w:r>
      <w:r w:rsidRPr="00C6247E">
        <w:rPr>
          <w:rFonts w:ascii="Times New Roman" w:hAnsi="Times New Roman" w:cs="Times New Roman"/>
          <w:sz w:val="28"/>
          <w:szCs w:val="28"/>
        </w:rPr>
        <w:t xml:space="preserve"> догов</w:t>
      </w:r>
      <w:r w:rsidR="003634D5" w:rsidRPr="00C6247E">
        <w:rPr>
          <w:rFonts w:ascii="Times New Roman" w:hAnsi="Times New Roman" w:cs="Times New Roman"/>
          <w:sz w:val="28"/>
          <w:szCs w:val="28"/>
        </w:rPr>
        <w:t>о</w:t>
      </w:r>
      <w:r w:rsidRPr="00C6247E">
        <w:rPr>
          <w:rFonts w:ascii="Times New Roman" w:hAnsi="Times New Roman" w:cs="Times New Roman"/>
          <w:sz w:val="28"/>
          <w:szCs w:val="28"/>
        </w:rPr>
        <w:t>р</w:t>
      </w:r>
      <w:r w:rsidR="003634D5" w:rsidRPr="00C6247E">
        <w:rPr>
          <w:rFonts w:ascii="Times New Roman" w:hAnsi="Times New Roman" w:cs="Times New Roman"/>
          <w:sz w:val="28"/>
          <w:szCs w:val="28"/>
        </w:rPr>
        <w:t>и</w:t>
      </w:r>
      <w:r w:rsidRPr="00C6247E">
        <w:rPr>
          <w:rFonts w:ascii="Times New Roman" w:hAnsi="Times New Roman" w:cs="Times New Roman"/>
          <w:sz w:val="28"/>
          <w:szCs w:val="28"/>
        </w:rPr>
        <w:t xml:space="preserve"> оренди земельних ділянок </w:t>
      </w:r>
      <w:r w:rsidR="003634D5" w:rsidRPr="00C6247E">
        <w:rPr>
          <w:rFonts w:ascii="Times New Roman" w:hAnsi="Times New Roman" w:cs="Times New Roman"/>
          <w:sz w:val="28"/>
          <w:szCs w:val="28"/>
        </w:rPr>
        <w:t>селища</w:t>
      </w:r>
      <w:r w:rsidRPr="00C6247E">
        <w:rPr>
          <w:rFonts w:ascii="Times New Roman" w:hAnsi="Times New Roman" w:cs="Times New Roman"/>
          <w:sz w:val="28"/>
          <w:szCs w:val="28"/>
        </w:rPr>
        <w:t>, а саме</w:t>
      </w:r>
      <w:r w:rsidR="003634D5" w:rsidRPr="00C6247E">
        <w:rPr>
          <w:rFonts w:ascii="Times New Roman" w:hAnsi="Times New Roman" w:cs="Times New Roman"/>
          <w:sz w:val="28"/>
          <w:szCs w:val="28"/>
        </w:rPr>
        <w:t>:</w:t>
      </w:r>
      <w:r w:rsidRPr="00C6247E">
        <w:rPr>
          <w:rFonts w:ascii="Times New Roman" w:hAnsi="Times New Roman" w:cs="Times New Roman"/>
          <w:sz w:val="28"/>
          <w:szCs w:val="28"/>
        </w:rPr>
        <w:t xml:space="preserve"> переглянути основні права та обов’язки орендодавця та орендаря земельних ділянок</w:t>
      </w:r>
      <w:r w:rsidR="003634D5" w:rsidRPr="00C6247E">
        <w:rPr>
          <w:rFonts w:ascii="Times New Roman" w:hAnsi="Times New Roman" w:cs="Times New Roman"/>
          <w:sz w:val="28"/>
          <w:szCs w:val="28"/>
        </w:rPr>
        <w:t>,</w:t>
      </w:r>
      <w:r w:rsidR="003634D5" w:rsidRPr="00C6247E">
        <w:rPr>
          <w:rStyle w:val="20"/>
          <w:rFonts w:eastAsia="Calibri"/>
          <w:sz w:val="28"/>
          <w:szCs w:val="28"/>
        </w:rPr>
        <w:t xml:space="preserve"> </w:t>
      </w:r>
      <w:r w:rsidR="003634D5" w:rsidRPr="00C6247E">
        <w:rPr>
          <w:rStyle w:val="20"/>
          <w:rFonts w:eastAsia="Calibri"/>
          <w:b w:val="0"/>
          <w:sz w:val="28"/>
          <w:szCs w:val="28"/>
        </w:rPr>
        <w:t>привести р</w:t>
      </w:r>
      <w:r w:rsidR="003634D5" w:rsidRPr="00C6247E">
        <w:rPr>
          <w:rStyle w:val="rvts0"/>
          <w:rFonts w:ascii="Times New Roman" w:hAnsi="Times New Roman" w:cs="Times New Roman"/>
          <w:sz w:val="28"/>
          <w:szCs w:val="28"/>
        </w:rPr>
        <w:t>озмір, умови і строки внесення орендної плати за землю відповідно до Податкового кодексу України</w:t>
      </w:r>
      <w:r w:rsidRPr="00C6247E">
        <w:rPr>
          <w:rFonts w:ascii="Times New Roman" w:hAnsi="Times New Roman" w:cs="Times New Roman"/>
          <w:sz w:val="28"/>
          <w:szCs w:val="28"/>
        </w:rPr>
        <w:t xml:space="preserve">, встановити чіткі вимоги до здійснення прав і виконання обов’язків орендарями землі та визначити відповідальність за невиконання умов оренди землі. </w:t>
      </w:r>
    </w:p>
    <w:p w14:paraId="186F2EDB" w14:textId="77777777" w:rsidR="002706B7" w:rsidRPr="00C6247E" w:rsidRDefault="00D41242" w:rsidP="00276550">
      <w:pPr>
        <w:pStyle w:val="a6"/>
        <w:ind w:firstLine="708"/>
        <w:jc w:val="both"/>
        <w:rPr>
          <w:rFonts w:ascii="Times New Roman" w:hAnsi="Times New Roman" w:cs="Times New Roman"/>
          <w:sz w:val="28"/>
          <w:szCs w:val="28"/>
          <w:lang w:val="uk-UA"/>
        </w:rPr>
      </w:pPr>
      <w:r w:rsidRPr="00C6247E">
        <w:rPr>
          <w:rFonts w:ascii="Times New Roman" w:hAnsi="Times New Roman" w:cs="Times New Roman"/>
          <w:sz w:val="28"/>
          <w:szCs w:val="28"/>
          <w:lang w:val="uk-UA"/>
        </w:rPr>
        <w:t>Шляхом прийняття проекту рішення «</w:t>
      </w:r>
      <w:r w:rsidR="002706B7" w:rsidRPr="00C6247E">
        <w:rPr>
          <w:rFonts w:ascii="Times New Roman" w:hAnsi="Times New Roman" w:cs="Times New Roman"/>
          <w:bCs/>
          <w:sz w:val="28"/>
          <w:szCs w:val="28"/>
          <w:lang w:val="uk-UA" w:eastAsia="ru-RU"/>
        </w:rPr>
        <w:t>Про затвердження Положення про оренду землі на території Коцюбинської селищної територіальної громади</w:t>
      </w:r>
      <w:r w:rsidRPr="00C6247E">
        <w:rPr>
          <w:rFonts w:ascii="Times New Roman" w:hAnsi="Times New Roman" w:cs="Times New Roman"/>
          <w:sz w:val="28"/>
          <w:szCs w:val="28"/>
          <w:lang w:val="uk-UA"/>
        </w:rPr>
        <w:t xml:space="preserve">» передбачається </w:t>
      </w:r>
      <w:r w:rsidR="002706B7" w:rsidRPr="00C6247E">
        <w:rPr>
          <w:rFonts w:ascii="Times New Roman" w:hAnsi="Times New Roman" w:cs="Times New Roman"/>
          <w:sz w:val="28"/>
          <w:szCs w:val="28"/>
          <w:lang w:val="uk-UA" w:eastAsia="ru-RU"/>
        </w:rPr>
        <w:t>удосконалення процедури оформлення договірних відносин: укладення, зміни та припинення договорів оренди землі із урахуванням норм чинного законодавства та для забезпечення систематичного, в повному обсязі надходження коштів до місцевого бюджету від орендної плати за земельні ділянки комунальної власності Коцюбинської селищної територіальної громади.</w:t>
      </w:r>
    </w:p>
    <w:p w14:paraId="7C654D9D" w14:textId="01ABF4D6" w:rsidR="000540A9" w:rsidRPr="00C6247E" w:rsidRDefault="000540A9" w:rsidP="00FE11E0">
      <w:pPr>
        <w:ind w:firstLine="708"/>
        <w:jc w:val="both"/>
        <w:rPr>
          <w:rStyle w:val="rvts0"/>
          <w:rFonts w:ascii="Times New Roman" w:hAnsi="Times New Roman" w:cs="Times New Roman"/>
          <w:sz w:val="28"/>
          <w:szCs w:val="28"/>
        </w:rPr>
      </w:pPr>
      <w:r w:rsidRPr="00C6247E">
        <w:rPr>
          <w:rStyle w:val="rvts0"/>
          <w:rFonts w:ascii="Times New Roman" w:hAnsi="Times New Roman" w:cs="Times New Roman"/>
          <w:sz w:val="28"/>
          <w:szCs w:val="28"/>
        </w:rPr>
        <w:t>Місцеве самоврядування здійснюється територіальними громадами сіл, селищ, міст як безпосередньо, так і через сільські, селищні, міські ради та</w:t>
      </w:r>
      <w:r w:rsidR="00FE11E0">
        <w:rPr>
          <w:rStyle w:val="rvts0"/>
          <w:rFonts w:ascii="Times New Roman" w:hAnsi="Times New Roman" w:cs="Times New Roman"/>
          <w:sz w:val="28"/>
          <w:szCs w:val="28"/>
        </w:rPr>
        <w:t xml:space="preserve"> </w:t>
      </w:r>
      <w:r w:rsidRPr="00C6247E">
        <w:rPr>
          <w:rStyle w:val="rvts0"/>
          <w:rFonts w:ascii="Times New Roman" w:hAnsi="Times New Roman" w:cs="Times New Roman"/>
          <w:sz w:val="28"/>
          <w:szCs w:val="28"/>
        </w:rPr>
        <w:t xml:space="preserve">спільні інтереси територіальних громад сіл, селищ, міст </w:t>
      </w:r>
    </w:p>
    <w:p w14:paraId="555F79DE" w14:textId="77777777" w:rsidR="00385F13" w:rsidRPr="00C6247E" w:rsidRDefault="000540A9" w:rsidP="00276550">
      <w:pPr>
        <w:ind w:firstLine="708"/>
        <w:jc w:val="both"/>
        <w:rPr>
          <w:rFonts w:ascii="Times New Roman" w:eastAsia="Times New Roman" w:hAnsi="Times New Roman" w:cs="Times New Roman"/>
          <w:color w:val="000000"/>
          <w:sz w:val="28"/>
          <w:szCs w:val="28"/>
        </w:rPr>
      </w:pPr>
      <w:r w:rsidRPr="00C6247E">
        <w:rPr>
          <w:rFonts w:ascii="Times New Roman" w:hAnsi="Times New Roman" w:cs="Times New Roman"/>
          <w:sz w:val="28"/>
          <w:szCs w:val="28"/>
        </w:rPr>
        <w:t xml:space="preserve">Органи місцевого самоврядування в межах повноважень, визначених законом, приймають рішення, які є обов'язковими до виконання на відповідній території  </w:t>
      </w:r>
      <w:r w:rsidR="00385F13" w:rsidRPr="00C6247E">
        <w:rPr>
          <w:rFonts w:ascii="Times New Roman" w:eastAsia="Times New Roman" w:hAnsi="Times New Roman" w:cs="Times New Roman"/>
          <w:color w:val="000000"/>
          <w:sz w:val="28"/>
          <w:szCs w:val="28"/>
        </w:rPr>
        <w:t>(частина перша статті 144 Конституції України).</w:t>
      </w:r>
    </w:p>
    <w:p w14:paraId="4AD320F9" w14:textId="77777777" w:rsidR="00385F13" w:rsidRPr="00C6247E" w:rsidRDefault="00385F13" w:rsidP="00276550">
      <w:pPr>
        <w:ind w:firstLine="450"/>
        <w:jc w:val="both"/>
        <w:rPr>
          <w:rFonts w:ascii="Times New Roman" w:eastAsia="Times New Roman" w:hAnsi="Times New Roman" w:cs="Times New Roman"/>
          <w:color w:val="000000"/>
          <w:sz w:val="28"/>
          <w:szCs w:val="28"/>
        </w:rPr>
      </w:pPr>
      <w:r w:rsidRPr="00C6247E">
        <w:rPr>
          <w:rFonts w:ascii="Times New Roman" w:eastAsia="Times New Roman" w:hAnsi="Times New Roman" w:cs="Times New Roman"/>
          <w:color w:val="000000"/>
          <w:sz w:val="28"/>
          <w:szCs w:val="28"/>
        </w:rPr>
        <w:t xml:space="preserve">Згідно з </w:t>
      </w:r>
      <w:hyperlink r:id="rId6" w:anchor="n4205" w:tgtFrame="_blank" w:history="1">
        <w:r w:rsidRPr="00C6247E">
          <w:rPr>
            <w:rFonts w:ascii="Times New Roman" w:eastAsia="Times New Roman" w:hAnsi="Times New Roman" w:cs="Times New Roman"/>
            <w:color w:val="000099"/>
            <w:sz w:val="28"/>
            <w:szCs w:val="28"/>
            <w:u w:val="single"/>
          </w:rPr>
          <w:t>частиною другою</w:t>
        </w:r>
      </w:hyperlink>
      <w:r w:rsidRPr="00C6247E">
        <w:rPr>
          <w:rFonts w:ascii="Times New Roman" w:eastAsia="Times New Roman" w:hAnsi="Times New Roman" w:cs="Times New Roman"/>
          <w:color w:val="000099"/>
          <w:sz w:val="28"/>
          <w:szCs w:val="28"/>
          <w:u w:val="single"/>
        </w:rPr>
        <w:t xml:space="preserve"> </w:t>
      </w:r>
      <w:r w:rsidRPr="00C6247E">
        <w:rPr>
          <w:rFonts w:ascii="Times New Roman" w:eastAsia="Times New Roman" w:hAnsi="Times New Roman" w:cs="Times New Roman"/>
          <w:color w:val="000000"/>
          <w:sz w:val="28"/>
          <w:szCs w:val="28"/>
        </w:rPr>
        <w:t xml:space="preserve">статті 13 Конституції України кожний громадянин має право користуватися природними об'єктами права власності народу відповідно до закону. </w:t>
      </w:r>
    </w:p>
    <w:p w14:paraId="20A4DCCE" w14:textId="77777777" w:rsidR="00385F13" w:rsidRPr="00C6247E" w:rsidRDefault="00385F13" w:rsidP="00276550">
      <w:pPr>
        <w:ind w:firstLine="450"/>
        <w:jc w:val="both"/>
        <w:rPr>
          <w:rFonts w:ascii="Times New Roman" w:eastAsia="Times New Roman" w:hAnsi="Times New Roman" w:cs="Times New Roman"/>
          <w:color w:val="000000"/>
          <w:sz w:val="28"/>
          <w:szCs w:val="28"/>
        </w:rPr>
      </w:pPr>
      <w:r w:rsidRPr="00C6247E">
        <w:rPr>
          <w:rFonts w:ascii="Times New Roman" w:eastAsia="Times New Roman" w:hAnsi="Times New Roman" w:cs="Times New Roman"/>
          <w:color w:val="000000"/>
          <w:sz w:val="28"/>
          <w:szCs w:val="28"/>
        </w:rPr>
        <w:t xml:space="preserve">Відносини, пов'язані з набуттям та реалізацією громадянами, юридичними особами прав на земельні ділянки </w:t>
      </w:r>
      <w:proofErr w:type="spellStart"/>
      <w:r w:rsidRPr="00C6247E">
        <w:rPr>
          <w:rFonts w:ascii="Times New Roman" w:eastAsia="Times New Roman" w:hAnsi="Times New Roman" w:cs="Times New Roman"/>
          <w:color w:val="000000"/>
          <w:sz w:val="28"/>
          <w:szCs w:val="28"/>
        </w:rPr>
        <w:t>грунтуються</w:t>
      </w:r>
      <w:proofErr w:type="spellEnd"/>
      <w:r w:rsidRPr="00C6247E">
        <w:rPr>
          <w:rFonts w:ascii="Times New Roman" w:eastAsia="Times New Roman" w:hAnsi="Times New Roman" w:cs="Times New Roman"/>
          <w:color w:val="000000"/>
          <w:sz w:val="28"/>
          <w:szCs w:val="28"/>
        </w:rPr>
        <w:t xml:space="preserve"> на засадах рівності сторін і є цивільно-правовими.</w:t>
      </w:r>
    </w:p>
    <w:p w14:paraId="6FB79756" w14:textId="77777777" w:rsidR="001A1DC8" w:rsidRPr="00C6247E" w:rsidRDefault="001A1DC8" w:rsidP="00276550">
      <w:pPr>
        <w:ind w:firstLine="450"/>
        <w:jc w:val="both"/>
        <w:rPr>
          <w:rStyle w:val="rvts0"/>
          <w:rFonts w:ascii="Times New Roman" w:hAnsi="Times New Roman" w:cs="Times New Roman"/>
          <w:sz w:val="28"/>
          <w:szCs w:val="28"/>
        </w:rPr>
      </w:pPr>
      <w:bookmarkStart w:id="2" w:name="n19"/>
      <w:bookmarkEnd w:id="2"/>
      <w:r w:rsidRPr="00C6247E">
        <w:rPr>
          <w:rStyle w:val="rvts0"/>
          <w:rFonts w:ascii="Times New Roman" w:hAnsi="Times New Roman" w:cs="Times New Roman"/>
          <w:sz w:val="28"/>
          <w:szCs w:val="28"/>
        </w:rPr>
        <w:t>Право оренди земельної ділянки - це засноване на договорі строкове платне володіння і користування земельною ділянкою, необхідною орендареві для провадження підприємницької та іншої діяльності.</w:t>
      </w:r>
    </w:p>
    <w:p w14:paraId="7135A989" w14:textId="77777777" w:rsidR="00385F13" w:rsidRPr="00C6247E" w:rsidRDefault="00385F13" w:rsidP="00276550">
      <w:pPr>
        <w:ind w:firstLine="450"/>
        <w:jc w:val="both"/>
        <w:rPr>
          <w:rFonts w:ascii="Times New Roman" w:eastAsia="Times New Roman" w:hAnsi="Times New Roman" w:cs="Times New Roman"/>
          <w:color w:val="000000"/>
          <w:sz w:val="28"/>
          <w:szCs w:val="28"/>
        </w:rPr>
      </w:pPr>
      <w:r w:rsidRPr="00C6247E">
        <w:rPr>
          <w:rFonts w:ascii="Times New Roman" w:eastAsia="Times New Roman" w:hAnsi="Times New Roman" w:cs="Times New Roman"/>
          <w:color w:val="000000"/>
          <w:sz w:val="28"/>
          <w:szCs w:val="28"/>
        </w:rPr>
        <w:t>Громадяни та юридичні особи у визначеному</w:t>
      </w:r>
      <w:r w:rsidR="001A1DC8" w:rsidRPr="00C6247E">
        <w:rPr>
          <w:rFonts w:ascii="Times New Roman" w:eastAsia="Times New Roman" w:hAnsi="Times New Roman" w:cs="Times New Roman"/>
          <w:color w:val="000000"/>
          <w:sz w:val="28"/>
          <w:szCs w:val="28"/>
        </w:rPr>
        <w:t xml:space="preserve"> законом порядку набувають права </w:t>
      </w:r>
      <w:r w:rsidRPr="00C6247E">
        <w:rPr>
          <w:rFonts w:ascii="Times New Roman" w:eastAsia="Times New Roman" w:hAnsi="Times New Roman" w:cs="Times New Roman"/>
          <w:color w:val="000000"/>
          <w:sz w:val="28"/>
          <w:szCs w:val="28"/>
        </w:rPr>
        <w:t>користування земельними ділянками</w:t>
      </w:r>
      <w:r w:rsidR="001A1DC8" w:rsidRPr="00C6247E">
        <w:rPr>
          <w:rFonts w:ascii="Times New Roman" w:eastAsia="Times New Roman" w:hAnsi="Times New Roman" w:cs="Times New Roman"/>
          <w:color w:val="000000"/>
          <w:sz w:val="28"/>
          <w:szCs w:val="28"/>
        </w:rPr>
        <w:t xml:space="preserve"> (оренда)</w:t>
      </w:r>
      <w:r w:rsidRPr="00C6247E">
        <w:rPr>
          <w:rFonts w:ascii="Times New Roman" w:eastAsia="Times New Roman" w:hAnsi="Times New Roman" w:cs="Times New Roman"/>
          <w:color w:val="000000"/>
          <w:sz w:val="28"/>
          <w:szCs w:val="28"/>
        </w:rPr>
        <w:t xml:space="preserve"> відпові</w:t>
      </w:r>
      <w:r w:rsidR="001A1DC8" w:rsidRPr="00C6247E">
        <w:rPr>
          <w:rFonts w:ascii="Times New Roman" w:eastAsia="Times New Roman" w:hAnsi="Times New Roman" w:cs="Times New Roman"/>
          <w:color w:val="000000"/>
          <w:sz w:val="28"/>
          <w:szCs w:val="28"/>
        </w:rPr>
        <w:t>дно до їх цільового призначення.</w:t>
      </w:r>
    </w:p>
    <w:p w14:paraId="32B5F12B" w14:textId="77777777" w:rsidR="000540A9" w:rsidRPr="00C6247E" w:rsidRDefault="000540A9" w:rsidP="00276550">
      <w:pPr>
        <w:ind w:firstLine="450"/>
        <w:jc w:val="both"/>
        <w:rPr>
          <w:rFonts w:ascii="Times New Roman" w:eastAsia="Times New Roman" w:hAnsi="Times New Roman" w:cs="Times New Roman"/>
          <w:color w:val="000000"/>
          <w:sz w:val="28"/>
          <w:szCs w:val="28"/>
        </w:rPr>
      </w:pPr>
      <w:r w:rsidRPr="00C6247E">
        <w:rPr>
          <w:rStyle w:val="rvts0"/>
          <w:rFonts w:ascii="Times New Roman" w:hAnsi="Times New Roman" w:cs="Times New Roman"/>
          <w:sz w:val="28"/>
          <w:szCs w:val="28"/>
        </w:rPr>
        <w:t>Використання землі в Україні є платним. Об'єктом плати за землю є земельна ділянка.</w:t>
      </w:r>
    </w:p>
    <w:p w14:paraId="08F1D6F7" w14:textId="77777777" w:rsidR="001A1DC8" w:rsidRPr="00C6247E" w:rsidRDefault="001A1DC8" w:rsidP="00276550">
      <w:pPr>
        <w:ind w:firstLine="450"/>
        <w:jc w:val="both"/>
        <w:rPr>
          <w:rStyle w:val="rvts0"/>
          <w:rFonts w:ascii="Times New Roman" w:hAnsi="Times New Roman" w:cs="Times New Roman"/>
          <w:sz w:val="28"/>
          <w:szCs w:val="28"/>
        </w:rPr>
      </w:pPr>
      <w:bookmarkStart w:id="3" w:name="n20"/>
      <w:bookmarkEnd w:id="3"/>
      <w:r w:rsidRPr="00C6247E">
        <w:rPr>
          <w:rFonts w:ascii="Times New Roman" w:hAnsi="Times New Roman" w:cs="Times New Roman"/>
          <w:sz w:val="28"/>
          <w:szCs w:val="28"/>
        </w:rPr>
        <w:t>Землекористувачі</w:t>
      </w:r>
      <w:r w:rsidR="000540A9" w:rsidRPr="00C6247E">
        <w:rPr>
          <w:rFonts w:ascii="Times New Roman" w:hAnsi="Times New Roman" w:cs="Times New Roman"/>
          <w:sz w:val="28"/>
          <w:szCs w:val="28"/>
        </w:rPr>
        <w:t xml:space="preserve"> зобов'язані</w:t>
      </w:r>
      <w:bookmarkStart w:id="4" w:name="n821"/>
      <w:bookmarkEnd w:id="4"/>
      <w:r w:rsidRPr="00C6247E">
        <w:rPr>
          <w:rFonts w:ascii="Times New Roman" w:hAnsi="Times New Roman" w:cs="Times New Roman"/>
          <w:sz w:val="28"/>
          <w:szCs w:val="28"/>
        </w:rPr>
        <w:t xml:space="preserve"> забезпечувати використання землі за цільовим призначенням</w:t>
      </w:r>
      <w:r w:rsidR="000540A9" w:rsidRPr="00C6247E">
        <w:rPr>
          <w:rFonts w:ascii="Times New Roman" w:hAnsi="Times New Roman" w:cs="Times New Roman"/>
          <w:sz w:val="28"/>
          <w:szCs w:val="28"/>
        </w:rPr>
        <w:t xml:space="preserve"> </w:t>
      </w:r>
      <w:r w:rsidR="006C686E" w:rsidRPr="00C6247E">
        <w:rPr>
          <w:rFonts w:ascii="Times New Roman" w:hAnsi="Times New Roman" w:cs="Times New Roman"/>
          <w:sz w:val="28"/>
          <w:szCs w:val="28"/>
        </w:rPr>
        <w:t>т</w:t>
      </w:r>
      <w:r w:rsidR="000540A9" w:rsidRPr="00C6247E">
        <w:rPr>
          <w:rFonts w:ascii="Times New Roman" w:hAnsi="Times New Roman" w:cs="Times New Roman"/>
          <w:sz w:val="28"/>
          <w:szCs w:val="28"/>
        </w:rPr>
        <w:t>а</w:t>
      </w:r>
      <w:r w:rsidRPr="00C6247E">
        <w:rPr>
          <w:rStyle w:val="20"/>
          <w:rFonts w:eastAsia="Calibri"/>
          <w:sz w:val="28"/>
          <w:szCs w:val="28"/>
        </w:rPr>
        <w:t xml:space="preserve"> </w:t>
      </w:r>
      <w:r w:rsidRPr="00C6247E">
        <w:rPr>
          <w:rStyle w:val="rvts0"/>
          <w:rFonts w:ascii="Times New Roman" w:hAnsi="Times New Roman" w:cs="Times New Roman"/>
          <w:sz w:val="28"/>
          <w:szCs w:val="28"/>
        </w:rPr>
        <w:t>своєчасно сплачувати орендну плату</w:t>
      </w:r>
      <w:r w:rsidR="000540A9" w:rsidRPr="00C6247E">
        <w:rPr>
          <w:rStyle w:val="rvts0"/>
          <w:rFonts w:ascii="Times New Roman" w:hAnsi="Times New Roman" w:cs="Times New Roman"/>
          <w:sz w:val="28"/>
          <w:szCs w:val="28"/>
        </w:rPr>
        <w:t>.</w:t>
      </w:r>
    </w:p>
    <w:p w14:paraId="40D07B20" w14:textId="77777777" w:rsidR="000161E7" w:rsidRPr="00C6247E" w:rsidRDefault="000161E7" w:rsidP="00276550">
      <w:pPr>
        <w:ind w:firstLine="450"/>
        <w:jc w:val="both"/>
        <w:rPr>
          <w:rFonts w:ascii="Times New Roman" w:hAnsi="Times New Roman" w:cs="Times New Roman"/>
          <w:sz w:val="28"/>
          <w:szCs w:val="28"/>
        </w:rPr>
      </w:pPr>
      <w:r w:rsidRPr="00C6247E">
        <w:rPr>
          <w:rStyle w:val="rvts0"/>
          <w:rFonts w:ascii="Times New Roman" w:hAnsi="Times New Roman" w:cs="Times New Roman"/>
          <w:sz w:val="28"/>
          <w:szCs w:val="28"/>
        </w:rPr>
        <w:t xml:space="preserve"> Діючі договори оренди земельних ділянок не </w:t>
      </w:r>
      <w:r w:rsidR="005762B9" w:rsidRPr="00C6247E">
        <w:rPr>
          <w:rStyle w:val="rvts0"/>
          <w:rFonts w:ascii="Times New Roman" w:hAnsi="Times New Roman" w:cs="Times New Roman"/>
          <w:sz w:val="28"/>
          <w:szCs w:val="28"/>
        </w:rPr>
        <w:t>в повній мірі відповідають</w:t>
      </w:r>
      <w:r w:rsidRPr="00C6247E">
        <w:rPr>
          <w:rStyle w:val="rvts0"/>
          <w:rFonts w:ascii="Times New Roman" w:hAnsi="Times New Roman" w:cs="Times New Roman"/>
          <w:sz w:val="28"/>
          <w:szCs w:val="28"/>
        </w:rPr>
        <w:t xml:space="preserve"> вимогам земельного законодавства, подекуди не містять </w:t>
      </w:r>
      <w:r w:rsidR="005762B9" w:rsidRPr="00C6247E">
        <w:rPr>
          <w:rStyle w:val="rvts0"/>
          <w:rFonts w:ascii="Times New Roman" w:hAnsi="Times New Roman" w:cs="Times New Roman"/>
          <w:sz w:val="28"/>
          <w:szCs w:val="28"/>
        </w:rPr>
        <w:t xml:space="preserve">істотних </w:t>
      </w:r>
      <w:r w:rsidRPr="00C6247E">
        <w:rPr>
          <w:rStyle w:val="rvts0"/>
          <w:rFonts w:ascii="Times New Roman" w:hAnsi="Times New Roman" w:cs="Times New Roman"/>
          <w:sz w:val="28"/>
          <w:szCs w:val="28"/>
        </w:rPr>
        <w:t>умов</w:t>
      </w:r>
      <w:r w:rsidR="005762B9" w:rsidRPr="00C6247E">
        <w:rPr>
          <w:rStyle w:val="rvts0"/>
          <w:rFonts w:ascii="Times New Roman" w:hAnsi="Times New Roman" w:cs="Times New Roman"/>
          <w:sz w:val="28"/>
          <w:szCs w:val="28"/>
        </w:rPr>
        <w:t xml:space="preserve">, передбачених ст. 15 Закону України «Про оренду землі».  </w:t>
      </w:r>
    </w:p>
    <w:p w14:paraId="191059B6" w14:textId="77777777" w:rsidR="00385F13" w:rsidRPr="00C6247E" w:rsidRDefault="00385F13" w:rsidP="00276550">
      <w:pPr>
        <w:ind w:firstLine="709"/>
        <w:jc w:val="both"/>
        <w:rPr>
          <w:rFonts w:ascii="Times New Roman" w:hAnsi="Times New Roman" w:cs="Times New Roman"/>
          <w:b/>
          <w:i/>
          <w:sz w:val="28"/>
          <w:szCs w:val="28"/>
        </w:rPr>
      </w:pPr>
      <w:r w:rsidRPr="00C6247E">
        <w:rPr>
          <w:rFonts w:ascii="Times New Roman" w:hAnsi="Times New Roman" w:cs="Times New Roman"/>
          <w:sz w:val="28"/>
          <w:szCs w:val="28"/>
        </w:rPr>
        <w:t xml:space="preserve">Враховуючи викладене, вкрай актуальною є необхідність вирішення проблеми, насамперед, щодо удосконалення механізму вирішення питань, пов’язаних з ефективним використанням ресурсів територіальної громади, </w:t>
      </w:r>
      <w:r w:rsidRPr="00C6247E">
        <w:rPr>
          <w:rFonts w:ascii="Times New Roman" w:hAnsi="Times New Roman" w:cs="Times New Roman"/>
          <w:sz w:val="28"/>
          <w:szCs w:val="28"/>
        </w:rPr>
        <w:lastRenderedPageBreak/>
        <w:t xml:space="preserve">зменшенням адміністративного та фінансового навантаження на малий бізнес, забезпеченням рівних умов, прав та можливостей для суб’єктів господарювання, покращення благоустрою </w:t>
      </w:r>
      <w:r w:rsidR="00175749" w:rsidRPr="00C6247E">
        <w:rPr>
          <w:rFonts w:ascii="Times New Roman" w:hAnsi="Times New Roman" w:cs="Times New Roman"/>
          <w:sz w:val="28"/>
          <w:szCs w:val="28"/>
        </w:rPr>
        <w:t>селища</w:t>
      </w:r>
      <w:r w:rsidRPr="00C6247E">
        <w:rPr>
          <w:rFonts w:ascii="Times New Roman" w:hAnsi="Times New Roman" w:cs="Times New Roman"/>
          <w:sz w:val="28"/>
          <w:szCs w:val="28"/>
        </w:rPr>
        <w:t>.</w:t>
      </w:r>
    </w:p>
    <w:p w14:paraId="234E61DA" w14:textId="77777777" w:rsidR="00385F13" w:rsidRPr="00C6247E" w:rsidRDefault="00385F13" w:rsidP="00276550">
      <w:pPr>
        <w:ind w:firstLine="709"/>
        <w:jc w:val="both"/>
        <w:rPr>
          <w:rFonts w:ascii="Times New Roman" w:hAnsi="Times New Roman" w:cs="Times New Roman"/>
          <w:b/>
          <w:i/>
          <w:sz w:val="28"/>
          <w:szCs w:val="28"/>
        </w:rPr>
      </w:pPr>
      <w:r w:rsidRPr="00C6247E">
        <w:rPr>
          <w:rFonts w:ascii="Times New Roman" w:hAnsi="Times New Roman" w:cs="Times New Roman"/>
          <w:b/>
          <w:i/>
          <w:sz w:val="28"/>
          <w:szCs w:val="28"/>
        </w:rPr>
        <w:t xml:space="preserve">Причини виникнення проблеми: </w:t>
      </w:r>
    </w:p>
    <w:p w14:paraId="110CADA8" w14:textId="77777777" w:rsidR="005432CC" w:rsidRPr="00C6247E" w:rsidRDefault="005762B9" w:rsidP="00276550">
      <w:pPr>
        <w:ind w:firstLine="709"/>
        <w:jc w:val="both"/>
        <w:rPr>
          <w:rStyle w:val="rvts23"/>
          <w:rFonts w:ascii="Times New Roman" w:hAnsi="Times New Roman" w:cs="Times New Roman"/>
          <w:sz w:val="28"/>
          <w:szCs w:val="28"/>
        </w:rPr>
      </w:pPr>
      <w:r w:rsidRPr="00C6247E">
        <w:rPr>
          <w:rFonts w:ascii="Times New Roman" w:hAnsi="Times New Roman" w:cs="Times New Roman"/>
          <w:sz w:val="28"/>
          <w:szCs w:val="28"/>
        </w:rPr>
        <w:t xml:space="preserve">З прийняттям Закону України </w:t>
      </w:r>
      <w:r w:rsidR="005432CC" w:rsidRPr="00C6247E">
        <w:rPr>
          <w:rFonts w:ascii="Times New Roman" w:hAnsi="Times New Roman" w:cs="Times New Roman"/>
          <w:sz w:val="28"/>
          <w:szCs w:val="28"/>
        </w:rPr>
        <w:t>«</w:t>
      </w:r>
      <w:r w:rsidRPr="00C6247E">
        <w:rPr>
          <w:rStyle w:val="rvts23"/>
          <w:rFonts w:ascii="Times New Roman" w:hAnsi="Times New Roman" w:cs="Times New Roman"/>
          <w:sz w:val="28"/>
          <w:szCs w:val="28"/>
        </w:rPr>
        <w:t>Про внесення змін до деяких законодавчих актів України щодо протидії рейдерству</w:t>
      </w:r>
      <w:r w:rsidR="005432CC" w:rsidRPr="00C6247E">
        <w:rPr>
          <w:rStyle w:val="rvts23"/>
          <w:rFonts w:ascii="Times New Roman" w:hAnsi="Times New Roman" w:cs="Times New Roman"/>
          <w:sz w:val="28"/>
          <w:szCs w:val="28"/>
        </w:rPr>
        <w:t xml:space="preserve">» №340-ІХ від 15.12.2019 року </w:t>
      </w:r>
      <w:proofErr w:type="spellStart"/>
      <w:r w:rsidR="005432CC" w:rsidRPr="00C6247E">
        <w:rPr>
          <w:rStyle w:val="rvts23"/>
          <w:rFonts w:ascii="Times New Roman" w:hAnsi="Times New Roman" w:cs="Times New Roman"/>
          <w:sz w:val="28"/>
          <w:szCs w:val="28"/>
        </w:rPr>
        <w:t>внесено</w:t>
      </w:r>
      <w:proofErr w:type="spellEnd"/>
      <w:r w:rsidR="005432CC" w:rsidRPr="00C6247E">
        <w:rPr>
          <w:rStyle w:val="rvts23"/>
          <w:rFonts w:ascii="Times New Roman" w:hAnsi="Times New Roman" w:cs="Times New Roman"/>
          <w:sz w:val="28"/>
          <w:szCs w:val="28"/>
        </w:rPr>
        <w:t xml:space="preserve"> зміни до Закону України «Про оренду землі», Земельний кодекс </w:t>
      </w:r>
      <w:r w:rsidR="00B6290C" w:rsidRPr="00C6247E">
        <w:rPr>
          <w:rStyle w:val="rvts23"/>
          <w:rFonts w:ascii="Times New Roman" w:hAnsi="Times New Roman" w:cs="Times New Roman"/>
          <w:sz w:val="28"/>
          <w:szCs w:val="28"/>
        </w:rPr>
        <w:t xml:space="preserve">України </w:t>
      </w:r>
      <w:r w:rsidR="005432CC" w:rsidRPr="00C6247E">
        <w:rPr>
          <w:rStyle w:val="rvts23"/>
          <w:rFonts w:ascii="Times New Roman" w:hAnsi="Times New Roman" w:cs="Times New Roman"/>
          <w:sz w:val="28"/>
          <w:szCs w:val="28"/>
        </w:rPr>
        <w:t>доповнено ст. 126</w:t>
      </w:r>
      <w:r w:rsidR="005432CC" w:rsidRPr="00C6247E">
        <w:rPr>
          <w:rStyle w:val="rvts23"/>
          <w:rFonts w:ascii="Times New Roman" w:hAnsi="Times New Roman" w:cs="Times New Roman"/>
          <w:sz w:val="28"/>
          <w:szCs w:val="28"/>
          <w:vertAlign w:val="superscript"/>
        </w:rPr>
        <w:t>1</w:t>
      </w:r>
      <w:r w:rsidR="005432CC" w:rsidRPr="00C6247E">
        <w:rPr>
          <w:rStyle w:val="rvts23"/>
          <w:rFonts w:ascii="Times New Roman" w:hAnsi="Times New Roman" w:cs="Times New Roman"/>
          <w:sz w:val="28"/>
          <w:szCs w:val="28"/>
        </w:rPr>
        <w:t xml:space="preserve">, якими </w:t>
      </w:r>
      <w:r w:rsidR="00B6290C" w:rsidRPr="00C6247E">
        <w:rPr>
          <w:rFonts w:ascii="Times New Roman" w:hAnsi="Times New Roman" w:cs="Times New Roman"/>
          <w:color w:val="000000"/>
          <w:sz w:val="28"/>
          <w:szCs w:val="28"/>
          <w:shd w:val="clear" w:color="auto" w:fill="FFFFFF"/>
        </w:rPr>
        <w:t>розмежовується поняття «переважного права орендаря на укладення договору оренди землі на новий строк» та «поновлення договору оренди землі».</w:t>
      </w:r>
      <w:r w:rsidR="005432CC" w:rsidRPr="00C6247E">
        <w:rPr>
          <w:rStyle w:val="rvts23"/>
          <w:rFonts w:ascii="Times New Roman" w:hAnsi="Times New Roman" w:cs="Times New Roman"/>
          <w:sz w:val="28"/>
          <w:szCs w:val="28"/>
        </w:rPr>
        <w:t xml:space="preserve"> </w:t>
      </w:r>
    </w:p>
    <w:p w14:paraId="2E6EC81F" w14:textId="77777777" w:rsidR="00B6290C" w:rsidRPr="00C6247E" w:rsidRDefault="005432CC" w:rsidP="00276550">
      <w:pPr>
        <w:ind w:firstLine="709"/>
        <w:jc w:val="both"/>
        <w:rPr>
          <w:rFonts w:ascii="Times New Roman" w:hAnsi="Times New Roman" w:cs="Times New Roman"/>
          <w:color w:val="000000" w:themeColor="text1"/>
          <w:sz w:val="28"/>
          <w:szCs w:val="28"/>
        </w:rPr>
      </w:pPr>
      <w:r w:rsidRPr="00C6247E">
        <w:rPr>
          <w:rStyle w:val="rvts23"/>
          <w:rFonts w:ascii="Times New Roman" w:hAnsi="Times New Roman" w:cs="Times New Roman"/>
        </w:rPr>
        <w:t xml:space="preserve">   </w:t>
      </w:r>
      <w:r w:rsidR="00385F13" w:rsidRPr="00C6247E">
        <w:rPr>
          <w:rFonts w:ascii="Times New Roman" w:hAnsi="Times New Roman" w:cs="Times New Roman"/>
          <w:sz w:val="28"/>
          <w:szCs w:val="28"/>
        </w:rPr>
        <w:t xml:space="preserve">Відповідно до </w:t>
      </w:r>
      <w:r w:rsidR="00385F13" w:rsidRPr="00C6247E">
        <w:rPr>
          <w:rFonts w:ascii="Times New Roman" w:hAnsi="Times New Roman" w:cs="Times New Roman"/>
          <w:color w:val="000000" w:themeColor="text1"/>
          <w:sz w:val="28"/>
          <w:szCs w:val="28"/>
        </w:rPr>
        <w:t xml:space="preserve">Закону України «Про добровільне об’єднання територіальних громад», Розпорядження Кабінету Міністрів України «Про визначення адміністративних центрів та затвердження територій громад Київської області» №715-р від 12.06.2020 року </w:t>
      </w:r>
      <w:r w:rsidR="006C686E" w:rsidRPr="00C6247E">
        <w:rPr>
          <w:rFonts w:ascii="Times New Roman" w:hAnsi="Times New Roman" w:cs="Times New Roman"/>
          <w:color w:val="000000" w:themeColor="text1"/>
          <w:sz w:val="28"/>
          <w:szCs w:val="28"/>
        </w:rPr>
        <w:t>була утворена Коцюбинська селищна територіальна громада</w:t>
      </w:r>
      <w:r w:rsidR="00B6290C" w:rsidRPr="00C6247E">
        <w:rPr>
          <w:rFonts w:ascii="Times New Roman" w:hAnsi="Times New Roman" w:cs="Times New Roman"/>
          <w:color w:val="000000" w:themeColor="text1"/>
          <w:sz w:val="28"/>
          <w:szCs w:val="28"/>
        </w:rPr>
        <w:t>.</w:t>
      </w:r>
    </w:p>
    <w:p w14:paraId="6B0008AD" w14:textId="77777777" w:rsidR="00385F13" w:rsidRPr="00C6247E" w:rsidRDefault="00B6290C" w:rsidP="00276550">
      <w:pPr>
        <w:ind w:firstLine="709"/>
        <w:jc w:val="both"/>
        <w:rPr>
          <w:rFonts w:ascii="Times New Roman" w:hAnsi="Times New Roman" w:cs="Times New Roman"/>
          <w:sz w:val="28"/>
          <w:szCs w:val="28"/>
        </w:rPr>
      </w:pPr>
      <w:r w:rsidRPr="00C6247E">
        <w:rPr>
          <w:rFonts w:ascii="Times New Roman" w:hAnsi="Times New Roman" w:cs="Times New Roman"/>
          <w:color w:val="000000" w:themeColor="text1"/>
          <w:sz w:val="28"/>
          <w:szCs w:val="28"/>
        </w:rPr>
        <w:t>Враховуючи вищезазначене</w:t>
      </w:r>
      <w:r w:rsidR="000161E7" w:rsidRPr="00C6247E">
        <w:rPr>
          <w:rFonts w:ascii="Times New Roman" w:hAnsi="Times New Roman" w:cs="Times New Roman"/>
          <w:color w:val="000000" w:themeColor="text1"/>
          <w:sz w:val="28"/>
          <w:szCs w:val="28"/>
        </w:rPr>
        <w:t>,</w:t>
      </w:r>
      <w:r w:rsidR="00385F13" w:rsidRPr="00C6247E">
        <w:rPr>
          <w:rFonts w:ascii="Times New Roman" w:hAnsi="Times New Roman" w:cs="Times New Roman"/>
          <w:sz w:val="28"/>
          <w:szCs w:val="28"/>
        </w:rPr>
        <w:t xml:space="preserve"> з метою </w:t>
      </w:r>
      <w:r w:rsidRPr="00C6247E">
        <w:rPr>
          <w:rFonts w:ascii="Times New Roman" w:hAnsi="Times New Roman" w:cs="Times New Roman"/>
          <w:sz w:val="28"/>
          <w:szCs w:val="28"/>
        </w:rPr>
        <w:t>приведення діючих договорів оренди земельних ділянок відповідно до чинного законодавства</w:t>
      </w:r>
      <w:r w:rsidR="00306767" w:rsidRPr="00C6247E">
        <w:rPr>
          <w:rFonts w:ascii="Times New Roman" w:hAnsi="Times New Roman" w:cs="Times New Roman"/>
          <w:sz w:val="28"/>
          <w:szCs w:val="28"/>
        </w:rPr>
        <w:t xml:space="preserve"> та </w:t>
      </w:r>
      <w:r w:rsidR="00385F13" w:rsidRPr="00C6247E">
        <w:rPr>
          <w:rFonts w:ascii="Times New Roman" w:hAnsi="Times New Roman" w:cs="Times New Roman"/>
          <w:sz w:val="28"/>
          <w:szCs w:val="28"/>
        </w:rPr>
        <w:t xml:space="preserve">єдиного підходу до застосування розрахунку розміру </w:t>
      </w:r>
      <w:r w:rsidR="000161E7" w:rsidRPr="00C6247E">
        <w:rPr>
          <w:rFonts w:ascii="Times New Roman" w:hAnsi="Times New Roman" w:cs="Times New Roman"/>
          <w:sz w:val="28"/>
          <w:szCs w:val="28"/>
        </w:rPr>
        <w:t xml:space="preserve">орендної </w:t>
      </w:r>
      <w:r w:rsidR="00385F13" w:rsidRPr="00C6247E">
        <w:rPr>
          <w:rFonts w:ascii="Times New Roman" w:hAnsi="Times New Roman" w:cs="Times New Roman"/>
          <w:sz w:val="28"/>
          <w:szCs w:val="28"/>
        </w:rPr>
        <w:t xml:space="preserve">плати за договорами </w:t>
      </w:r>
      <w:r w:rsidR="000161E7" w:rsidRPr="00C6247E">
        <w:rPr>
          <w:rFonts w:ascii="Times New Roman" w:hAnsi="Times New Roman" w:cs="Times New Roman"/>
          <w:sz w:val="28"/>
          <w:szCs w:val="28"/>
        </w:rPr>
        <w:t>оренди</w:t>
      </w:r>
      <w:r w:rsidR="00385F13" w:rsidRPr="00C6247E">
        <w:rPr>
          <w:rFonts w:ascii="Times New Roman" w:hAnsi="Times New Roman" w:cs="Times New Roman"/>
          <w:sz w:val="28"/>
          <w:szCs w:val="28"/>
        </w:rPr>
        <w:t xml:space="preserve"> </w:t>
      </w:r>
      <w:r w:rsidR="000161E7" w:rsidRPr="00C6247E">
        <w:rPr>
          <w:rFonts w:ascii="Times New Roman" w:hAnsi="Times New Roman" w:cs="Times New Roman"/>
          <w:sz w:val="28"/>
          <w:szCs w:val="28"/>
        </w:rPr>
        <w:t>земельних ділянок</w:t>
      </w:r>
      <w:r w:rsidR="00385F13" w:rsidRPr="00C6247E">
        <w:rPr>
          <w:rFonts w:ascii="Times New Roman" w:hAnsi="Times New Roman" w:cs="Times New Roman"/>
          <w:sz w:val="28"/>
          <w:szCs w:val="28"/>
        </w:rPr>
        <w:t xml:space="preserve"> комунальної власності на території </w:t>
      </w:r>
      <w:r w:rsidR="000161E7" w:rsidRPr="00C6247E">
        <w:rPr>
          <w:rFonts w:ascii="Times New Roman" w:hAnsi="Times New Roman" w:cs="Times New Roman"/>
          <w:sz w:val="28"/>
          <w:szCs w:val="28"/>
        </w:rPr>
        <w:t>Коцюбинської селищної</w:t>
      </w:r>
      <w:r w:rsidR="00385F13" w:rsidRPr="00C6247E">
        <w:rPr>
          <w:rFonts w:ascii="Times New Roman" w:hAnsi="Times New Roman" w:cs="Times New Roman"/>
          <w:sz w:val="28"/>
          <w:szCs w:val="28"/>
        </w:rPr>
        <w:t xml:space="preserve"> територіальної громади </w:t>
      </w:r>
      <w:r w:rsidR="000161E7" w:rsidRPr="00C6247E">
        <w:rPr>
          <w:rFonts w:ascii="Times New Roman" w:hAnsi="Times New Roman" w:cs="Times New Roman"/>
          <w:sz w:val="28"/>
          <w:szCs w:val="28"/>
        </w:rPr>
        <w:t xml:space="preserve">доцільно затвердити </w:t>
      </w:r>
      <w:r w:rsidR="00385F13" w:rsidRPr="00C6247E">
        <w:rPr>
          <w:rFonts w:ascii="Times New Roman" w:hAnsi="Times New Roman" w:cs="Times New Roman"/>
          <w:sz w:val="28"/>
          <w:szCs w:val="28"/>
        </w:rPr>
        <w:t xml:space="preserve">регуляторний акт. </w:t>
      </w:r>
    </w:p>
    <w:p w14:paraId="31897272" w14:textId="77777777" w:rsidR="00276550" w:rsidRDefault="00276550" w:rsidP="00276550">
      <w:pPr>
        <w:ind w:firstLine="709"/>
        <w:jc w:val="both"/>
        <w:rPr>
          <w:rFonts w:ascii="Times New Roman" w:hAnsi="Times New Roman" w:cs="Times New Roman"/>
          <w:b/>
          <w:i/>
          <w:sz w:val="28"/>
          <w:szCs w:val="28"/>
        </w:rPr>
      </w:pPr>
    </w:p>
    <w:p w14:paraId="7B59D69F" w14:textId="0A1A6460" w:rsidR="00385F13" w:rsidRPr="00C6247E" w:rsidRDefault="00385F13" w:rsidP="00276550">
      <w:pPr>
        <w:ind w:firstLine="709"/>
        <w:jc w:val="both"/>
        <w:rPr>
          <w:rFonts w:ascii="Times New Roman" w:hAnsi="Times New Roman" w:cs="Times New Roman"/>
          <w:b/>
          <w:i/>
          <w:sz w:val="28"/>
          <w:szCs w:val="28"/>
        </w:rPr>
      </w:pPr>
      <w:r w:rsidRPr="00C6247E">
        <w:rPr>
          <w:rFonts w:ascii="Times New Roman" w:hAnsi="Times New Roman" w:cs="Times New Roman"/>
          <w:b/>
          <w:i/>
          <w:sz w:val="28"/>
          <w:szCs w:val="28"/>
        </w:rPr>
        <w:t>Підтвердження важливості проблеми:</w:t>
      </w:r>
    </w:p>
    <w:p w14:paraId="408B82AE" w14:textId="77777777" w:rsidR="00385F13" w:rsidRPr="00C6247E" w:rsidRDefault="00385F13" w:rsidP="00276550">
      <w:pPr>
        <w:ind w:firstLine="709"/>
        <w:jc w:val="both"/>
        <w:rPr>
          <w:rFonts w:ascii="Times New Roman" w:hAnsi="Times New Roman" w:cs="Times New Roman"/>
          <w:sz w:val="28"/>
          <w:szCs w:val="28"/>
        </w:rPr>
      </w:pPr>
      <w:r w:rsidRPr="00C6247E">
        <w:rPr>
          <w:rFonts w:ascii="Times New Roman" w:hAnsi="Times New Roman" w:cs="Times New Roman"/>
          <w:sz w:val="28"/>
          <w:szCs w:val="28"/>
        </w:rPr>
        <w:t>Проблема, яку передбачається розв’язати шляхом прийняття вказаного рішення – це створення єдиного організаційно - економічного механізму справляння плати за користування земельними ділянками</w:t>
      </w:r>
      <w:r w:rsidR="00306767" w:rsidRPr="00C6247E">
        <w:rPr>
          <w:rFonts w:ascii="Times New Roman" w:hAnsi="Times New Roman" w:cs="Times New Roman"/>
          <w:sz w:val="28"/>
          <w:szCs w:val="28"/>
        </w:rPr>
        <w:t xml:space="preserve"> на умовах оренди</w:t>
      </w:r>
      <w:r w:rsidRPr="00C6247E">
        <w:rPr>
          <w:rFonts w:ascii="Times New Roman" w:hAnsi="Times New Roman" w:cs="Times New Roman"/>
          <w:sz w:val="28"/>
          <w:szCs w:val="28"/>
        </w:rPr>
        <w:t xml:space="preserve"> на території </w:t>
      </w:r>
      <w:r w:rsidR="00306767" w:rsidRPr="00C6247E">
        <w:rPr>
          <w:rFonts w:ascii="Times New Roman" w:hAnsi="Times New Roman" w:cs="Times New Roman"/>
          <w:sz w:val="28"/>
          <w:szCs w:val="28"/>
        </w:rPr>
        <w:t xml:space="preserve">Коцюбинської селищної територіальної громади </w:t>
      </w:r>
      <w:r w:rsidRPr="00C6247E">
        <w:rPr>
          <w:rFonts w:ascii="Times New Roman" w:hAnsi="Times New Roman" w:cs="Times New Roman"/>
          <w:sz w:val="28"/>
          <w:szCs w:val="28"/>
        </w:rPr>
        <w:t xml:space="preserve">та залучення додаткових коштів до бюджету </w:t>
      </w:r>
      <w:r w:rsidR="00306767" w:rsidRPr="00C6247E">
        <w:rPr>
          <w:rFonts w:ascii="Times New Roman" w:hAnsi="Times New Roman" w:cs="Times New Roman"/>
          <w:sz w:val="28"/>
          <w:szCs w:val="28"/>
        </w:rPr>
        <w:t>Коцюбинської селищної ради</w:t>
      </w:r>
      <w:r w:rsidRPr="00C6247E">
        <w:rPr>
          <w:rFonts w:ascii="Times New Roman" w:hAnsi="Times New Roman" w:cs="Times New Roman"/>
          <w:sz w:val="28"/>
          <w:szCs w:val="28"/>
        </w:rPr>
        <w:t>.</w:t>
      </w:r>
    </w:p>
    <w:p w14:paraId="43211CDC" w14:textId="77777777" w:rsidR="00385F13" w:rsidRPr="00C6247E" w:rsidRDefault="00385F13" w:rsidP="00276550">
      <w:pPr>
        <w:ind w:firstLine="709"/>
        <w:jc w:val="both"/>
        <w:rPr>
          <w:rFonts w:ascii="Times New Roman" w:hAnsi="Times New Roman" w:cs="Times New Roman"/>
          <w:sz w:val="28"/>
          <w:szCs w:val="28"/>
        </w:rPr>
      </w:pPr>
      <w:r w:rsidRPr="00C6247E">
        <w:rPr>
          <w:rFonts w:ascii="Times New Roman" w:hAnsi="Times New Roman" w:cs="Times New Roman"/>
          <w:sz w:val="28"/>
          <w:szCs w:val="28"/>
        </w:rPr>
        <w:t>Основні групи на які проблема справляє вплив:</w:t>
      </w:r>
    </w:p>
    <w:p w14:paraId="685D00FB" w14:textId="77777777" w:rsidR="00385F13" w:rsidRPr="00C6247E" w:rsidRDefault="00385F13" w:rsidP="00276550">
      <w:pPr>
        <w:spacing w:line="236" w:lineRule="auto"/>
        <w:jc w:val="both"/>
        <w:rPr>
          <w:rFonts w:ascii="Times New Roman" w:eastAsia="Times New Roman" w:hAnsi="Times New Roman" w:cs="Times New Roman"/>
          <w:sz w:val="24"/>
          <w:szCs w:val="24"/>
          <w:u w:val="single"/>
        </w:rPr>
      </w:pPr>
    </w:p>
    <w:tbl>
      <w:tblPr>
        <w:tblW w:w="9620" w:type="dxa"/>
        <w:tblInd w:w="130" w:type="dxa"/>
        <w:tblLayout w:type="fixed"/>
        <w:tblCellMar>
          <w:left w:w="0" w:type="dxa"/>
          <w:right w:w="0" w:type="dxa"/>
        </w:tblCellMar>
        <w:tblLook w:val="0000" w:firstRow="0" w:lastRow="0" w:firstColumn="0" w:lastColumn="0" w:noHBand="0" w:noVBand="0"/>
      </w:tblPr>
      <w:tblGrid>
        <w:gridCol w:w="561"/>
        <w:gridCol w:w="4630"/>
        <w:gridCol w:w="2525"/>
        <w:gridCol w:w="1904"/>
      </w:tblGrid>
      <w:tr w:rsidR="00385F13" w:rsidRPr="00C6247E" w14:paraId="6C855382" w14:textId="77777777" w:rsidTr="00385F13">
        <w:trPr>
          <w:trHeight w:val="283"/>
        </w:trPr>
        <w:tc>
          <w:tcPr>
            <w:tcW w:w="560" w:type="dxa"/>
            <w:tcBorders>
              <w:top w:val="single" w:sz="8" w:space="0" w:color="auto"/>
              <w:left w:val="single" w:sz="8" w:space="0" w:color="auto"/>
              <w:bottom w:val="single" w:sz="8" w:space="0" w:color="auto"/>
            </w:tcBorders>
            <w:shd w:val="clear" w:color="auto" w:fill="auto"/>
            <w:vAlign w:val="bottom"/>
          </w:tcPr>
          <w:p w14:paraId="52FB8DF3" w14:textId="77777777" w:rsidR="00385F13" w:rsidRPr="00C6247E" w:rsidRDefault="00385F13" w:rsidP="00276550">
            <w:pPr>
              <w:spacing w:line="0" w:lineRule="atLeast"/>
              <w:rPr>
                <w:rFonts w:ascii="Times New Roman" w:eastAsia="Times New Roman" w:hAnsi="Times New Roman" w:cs="Times New Roman"/>
                <w:sz w:val="24"/>
              </w:rPr>
            </w:pPr>
          </w:p>
        </w:tc>
        <w:tc>
          <w:tcPr>
            <w:tcW w:w="4620" w:type="dxa"/>
            <w:tcBorders>
              <w:top w:val="single" w:sz="8" w:space="0" w:color="auto"/>
              <w:bottom w:val="single" w:sz="8" w:space="0" w:color="auto"/>
              <w:right w:val="single" w:sz="8" w:space="0" w:color="auto"/>
            </w:tcBorders>
            <w:shd w:val="clear" w:color="auto" w:fill="auto"/>
            <w:vAlign w:val="bottom"/>
          </w:tcPr>
          <w:p w14:paraId="17818B48" w14:textId="77777777" w:rsidR="00385F13" w:rsidRPr="00C6247E" w:rsidRDefault="00385F13" w:rsidP="00276550">
            <w:pPr>
              <w:spacing w:line="0" w:lineRule="atLeast"/>
              <w:rPr>
                <w:rFonts w:ascii="Times New Roman" w:eastAsia="Times New Roman" w:hAnsi="Times New Roman" w:cs="Times New Roman"/>
                <w:b/>
                <w:sz w:val="24"/>
              </w:rPr>
            </w:pPr>
            <w:r w:rsidRPr="00C6247E">
              <w:rPr>
                <w:rFonts w:ascii="Times New Roman" w:eastAsia="Times New Roman" w:hAnsi="Times New Roman" w:cs="Times New Roman"/>
                <w:b/>
                <w:sz w:val="24"/>
              </w:rPr>
              <w:t>Групи</w:t>
            </w:r>
          </w:p>
        </w:tc>
        <w:tc>
          <w:tcPr>
            <w:tcW w:w="2520" w:type="dxa"/>
            <w:tcBorders>
              <w:top w:val="single" w:sz="8" w:space="0" w:color="auto"/>
              <w:bottom w:val="single" w:sz="8" w:space="0" w:color="auto"/>
              <w:right w:val="single" w:sz="8" w:space="0" w:color="auto"/>
            </w:tcBorders>
            <w:shd w:val="clear" w:color="auto" w:fill="auto"/>
            <w:vAlign w:val="bottom"/>
          </w:tcPr>
          <w:p w14:paraId="5FC90120" w14:textId="77777777" w:rsidR="00385F13" w:rsidRPr="00C6247E" w:rsidRDefault="00385F13" w:rsidP="00276550">
            <w:pPr>
              <w:spacing w:line="0" w:lineRule="atLeast"/>
              <w:jc w:val="center"/>
              <w:rPr>
                <w:rFonts w:ascii="Times New Roman" w:eastAsia="Times New Roman" w:hAnsi="Times New Roman" w:cs="Times New Roman"/>
                <w:b/>
                <w:sz w:val="24"/>
              </w:rPr>
            </w:pPr>
            <w:r w:rsidRPr="00C6247E">
              <w:rPr>
                <w:rFonts w:ascii="Times New Roman" w:eastAsia="Times New Roman" w:hAnsi="Times New Roman" w:cs="Times New Roman"/>
                <w:b/>
                <w:sz w:val="24"/>
              </w:rPr>
              <w:t>Так</w:t>
            </w:r>
          </w:p>
        </w:tc>
        <w:tc>
          <w:tcPr>
            <w:tcW w:w="1900" w:type="dxa"/>
            <w:tcBorders>
              <w:top w:val="single" w:sz="8" w:space="0" w:color="auto"/>
              <w:bottom w:val="single" w:sz="8" w:space="0" w:color="auto"/>
              <w:right w:val="single" w:sz="8" w:space="0" w:color="auto"/>
            </w:tcBorders>
            <w:shd w:val="clear" w:color="auto" w:fill="auto"/>
            <w:vAlign w:val="bottom"/>
          </w:tcPr>
          <w:p w14:paraId="3D3D1CC4" w14:textId="77777777" w:rsidR="00385F13" w:rsidRPr="00C6247E" w:rsidRDefault="00385F13" w:rsidP="00276550">
            <w:pPr>
              <w:spacing w:line="0" w:lineRule="atLeast"/>
              <w:jc w:val="center"/>
              <w:rPr>
                <w:rFonts w:ascii="Times New Roman" w:eastAsia="Times New Roman" w:hAnsi="Times New Roman" w:cs="Times New Roman"/>
                <w:b/>
                <w:sz w:val="24"/>
              </w:rPr>
            </w:pPr>
            <w:r w:rsidRPr="00C6247E">
              <w:rPr>
                <w:rFonts w:ascii="Times New Roman" w:eastAsia="Times New Roman" w:hAnsi="Times New Roman" w:cs="Times New Roman"/>
                <w:b/>
                <w:sz w:val="24"/>
              </w:rPr>
              <w:t>Ні</w:t>
            </w:r>
          </w:p>
        </w:tc>
      </w:tr>
      <w:tr w:rsidR="00385F13" w:rsidRPr="00C6247E" w14:paraId="04BE5D56" w14:textId="77777777" w:rsidTr="00385F13">
        <w:trPr>
          <w:trHeight w:val="263"/>
        </w:trPr>
        <w:tc>
          <w:tcPr>
            <w:tcW w:w="5180" w:type="dxa"/>
            <w:gridSpan w:val="2"/>
            <w:tcBorders>
              <w:left w:val="single" w:sz="8" w:space="0" w:color="auto"/>
              <w:bottom w:val="single" w:sz="8" w:space="0" w:color="auto"/>
              <w:right w:val="single" w:sz="8" w:space="0" w:color="auto"/>
            </w:tcBorders>
            <w:shd w:val="clear" w:color="auto" w:fill="auto"/>
            <w:vAlign w:val="bottom"/>
          </w:tcPr>
          <w:p w14:paraId="51E186EE" w14:textId="77777777" w:rsidR="00385F13" w:rsidRPr="00C6247E" w:rsidRDefault="00385F13" w:rsidP="00276550">
            <w:pPr>
              <w:spacing w:line="263" w:lineRule="exact"/>
              <w:rPr>
                <w:rFonts w:ascii="Times New Roman" w:eastAsia="Times New Roman" w:hAnsi="Times New Roman" w:cs="Times New Roman"/>
                <w:sz w:val="24"/>
              </w:rPr>
            </w:pPr>
            <w:r w:rsidRPr="00C6247E">
              <w:rPr>
                <w:rFonts w:ascii="Times New Roman" w:eastAsia="Times New Roman" w:hAnsi="Times New Roman" w:cs="Times New Roman"/>
                <w:sz w:val="24"/>
              </w:rPr>
              <w:t>Громадяни</w:t>
            </w:r>
          </w:p>
        </w:tc>
        <w:tc>
          <w:tcPr>
            <w:tcW w:w="2520" w:type="dxa"/>
            <w:tcBorders>
              <w:bottom w:val="single" w:sz="8" w:space="0" w:color="auto"/>
              <w:right w:val="single" w:sz="8" w:space="0" w:color="auto"/>
            </w:tcBorders>
            <w:shd w:val="clear" w:color="auto" w:fill="auto"/>
            <w:vAlign w:val="bottom"/>
          </w:tcPr>
          <w:p w14:paraId="54023718" w14:textId="77777777" w:rsidR="00385F13" w:rsidRPr="00C6247E" w:rsidRDefault="00385F13" w:rsidP="00276550">
            <w:pPr>
              <w:spacing w:line="263" w:lineRule="exact"/>
              <w:jc w:val="center"/>
              <w:rPr>
                <w:rFonts w:ascii="Times New Roman" w:eastAsia="Times New Roman" w:hAnsi="Times New Roman" w:cs="Times New Roman"/>
                <w:sz w:val="24"/>
              </w:rPr>
            </w:pPr>
            <w:r w:rsidRPr="00C6247E">
              <w:rPr>
                <w:rFonts w:ascii="Times New Roman" w:eastAsia="Times New Roman" w:hAnsi="Times New Roman" w:cs="Times New Roman"/>
                <w:sz w:val="24"/>
              </w:rPr>
              <w:t>+</w:t>
            </w:r>
          </w:p>
        </w:tc>
        <w:tc>
          <w:tcPr>
            <w:tcW w:w="1900" w:type="dxa"/>
            <w:tcBorders>
              <w:bottom w:val="single" w:sz="8" w:space="0" w:color="auto"/>
              <w:right w:val="single" w:sz="8" w:space="0" w:color="auto"/>
            </w:tcBorders>
            <w:shd w:val="clear" w:color="auto" w:fill="auto"/>
            <w:vAlign w:val="bottom"/>
          </w:tcPr>
          <w:p w14:paraId="74087D5D" w14:textId="77777777" w:rsidR="00385F13" w:rsidRPr="00C6247E" w:rsidRDefault="00385F13" w:rsidP="00276550">
            <w:pPr>
              <w:spacing w:line="263" w:lineRule="exact"/>
              <w:jc w:val="center"/>
              <w:rPr>
                <w:rFonts w:ascii="Times New Roman" w:eastAsia="Times New Roman" w:hAnsi="Times New Roman" w:cs="Times New Roman"/>
                <w:w w:val="99"/>
                <w:sz w:val="24"/>
              </w:rPr>
            </w:pPr>
            <w:r w:rsidRPr="00C6247E">
              <w:rPr>
                <w:rFonts w:ascii="Times New Roman" w:eastAsia="Times New Roman" w:hAnsi="Times New Roman" w:cs="Times New Roman"/>
                <w:w w:val="99"/>
                <w:sz w:val="24"/>
              </w:rPr>
              <w:t>-</w:t>
            </w:r>
          </w:p>
        </w:tc>
      </w:tr>
      <w:tr w:rsidR="00385F13" w:rsidRPr="00C6247E" w14:paraId="6F65DBDA" w14:textId="77777777" w:rsidTr="00385F13">
        <w:trPr>
          <w:trHeight w:val="266"/>
        </w:trPr>
        <w:tc>
          <w:tcPr>
            <w:tcW w:w="5180" w:type="dxa"/>
            <w:gridSpan w:val="2"/>
            <w:tcBorders>
              <w:left w:val="single" w:sz="8" w:space="0" w:color="auto"/>
              <w:bottom w:val="single" w:sz="8" w:space="0" w:color="auto"/>
              <w:right w:val="single" w:sz="8" w:space="0" w:color="auto"/>
            </w:tcBorders>
            <w:shd w:val="clear" w:color="auto" w:fill="auto"/>
            <w:vAlign w:val="bottom"/>
          </w:tcPr>
          <w:p w14:paraId="160F6C29" w14:textId="77777777" w:rsidR="00385F13" w:rsidRPr="00C6247E" w:rsidRDefault="00385F13" w:rsidP="00276550">
            <w:pPr>
              <w:spacing w:line="264" w:lineRule="exact"/>
              <w:rPr>
                <w:rFonts w:ascii="Times New Roman" w:eastAsia="Times New Roman" w:hAnsi="Times New Roman" w:cs="Times New Roman"/>
                <w:sz w:val="24"/>
              </w:rPr>
            </w:pPr>
            <w:r w:rsidRPr="00C6247E">
              <w:rPr>
                <w:rFonts w:ascii="Times New Roman" w:eastAsia="Times New Roman" w:hAnsi="Times New Roman" w:cs="Times New Roman"/>
                <w:sz w:val="24"/>
              </w:rPr>
              <w:t>Орган місцевого самоврядування</w:t>
            </w:r>
          </w:p>
        </w:tc>
        <w:tc>
          <w:tcPr>
            <w:tcW w:w="2520" w:type="dxa"/>
            <w:tcBorders>
              <w:bottom w:val="single" w:sz="8" w:space="0" w:color="auto"/>
              <w:right w:val="single" w:sz="8" w:space="0" w:color="auto"/>
            </w:tcBorders>
            <w:shd w:val="clear" w:color="auto" w:fill="auto"/>
            <w:vAlign w:val="bottom"/>
          </w:tcPr>
          <w:p w14:paraId="68B5120C" w14:textId="77777777" w:rsidR="00385F13" w:rsidRPr="00C6247E" w:rsidRDefault="00385F13" w:rsidP="00276550">
            <w:pPr>
              <w:spacing w:line="264" w:lineRule="exact"/>
              <w:jc w:val="center"/>
              <w:rPr>
                <w:rFonts w:ascii="Times New Roman" w:eastAsia="Times New Roman" w:hAnsi="Times New Roman" w:cs="Times New Roman"/>
                <w:sz w:val="24"/>
              </w:rPr>
            </w:pPr>
            <w:r w:rsidRPr="00C6247E">
              <w:rPr>
                <w:rFonts w:ascii="Times New Roman" w:eastAsia="Times New Roman" w:hAnsi="Times New Roman" w:cs="Times New Roman"/>
                <w:sz w:val="24"/>
              </w:rPr>
              <w:t>+</w:t>
            </w:r>
          </w:p>
        </w:tc>
        <w:tc>
          <w:tcPr>
            <w:tcW w:w="1900" w:type="dxa"/>
            <w:tcBorders>
              <w:bottom w:val="single" w:sz="8" w:space="0" w:color="auto"/>
              <w:right w:val="single" w:sz="8" w:space="0" w:color="auto"/>
            </w:tcBorders>
            <w:shd w:val="clear" w:color="auto" w:fill="auto"/>
            <w:vAlign w:val="bottom"/>
          </w:tcPr>
          <w:p w14:paraId="05823632" w14:textId="77777777" w:rsidR="00385F13" w:rsidRPr="00C6247E" w:rsidRDefault="00385F13" w:rsidP="00276550">
            <w:pPr>
              <w:spacing w:line="264" w:lineRule="exact"/>
              <w:jc w:val="center"/>
              <w:rPr>
                <w:rFonts w:ascii="Times New Roman" w:eastAsia="Times New Roman" w:hAnsi="Times New Roman" w:cs="Times New Roman"/>
                <w:w w:val="99"/>
                <w:sz w:val="24"/>
              </w:rPr>
            </w:pPr>
            <w:r w:rsidRPr="00C6247E">
              <w:rPr>
                <w:rFonts w:ascii="Times New Roman" w:eastAsia="Times New Roman" w:hAnsi="Times New Roman" w:cs="Times New Roman"/>
                <w:w w:val="99"/>
                <w:sz w:val="24"/>
              </w:rPr>
              <w:t>-</w:t>
            </w:r>
          </w:p>
        </w:tc>
      </w:tr>
      <w:tr w:rsidR="00385F13" w:rsidRPr="00C6247E" w14:paraId="562D5AA0" w14:textId="77777777" w:rsidTr="00385F13">
        <w:trPr>
          <w:trHeight w:val="268"/>
        </w:trPr>
        <w:tc>
          <w:tcPr>
            <w:tcW w:w="5180" w:type="dxa"/>
            <w:gridSpan w:val="2"/>
            <w:tcBorders>
              <w:left w:val="single" w:sz="8" w:space="0" w:color="auto"/>
              <w:bottom w:val="single" w:sz="4" w:space="0" w:color="auto"/>
              <w:right w:val="single" w:sz="8" w:space="0" w:color="auto"/>
            </w:tcBorders>
            <w:shd w:val="clear" w:color="auto" w:fill="auto"/>
            <w:vAlign w:val="bottom"/>
          </w:tcPr>
          <w:p w14:paraId="31B0232C" w14:textId="77777777" w:rsidR="00385F13" w:rsidRPr="00C6247E" w:rsidRDefault="00385F13" w:rsidP="00276550">
            <w:pPr>
              <w:spacing w:line="264" w:lineRule="exact"/>
              <w:rPr>
                <w:rFonts w:ascii="Times New Roman" w:eastAsia="Times New Roman" w:hAnsi="Times New Roman" w:cs="Times New Roman"/>
                <w:sz w:val="24"/>
              </w:rPr>
            </w:pPr>
            <w:r w:rsidRPr="00C6247E">
              <w:rPr>
                <w:rFonts w:ascii="Times New Roman" w:eastAsia="Times New Roman" w:hAnsi="Times New Roman" w:cs="Times New Roman"/>
                <w:sz w:val="24"/>
              </w:rPr>
              <w:t>Суб’єкти господарювання</w:t>
            </w:r>
          </w:p>
        </w:tc>
        <w:tc>
          <w:tcPr>
            <w:tcW w:w="2520" w:type="dxa"/>
            <w:tcBorders>
              <w:bottom w:val="single" w:sz="4" w:space="0" w:color="auto"/>
              <w:right w:val="single" w:sz="8" w:space="0" w:color="auto"/>
            </w:tcBorders>
            <w:shd w:val="clear" w:color="auto" w:fill="auto"/>
            <w:vAlign w:val="bottom"/>
          </w:tcPr>
          <w:p w14:paraId="4D4214E4" w14:textId="77777777" w:rsidR="00385F13" w:rsidRPr="00C6247E" w:rsidRDefault="00385F13" w:rsidP="00276550">
            <w:pPr>
              <w:spacing w:line="264" w:lineRule="exact"/>
              <w:jc w:val="center"/>
              <w:rPr>
                <w:rFonts w:ascii="Times New Roman" w:eastAsia="Times New Roman" w:hAnsi="Times New Roman" w:cs="Times New Roman"/>
                <w:sz w:val="24"/>
              </w:rPr>
            </w:pPr>
            <w:r w:rsidRPr="00C6247E">
              <w:rPr>
                <w:rFonts w:ascii="Times New Roman" w:eastAsia="Times New Roman" w:hAnsi="Times New Roman" w:cs="Times New Roman"/>
                <w:sz w:val="24"/>
              </w:rPr>
              <w:t>+</w:t>
            </w:r>
          </w:p>
        </w:tc>
        <w:tc>
          <w:tcPr>
            <w:tcW w:w="1900" w:type="dxa"/>
            <w:tcBorders>
              <w:bottom w:val="single" w:sz="4" w:space="0" w:color="auto"/>
              <w:right w:val="single" w:sz="8" w:space="0" w:color="auto"/>
            </w:tcBorders>
            <w:shd w:val="clear" w:color="auto" w:fill="auto"/>
            <w:vAlign w:val="bottom"/>
          </w:tcPr>
          <w:p w14:paraId="7B285AB9" w14:textId="77777777" w:rsidR="00385F13" w:rsidRPr="00C6247E" w:rsidRDefault="00385F13" w:rsidP="00276550">
            <w:pPr>
              <w:spacing w:line="264" w:lineRule="exact"/>
              <w:jc w:val="center"/>
              <w:rPr>
                <w:rFonts w:ascii="Times New Roman" w:eastAsia="Times New Roman" w:hAnsi="Times New Roman" w:cs="Times New Roman"/>
                <w:w w:val="99"/>
                <w:sz w:val="24"/>
              </w:rPr>
            </w:pPr>
            <w:r w:rsidRPr="00C6247E">
              <w:rPr>
                <w:rFonts w:ascii="Times New Roman" w:eastAsia="Times New Roman" w:hAnsi="Times New Roman" w:cs="Times New Roman"/>
                <w:w w:val="99"/>
                <w:sz w:val="24"/>
              </w:rPr>
              <w:t>-</w:t>
            </w:r>
          </w:p>
        </w:tc>
      </w:tr>
      <w:tr w:rsidR="00385F13" w:rsidRPr="00C6247E" w14:paraId="2C660971" w14:textId="77777777" w:rsidTr="00385F13">
        <w:trPr>
          <w:trHeight w:val="268"/>
        </w:trPr>
        <w:tc>
          <w:tcPr>
            <w:tcW w:w="51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FA89DD" w14:textId="77777777" w:rsidR="00385F13" w:rsidRPr="00C6247E" w:rsidRDefault="00385F13" w:rsidP="00276550">
            <w:pPr>
              <w:spacing w:line="264" w:lineRule="exact"/>
              <w:rPr>
                <w:rFonts w:ascii="Times New Roman" w:eastAsia="Times New Roman" w:hAnsi="Times New Roman" w:cs="Times New Roman"/>
                <w:sz w:val="24"/>
              </w:rPr>
            </w:pPr>
            <w:r w:rsidRPr="00C6247E">
              <w:rPr>
                <w:rFonts w:ascii="Times New Roman" w:eastAsia="Times New Roman" w:hAnsi="Times New Roman" w:cs="Times New Roman"/>
                <w:sz w:val="24"/>
              </w:rPr>
              <w:t>У тому числі:</w:t>
            </w:r>
          </w:p>
          <w:p w14:paraId="3A879FAE" w14:textId="77777777" w:rsidR="00385F13" w:rsidRPr="00C6247E" w:rsidRDefault="00385F13" w:rsidP="00276550">
            <w:pPr>
              <w:spacing w:line="264" w:lineRule="exact"/>
              <w:rPr>
                <w:rFonts w:ascii="Times New Roman" w:eastAsia="Times New Roman" w:hAnsi="Times New Roman" w:cs="Times New Roman"/>
                <w:sz w:val="24"/>
              </w:rPr>
            </w:pPr>
          </w:p>
          <w:p w14:paraId="00059920" w14:textId="77777777" w:rsidR="00385F13" w:rsidRPr="00C6247E" w:rsidRDefault="00385F13" w:rsidP="00276550">
            <w:pPr>
              <w:spacing w:line="264" w:lineRule="exact"/>
              <w:rPr>
                <w:rFonts w:ascii="Times New Roman" w:eastAsia="Times New Roman" w:hAnsi="Times New Roman" w:cs="Times New Roman"/>
                <w:sz w:val="24"/>
              </w:rPr>
            </w:pPr>
            <w:r w:rsidRPr="00C6247E">
              <w:rPr>
                <w:rFonts w:ascii="Times New Roman" w:eastAsia="Times New Roman" w:hAnsi="Times New Roman" w:cs="Times New Roman"/>
                <w:sz w:val="24"/>
              </w:rPr>
              <w:t>Суб’єкти малого підприємництва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71D01BF7" w14:textId="77777777" w:rsidR="00385F13" w:rsidRPr="00C6247E" w:rsidRDefault="00385F13" w:rsidP="00276550">
            <w:pPr>
              <w:spacing w:line="264" w:lineRule="exact"/>
              <w:jc w:val="center"/>
              <w:rPr>
                <w:rFonts w:ascii="Times New Roman" w:eastAsia="Times New Roman" w:hAnsi="Times New Roman" w:cs="Times New Roman"/>
                <w:sz w:val="24"/>
              </w:rPr>
            </w:pPr>
          </w:p>
          <w:p w14:paraId="57CDCD8A" w14:textId="77777777" w:rsidR="00385F13" w:rsidRPr="00C6247E" w:rsidRDefault="00385F13" w:rsidP="00276550">
            <w:pPr>
              <w:spacing w:line="264" w:lineRule="exact"/>
              <w:jc w:val="center"/>
              <w:rPr>
                <w:rFonts w:ascii="Times New Roman" w:eastAsia="Times New Roman" w:hAnsi="Times New Roman" w:cs="Times New Roman"/>
                <w:sz w:val="24"/>
              </w:rPr>
            </w:pPr>
            <w:r w:rsidRPr="00C6247E">
              <w:rPr>
                <w:rFonts w:ascii="Times New Roman" w:eastAsia="Times New Roman" w:hAnsi="Times New Roman" w:cs="Times New Roman"/>
                <w:sz w:val="24"/>
              </w:rPr>
              <w:t>+</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tcPr>
          <w:p w14:paraId="0D5303AC" w14:textId="77777777" w:rsidR="00385F13" w:rsidRPr="00C6247E" w:rsidRDefault="00385F13" w:rsidP="00276550">
            <w:pPr>
              <w:spacing w:line="264" w:lineRule="exact"/>
              <w:jc w:val="center"/>
              <w:rPr>
                <w:rFonts w:ascii="Times New Roman" w:eastAsia="Times New Roman" w:hAnsi="Times New Roman" w:cs="Times New Roman"/>
                <w:w w:val="99"/>
                <w:sz w:val="24"/>
              </w:rPr>
            </w:pPr>
          </w:p>
          <w:p w14:paraId="44C09D79" w14:textId="77777777" w:rsidR="00385F13" w:rsidRPr="00C6247E" w:rsidRDefault="00385F13" w:rsidP="00276550">
            <w:pPr>
              <w:spacing w:line="264" w:lineRule="exact"/>
              <w:jc w:val="center"/>
              <w:rPr>
                <w:rFonts w:ascii="Times New Roman" w:eastAsia="Times New Roman" w:hAnsi="Times New Roman" w:cs="Times New Roman"/>
                <w:w w:val="99"/>
                <w:sz w:val="24"/>
              </w:rPr>
            </w:pPr>
            <w:r w:rsidRPr="00C6247E">
              <w:rPr>
                <w:rFonts w:ascii="Times New Roman" w:eastAsia="Times New Roman" w:hAnsi="Times New Roman" w:cs="Times New Roman"/>
                <w:w w:val="99"/>
                <w:sz w:val="24"/>
              </w:rPr>
              <w:t>-</w:t>
            </w:r>
          </w:p>
        </w:tc>
      </w:tr>
    </w:tbl>
    <w:p w14:paraId="61850FC3" w14:textId="77777777" w:rsidR="00385F13" w:rsidRPr="00C6247E" w:rsidRDefault="00385F13" w:rsidP="00276550">
      <w:pPr>
        <w:spacing w:line="236" w:lineRule="auto"/>
        <w:jc w:val="both"/>
        <w:rPr>
          <w:rFonts w:ascii="Times New Roman" w:eastAsia="Times New Roman" w:hAnsi="Times New Roman" w:cs="Times New Roman"/>
          <w:sz w:val="24"/>
          <w:szCs w:val="24"/>
          <w:u w:val="single"/>
        </w:rPr>
      </w:pPr>
    </w:p>
    <w:p w14:paraId="48BA9244" w14:textId="77777777" w:rsidR="00385F13" w:rsidRPr="00C6247E" w:rsidRDefault="00385F13" w:rsidP="00276550">
      <w:pPr>
        <w:spacing w:line="239" w:lineRule="auto"/>
        <w:jc w:val="both"/>
        <w:rPr>
          <w:rFonts w:ascii="Times New Roman" w:eastAsia="Times New Roman" w:hAnsi="Times New Roman" w:cs="Times New Roman"/>
          <w:b/>
          <w:i/>
          <w:sz w:val="28"/>
          <w:szCs w:val="28"/>
        </w:rPr>
      </w:pPr>
      <w:r w:rsidRPr="00C6247E">
        <w:rPr>
          <w:rFonts w:ascii="Times New Roman" w:eastAsia="Times New Roman" w:hAnsi="Times New Roman" w:cs="Times New Roman"/>
          <w:b/>
          <w:i/>
          <w:sz w:val="28"/>
          <w:szCs w:val="28"/>
        </w:rPr>
        <w:t>Обґрунтування неможливості вирішення проблеми за допомогою ринкових механізмів:</w:t>
      </w:r>
    </w:p>
    <w:p w14:paraId="388A2028" w14:textId="77777777" w:rsidR="00385F13" w:rsidRPr="00C6247E" w:rsidRDefault="00385F13" w:rsidP="00276550">
      <w:pPr>
        <w:spacing w:line="14" w:lineRule="exact"/>
        <w:ind w:firstLine="709"/>
        <w:jc w:val="both"/>
        <w:rPr>
          <w:rFonts w:ascii="Times New Roman" w:eastAsia="Times New Roman" w:hAnsi="Times New Roman" w:cs="Times New Roman"/>
          <w:sz w:val="28"/>
          <w:szCs w:val="28"/>
        </w:rPr>
      </w:pPr>
    </w:p>
    <w:p w14:paraId="26007620" w14:textId="77777777" w:rsidR="00385F13" w:rsidRPr="00C6247E" w:rsidRDefault="00385F13" w:rsidP="00510F69">
      <w:pPr>
        <w:ind w:firstLine="708"/>
        <w:jc w:val="both"/>
        <w:rPr>
          <w:rFonts w:ascii="Times New Roman" w:eastAsia="Times New Roman" w:hAnsi="Times New Roman" w:cs="Times New Roman"/>
          <w:color w:val="000000" w:themeColor="text1"/>
          <w:sz w:val="28"/>
          <w:szCs w:val="28"/>
        </w:rPr>
      </w:pPr>
      <w:r w:rsidRPr="00C6247E">
        <w:rPr>
          <w:rFonts w:ascii="Times New Roman" w:hAnsi="Times New Roman" w:cs="Times New Roman"/>
          <w:sz w:val="28"/>
          <w:szCs w:val="28"/>
        </w:rPr>
        <w:t xml:space="preserve">Застосування ринкових механізмів для вирішення вказаної проблеми не можливе, оскільки </w:t>
      </w:r>
      <w:r w:rsidRPr="00C6247E">
        <w:rPr>
          <w:rFonts w:ascii="Times New Roman" w:eastAsia="Times New Roman" w:hAnsi="Times New Roman" w:cs="Times New Roman"/>
          <w:color w:val="000000"/>
          <w:sz w:val="28"/>
          <w:szCs w:val="28"/>
        </w:rPr>
        <w:t xml:space="preserve">за змістом </w:t>
      </w:r>
      <w:hyperlink r:id="rId7" w:anchor="n4204" w:tgtFrame="_blank" w:history="1">
        <w:r w:rsidRPr="00C6247E">
          <w:rPr>
            <w:rFonts w:ascii="Times New Roman" w:eastAsia="Times New Roman" w:hAnsi="Times New Roman" w:cs="Times New Roman"/>
            <w:color w:val="000000" w:themeColor="text1"/>
            <w:sz w:val="28"/>
            <w:szCs w:val="28"/>
          </w:rPr>
          <w:t>статей 13</w:t>
        </w:r>
      </w:hyperlink>
      <w:r w:rsidRPr="00C6247E">
        <w:rPr>
          <w:rFonts w:ascii="Times New Roman" w:eastAsia="Times New Roman" w:hAnsi="Times New Roman" w:cs="Times New Roman"/>
          <w:color w:val="000000" w:themeColor="text1"/>
          <w:sz w:val="28"/>
          <w:szCs w:val="28"/>
        </w:rPr>
        <w:t xml:space="preserve">, </w:t>
      </w:r>
      <w:hyperlink r:id="rId8" w:anchor="n4208" w:tgtFrame="_blank" w:history="1">
        <w:r w:rsidRPr="00C6247E">
          <w:rPr>
            <w:rFonts w:ascii="Times New Roman" w:eastAsia="Times New Roman" w:hAnsi="Times New Roman" w:cs="Times New Roman"/>
            <w:color w:val="000000" w:themeColor="text1"/>
            <w:sz w:val="28"/>
            <w:szCs w:val="28"/>
          </w:rPr>
          <w:t>14</w:t>
        </w:r>
      </w:hyperlink>
      <w:r w:rsidRPr="00C6247E">
        <w:rPr>
          <w:rFonts w:ascii="Times New Roman" w:eastAsia="Times New Roman" w:hAnsi="Times New Roman" w:cs="Times New Roman"/>
          <w:color w:val="000000" w:themeColor="text1"/>
          <w:sz w:val="28"/>
          <w:szCs w:val="28"/>
        </w:rPr>
        <w:t xml:space="preserve"> Конституції України, </w:t>
      </w:r>
      <w:hyperlink r:id="rId9" w:anchor="n63" w:tgtFrame="_blank" w:history="1">
        <w:r w:rsidRPr="00C6247E">
          <w:rPr>
            <w:rFonts w:ascii="Times New Roman" w:eastAsia="Times New Roman" w:hAnsi="Times New Roman" w:cs="Times New Roman"/>
            <w:color w:val="000000" w:themeColor="text1"/>
            <w:sz w:val="28"/>
            <w:szCs w:val="28"/>
          </w:rPr>
          <w:t>статті 11</w:t>
        </w:r>
      </w:hyperlink>
      <w:r w:rsidRPr="00C6247E">
        <w:rPr>
          <w:rFonts w:ascii="Times New Roman" w:eastAsia="Times New Roman" w:hAnsi="Times New Roman" w:cs="Times New Roman"/>
          <w:color w:val="000000" w:themeColor="text1"/>
          <w:sz w:val="28"/>
          <w:szCs w:val="28"/>
        </w:rPr>
        <w:t xml:space="preserve"> Цивільного кодексу України, </w:t>
      </w:r>
      <w:hyperlink r:id="rId10" w:anchor="n1056" w:tgtFrame="_blank" w:history="1">
        <w:r w:rsidRPr="00C6247E">
          <w:rPr>
            <w:rFonts w:ascii="Times New Roman" w:eastAsia="Times New Roman" w:hAnsi="Times New Roman" w:cs="Times New Roman"/>
            <w:color w:val="000000" w:themeColor="text1"/>
            <w:sz w:val="28"/>
            <w:szCs w:val="28"/>
          </w:rPr>
          <w:t>статей 123</w:t>
        </w:r>
      </w:hyperlink>
      <w:r w:rsidRPr="00C6247E">
        <w:rPr>
          <w:rFonts w:ascii="Times New Roman" w:eastAsia="Times New Roman" w:hAnsi="Times New Roman" w:cs="Times New Roman"/>
          <w:color w:val="000000" w:themeColor="text1"/>
          <w:sz w:val="28"/>
          <w:szCs w:val="28"/>
        </w:rPr>
        <w:t xml:space="preserve">, </w:t>
      </w:r>
      <w:hyperlink r:id="rId11" w:anchor="n1097" w:tgtFrame="_blank" w:history="1">
        <w:r w:rsidRPr="00C6247E">
          <w:rPr>
            <w:rFonts w:ascii="Times New Roman" w:eastAsia="Times New Roman" w:hAnsi="Times New Roman" w:cs="Times New Roman"/>
            <w:color w:val="000000" w:themeColor="text1"/>
            <w:sz w:val="28"/>
            <w:szCs w:val="28"/>
          </w:rPr>
          <w:t>124</w:t>
        </w:r>
      </w:hyperlink>
      <w:r w:rsidRPr="00C6247E">
        <w:rPr>
          <w:rFonts w:ascii="Times New Roman" w:eastAsia="Times New Roman" w:hAnsi="Times New Roman" w:cs="Times New Roman"/>
          <w:color w:val="000000" w:themeColor="text1"/>
          <w:sz w:val="28"/>
          <w:szCs w:val="28"/>
        </w:rPr>
        <w:t xml:space="preserve">, </w:t>
      </w:r>
      <w:hyperlink r:id="rId12" w:anchor="n1112" w:tgtFrame="_blank" w:history="1">
        <w:r w:rsidRPr="00C6247E">
          <w:rPr>
            <w:rFonts w:ascii="Times New Roman" w:eastAsia="Times New Roman" w:hAnsi="Times New Roman" w:cs="Times New Roman"/>
            <w:color w:val="000000" w:themeColor="text1"/>
            <w:sz w:val="28"/>
            <w:szCs w:val="28"/>
          </w:rPr>
          <w:t>127</w:t>
        </w:r>
      </w:hyperlink>
      <w:r w:rsidRPr="00C6247E">
        <w:rPr>
          <w:rFonts w:ascii="Times New Roman" w:eastAsia="Times New Roman" w:hAnsi="Times New Roman" w:cs="Times New Roman"/>
          <w:color w:val="000000" w:themeColor="text1"/>
          <w:sz w:val="28"/>
          <w:szCs w:val="28"/>
        </w:rPr>
        <w:t xml:space="preserve">, </w:t>
      </w:r>
      <w:hyperlink r:id="rId13" w:anchor="n1117" w:tgtFrame="_blank" w:history="1">
        <w:r w:rsidRPr="00C6247E">
          <w:rPr>
            <w:rFonts w:ascii="Times New Roman" w:eastAsia="Times New Roman" w:hAnsi="Times New Roman" w:cs="Times New Roman"/>
            <w:color w:val="000000" w:themeColor="text1"/>
            <w:sz w:val="28"/>
            <w:szCs w:val="28"/>
          </w:rPr>
          <w:t>128</w:t>
        </w:r>
      </w:hyperlink>
      <w:r w:rsidRPr="00C6247E">
        <w:rPr>
          <w:rFonts w:ascii="Times New Roman" w:eastAsia="Times New Roman" w:hAnsi="Times New Roman" w:cs="Times New Roman"/>
          <w:color w:val="000000" w:themeColor="text1"/>
          <w:sz w:val="28"/>
          <w:szCs w:val="28"/>
        </w:rPr>
        <w:t xml:space="preserve"> Земельного кодексу України рішенням органу місцевого самоврядування або державної адміністрації про надання земельної ділянки господарюючому суб'єкту у власність або в користування здійснюється волевиявлення власника землі і реалізуються відповідні права у цивільних правовідносинах з урахуванням вимог Земельного кодексу України, спрямованих на раціональне використання землі як об'єкта нерухомості (власності).</w:t>
      </w:r>
    </w:p>
    <w:p w14:paraId="7AC06A0F" w14:textId="77777777" w:rsidR="00385F13" w:rsidRPr="00C6247E" w:rsidRDefault="00385F13" w:rsidP="00510F69">
      <w:pPr>
        <w:ind w:firstLine="708"/>
        <w:jc w:val="both"/>
        <w:rPr>
          <w:rFonts w:ascii="Times New Roman" w:eastAsia="Times New Roman" w:hAnsi="Times New Roman" w:cs="Times New Roman"/>
          <w:color w:val="000000" w:themeColor="text1"/>
          <w:sz w:val="28"/>
          <w:szCs w:val="28"/>
        </w:rPr>
      </w:pPr>
      <w:r w:rsidRPr="00C6247E">
        <w:rPr>
          <w:rFonts w:ascii="Times New Roman" w:eastAsia="Times New Roman" w:hAnsi="Times New Roman" w:cs="Times New Roman"/>
          <w:color w:val="000000" w:themeColor="text1"/>
          <w:sz w:val="28"/>
          <w:szCs w:val="28"/>
        </w:rPr>
        <w:lastRenderedPageBreak/>
        <w:t xml:space="preserve">Виходячи з положень </w:t>
      </w:r>
      <w:hyperlink r:id="rId14" w:anchor="n4204" w:tgtFrame="_blank" w:history="1">
        <w:r w:rsidRPr="00C6247E">
          <w:rPr>
            <w:rFonts w:ascii="Times New Roman" w:eastAsia="Times New Roman" w:hAnsi="Times New Roman" w:cs="Times New Roman"/>
            <w:color w:val="000000" w:themeColor="text1"/>
            <w:sz w:val="28"/>
            <w:szCs w:val="28"/>
          </w:rPr>
          <w:t>статей 13</w:t>
        </w:r>
      </w:hyperlink>
      <w:r w:rsidRPr="00C6247E">
        <w:rPr>
          <w:rFonts w:ascii="Times New Roman" w:eastAsia="Times New Roman" w:hAnsi="Times New Roman" w:cs="Times New Roman"/>
          <w:color w:val="000000" w:themeColor="text1"/>
          <w:sz w:val="28"/>
          <w:szCs w:val="28"/>
        </w:rPr>
        <w:t xml:space="preserve">, </w:t>
      </w:r>
      <w:hyperlink r:id="rId15" w:anchor="n4208" w:tgtFrame="_blank" w:history="1">
        <w:r w:rsidRPr="00C6247E">
          <w:rPr>
            <w:rFonts w:ascii="Times New Roman" w:eastAsia="Times New Roman" w:hAnsi="Times New Roman" w:cs="Times New Roman"/>
            <w:color w:val="000000" w:themeColor="text1"/>
            <w:sz w:val="28"/>
            <w:szCs w:val="28"/>
          </w:rPr>
          <w:t>14</w:t>
        </w:r>
      </w:hyperlink>
      <w:r w:rsidRPr="00C6247E">
        <w:rPr>
          <w:rFonts w:ascii="Times New Roman" w:eastAsia="Times New Roman" w:hAnsi="Times New Roman" w:cs="Times New Roman"/>
          <w:color w:val="000000" w:themeColor="text1"/>
          <w:sz w:val="28"/>
          <w:szCs w:val="28"/>
        </w:rPr>
        <w:t xml:space="preserve"> Конституції України, </w:t>
      </w:r>
      <w:hyperlink r:id="rId16" w:anchor="n1036" w:tgtFrame="_blank" w:history="1">
        <w:r w:rsidRPr="00C6247E">
          <w:rPr>
            <w:rFonts w:ascii="Times New Roman" w:eastAsia="Times New Roman" w:hAnsi="Times New Roman" w:cs="Times New Roman"/>
            <w:color w:val="000000" w:themeColor="text1"/>
            <w:sz w:val="28"/>
            <w:szCs w:val="28"/>
          </w:rPr>
          <w:t>статей 177</w:t>
        </w:r>
      </w:hyperlink>
      <w:r w:rsidRPr="00C6247E">
        <w:rPr>
          <w:rFonts w:ascii="Times New Roman" w:eastAsia="Times New Roman" w:hAnsi="Times New Roman" w:cs="Times New Roman"/>
          <w:color w:val="000000" w:themeColor="text1"/>
          <w:sz w:val="28"/>
          <w:szCs w:val="28"/>
        </w:rPr>
        <w:t xml:space="preserve">, </w:t>
      </w:r>
      <w:hyperlink r:id="rId17" w:anchor="n1050" w:tgtFrame="_blank" w:history="1">
        <w:r w:rsidRPr="00C6247E">
          <w:rPr>
            <w:rFonts w:ascii="Times New Roman" w:eastAsia="Times New Roman" w:hAnsi="Times New Roman" w:cs="Times New Roman"/>
            <w:color w:val="000000" w:themeColor="text1"/>
            <w:sz w:val="28"/>
            <w:szCs w:val="28"/>
          </w:rPr>
          <w:t>181</w:t>
        </w:r>
      </w:hyperlink>
      <w:r w:rsidRPr="00C6247E">
        <w:rPr>
          <w:rFonts w:ascii="Times New Roman" w:eastAsia="Times New Roman" w:hAnsi="Times New Roman" w:cs="Times New Roman"/>
          <w:color w:val="000000" w:themeColor="text1"/>
          <w:sz w:val="28"/>
          <w:szCs w:val="28"/>
        </w:rPr>
        <w:t xml:space="preserve">, </w:t>
      </w:r>
      <w:hyperlink r:id="rId18" w:anchor="n1761" w:tgtFrame="_blank" w:history="1">
        <w:r w:rsidRPr="00C6247E">
          <w:rPr>
            <w:rFonts w:ascii="Times New Roman" w:eastAsia="Times New Roman" w:hAnsi="Times New Roman" w:cs="Times New Roman"/>
            <w:color w:val="000000" w:themeColor="text1"/>
            <w:sz w:val="28"/>
            <w:szCs w:val="28"/>
          </w:rPr>
          <w:t>324</w:t>
        </w:r>
      </w:hyperlink>
      <w:r w:rsidRPr="00C6247E">
        <w:rPr>
          <w:rFonts w:ascii="Times New Roman" w:eastAsia="Times New Roman" w:hAnsi="Times New Roman" w:cs="Times New Roman"/>
          <w:color w:val="000000" w:themeColor="text1"/>
          <w:sz w:val="28"/>
          <w:szCs w:val="28"/>
        </w:rPr>
        <w:t xml:space="preserve">, </w:t>
      </w:r>
      <w:hyperlink r:id="rId19" w:anchor="n2109" w:tgtFrame="_blank" w:history="1">
        <w:r w:rsidRPr="00C6247E">
          <w:rPr>
            <w:rFonts w:ascii="Times New Roman" w:eastAsia="Times New Roman" w:hAnsi="Times New Roman" w:cs="Times New Roman"/>
            <w:color w:val="000000" w:themeColor="text1"/>
            <w:sz w:val="28"/>
            <w:szCs w:val="28"/>
          </w:rPr>
          <w:t>глави 30</w:t>
        </w:r>
      </w:hyperlink>
      <w:r w:rsidRPr="00C6247E">
        <w:rPr>
          <w:rFonts w:ascii="Times New Roman" w:eastAsia="Times New Roman" w:hAnsi="Times New Roman" w:cs="Times New Roman"/>
          <w:color w:val="000000" w:themeColor="text1"/>
          <w:sz w:val="28"/>
          <w:szCs w:val="28"/>
        </w:rPr>
        <w:t xml:space="preserve"> Цивільного кодексу України, </w:t>
      </w:r>
      <w:hyperlink r:id="rId20" w:anchor="n1118" w:tgtFrame="_blank" w:history="1">
        <w:r w:rsidRPr="00C6247E">
          <w:rPr>
            <w:rFonts w:ascii="Times New Roman" w:eastAsia="Times New Roman" w:hAnsi="Times New Roman" w:cs="Times New Roman"/>
            <w:color w:val="000000" w:themeColor="text1"/>
            <w:sz w:val="28"/>
            <w:szCs w:val="28"/>
          </w:rPr>
          <w:t>статті 148</w:t>
        </w:r>
      </w:hyperlink>
      <w:r w:rsidRPr="00C6247E">
        <w:rPr>
          <w:rFonts w:ascii="Times New Roman" w:eastAsia="Times New Roman" w:hAnsi="Times New Roman" w:cs="Times New Roman"/>
          <w:color w:val="000000" w:themeColor="text1"/>
          <w:sz w:val="28"/>
          <w:szCs w:val="28"/>
        </w:rPr>
        <w:t xml:space="preserve"> Господарського кодексу України, земля та земельні ділянки є об'єктами цивільних прав, а держава та територіальні громади через свої органи беруть участь у земельних відносинах з метою реалізації цивільних та інших прав у приватноправових відносинах, тобто прав власників земельних ділянок.</w:t>
      </w:r>
    </w:p>
    <w:p w14:paraId="42B1C9BE" w14:textId="3EFD0B36" w:rsidR="00385F13" w:rsidRPr="00C6247E" w:rsidRDefault="00385F13" w:rsidP="00510F69">
      <w:pPr>
        <w:ind w:firstLine="708"/>
        <w:jc w:val="both"/>
        <w:rPr>
          <w:rFonts w:ascii="Times New Roman" w:eastAsia="Times New Roman" w:hAnsi="Times New Roman" w:cs="Times New Roman"/>
          <w:color w:val="000000"/>
          <w:sz w:val="28"/>
          <w:szCs w:val="28"/>
        </w:rPr>
      </w:pPr>
      <w:bookmarkStart w:id="5" w:name="n14"/>
      <w:bookmarkEnd w:id="5"/>
      <w:r w:rsidRPr="00C6247E">
        <w:rPr>
          <w:rFonts w:ascii="Times New Roman" w:eastAsia="Times New Roman" w:hAnsi="Times New Roman" w:cs="Times New Roman"/>
          <w:color w:val="000000" w:themeColor="text1"/>
          <w:sz w:val="28"/>
          <w:szCs w:val="28"/>
        </w:rPr>
        <w:t xml:space="preserve">Виходячи з положень </w:t>
      </w:r>
      <w:hyperlink r:id="rId21" w:anchor="n4204" w:tgtFrame="_blank" w:history="1">
        <w:r w:rsidRPr="00C6247E">
          <w:rPr>
            <w:rFonts w:ascii="Times New Roman" w:eastAsia="Times New Roman" w:hAnsi="Times New Roman" w:cs="Times New Roman"/>
            <w:color w:val="000000" w:themeColor="text1"/>
            <w:sz w:val="28"/>
            <w:szCs w:val="28"/>
          </w:rPr>
          <w:t>статей 13</w:t>
        </w:r>
      </w:hyperlink>
      <w:r w:rsidRPr="00C6247E">
        <w:rPr>
          <w:rFonts w:ascii="Times New Roman" w:eastAsia="Times New Roman" w:hAnsi="Times New Roman" w:cs="Times New Roman"/>
          <w:color w:val="000000" w:themeColor="text1"/>
          <w:sz w:val="28"/>
          <w:szCs w:val="28"/>
        </w:rPr>
        <w:t>,</w:t>
      </w:r>
      <w:r w:rsidRPr="00C6247E">
        <w:rPr>
          <w:rFonts w:ascii="Times New Roman" w:eastAsiaTheme="minorHAnsi" w:hAnsi="Times New Roman" w:cs="Times New Roman"/>
          <w:color w:val="000000" w:themeColor="text1"/>
          <w:sz w:val="28"/>
          <w:szCs w:val="28"/>
          <w:lang w:eastAsia="en-US"/>
        </w:rPr>
        <w:t xml:space="preserve"> </w:t>
      </w:r>
      <w:hyperlink r:id="rId22" w:anchor="n4208" w:tgtFrame="_blank" w:history="1">
        <w:r w:rsidRPr="00C6247E">
          <w:rPr>
            <w:rFonts w:ascii="Times New Roman" w:eastAsia="Times New Roman" w:hAnsi="Times New Roman" w:cs="Times New Roman"/>
            <w:color w:val="000000" w:themeColor="text1"/>
            <w:sz w:val="28"/>
            <w:szCs w:val="28"/>
          </w:rPr>
          <w:t>14</w:t>
        </w:r>
      </w:hyperlink>
      <w:r w:rsidRPr="00C6247E">
        <w:rPr>
          <w:rFonts w:ascii="Times New Roman" w:eastAsia="Times New Roman" w:hAnsi="Times New Roman" w:cs="Times New Roman"/>
          <w:color w:val="000000" w:themeColor="text1"/>
          <w:sz w:val="28"/>
          <w:szCs w:val="28"/>
        </w:rPr>
        <w:t xml:space="preserve">, </w:t>
      </w:r>
      <w:hyperlink r:id="rId23" w:anchor="n4871" w:tgtFrame="_blank" w:history="1">
        <w:r w:rsidRPr="00C6247E">
          <w:rPr>
            <w:rFonts w:ascii="Times New Roman" w:eastAsia="Times New Roman" w:hAnsi="Times New Roman" w:cs="Times New Roman"/>
            <w:color w:val="000000" w:themeColor="text1"/>
            <w:sz w:val="28"/>
            <w:szCs w:val="28"/>
          </w:rPr>
          <w:t>140</w:t>
        </w:r>
      </w:hyperlink>
      <w:r w:rsidRPr="00C6247E">
        <w:rPr>
          <w:rFonts w:ascii="Times New Roman" w:eastAsia="Times New Roman" w:hAnsi="Times New Roman" w:cs="Times New Roman"/>
          <w:color w:val="000000" w:themeColor="text1"/>
          <w:sz w:val="28"/>
          <w:szCs w:val="28"/>
        </w:rPr>
        <w:t xml:space="preserve">, </w:t>
      </w:r>
      <w:hyperlink r:id="rId24" w:anchor="n4890" w:tgtFrame="_blank" w:history="1">
        <w:r w:rsidRPr="00C6247E">
          <w:rPr>
            <w:rFonts w:ascii="Times New Roman" w:eastAsia="Times New Roman" w:hAnsi="Times New Roman" w:cs="Times New Roman"/>
            <w:color w:val="000000" w:themeColor="text1"/>
            <w:sz w:val="28"/>
            <w:szCs w:val="28"/>
          </w:rPr>
          <w:t>142</w:t>
        </w:r>
      </w:hyperlink>
      <w:r w:rsidRPr="00C6247E">
        <w:rPr>
          <w:rFonts w:ascii="Times New Roman" w:eastAsia="Times New Roman" w:hAnsi="Times New Roman" w:cs="Times New Roman"/>
          <w:color w:val="000000" w:themeColor="text1"/>
          <w:sz w:val="28"/>
          <w:szCs w:val="28"/>
        </w:rPr>
        <w:t xml:space="preserve">, </w:t>
      </w:r>
      <w:hyperlink r:id="rId25" w:anchor="n4894" w:tgtFrame="_blank" w:history="1">
        <w:r w:rsidRPr="00C6247E">
          <w:rPr>
            <w:rFonts w:ascii="Times New Roman" w:eastAsia="Times New Roman" w:hAnsi="Times New Roman" w:cs="Times New Roman"/>
            <w:color w:val="000000" w:themeColor="text1"/>
            <w:sz w:val="28"/>
            <w:szCs w:val="28"/>
          </w:rPr>
          <w:t>143</w:t>
        </w:r>
      </w:hyperlink>
      <w:r w:rsidRPr="00C6247E">
        <w:rPr>
          <w:rFonts w:ascii="Times New Roman" w:eastAsia="Times New Roman" w:hAnsi="Times New Roman" w:cs="Times New Roman"/>
          <w:color w:val="000000" w:themeColor="text1"/>
          <w:sz w:val="28"/>
          <w:szCs w:val="28"/>
        </w:rPr>
        <w:t xml:space="preserve"> Конституції України, </w:t>
      </w:r>
      <w:hyperlink r:id="rId26" w:anchor="n63" w:tgtFrame="_blank" w:history="1">
        <w:r w:rsidRPr="00C6247E">
          <w:rPr>
            <w:rFonts w:ascii="Times New Roman" w:eastAsia="Times New Roman" w:hAnsi="Times New Roman" w:cs="Times New Roman"/>
            <w:color w:val="000000" w:themeColor="text1"/>
            <w:sz w:val="28"/>
            <w:szCs w:val="28"/>
          </w:rPr>
          <w:t>статей 11</w:t>
        </w:r>
      </w:hyperlink>
      <w:r w:rsidRPr="00C6247E">
        <w:rPr>
          <w:rFonts w:ascii="Times New Roman" w:eastAsia="Times New Roman" w:hAnsi="Times New Roman" w:cs="Times New Roman"/>
          <w:color w:val="000000" w:themeColor="text1"/>
          <w:sz w:val="28"/>
          <w:szCs w:val="28"/>
        </w:rPr>
        <w:t xml:space="preserve">, </w:t>
      </w:r>
      <w:hyperlink r:id="rId27" w:anchor="n97" w:tgtFrame="_blank" w:history="1">
        <w:r w:rsidRPr="00C6247E">
          <w:rPr>
            <w:rFonts w:ascii="Times New Roman" w:eastAsia="Times New Roman" w:hAnsi="Times New Roman" w:cs="Times New Roman"/>
            <w:color w:val="000000" w:themeColor="text1"/>
            <w:sz w:val="28"/>
            <w:szCs w:val="28"/>
          </w:rPr>
          <w:t>16</w:t>
        </w:r>
      </w:hyperlink>
      <w:r w:rsidRPr="00C6247E">
        <w:rPr>
          <w:rFonts w:ascii="Times New Roman" w:eastAsia="Times New Roman" w:hAnsi="Times New Roman" w:cs="Times New Roman"/>
          <w:color w:val="000000" w:themeColor="text1"/>
          <w:sz w:val="28"/>
          <w:szCs w:val="28"/>
        </w:rPr>
        <w:t xml:space="preserve">, </w:t>
      </w:r>
      <w:hyperlink r:id="rId28" w:anchor="n1010" w:tgtFrame="_blank" w:history="1">
        <w:r w:rsidRPr="00C6247E">
          <w:rPr>
            <w:rFonts w:ascii="Times New Roman" w:eastAsia="Times New Roman" w:hAnsi="Times New Roman" w:cs="Times New Roman"/>
            <w:color w:val="000000" w:themeColor="text1"/>
            <w:sz w:val="28"/>
            <w:szCs w:val="28"/>
          </w:rPr>
          <w:t>169</w:t>
        </w:r>
      </w:hyperlink>
      <w:r w:rsidRPr="00C6247E">
        <w:rPr>
          <w:rFonts w:ascii="Times New Roman" w:eastAsia="Times New Roman" w:hAnsi="Times New Roman" w:cs="Times New Roman"/>
          <w:color w:val="000000" w:themeColor="text1"/>
          <w:sz w:val="28"/>
          <w:szCs w:val="28"/>
        </w:rPr>
        <w:t xml:space="preserve">, </w:t>
      </w:r>
      <w:hyperlink r:id="rId29" w:anchor="n2029" w:tgtFrame="_blank" w:history="1">
        <w:r w:rsidRPr="00C6247E">
          <w:rPr>
            <w:rFonts w:ascii="Times New Roman" w:eastAsia="Times New Roman" w:hAnsi="Times New Roman" w:cs="Times New Roman"/>
            <w:color w:val="000000" w:themeColor="text1"/>
            <w:sz w:val="28"/>
            <w:szCs w:val="28"/>
          </w:rPr>
          <w:t>374</w:t>
        </w:r>
      </w:hyperlink>
      <w:r w:rsidR="00510F69">
        <w:rPr>
          <w:rFonts w:ascii="Times New Roman" w:eastAsia="Times New Roman" w:hAnsi="Times New Roman" w:cs="Times New Roman"/>
          <w:color w:val="000000" w:themeColor="text1"/>
          <w:sz w:val="28"/>
          <w:szCs w:val="28"/>
        </w:rPr>
        <w:t>, 377, 631</w:t>
      </w:r>
      <w:r w:rsidRPr="00C6247E">
        <w:rPr>
          <w:rFonts w:ascii="Times New Roman" w:eastAsia="Times New Roman" w:hAnsi="Times New Roman" w:cs="Times New Roman"/>
          <w:color w:val="000000" w:themeColor="text1"/>
          <w:sz w:val="28"/>
          <w:szCs w:val="28"/>
        </w:rPr>
        <w:t xml:space="preserve"> Цивільного кодексу України, </w:t>
      </w:r>
      <w:hyperlink r:id="rId30" w:anchor="n14" w:tgtFrame="_blank" w:history="1">
        <w:r w:rsidRPr="00C6247E">
          <w:rPr>
            <w:rFonts w:ascii="Times New Roman" w:eastAsia="Times New Roman" w:hAnsi="Times New Roman" w:cs="Times New Roman"/>
            <w:color w:val="000000" w:themeColor="text1"/>
            <w:sz w:val="28"/>
            <w:szCs w:val="28"/>
          </w:rPr>
          <w:t>статей 2</w:t>
        </w:r>
      </w:hyperlink>
      <w:r w:rsidRPr="00C6247E">
        <w:rPr>
          <w:rFonts w:ascii="Times New Roman" w:eastAsia="Times New Roman" w:hAnsi="Times New Roman" w:cs="Times New Roman"/>
          <w:color w:val="000000" w:themeColor="text1"/>
          <w:sz w:val="28"/>
          <w:szCs w:val="28"/>
        </w:rPr>
        <w:t xml:space="preserve">, </w:t>
      </w:r>
      <w:hyperlink r:id="rId31" w:anchor="n48" w:tgtFrame="_blank" w:history="1">
        <w:r w:rsidRPr="00C6247E">
          <w:rPr>
            <w:rFonts w:ascii="Times New Roman" w:eastAsia="Times New Roman" w:hAnsi="Times New Roman" w:cs="Times New Roman"/>
            <w:color w:val="000000" w:themeColor="text1"/>
            <w:sz w:val="28"/>
            <w:szCs w:val="28"/>
          </w:rPr>
          <w:t>8</w:t>
        </w:r>
      </w:hyperlink>
      <w:r w:rsidRPr="00C6247E">
        <w:rPr>
          <w:rFonts w:ascii="Times New Roman" w:eastAsia="Times New Roman" w:hAnsi="Times New Roman" w:cs="Times New Roman"/>
          <w:color w:val="000000" w:themeColor="text1"/>
          <w:sz w:val="28"/>
          <w:szCs w:val="28"/>
        </w:rPr>
        <w:t xml:space="preserve">, </w:t>
      </w:r>
      <w:hyperlink r:id="rId32" w:anchor="n345" w:tgtFrame="_blank" w:history="1">
        <w:r w:rsidRPr="00C6247E">
          <w:rPr>
            <w:rFonts w:ascii="Times New Roman" w:eastAsia="Times New Roman" w:hAnsi="Times New Roman" w:cs="Times New Roman"/>
            <w:color w:val="000000" w:themeColor="text1"/>
            <w:sz w:val="28"/>
            <w:szCs w:val="28"/>
          </w:rPr>
          <w:t>48</w:t>
        </w:r>
      </w:hyperlink>
      <w:r w:rsidRPr="00C6247E">
        <w:rPr>
          <w:rFonts w:ascii="Times New Roman" w:eastAsia="Times New Roman" w:hAnsi="Times New Roman" w:cs="Times New Roman"/>
          <w:color w:val="000000" w:themeColor="text1"/>
          <w:sz w:val="28"/>
          <w:szCs w:val="28"/>
        </w:rPr>
        <w:t xml:space="preserve">, </w:t>
      </w:r>
      <w:hyperlink r:id="rId33" w:anchor="n1023" w:tgtFrame="_blank" w:history="1">
        <w:r w:rsidRPr="00C6247E">
          <w:rPr>
            <w:rFonts w:ascii="Times New Roman" w:eastAsia="Times New Roman" w:hAnsi="Times New Roman" w:cs="Times New Roman"/>
            <w:color w:val="000000" w:themeColor="text1"/>
            <w:sz w:val="28"/>
            <w:szCs w:val="28"/>
          </w:rPr>
          <w:t>133</w:t>
        </w:r>
      </w:hyperlink>
      <w:r w:rsidRPr="00C6247E">
        <w:rPr>
          <w:rFonts w:ascii="Times New Roman" w:eastAsia="Times New Roman" w:hAnsi="Times New Roman" w:cs="Times New Roman"/>
          <w:color w:val="000000" w:themeColor="text1"/>
          <w:sz w:val="28"/>
          <w:szCs w:val="28"/>
        </w:rPr>
        <w:t xml:space="preserve">, </w:t>
      </w:r>
      <w:hyperlink r:id="rId34" w:anchor="n1118" w:tgtFrame="_blank" w:history="1">
        <w:r w:rsidRPr="00C6247E">
          <w:rPr>
            <w:rFonts w:ascii="Times New Roman" w:eastAsia="Times New Roman" w:hAnsi="Times New Roman" w:cs="Times New Roman"/>
            <w:color w:val="000000" w:themeColor="text1"/>
            <w:sz w:val="28"/>
            <w:szCs w:val="28"/>
          </w:rPr>
          <w:t>148</w:t>
        </w:r>
      </w:hyperlink>
      <w:r w:rsidRPr="00C6247E">
        <w:rPr>
          <w:rFonts w:ascii="Times New Roman" w:eastAsia="Times New Roman" w:hAnsi="Times New Roman" w:cs="Times New Roman"/>
          <w:color w:val="000000" w:themeColor="text1"/>
          <w:sz w:val="28"/>
          <w:szCs w:val="28"/>
        </w:rPr>
        <w:t xml:space="preserve">, </w:t>
      </w:r>
      <w:hyperlink r:id="rId35" w:anchor="n1134" w:tgtFrame="_blank" w:history="1">
        <w:r w:rsidRPr="00C6247E">
          <w:rPr>
            <w:rFonts w:ascii="Times New Roman" w:eastAsia="Times New Roman" w:hAnsi="Times New Roman" w:cs="Times New Roman"/>
            <w:color w:val="000000" w:themeColor="text1"/>
            <w:sz w:val="28"/>
            <w:szCs w:val="28"/>
          </w:rPr>
          <w:t>152</w:t>
        </w:r>
      </w:hyperlink>
      <w:r w:rsidRPr="00C6247E">
        <w:rPr>
          <w:rFonts w:ascii="Times New Roman" w:eastAsia="Times New Roman" w:hAnsi="Times New Roman" w:cs="Times New Roman"/>
          <w:color w:val="000000" w:themeColor="text1"/>
          <w:sz w:val="28"/>
          <w:szCs w:val="28"/>
        </w:rPr>
        <w:t xml:space="preserve">, </w:t>
      </w:r>
      <w:hyperlink r:id="rId36" w:anchor="n1396" w:tgtFrame="_blank" w:history="1">
        <w:r w:rsidRPr="00C6247E">
          <w:rPr>
            <w:rFonts w:ascii="Times New Roman" w:eastAsia="Times New Roman" w:hAnsi="Times New Roman" w:cs="Times New Roman"/>
            <w:color w:val="000000" w:themeColor="text1"/>
            <w:sz w:val="28"/>
            <w:szCs w:val="28"/>
          </w:rPr>
          <w:t>197</w:t>
        </w:r>
      </w:hyperlink>
      <w:r w:rsidRPr="00C6247E">
        <w:rPr>
          <w:rFonts w:ascii="Times New Roman" w:eastAsia="Times New Roman" w:hAnsi="Times New Roman" w:cs="Times New Roman"/>
          <w:color w:val="000000" w:themeColor="text1"/>
          <w:sz w:val="28"/>
          <w:szCs w:val="28"/>
        </w:rPr>
        <w:t xml:space="preserve"> Господарського кодексу України, </w:t>
      </w:r>
      <w:hyperlink r:id="rId37" w:anchor="n631" w:tgtFrame="_blank" w:history="1">
        <w:r w:rsidRPr="00C6247E">
          <w:rPr>
            <w:rFonts w:ascii="Times New Roman" w:eastAsia="Times New Roman" w:hAnsi="Times New Roman" w:cs="Times New Roman"/>
            <w:color w:val="000000" w:themeColor="text1"/>
            <w:sz w:val="28"/>
            <w:szCs w:val="28"/>
          </w:rPr>
          <w:t xml:space="preserve">статей </w:t>
        </w:r>
        <w:r w:rsidR="00510F69">
          <w:rPr>
            <w:rFonts w:ascii="Times New Roman" w:eastAsia="Times New Roman" w:hAnsi="Times New Roman" w:cs="Times New Roman"/>
            <w:color w:val="000000" w:themeColor="text1"/>
            <w:sz w:val="28"/>
            <w:szCs w:val="28"/>
          </w:rPr>
          <w:t xml:space="preserve">12, </w:t>
        </w:r>
        <w:r w:rsidRPr="00C6247E">
          <w:rPr>
            <w:rFonts w:ascii="Times New Roman" w:eastAsia="Times New Roman" w:hAnsi="Times New Roman" w:cs="Times New Roman"/>
            <w:color w:val="000000" w:themeColor="text1"/>
            <w:sz w:val="28"/>
            <w:szCs w:val="28"/>
          </w:rPr>
          <w:t>80</w:t>
        </w:r>
      </w:hyperlink>
      <w:r w:rsidRPr="00C6247E">
        <w:rPr>
          <w:rFonts w:ascii="Times New Roman" w:eastAsia="Times New Roman" w:hAnsi="Times New Roman" w:cs="Times New Roman"/>
          <w:color w:val="000000" w:themeColor="text1"/>
          <w:sz w:val="28"/>
          <w:szCs w:val="28"/>
        </w:rPr>
        <w:t xml:space="preserve">, </w:t>
      </w:r>
      <w:r w:rsidR="00510F69">
        <w:rPr>
          <w:rFonts w:ascii="Times New Roman" w:eastAsia="Times New Roman" w:hAnsi="Times New Roman" w:cs="Times New Roman"/>
          <w:color w:val="000000" w:themeColor="text1"/>
          <w:sz w:val="28"/>
          <w:szCs w:val="28"/>
        </w:rPr>
        <w:t xml:space="preserve">93, 122, </w:t>
      </w:r>
      <w:hyperlink r:id="rId38" w:anchor="n1056" w:tgtFrame="_blank" w:history="1">
        <w:r w:rsidRPr="00C6247E">
          <w:rPr>
            <w:rFonts w:ascii="Times New Roman" w:eastAsia="Times New Roman" w:hAnsi="Times New Roman" w:cs="Times New Roman"/>
            <w:color w:val="000000" w:themeColor="text1"/>
            <w:sz w:val="28"/>
            <w:szCs w:val="28"/>
          </w:rPr>
          <w:t>123</w:t>
        </w:r>
      </w:hyperlink>
      <w:r w:rsidRPr="00C6247E">
        <w:rPr>
          <w:rFonts w:ascii="Times New Roman" w:eastAsia="Times New Roman" w:hAnsi="Times New Roman" w:cs="Times New Roman"/>
          <w:color w:val="000000" w:themeColor="text1"/>
          <w:sz w:val="28"/>
          <w:szCs w:val="28"/>
        </w:rPr>
        <w:t xml:space="preserve">, </w:t>
      </w:r>
      <w:hyperlink r:id="rId39" w:anchor="n1097" w:tgtFrame="_blank" w:history="1">
        <w:r w:rsidRPr="00C6247E">
          <w:rPr>
            <w:rFonts w:ascii="Times New Roman" w:eastAsia="Times New Roman" w:hAnsi="Times New Roman" w:cs="Times New Roman"/>
            <w:color w:val="000000" w:themeColor="text1"/>
            <w:sz w:val="28"/>
            <w:szCs w:val="28"/>
          </w:rPr>
          <w:t>124</w:t>
        </w:r>
      </w:hyperlink>
      <w:r w:rsidRPr="00C6247E">
        <w:rPr>
          <w:rFonts w:ascii="Times New Roman" w:eastAsia="Times New Roman" w:hAnsi="Times New Roman" w:cs="Times New Roman"/>
          <w:color w:val="000000" w:themeColor="text1"/>
          <w:sz w:val="28"/>
          <w:szCs w:val="28"/>
        </w:rPr>
        <w:t xml:space="preserve">, </w:t>
      </w:r>
      <w:r w:rsidR="00C6247E" w:rsidRPr="00C6247E">
        <w:rPr>
          <w:rFonts w:ascii="Times New Roman" w:eastAsia="Times New Roman" w:hAnsi="Times New Roman" w:cs="Times New Roman"/>
          <w:color w:val="000000" w:themeColor="text1"/>
          <w:sz w:val="28"/>
          <w:szCs w:val="28"/>
        </w:rPr>
        <w:t>134</w:t>
      </w:r>
      <w:r w:rsidRPr="00C6247E">
        <w:rPr>
          <w:rFonts w:ascii="Times New Roman" w:eastAsia="Times New Roman" w:hAnsi="Times New Roman" w:cs="Times New Roman"/>
          <w:color w:val="000000" w:themeColor="text1"/>
          <w:sz w:val="28"/>
          <w:szCs w:val="28"/>
        </w:rPr>
        <w:t xml:space="preserve"> Зе</w:t>
      </w:r>
      <w:r w:rsidRPr="00C6247E">
        <w:rPr>
          <w:rFonts w:ascii="Times New Roman" w:eastAsia="Times New Roman" w:hAnsi="Times New Roman" w:cs="Times New Roman"/>
          <w:color w:val="000000"/>
          <w:sz w:val="28"/>
          <w:szCs w:val="28"/>
        </w:rPr>
        <w:t xml:space="preserve">мельного кодексу України випливає, що органи виконавчої влади або органи місцевого самоврядування у правовідносинах щодо розпорядження земельними ділянками державної та комунальної власності (наданні земельних ділянок громадянам та юридичним особам у власність або в користування, відчуженні земельних ділянок державної або комунальної власності, укладенні, зміні, розірванні договорів купівлі-продажу, ренти, оренди земельної ділянки та інших договорів щодо земельних ділянок, встановленні сервітуту, </w:t>
      </w:r>
      <w:proofErr w:type="spellStart"/>
      <w:r w:rsidRPr="00C6247E">
        <w:rPr>
          <w:rFonts w:ascii="Times New Roman" w:eastAsia="Times New Roman" w:hAnsi="Times New Roman" w:cs="Times New Roman"/>
          <w:color w:val="000000"/>
          <w:sz w:val="28"/>
          <w:szCs w:val="28"/>
        </w:rPr>
        <w:t>суперфіцію</w:t>
      </w:r>
      <w:proofErr w:type="spellEnd"/>
      <w:r w:rsidRPr="00C6247E">
        <w:rPr>
          <w:rFonts w:ascii="Times New Roman" w:eastAsia="Times New Roman" w:hAnsi="Times New Roman" w:cs="Times New Roman"/>
          <w:color w:val="000000"/>
          <w:sz w:val="28"/>
          <w:szCs w:val="28"/>
        </w:rPr>
        <w:t>, емфітевзису, в тому числі прийнятті державними органами та органами місцевого самоврядування відповідних рішень) діють як органи, через які держава або територіальна громада реалізують повноваження власника земельних ділянок.</w:t>
      </w:r>
    </w:p>
    <w:p w14:paraId="39956773" w14:textId="77777777" w:rsidR="00385F13" w:rsidRPr="00C6247E" w:rsidRDefault="00385F13" w:rsidP="00276550">
      <w:pPr>
        <w:ind w:firstLine="450"/>
        <w:jc w:val="both"/>
        <w:rPr>
          <w:rFonts w:ascii="Times New Roman" w:eastAsia="Times New Roman" w:hAnsi="Times New Roman" w:cs="Times New Roman"/>
          <w:color w:val="000000"/>
          <w:sz w:val="28"/>
          <w:szCs w:val="28"/>
        </w:rPr>
      </w:pPr>
      <w:bookmarkStart w:id="6" w:name="n15"/>
      <w:bookmarkEnd w:id="6"/>
      <w:r w:rsidRPr="00C6247E">
        <w:rPr>
          <w:rFonts w:ascii="Times New Roman" w:eastAsia="Times New Roman" w:hAnsi="Times New Roman" w:cs="Times New Roman"/>
          <w:color w:val="000000"/>
          <w:sz w:val="28"/>
          <w:szCs w:val="28"/>
        </w:rPr>
        <w:t>Реалізуючи відповідні повноваження, державні органи або органи місцевого самоврядування вступають з юридичними та фізичними особами у цивільні та господарські правовідносини. Отже, у таких відносинах держава або територіальні громади є рівними учасниками земельних відносин з іншими юридичними та фізичними особами, у тому числі з суб'єктами підприємницької діяльності.</w:t>
      </w:r>
    </w:p>
    <w:p w14:paraId="551F80A2" w14:textId="77777777" w:rsidR="00485D0E" w:rsidRDefault="00385F13" w:rsidP="00276550">
      <w:pPr>
        <w:ind w:firstLine="709"/>
        <w:jc w:val="both"/>
        <w:rPr>
          <w:rFonts w:ascii="Times New Roman" w:hAnsi="Times New Roman" w:cs="Times New Roman"/>
          <w:sz w:val="28"/>
          <w:szCs w:val="28"/>
        </w:rPr>
      </w:pPr>
      <w:r w:rsidRPr="00C6247E">
        <w:rPr>
          <w:rFonts w:ascii="Times New Roman" w:hAnsi="Times New Roman" w:cs="Times New Roman"/>
          <w:sz w:val="28"/>
          <w:szCs w:val="28"/>
        </w:rPr>
        <w:t xml:space="preserve">Впровадження даного регулювання є доцільним у зв’язку з тим, що інших альтернатив розв’язання проблеми не існує. </w:t>
      </w:r>
    </w:p>
    <w:p w14:paraId="33AE700F" w14:textId="32E9F9C3" w:rsidR="00385F13" w:rsidRPr="00C6247E" w:rsidRDefault="00385F13" w:rsidP="00276550">
      <w:pPr>
        <w:ind w:firstLine="709"/>
        <w:jc w:val="both"/>
        <w:rPr>
          <w:rFonts w:ascii="Times New Roman" w:hAnsi="Times New Roman" w:cs="Times New Roman"/>
          <w:sz w:val="28"/>
          <w:szCs w:val="28"/>
        </w:rPr>
      </w:pPr>
      <w:r w:rsidRPr="00C6247E">
        <w:rPr>
          <w:rFonts w:ascii="Times New Roman" w:hAnsi="Times New Roman" w:cs="Times New Roman"/>
          <w:sz w:val="28"/>
          <w:szCs w:val="28"/>
        </w:rPr>
        <w:t xml:space="preserve">Метою розробленого регуляторного </w:t>
      </w:r>
      <w:proofErr w:type="spellStart"/>
      <w:r w:rsidRPr="00C6247E">
        <w:rPr>
          <w:rFonts w:ascii="Times New Roman" w:hAnsi="Times New Roman" w:cs="Times New Roman"/>
          <w:sz w:val="28"/>
          <w:szCs w:val="28"/>
        </w:rPr>
        <w:t>акта</w:t>
      </w:r>
      <w:proofErr w:type="spellEnd"/>
      <w:r w:rsidRPr="00C6247E">
        <w:rPr>
          <w:rFonts w:ascii="Times New Roman" w:hAnsi="Times New Roman" w:cs="Times New Roman"/>
          <w:sz w:val="28"/>
          <w:szCs w:val="28"/>
        </w:rPr>
        <w:t xml:space="preserve"> є удосконалення єдиного організаційно - економічного механізму справляння плати </w:t>
      </w:r>
      <w:r w:rsidR="00306767" w:rsidRPr="00C6247E">
        <w:rPr>
          <w:rFonts w:ascii="Times New Roman" w:hAnsi="Times New Roman" w:cs="Times New Roman"/>
          <w:sz w:val="28"/>
          <w:szCs w:val="28"/>
        </w:rPr>
        <w:t xml:space="preserve">за користування земельними ділянками на умовах оренди на території Коцюбинської селищної територіальної громади </w:t>
      </w:r>
      <w:r w:rsidRPr="00C6247E">
        <w:rPr>
          <w:rFonts w:ascii="Times New Roman" w:hAnsi="Times New Roman" w:cs="Times New Roman"/>
          <w:sz w:val="28"/>
          <w:szCs w:val="28"/>
        </w:rPr>
        <w:t>та збільшення обсягів надходжень до бюджету за рахунок плати за користування земельними ділянками територіальної громади.</w:t>
      </w:r>
    </w:p>
    <w:p w14:paraId="460DBBA7" w14:textId="77777777" w:rsidR="00385F13" w:rsidRPr="00C6247E" w:rsidRDefault="00385F13" w:rsidP="00276550">
      <w:pPr>
        <w:ind w:firstLine="709"/>
        <w:jc w:val="both"/>
        <w:rPr>
          <w:rFonts w:ascii="Times New Roman" w:hAnsi="Times New Roman" w:cs="Times New Roman"/>
          <w:sz w:val="28"/>
          <w:szCs w:val="28"/>
        </w:rPr>
      </w:pPr>
      <w:r w:rsidRPr="00C6247E">
        <w:rPr>
          <w:rFonts w:ascii="Times New Roman" w:hAnsi="Times New Roman" w:cs="Times New Roman"/>
          <w:sz w:val="28"/>
          <w:szCs w:val="28"/>
        </w:rPr>
        <w:t xml:space="preserve">Дія даного регуляторного </w:t>
      </w:r>
      <w:proofErr w:type="spellStart"/>
      <w:r w:rsidRPr="00C6247E">
        <w:rPr>
          <w:rFonts w:ascii="Times New Roman" w:hAnsi="Times New Roman" w:cs="Times New Roman"/>
          <w:sz w:val="28"/>
          <w:szCs w:val="28"/>
        </w:rPr>
        <w:t>акта</w:t>
      </w:r>
      <w:proofErr w:type="spellEnd"/>
      <w:r w:rsidRPr="00C6247E">
        <w:rPr>
          <w:rFonts w:ascii="Times New Roman" w:hAnsi="Times New Roman" w:cs="Times New Roman"/>
          <w:sz w:val="28"/>
          <w:szCs w:val="28"/>
        </w:rPr>
        <w:t xml:space="preserve"> поширюється на усіх </w:t>
      </w:r>
      <w:r w:rsidR="00306767" w:rsidRPr="00C6247E">
        <w:rPr>
          <w:rFonts w:ascii="Times New Roman" w:hAnsi="Times New Roman" w:cs="Times New Roman"/>
          <w:sz w:val="28"/>
          <w:szCs w:val="28"/>
        </w:rPr>
        <w:t>орендарів</w:t>
      </w:r>
      <w:r w:rsidRPr="00C6247E">
        <w:rPr>
          <w:rFonts w:ascii="Times New Roman" w:hAnsi="Times New Roman" w:cs="Times New Roman"/>
          <w:sz w:val="28"/>
          <w:szCs w:val="28"/>
        </w:rPr>
        <w:t xml:space="preserve"> земельних ділянок комунальної власності </w:t>
      </w:r>
      <w:r w:rsidR="00306767" w:rsidRPr="00C6247E">
        <w:rPr>
          <w:rFonts w:ascii="Times New Roman" w:hAnsi="Times New Roman" w:cs="Times New Roman"/>
          <w:sz w:val="28"/>
          <w:szCs w:val="28"/>
        </w:rPr>
        <w:t>на території Коцюбинської селищної територіальної громади</w:t>
      </w:r>
      <w:r w:rsidRPr="00C6247E">
        <w:rPr>
          <w:rFonts w:ascii="Times New Roman" w:hAnsi="Times New Roman" w:cs="Times New Roman"/>
          <w:sz w:val="28"/>
          <w:szCs w:val="28"/>
        </w:rPr>
        <w:t>. Зачіпаються інтереси органу місцевого самоврядування, громадян та суб’єктів господарювання.</w:t>
      </w:r>
    </w:p>
    <w:p w14:paraId="17E4C518" w14:textId="77777777" w:rsidR="00385F13" w:rsidRPr="00C6247E" w:rsidRDefault="00385F13" w:rsidP="00276550">
      <w:pPr>
        <w:ind w:firstLine="709"/>
        <w:jc w:val="both"/>
        <w:rPr>
          <w:rFonts w:ascii="Times New Roman" w:hAnsi="Times New Roman" w:cs="Times New Roman"/>
          <w:sz w:val="28"/>
          <w:szCs w:val="28"/>
        </w:rPr>
      </w:pPr>
    </w:p>
    <w:p w14:paraId="3E69F1E0" w14:textId="77777777" w:rsidR="00385F13" w:rsidRPr="00C6247E" w:rsidRDefault="00385F13" w:rsidP="00276550">
      <w:pPr>
        <w:jc w:val="both"/>
        <w:rPr>
          <w:rFonts w:ascii="Times New Roman" w:eastAsia="SimSun" w:hAnsi="Times New Roman" w:cs="Times New Roman"/>
          <w:b/>
          <w:bCs/>
          <w:i/>
          <w:iCs/>
          <w:sz w:val="28"/>
          <w:szCs w:val="28"/>
          <w:lang w:eastAsia="zh-CN"/>
        </w:rPr>
      </w:pPr>
      <w:r w:rsidRPr="00C6247E">
        <w:rPr>
          <w:rFonts w:ascii="Times New Roman" w:eastAsia="SimSun" w:hAnsi="Times New Roman" w:cs="Times New Roman"/>
          <w:b/>
          <w:bCs/>
          <w:i/>
          <w:iCs/>
          <w:sz w:val="28"/>
          <w:szCs w:val="28"/>
          <w:lang w:eastAsia="zh-CN"/>
        </w:rPr>
        <w:t>Обґрунтування неможливості вирішення проблеми за допомогою діючих регуляторних актів:</w:t>
      </w:r>
    </w:p>
    <w:p w14:paraId="702C08A6" w14:textId="25519E56" w:rsidR="00276550" w:rsidRPr="00C6247E" w:rsidRDefault="000F4B06" w:rsidP="00276550">
      <w:pPr>
        <w:ind w:firstLine="709"/>
        <w:jc w:val="both"/>
        <w:rPr>
          <w:rFonts w:ascii="Times New Roman" w:hAnsi="Times New Roman" w:cs="Times New Roman"/>
          <w:sz w:val="28"/>
          <w:szCs w:val="28"/>
        </w:rPr>
      </w:pPr>
      <w:r w:rsidRPr="00C6247E">
        <w:rPr>
          <w:rStyle w:val="rvts23"/>
          <w:rFonts w:ascii="Times New Roman" w:hAnsi="Times New Roman" w:cs="Times New Roman"/>
          <w:sz w:val="28"/>
          <w:szCs w:val="28"/>
        </w:rPr>
        <w:t xml:space="preserve"> </w:t>
      </w:r>
      <w:r w:rsidR="00276550" w:rsidRPr="00C6247E">
        <w:rPr>
          <w:rFonts w:ascii="Times New Roman" w:hAnsi="Times New Roman" w:cs="Times New Roman"/>
          <w:sz w:val="28"/>
          <w:szCs w:val="28"/>
        </w:rPr>
        <w:t>Зазначена проблема не може бути вирішена за допомогою діючих регуляторних актів</w:t>
      </w:r>
      <w:r w:rsidR="00276550">
        <w:rPr>
          <w:rFonts w:ascii="Times New Roman" w:hAnsi="Times New Roman" w:cs="Times New Roman"/>
          <w:sz w:val="28"/>
          <w:szCs w:val="28"/>
        </w:rPr>
        <w:t>,</w:t>
      </w:r>
      <w:r w:rsidR="00276550" w:rsidRPr="00C6247E">
        <w:rPr>
          <w:rFonts w:ascii="Times New Roman" w:hAnsi="Times New Roman" w:cs="Times New Roman"/>
          <w:sz w:val="28"/>
          <w:szCs w:val="28"/>
        </w:rPr>
        <w:t xml:space="preserve"> в зв’язку </w:t>
      </w:r>
      <w:r w:rsidR="00276550">
        <w:rPr>
          <w:rStyle w:val="rvts23"/>
          <w:rFonts w:ascii="Times New Roman" w:hAnsi="Times New Roman" w:cs="Times New Roman"/>
          <w:sz w:val="28"/>
          <w:szCs w:val="28"/>
        </w:rPr>
        <w:t>з</w:t>
      </w:r>
      <w:r w:rsidR="00276550" w:rsidRPr="00C6247E">
        <w:rPr>
          <w:rStyle w:val="rvts23"/>
          <w:rFonts w:ascii="Times New Roman" w:hAnsi="Times New Roman" w:cs="Times New Roman"/>
          <w:sz w:val="28"/>
          <w:szCs w:val="28"/>
        </w:rPr>
        <w:t xml:space="preserve"> прийняттям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№1423-ІХ від </w:t>
      </w:r>
      <w:r w:rsidR="00276550" w:rsidRPr="00C6247E">
        <w:rPr>
          <w:rFonts w:ascii="Times New Roman" w:hAnsi="Times New Roman" w:cs="Times New Roman"/>
          <w:sz w:val="28"/>
          <w:szCs w:val="28"/>
        </w:rPr>
        <w:t xml:space="preserve"> 28.04.2021 р., </w:t>
      </w:r>
      <w:proofErr w:type="spellStart"/>
      <w:r w:rsidR="00276550" w:rsidRPr="00C6247E">
        <w:rPr>
          <w:rFonts w:ascii="Times New Roman" w:hAnsi="Times New Roman" w:cs="Times New Roman"/>
          <w:sz w:val="28"/>
          <w:szCs w:val="28"/>
        </w:rPr>
        <w:t>внесено</w:t>
      </w:r>
      <w:proofErr w:type="spellEnd"/>
      <w:r w:rsidR="00276550" w:rsidRPr="00C6247E">
        <w:rPr>
          <w:rFonts w:ascii="Times New Roman" w:hAnsi="Times New Roman" w:cs="Times New Roman"/>
          <w:sz w:val="28"/>
          <w:szCs w:val="28"/>
        </w:rPr>
        <w:t xml:space="preserve"> зміни до земельного законодавства, в тому числі і в частині розпорядження землями комунальної власності.</w:t>
      </w:r>
    </w:p>
    <w:p w14:paraId="17C9C7BA" w14:textId="77777777" w:rsidR="00485D0E" w:rsidRDefault="00485D0E" w:rsidP="00276550">
      <w:pPr>
        <w:ind w:firstLine="709"/>
        <w:jc w:val="both"/>
        <w:rPr>
          <w:rFonts w:ascii="Times New Roman" w:hAnsi="Times New Roman" w:cs="Times New Roman"/>
          <w:sz w:val="28"/>
          <w:szCs w:val="28"/>
        </w:rPr>
      </w:pPr>
      <w:r w:rsidRPr="00C6247E">
        <w:rPr>
          <w:rFonts w:ascii="Times New Roman" w:hAnsi="Times New Roman" w:cs="Times New Roman"/>
          <w:sz w:val="28"/>
          <w:szCs w:val="28"/>
        </w:rPr>
        <w:lastRenderedPageBreak/>
        <w:t>Розділ 10 Перехідних положень ЗКУ доповнений пунктом 24, що передбачає, що землями комунальної власності територіальних громад вважаються всі землі державної власності, розташовані за межами населених пунктів у межах таких територіальних громад, крім земель державної власності, визначених даним пунктом.</w:t>
      </w:r>
    </w:p>
    <w:p w14:paraId="4CAD4484" w14:textId="7C7A1272" w:rsidR="00276550" w:rsidRPr="00C6247E" w:rsidRDefault="00485D0E" w:rsidP="00276550">
      <w:pPr>
        <w:ind w:firstLine="709"/>
        <w:jc w:val="both"/>
        <w:rPr>
          <w:rFonts w:ascii="Times New Roman" w:hAnsi="Times New Roman" w:cs="Times New Roman"/>
          <w:sz w:val="28"/>
          <w:szCs w:val="28"/>
        </w:rPr>
      </w:pPr>
      <w:r>
        <w:rPr>
          <w:rFonts w:ascii="Times New Roman" w:eastAsia="SimSun" w:hAnsi="Times New Roman" w:cs="Times New Roman"/>
          <w:sz w:val="28"/>
          <w:szCs w:val="28"/>
          <w:lang w:eastAsia="zh-CN"/>
        </w:rPr>
        <w:t xml:space="preserve">З прийняттям </w:t>
      </w:r>
      <w:r w:rsidRPr="00C6247E">
        <w:rPr>
          <w:rFonts w:ascii="Times New Roman" w:eastAsia="SimSun" w:hAnsi="Times New Roman" w:cs="Times New Roman"/>
          <w:sz w:val="28"/>
          <w:szCs w:val="28"/>
          <w:lang w:eastAsia="zh-CN"/>
        </w:rPr>
        <w:t>Закону України «Про добровільне об’єднання територіальних громад</w:t>
      </w:r>
      <w:r>
        <w:rPr>
          <w:rFonts w:ascii="Times New Roman" w:eastAsia="SimSun" w:hAnsi="Times New Roman" w:cs="Times New Roman"/>
          <w:sz w:val="28"/>
          <w:szCs w:val="28"/>
          <w:lang w:eastAsia="zh-CN"/>
        </w:rPr>
        <w:t>» та</w:t>
      </w:r>
      <w:r>
        <w:rPr>
          <w:rFonts w:ascii="Times New Roman" w:hAnsi="Times New Roman" w:cs="Times New Roman"/>
          <w:sz w:val="28"/>
          <w:szCs w:val="28"/>
        </w:rPr>
        <w:t xml:space="preserve"> проведення</w:t>
      </w:r>
      <w:r w:rsidR="00276550" w:rsidRPr="00C6247E">
        <w:rPr>
          <w:rFonts w:ascii="Times New Roman" w:hAnsi="Times New Roman" w:cs="Times New Roman"/>
          <w:sz w:val="28"/>
          <w:szCs w:val="28"/>
        </w:rPr>
        <w:t xml:space="preserve"> </w:t>
      </w:r>
      <w:r w:rsidR="00276550" w:rsidRPr="00C6247E">
        <w:rPr>
          <w:rFonts w:ascii="Times New Roman" w:eastAsia="SimSun" w:hAnsi="Times New Roman" w:cs="Times New Roman"/>
          <w:sz w:val="28"/>
          <w:szCs w:val="28"/>
          <w:lang w:eastAsia="zh-CN"/>
        </w:rPr>
        <w:t xml:space="preserve">адмінреформи </w:t>
      </w:r>
      <w:r w:rsidR="00276550" w:rsidRPr="00C6247E">
        <w:rPr>
          <w:rFonts w:ascii="Times New Roman" w:hAnsi="Times New Roman" w:cs="Times New Roman"/>
          <w:sz w:val="28"/>
          <w:szCs w:val="28"/>
        </w:rPr>
        <w:t xml:space="preserve">вимагає єдиного підходу до розрахунку розміру плати за договорами оренди земельних ділянок комунальної власності.  </w:t>
      </w:r>
    </w:p>
    <w:p w14:paraId="41693FD3" w14:textId="32FFE59D" w:rsidR="00385F13" w:rsidRPr="00485D0E" w:rsidRDefault="00276550" w:rsidP="00276550">
      <w:pPr>
        <w:jc w:val="both"/>
        <w:rPr>
          <w:rFonts w:ascii="Times New Roman" w:hAnsi="Times New Roman" w:cs="Times New Roman"/>
          <w:sz w:val="28"/>
          <w:szCs w:val="28"/>
        </w:rPr>
      </w:pPr>
      <w:r>
        <w:rPr>
          <w:rFonts w:ascii="Times New Roman" w:hAnsi="Times New Roman" w:cs="Times New Roman"/>
          <w:sz w:val="28"/>
          <w:szCs w:val="28"/>
        </w:rPr>
        <w:tab/>
      </w:r>
    </w:p>
    <w:p w14:paraId="7DC262AE" w14:textId="72228A56" w:rsidR="00385F13" w:rsidRDefault="00385F13" w:rsidP="00276550">
      <w:pPr>
        <w:spacing w:line="282" w:lineRule="exact"/>
        <w:jc w:val="center"/>
        <w:rPr>
          <w:rFonts w:ascii="Times New Roman" w:eastAsia="Times New Roman" w:hAnsi="Times New Roman" w:cs="Times New Roman"/>
          <w:b/>
          <w:sz w:val="28"/>
          <w:szCs w:val="28"/>
        </w:rPr>
      </w:pPr>
      <w:r w:rsidRPr="00C6247E">
        <w:rPr>
          <w:rFonts w:ascii="Times New Roman" w:eastAsia="Times New Roman" w:hAnsi="Times New Roman" w:cs="Times New Roman"/>
          <w:b/>
          <w:sz w:val="28"/>
          <w:szCs w:val="28"/>
        </w:rPr>
        <w:t>ІІ. Цілі державного регулювання</w:t>
      </w:r>
    </w:p>
    <w:p w14:paraId="3221E6E0" w14:textId="77777777" w:rsidR="00485D0E" w:rsidRPr="00C6247E" w:rsidRDefault="00485D0E" w:rsidP="00276550">
      <w:pPr>
        <w:spacing w:line="282" w:lineRule="exact"/>
        <w:jc w:val="center"/>
        <w:rPr>
          <w:rFonts w:ascii="Times New Roman" w:eastAsia="Times New Roman" w:hAnsi="Times New Roman" w:cs="Times New Roman"/>
          <w:b/>
          <w:sz w:val="28"/>
          <w:szCs w:val="28"/>
        </w:rPr>
      </w:pPr>
    </w:p>
    <w:p w14:paraId="2550B608" w14:textId="66B4FDFD" w:rsidR="00385F13" w:rsidRPr="00C6247E" w:rsidRDefault="00385F13" w:rsidP="00276550">
      <w:pPr>
        <w:ind w:firstLine="709"/>
        <w:jc w:val="both"/>
        <w:rPr>
          <w:rFonts w:ascii="Times New Roman" w:hAnsi="Times New Roman" w:cs="Times New Roman"/>
          <w:sz w:val="28"/>
          <w:szCs w:val="28"/>
        </w:rPr>
      </w:pPr>
      <w:r w:rsidRPr="00C6247E">
        <w:rPr>
          <w:rFonts w:ascii="Times New Roman" w:hAnsi="Times New Roman" w:cs="Times New Roman"/>
          <w:sz w:val="28"/>
          <w:szCs w:val="28"/>
        </w:rPr>
        <w:t xml:space="preserve">Основною метою даного регулювання є вдосконалення </w:t>
      </w:r>
      <w:r w:rsidR="003D68A4" w:rsidRPr="00C6247E">
        <w:rPr>
          <w:rFonts w:ascii="Times New Roman" w:hAnsi="Times New Roman" w:cs="Times New Roman"/>
          <w:sz w:val="28"/>
          <w:szCs w:val="28"/>
        </w:rPr>
        <w:t>питання</w:t>
      </w:r>
      <w:r w:rsidRPr="00C6247E">
        <w:rPr>
          <w:rFonts w:ascii="Times New Roman" w:hAnsi="Times New Roman" w:cs="Times New Roman"/>
          <w:sz w:val="28"/>
          <w:szCs w:val="28"/>
        </w:rPr>
        <w:t xml:space="preserve"> </w:t>
      </w:r>
      <w:r w:rsidR="003D68A4" w:rsidRPr="00C6247E">
        <w:rPr>
          <w:rFonts w:ascii="Times New Roman" w:hAnsi="Times New Roman" w:cs="Times New Roman"/>
          <w:sz w:val="28"/>
          <w:szCs w:val="28"/>
        </w:rPr>
        <w:t>щодо розпорядження</w:t>
      </w:r>
      <w:r w:rsidRPr="00C6247E">
        <w:rPr>
          <w:rFonts w:ascii="Times New Roman" w:hAnsi="Times New Roman" w:cs="Times New Roman"/>
          <w:sz w:val="28"/>
          <w:szCs w:val="28"/>
        </w:rPr>
        <w:t xml:space="preserve"> земельн</w:t>
      </w:r>
      <w:r w:rsidR="003D68A4" w:rsidRPr="00C6247E">
        <w:rPr>
          <w:rFonts w:ascii="Times New Roman" w:hAnsi="Times New Roman" w:cs="Times New Roman"/>
          <w:sz w:val="28"/>
          <w:szCs w:val="28"/>
        </w:rPr>
        <w:t>ими</w:t>
      </w:r>
      <w:r w:rsidRPr="00C6247E">
        <w:rPr>
          <w:rFonts w:ascii="Times New Roman" w:hAnsi="Times New Roman" w:cs="Times New Roman"/>
          <w:sz w:val="28"/>
          <w:szCs w:val="28"/>
        </w:rPr>
        <w:t xml:space="preserve"> ділян</w:t>
      </w:r>
      <w:r w:rsidR="003D68A4" w:rsidRPr="00C6247E">
        <w:rPr>
          <w:rFonts w:ascii="Times New Roman" w:hAnsi="Times New Roman" w:cs="Times New Roman"/>
          <w:sz w:val="28"/>
          <w:szCs w:val="28"/>
        </w:rPr>
        <w:t>ками</w:t>
      </w:r>
      <w:r w:rsidRPr="00C6247E">
        <w:rPr>
          <w:rFonts w:ascii="Times New Roman" w:hAnsi="Times New Roman" w:cs="Times New Roman"/>
          <w:sz w:val="28"/>
          <w:szCs w:val="28"/>
        </w:rPr>
        <w:t xml:space="preserve"> комунальної власності </w:t>
      </w:r>
      <w:r w:rsidR="003D68A4" w:rsidRPr="00C6247E">
        <w:rPr>
          <w:rFonts w:ascii="Times New Roman" w:hAnsi="Times New Roman" w:cs="Times New Roman"/>
          <w:sz w:val="28"/>
          <w:szCs w:val="28"/>
        </w:rPr>
        <w:t xml:space="preserve">територіальної громади </w:t>
      </w:r>
      <w:r w:rsidRPr="00C6247E">
        <w:rPr>
          <w:rFonts w:ascii="Times New Roman" w:hAnsi="Times New Roman" w:cs="Times New Roman"/>
          <w:sz w:val="28"/>
          <w:szCs w:val="28"/>
        </w:rPr>
        <w:t>на основі встановлення економічно обґрунтованих, справедливого</w:t>
      </w:r>
      <w:r w:rsidR="00485D0E">
        <w:rPr>
          <w:rFonts w:ascii="Times New Roman" w:hAnsi="Times New Roman" w:cs="Times New Roman"/>
          <w:sz w:val="28"/>
          <w:szCs w:val="28"/>
        </w:rPr>
        <w:t>,</w:t>
      </w:r>
      <w:r w:rsidRPr="00C6247E">
        <w:rPr>
          <w:rFonts w:ascii="Times New Roman" w:hAnsi="Times New Roman" w:cs="Times New Roman"/>
          <w:sz w:val="28"/>
          <w:szCs w:val="28"/>
        </w:rPr>
        <w:t xml:space="preserve"> єдиного розрахунку плати за користування земельними ділянками на території </w:t>
      </w:r>
      <w:r w:rsidR="0090199E" w:rsidRPr="00C6247E">
        <w:rPr>
          <w:rFonts w:ascii="Times New Roman" w:hAnsi="Times New Roman" w:cs="Times New Roman"/>
          <w:sz w:val="28"/>
          <w:szCs w:val="28"/>
        </w:rPr>
        <w:t>Коцюбинської селищної</w:t>
      </w:r>
      <w:r w:rsidRPr="00C6247E">
        <w:rPr>
          <w:rFonts w:ascii="Times New Roman" w:hAnsi="Times New Roman" w:cs="Times New Roman"/>
          <w:sz w:val="28"/>
          <w:szCs w:val="28"/>
        </w:rPr>
        <w:t xml:space="preserve"> територіальної громади</w:t>
      </w:r>
      <w:r w:rsidR="00485D0E">
        <w:rPr>
          <w:rFonts w:ascii="Times New Roman" w:hAnsi="Times New Roman" w:cs="Times New Roman"/>
          <w:sz w:val="28"/>
          <w:szCs w:val="28"/>
        </w:rPr>
        <w:t>,</w:t>
      </w:r>
      <w:r w:rsidRPr="00C6247E">
        <w:rPr>
          <w:rFonts w:ascii="Times New Roman" w:hAnsi="Times New Roman" w:cs="Times New Roman"/>
          <w:sz w:val="28"/>
          <w:szCs w:val="28"/>
        </w:rPr>
        <w:t xml:space="preserve"> диференціації в залежності від функціонального призначення земельної ділянки.</w:t>
      </w:r>
    </w:p>
    <w:p w14:paraId="24641E76" w14:textId="77777777" w:rsidR="0090199E" w:rsidRPr="00C6247E" w:rsidRDefault="0090199E" w:rsidP="00276550">
      <w:pPr>
        <w:ind w:firstLine="708"/>
        <w:jc w:val="both"/>
        <w:rPr>
          <w:rFonts w:ascii="Times New Roman" w:hAnsi="Times New Roman" w:cs="Times New Roman"/>
          <w:sz w:val="28"/>
          <w:szCs w:val="28"/>
        </w:rPr>
      </w:pPr>
      <w:r w:rsidRPr="00C6247E">
        <w:rPr>
          <w:rFonts w:ascii="Times New Roman" w:hAnsi="Times New Roman" w:cs="Times New Roman"/>
          <w:sz w:val="28"/>
          <w:szCs w:val="28"/>
        </w:rPr>
        <w:t>Шляхом прийняття проекту рішення «</w:t>
      </w:r>
      <w:r w:rsidRPr="00C6247E">
        <w:rPr>
          <w:rFonts w:ascii="Times New Roman" w:hAnsi="Times New Roman" w:cs="Times New Roman"/>
          <w:bCs/>
          <w:sz w:val="28"/>
          <w:szCs w:val="28"/>
          <w:lang w:eastAsia="ru-RU"/>
        </w:rPr>
        <w:t>Про затвердження Положення про оренду землі на території Коцюбинської селищної територіальної громади</w:t>
      </w:r>
      <w:r w:rsidRPr="00C6247E">
        <w:rPr>
          <w:rFonts w:ascii="Times New Roman" w:hAnsi="Times New Roman" w:cs="Times New Roman"/>
          <w:sz w:val="28"/>
          <w:szCs w:val="28"/>
        </w:rPr>
        <w:t>» передбачається розв’язати проблему стягнення з орендарів заборгованості з орендної плати за оренду земельних ділянок комунальної власності, а також встановлення більш чіткого визначення прав та обов’язків орендарів та орендодавців земельних ділянок комунальної власності Коцюбинської селищної  територіальної громади.</w:t>
      </w:r>
    </w:p>
    <w:p w14:paraId="2FF14845" w14:textId="77777777" w:rsidR="00385F13" w:rsidRPr="00C6247E" w:rsidRDefault="00385F13" w:rsidP="00276550">
      <w:pPr>
        <w:ind w:firstLine="709"/>
        <w:jc w:val="both"/>
        <w:rPr>
          <w:rFonts w:ascii="Times New Roman" w:hAnsi="Times New Roman" w:cs="Times New Roman"/>
          <w:b/>
          <w:i/>
          <w:sz w:val="28"/>
          <w:szCs w:val="28"/>
        </w:rPr>
      </w:pPr>
      <w:r w:rsidRPr="00C6247E">
        <w:rPr>
          <w:rFonts w:ascii="Times New Roman" w:hAnsi="Times New Roman" w:cs="Times New Roman"/>
          <w:b/>
          <w:i/>
          <w:sz w:val="28"/>
          <w:szCs w:val="28"/>
        </w:rPr>
        <w:t>Даним рішенням передбачається:</w:t>
      </w:r>
    </w:p>
    <w:p w14:paraId="566E49C5" w14:textId="77777777" w:rsidR="00385F13" w:rsidRPr="00C6247E" w:rsidRDefault="00385F13" w:rsidP="00276550">
      <w:pPr>
        <w:pStyle w:val="a3"/>
        <w:numPr>
          <w:ilvl w:val="0"/>
          <w:numId w:val="16"/>
        </w:numPr>
        <w:tabs>
          <w:tab w:val="left" w:pos="993"/>
        </w:tabs>
        <w:ind w:left="0" w:firstLine="709"/>
        <w:jc w:val="both"/>
        <w:rPr>
          <w:rFonts w:ascii="Times New Roman" w:hAnsi="Times New Roman" w:cs="Times New Roman"/>
          <w:sz w:val="28"/>
          <w:szCs w:val="28"/>
        </w:rPr>
      </w:pPr>
      <w:r w:rsidRPr="00C6247E">
        <w:rPr>
          <w:rFonts w:ascii="Times New Roman" w:hAnsi="Times New Roman" w:cs="Times New Roman"/>
          <w:sz w:val="28"/>
          <w:szCs w:val="28"/>
        </w:rPr>
        <w:t xml:space="preserve">створення єдиного механізму справляння плати, за користування земельними ділянками на території </w:t>
      </w:r>
      <w:r w:rsidR="003D68A4" w:rsidRPr="00C6247E">
        <w:rPr>
          <w:rFonts w:ascii="Times New Roman" w:hAnsi="Times New Roman" w:cs="Times New Roman"/>
          <w:bCs/>
          <w:sz w:val="28"/>
          <w:szCs w:val="28"/>
          <w:lang w:eastAsia="ru-RU"/>
        </w:rPr>
        <w:t xml:space="preserve">Коцюбинської селищної </w:t>
      </w:r>
      <w:r w:rsidRPr="00C6247E">
        <w:rPr>
          <w:rFonts w:ascii="Times New Roman" w:hAnsi="Times New Roman" w:cs="Times New Roman"/>
          <w:sz w:val="28"/>
          <w:szCs w:val="28"/>
        </w:rPr>
        <w:t>територіальної громади;</w:t>
      </w:r>
    </w:p>
    <w:p w14:paraId="6010E813" w14:textId="77777777" w:rsidR="00385F13" w:rsidRPr="00C6247E" w:rsidRDefault="00385F13" w:rsidP="00276550">
      <w:pPr>
        <w:pStyle w:val="a3"/>
        <w:numPr>
          <w:ilvl w:val="0"/>
          <w:numId w:val="16"/>
        </w:numPr>
        <w:tabs>
          <w:tab w:val="left" w:pos="993"/>
        </w:tabs>
        <w:ind w:left="0" w:firstLine="709"/>
        <w:jc w:val="both"/>
        <w:rPr>
          <w:rFonts w:ascii="Times New Roman" w:hAnsi="Times New Roman" w:cs="Times New Roman"/>
          <w:sz w:val="28"/>
          <w:szCs w:val="28"/>
        </w:rPr>
      </w:pPr>
      <w:bookmarkStart w:id="7" w:name="page3"/>
      <w:bookmarkEnd w:id="7"/>
      <w:r w:rsidRPr="00C6247E">
        <w:rPr>
          <w:rFonts w:ascii="Times New Roman" w:hAnsi="Times New Roman" w:cs="Times New Roman"/>
          <w:sz w:val="28"/>
          <w:szCs w:val="28"/>
        </w:rPr>
        <w:t xml:space="preserve">удосконалення відносин між </w:t>
      </w:r>
      <w:r w:rsidR="003D68A4" w:rsidRPr="00C6247E">
        <w:rPr>
          <w:rFonts w:ascii="Times New Roman" w:hAnsi="Times New Roman" w:cs="Times New Roman"/>
          <w:sz w:val="28"/>
          <w:szCs w:val="28"/>
        </w:rPr>
        <w:t>селищною</w:t>
      </w:r>
      <w:r w:rsidRPr="00C6247E">
        <w:rPr>
          <w:rFonts w:ascii="Times New Roman" w:hAnsi="Times New Roman" w:cs="Times New Roman"/>
          <w:sz w:val="28"/>
          <w:szCs w:val="28"/>
        </w:rPr>
        <w:t xml:space="preserve"> радою та юридичними і фізичними особами, які </w:t>
      </w:r>
      <w:r w:rsidR="003D68A4" w:rsidRPr="00C6247E">
        <w:rPr>
          <w:rFonts w:ascii="Times New Roman" w:hAnsi="Times New Roman" w:cs="Times New Roman"/>
          <w:sz w:val="28"/>
          <w:szCs w:val="28"/>
        </w:rPr>
        <w:t>є орендарями</w:t>
      </w:r>
      <w:r w:rsidRPr="00C6247E">
        <w:rPr>
          <w:rFonts w:ascii="Times New Roman" w:hAnsi="Times New Roman" w:cs="Times New Roman"/>
          <w:sz w:val="28"/>
          <w:szCs w:val="28"/>
        </w:rPr>
        <w:t xml:space="preserve"> земельних ділян</w:t>
      </w:r>
      <w:r w:rsidR="003D68A4" w:rsidRPr="00C6247E">
        <w:rPr>
          <w:rFonts w:ascii="Times New Roman" w:hAnsi="Times New Roman" w:cs="Times New Roman"/>
          <w:sz w:val="28"/>
          <w:szCs w:val="28"/>
        </w:rPr>
        <w:t>о</w:t>
      </w:r>
      <w:r w:rsidRPr="00C6247E">
        <w:rPr>
          <w:rFonts w:ascii="Times New Roman" w:hAnsi="Times New Roman" w:cs="Times New Roman"/>
          <w:sz w:val="28"/>
          <w:szCs w:val="28"/>
        </w:rPr>
        <w:t>к комунальної власності територіальної громади;</w:t>
      </w:r>
    </w:p>
    <w:p w14:paraId="03A4151F" w14:textId="77777777" w:rsidR="00385F13" w:rsidRPr="00C6247E" w:rsidRDefault="00385F13" w:rsidP="00276550">
      <w:pPr>
        <w:pStyle w:val="a3"/>
        <w:numPr>
          <w:ilvl w:val="0"/>
          <w:numId w:val="16"/>
        </w:numPr>
        <w:tabs>
          <w:tab w:val="left" w:pos="993"/>
        </w:tabs>
        <w:ind w:left="0" w:firstLine="709"/>
        <w:jc w:val="both"/>
        <w:rPr>
          <w:rFonts w:ascii="Times New Roman" w:hAnsi="Times New Roman" w:cs="Times New Roman"/>
          <w:sz w:val="28"/>
          <w:szCs w:val="28"/>
        </w:rPr>
      </w:pPr>
      <w:r w:rsidRPr="00C6247E">
        <w:rPr>
          <w:rFonts w:ascii="Times New Roman" w:hAnsi="Times New Roman" w:cs="Times New Roman"/>
          <w:sz w:val="28"/>
          <w:szCs w:val="28"/>
        </w:rPr>
        <w:t xml:space="preserve"> удосконалення єдиного організаційно - економічного механізму розрахунку плати за користування земельними ділянками;</w:t>
      </w:r>
    </w:p>
    <w:p w14:paraId="48CAEF2C" w14:textId="77777777" w:rsidR="00385F13" w:rsidRPr="00C6247E" w:rsidRDefault="00385F13" w:rsidP="00276550">
      <w:pPr>
        <w:pStyle w:val="a3"/>
        <w:numPr>
          <w:ilvl w:val="0"/>
          <w:numId w:val="16"/>
        </w:numPr>
        <w:tabs>
          <w:tab w:val="left" w:pos="993"/>
        </w:tabs>
        <w:ind w:left="0" w:firstLine="709"/>
        <w:jc w:val="both"/>
        <w:rPr>
          <w:rFonts w:ascii="Times New Roman" w:hAnsi="Times New Roman" w:cs="Times New Roman"/>
          <w:sz w:val="28"/>
          <w:szCs w:val="28"/>
        </w:rPr>
      </w:pPr>
      <w:r w:rsidRPr="00C6247E">
        <w:rPr>
          <w:rFonts w:ascii="Times New Roman" w:hAnsi="Times New Roman" w:cs="Times New Roman"/>
          <w:sz w:val="28"/>
          <w:szCs w:val="28"/>
        </w:rPr>
        <w:t>забезпечення більш повного обліку земель, їх користувачів, раціонального та ефективного використання земельних ділянок;</w:t>
      </w:r>
    </w:p>
    <w:p w14:paraId="2C464B92" w14:textId="77777777" w:rsidR="00385F13" w:rsidRPr="00C6247E" w:rsidRDefault="00385F13" w:rsidP="00276550">
      <w:pPr>
        <w:pStyle w:val="a3"/>
        <w:numPr>
          <w:ilvl w:val="0"/>
          <w:numId w:val="16"/>
        </w:numPr>
        <w:tabs>
          <w:tab w:val="left" w:pos="993"/>
        </w:tabs>
        <w:ind w:left="0" w:firstLine="709"/>
        <w:jc w:val="both"/>
        <w:rPr>
          <w:rFonts w:ascii="Times New Roman" w:hAnsi="Times New Roman" w:cs="Times New Roman"/>
          <w:sz w:val="28"/>
          <w:szCs w:val="28"/>
        </w:rPr>
      </w:pPr>
      <w:r w:rsidRPr="00C6247E">
        <w:rPr>
          <w:rFonts w:ascii="Times New Roman" w:hAnsi="Times New Roman" w:cs="Times New Roman"/>
          <w:sz w:val="28"/>
          <w:szCs w:val="28"/>
        </w:rPr>
        <w:t>створення нових можливостей збільшення обсягів надходжень до міського бюджету за рахунок плати за користування земельними ділянками територіальної громади  та направлення додаткових коштів на соціальний розвиток громади;</w:t>
      </w:r>
    </w:p>
    <w:p w14:paraId="1FCDD8B0" w14:textId="77777777" w:rsidR="00385F13" w:rsidRPr="00C6247E" w:rsidRDefault="00385F13" w:rsidP="00276550">
      <w:pPr>
        <w:pStyle w:val="a3"/>
        <w:numPr>
          <w:ilvl w:val="0"/>
          <w:numId w:val="16"/>
        </w:numPr>
        <w:tabs>
          <w:tab w:val="left" w:pos="993"/>
        </w:tabs>
        <w:ind w:left="0" w:firstLine="709"/>
        <w:jc w:val="both"/>
        <w:rPr>
          <w:rFonts w:ascii="Times New Roman" w:hAnsi="Times New Roman" w:cs="Times New Roman"/>
          <w:sz w:val="28"/>
          <w:szCs w:val="28"/>
        </w:rPr>
      </w:pPr>
      <w:r w:rsidRPr="00C6247E">
        <w:rPr>
          <w:rFonts w:ascii="Times New Roman" w:hAnsi="Times New Roman" w:cs="Times New Roman"/>
          <w:sz w:val="28"/>
          <w:szCs w:val="28"/>
        </w:rPr>
        <w:t>підтримання підприємницьких ініціатив;</w:t>
      </w:r>
    </w:p>
    <w:p w14:paraId="36FE97B4" w14:textId="77777777" w:rsidR="00385F13" w:rsidRPr="00C6247E" w:rsidRDefault="00385F13" w:rsidP="00276550">
      <w:pPr>
        <w:pStyle w:val="a3"/>
        <w:numPr>
          <w:ilvl w:val="0"/>
          <w:numId w:val="16"/>
        </w:numPr>
        <w:tabs>
          <w:tab w:val="left" w:pos="993"/>
        </w:tabs>
        <w:ind w:left="0" w:firstLine="709"/>
        <w:jc w:val="both"/>
        <w:rPr>
          <w:rFonts w:ascii="Times New Roman" w:hAnsi="Times New Roman" w:cs="Times New Roman"/>
          <w:sz w:val="28"/>
          <w:szCs w:val="28"/>
        </w:rPr>
      </w:pPr>
      <w:r w:rsidRPr="00C6247E">
        <w:rPr>
          <w:rFonts w:ascii="Times New Roman" w:hAnsi="Times New Roman" w:cs="Times New Roman"/>
          <w:sz w:val="28"/>
          <w:szCs w:val="28"/>
        </w:rPr>
        <w:t>дотримання суб’єктами господарювання вимог чинного законодавства.</w:t>
      </w:r>
    </w:p>
    <w:p w14:paraId="600E9DF8" w14:textId="77777777" w:rsidR="00385F13" w:rsidRPr="00C6247E" w:rsidRDefault="00385F13" w:rsidP="00276550">
      <w:pPr>
        <w:rPr>
          <w:rFonts w:ascii="Times New Roman" w:hAnsi="Times New Roman" w:cs="Times New Roman"/>
        </w:rPr>
      </w:pPr>
    </w:p>
    <w:p w14:paraId="2BCF1B2C" w14:textId="77777777" w:rsidR="00385F13" w:rsidRPr="00C6247E" w:rsidRDefault="00385F13" w:rsidP="00276550">
      <w:pPr>
        <w:jc w:val="center"/>
        <w:rPr>
          <w:rFonts w:ascii="Times New Roman" w:eastAsia="Times New Roman" w:hAnsi="Times New Roman" w:cs="Times New Roman"/>
          <w:b/>
          <w:sz w:val="28"/>
          <w:szCs w:val="28"/>
        </w:rPr>
      </w:pPr>
      <w:r w:rsidRPr="00C6247E">
        <w:rPr>
          <w:rFonts w:ascii="Times New Roman" w:eastAsia="Times New Roman" w:hAnsi="Times New Roman" w:cs="Times New Roman"/>
          <w:b/>
          <w:sz w:val="28"/>
          <w:szCs w:val="28"/>
        </w:rPr>
        <w:t>ІІІ. Визначення та оцінка альтернативних способів досягнення цілей</w:t>
      </w:r>
    </w:p>
    <w:p w14:paraId="435225ED" w14:textId="77777777" w:rsidR="00385F13" w:rsidRPr="00C6247E" w:rsidRDefault="00385F13" w:rsidP="00276550">
      <w:pPr>
        <w:rPr>
          <w:rFonts w:ascii="Times New Roman" w:eastAsia="Times New Roman" w:hAnsi="Times New Roman" w:cs="Times New Roman"/>
          <w:b/>
          <w:i/>
          <w:sz w:val="28"/>
          <w:szCs w:val="28"/>
        </w:rPr>
      </w:pPr>
      <w:r w:rsidRPr="00C6247E">
        <w:rPr>
          <w:rFonts w:ascii="Times New Roman" w:eastAsia="Times New Roman" w:hAnsi="Times New Roman" w:cs="Times New Roman"/>
          <w:b/>
          <w:i/>
          <w:sz w:val="28"/>
          <w:szCs w:val="28"/>
        </w:rPr>
        <w:t>1.Визначення альтернативних способів</w:t>
      </w:r>
    </w:p>
    <w:p w14:paraId="4185BEC1" w14:textId="77777777" w:rsidR="00385F13" w:rsidRPr="00C6247E" w:rsidRDefault="00385F13" w:rsidP="00276550">
      <w:pPr>
        <w:rPr>
          <w:rFonts w:ascii="Times New Roman" w:eastAsia="Times New Roman" w:hAnsi="Times New Roman" w:cs="Times New Roman"/>
          <w:b/>
          <w:sz w:val="24"/>
          <w:szCs w:val="24"/>
        </w:rPr>
      </w:pPr>
    </w:p>
    <w:tbl>
      <w:tblPr>
        <w:tblStyle w:val="a4"/>
        <w:tblW w:w="9900" w:type="dxa"/>
        <w:tblLook w:val="04A0" w:firstRow="1" w:lastRow="0" w:firstColumn="1" w:lastColumn="0" w:noHBand="0" w:noVBand="1"/>
      </w:tblPr>
      <w:tblGrid>
        <w:gridCol w:w="4927"/>
        <w:gridCol w:w="4973"/>
      </w:tblGrid>
      <w:tr w:rsidR="00385F13" w:rsidRPr="00C6247E" w14:paraId="2EE21A7E" w14:textId="77777777" w:rsidTr="00385F13">
        <w:tc>
          <w:tcPr>
            <w:tcW w:w="4927" w:type="dxa"/>
            <w:hideMark/>
          </w:tcPr>
          <w:p w14:paraId="42F3BACB" w14:textId="77777777" w:rsidR="00385F13" w:rsidRPr="00C6247E" w:rsidRDefault="00385F13" w:rsidP="00276550">
            <w:pPr>
              <w:spacing w:after="100" w:afterAutospacing="1"/>
              <w:jc w:val="both"/>
              <w:rPr>
                <w:rFonts w:ascii="Times New Roman" w:eastAsia="Times New Roman" w:hAnsi="Times New Roman" w:cs="Times New Roman"/>
                <w:sz w:val="24"/>
                <w:szCs w:val="28"/>
                <w:lang w:eastAsia="ru-RU"/>
              </w:rPr>
            </w:pPr>
            <w:r w:rsidRPr="00C6247E">
              <w:rPr>
                <w:rFonts w:ascii="Times New Roman" w:eastAsia="Times New Roman" w:hAnsi="Times New Roman" w:cs="Times New Roman"/>
                <w:b/>
                <w:bCs/>
                <w:sz w:val="24"/>
                <w:szCs w:val="28"/>
                <w:lang w:eastAsia="ru-RU"/>
              </w:rPr>
              <w:t xml:space="preserve">Вид альтернативи </w:t>
            </w:r>
          </w:p>
        </w:tc>
        <w:tc>
          <w:tcPr>
            <w:tcW w:w="4973" w:type="dxa"/>
            <w:hideMark/>
          </w:tcPr>
          <w:p w14:paraId="1B51DEEE" w14:textId="77777777" w:rsidR="00385F13" w:rsidRPr="00C6247E" w:rsidRDefault="00385F13" w:rsidP="00276550">
            <w:pPr>
              <w:spacing w:after="100" w:afterAutospacing="1"/>
              <w:jc w:val="both"/>
              <w:rPr>
                <w:rFonts w:ascii="Times New Roman" w:eastAsia="Times New Roman" w:hAnsi="Times New Roman" w:cs="Times New Roman"/>
                <w:sz w:val="24"/>
                <w:szCs w:val="28"/>
                <w:lang w:eastAsia="ru-RU"/>
              </w:rPr>
            </w:pPr>
            <w:r w:rsidRPr="00C6247E">
              <w:rPr>
                <w:rFonts w:ascii="Times New Roman" w:eastAsia="Times New Roman" w:hAnsi="Times New Roman" w:cs="Times New Roman"/>
                <w:b/>
                <w:bCs/>
                <w:sz w:val="24"/>
                <w:szCs w:val="28"/>
                <w:lang w:eastAsia="ru-RU"/>
              </w:rPr>
              <w:t>Опис альтернативи</w:t>
            </w:r>
          </w:p>
        </w:tc>
      </w:tr>
      <w:tr w:rsidR="00385F13" w:rsidRPr="00C6247E" w14:paraId="178C4FB5" w14:textId="77777777" w:rsidTr="00385F13">
        <w:trPr>
          <w:trHeight w:val="1731"/>
        </w:trPr>
        <w:tc>
          <w:tcPr>
            <w:tcW w:w="4927" w:type="dxa"/>
            <w:hideMark/>
          </w:tcPr>
          <w:p w14:paraId="331F18EF" w14:textId="77777777" w:rsidR="00385F13" w:rsidRPr="00C6247E" w:rsidRDefault="00385F13" w:rsidP="00276550">
            <w:pPr>
              <w:spacing w:after="100" w:afterAutospacing="1"/>
              <w:rPr>
                <w:rFonts w:ascii="Times New Roman" w:eastAsia="Times New Roman" w:hAnsi="Times New Roman" w:cs="Times New Roman"/>
                <w:b/>
                <w:bCs/>
                <w:sz w:val="24"/>
                <w:szCs w:val="28"/>
                <w:lang w:eastAsia="ru-RU"/>
              </w:rPr>
            </w:pPr>
            <w:r w:rsidRPr="00C6247E">
              <w:rPr>
                <w:rFonts w:ascii="Times New Roman" w:eastAsia="Times New Roman" w:hAnsi="Times New Roman" w:cs="Times New Roman"/>
                <w:b/>
                <w:bCs/>
                <w:sz w:val="24"/>
                <w:szCs w:val="28"/>
                <w:lang w:eastAsia="ru-RU"/>
              </w:rPr>
              <w:lastRenderedPageBreak/>
              <w:t>Альтернатива 1.</w:t>
            </w:r>
          </w:p>
          <w:p w14:paraId="4B0C5567" w14:textId="77777777" w:rsidR="00385F13" w:rsidRPr="00C6247E" w:rsidRDefault="00385F13" w:rsidP="00276550">
            <w:pPr>
              <w:suppressAutoHyphens/>
              <w:rPr>
                <w:rFonts w:ascii="Times New Roman" w:eastAsia="Times New Roman" w:hAnsi="Times New Roman" w:cs="Times New Roman"/>
                <w:sz w:val="24"/>
                <w:szCs w:val="28"/>
                <w:lang w:eastAsia="ru-RU"/>
              </w:rPr>
            </w:pPr>
            <w:r w:rsidRPr="00C6247E">
              <w:rPr>
                <w:rStyle w:val="21"/>
                <w:sz w:val="24"/>
                <w:szCs w:val="24"/>
              </w:rPr>
              <w:t>Залишення існуючої на даний момент ситуації без змін</w:t>
            </w:r>
          </w:p>
        </w:tc>
        <w:tc>
          <w:tcPr>
            <w:tcW w:w="4973" w:type="dxa"/>
          </w:tcPr>
          <w:p w14:paraId="33351C52" w14:textId="77777777" w:rsidR="00385F13" w:rsidRPr="00C6247E" w:rsidRDefault="00385F13" w:rsidP="00485D0E">
            <w:pPr>
              <w:ind w:firstLine="21"/>
              <w:jc w:val="both"/>
              <w:rPr>
                <w:rFonts w:ascii="Times New Roman" w:eastAsia="Times New Roman" w:hAnsi="Times New Roman" w:cs="Times New Roman"/>
                <w:sz w:val="24"/>
                <w:szCs w:val="24"/>
                <w:lang w:eastAsia="ru-RU"/>
              </w:rPr>
            </w:pPr>
            <w:r w:rsidRPr="00C6247E">
              <w:rPr>
                <w:rFonts w:ascii="Times New Roman" w:eastAsia="Times New Roman" w:hAnsi="Times New Roman" w:cs="Times New Roman"/>
                <w:sz w:val="24"/>
                <w:szCs w:val="24"/>
                <w:lang w:eastAsia="ru-RU"/>
              </w:rPr>
              <w:t xml:space="preserve">Така альтернатива є неприйнятною, оскільки не забезпечується досягнення кінцевих цілей щодо удосконалення: відносин між </w:t>
            </w:r>
            <w:r w:rsidR="00B14F5B" w:rsidRPr="00C6247E">
              <w:rPr>
                <w:rFonts w:ascii="Times New Roman" w:eastAsia="Times New Roman" w:hAnsi="Times New Roman" w:cs="Times New Roman"/>
                <w:sz w:val="24"/>
                <w:szCs w:val="24"/>
                <w:lang w:eastAsia="ru-RU"/>
              </w:rPr>
              <w:t>селищною</w:t>
            </w:r>
            <w:r w:rsidRPr="00C6247E">
              <w:rPr>
                <w:rFonts w:ascii="Times New Roman" w:eastAsia="Times New Roman" w:hAnsi="Times New Roman" w:cs="Times New Roman"/>
                <w:sz w:val="24"/>
                <w:szCs w:val="24"/>
                <w:lang w:eastAsia="ru-RU"/>
              </w:rPr>
              <w:t xml:space="preserve"> радою та юридичними і фізичними особами, які </w:t>
            </w:r>
            <w:r w:rsidR="00B14F5B" w:rsidRPr="00C6247E">
              <w:rPr>
                <w:rFonts w:ascii="Times New Roman" w:eastAsia="Times New Roman" w:hAnsi="Times New Roman" w:cs="Times New Roman"/>
                <w:sz w:val="24"/>
                <w:szCs w:val="24"/>
                <w:lang w:eastAsia="ru-RU"/>
              </w:rPr>
              <w:t>орендують</w:t>
            </w:r>
            <w:r w:rsidRPr="00C6247E">
              <w:rPr>
                <w:rFonts w:ascii="Times New Roman" w:eastAsia="Times New Roman" w:hAnsi="Times New Roman" w:cs="Times New Roman"/>
                <w:sz w:val="24"/>
                <w:szCs w:val="24"/>
                <w:lang w:eastAsia="ru-RU"/>
              </w:rPr>
              <w:t xml:space="preserve"> чи планують </w:t>
            </w:r>
            <w:r w:rsidR="00B14F5B" w:rsidRPr="00C6247E">
              <w:rPr>
                <w:rFonts w:ascii="Times New Roman" w:eastAsia="Times New Roman" w:hAnsi="Times New Roman" w:cs="Times New Roman"/>
                <w:sz w:val="24"/>
                <w:szCs w:val="24"/>
                <w:lang w:eastAsia="ru-RU"/>
              </w:rPr>
              <w:t>орендувати</w:t>
            </w:r>
            <w:r w:rsidRPr="00C6247E">
              <w:rPr>
                <w:rFonts w:ascii="Times New Roman" w:eastAsia="Times New Roman" w:hAnsi="Times New Roman" w:cs="Times New Roman"/>
                <w:sz w:val="24"/>
                <w:szCs w:val="24"/>
                <w:lang w:eastAsia="ru-RU"/>
              </w:rPr>
              <w:t xml:space="preserve"> земельн</w:t>
            </w:r>
            <w:r w:rsidR="00B14F5B" w:rsidRPr="00C6247E">
              <w:rPr>
                <w:rFonts w:ascii="Times New Roman" w:eastAsia="Times New Roman" w:hAnsi="Times New Roman" w:cs="Times New Roman"/>
                <w:sz w:val="24"/>
                <w:szCs w:val="24"/>
                <w:lang w:eastAsia="ru-RU"/>
              </w:rPr>
              <w:t>і</w:t>
            </w:r>
            <w:r w:rsidRPr="00C6247E">
              <w:rPr>
                <w:rFonts w:ascii="Times New Roman" w:eastAsia="Times New Roman" w:hAnsi="Times New Roman" w:cs="Times New Roman"/>
                <w:sz w:val="24"/>
                <w:szCs w:val="24"/>
                <w:lang w:eastAsia="ru-RU"/>
              </w:rPr>
              <w:t xml:space="preserve"> ділянк</w:t>
            </w:r>
            <w:r w:rsidR="00B14F5B" w:rsidRPr="00C6247E">
              <w:rPr>
                <w:rFonts w:ascii="Times New Roman" w:eastAsia="Times New Roman" w:hAnsi="Times New Roman" w:cs="Times New Roman"/>
                <w:sz w:val="24"/>
                <w:szCs w:val="24"/>
                <w:lang w:eastAsia="ru-RU"/>
              </w:rPr>
              <w:t>и</w:t>
            </w:r>
            <w:r w:rsidRPr="00C6247E">
              <w:rPr>
                <w:rFonts w:ascii="Times New Roman" w:eastAsia="Times New Roman" w:hAnsi="Times New Roman" w:cs="Times New Roman"/>
                <w:sz w:val="24"/>
                <w:szCs w:val="24"/>
                <w:lang w:eastAsia="ru-RU"/>
              </w:rPr>
              <w:t xml:space="preserve"> комунальної власності територіальної громади, єдиного організаційного і економічного механізму розрахунку плати за користування земельними ділянками та підтрим</w:t>
            </w:r>
            <w:r w:rsidR="00FC497D" w:rsidRPr="00C6247E">
              <w:rPr>
                <w:rFonts w:ascii="Times New Roman" w:eastAsia="Times New Roman" w:hAnsi="Times New Roman" w:cs="Times New Roman"/>
                <w:sz w:val="24"/>
                <w:szCs w:val="24"/>
                <w:lang w:eastAsia="ru-RU"/>
              </w:rPr>
              <w:t>ки</w:t>
            </w:r>
            <w:r w:rsidRPr="00C6247E">
              <w:rPr>
                <w:rFonts w:ascii="Times New Roman" w:eastAsia="Times New Roman" w:hAnsi="Times New Roman" w:cs="Times New Roman"/>
                <w:sz w:val="24"/>
                <w:szCs w:val="24"/>
                <w:lang w:eastAsia="ru-RU"/>
              </w:rPr>
              <w:t xml:space="preserve"> підприємницькі ініціативи.</w:t>
            </w:r>
          </w:p>
        </w:tc>
      </w:tr>
      <w:tr w:rsidR="00385F13" w:rsidRPr="00C6247E" w14:paraId="3131AF40" w14:textId="77777777" w:rsidTr="00385F13">
        <w:tc>
          <w:tcPr>
            <w:tcW w:w="4927" w:type="dxa"/>
            <w:hideMark/>
          </w:tcPr>
          <w:p w14:paraId="7CDA8507" w14:textId="77777777" w:rsidR="00385F13" w:rsidRPr="00C6247E" w:rsidRDefault="00385F13" w:rsidP="00276550">
            <w:pPr>
              <w:spacing w:after="100" w:afterAutospacing="1"/>
              <w:rPr>
                <w:rFonts w:ascii="Times New Roman" w:eastAsia="Times New Roman" w:hAnsi="Times New Roman" w:cs="Times New Roman"/>
                <w:sz w:val="24"/>
                <w:szCs w:val="24"/>
                <w:lang w:eastAsia="ru-RU"/>
              </w:rPr>
            </w:pPr>
            <w:r w:rsidRPr="00C6247E">
              <w:rPr>
                <w:rFonts w:ascii="Times New Roman" w:eastAsia="Times New Roman" w:hAnsi="Times New Roman" w:cs="Times New Roman"/>
                <w:b/>
                <w:bCs/>
                <w:sz w:val="24"/>
                <w:szCs w:val="24"/>
                <w:lang w:eastAsia="ru-RU"/>
              </w:rPr>
              <w:t>Альтернатива 2</w:t>
            </w:r>
            <w:r w:rsidRPr="00C6247E">
              <w:rPr>
                <w:rFonts w:ascii="Times New Roman" w:eastAsia="Times New Roman" w:hAnsi="Times New Roman" w:cs="Times New Roman"/>
                <w:sz w:val="24"/>
                <w:szCs w:val="24"/>
                <w:lang w:eastAsia="ru-RU"/>
              </w:rPr>
              <w:t>.</w:t>
            </w:r>
          </w:p>
          <w:p w14:paraId="662E592C" w14:textId="77777777" w:rsidR="00385F13" w:rsidRPr="00C6247E" w:rsidRDefault="00385F13" w:rsidP="00276550">
            <w:pPr>
              <w:suppressAutoHyphens/>
              <w:rPr>
                <w:rFonts w:ascii="Times New Roman" w:eastAsia="Times New Roman" w:hAnsi="Times New Roman" w:cs="Times New Roman"/>
                <w:sz w:val="24"/>
                <w:szCs w:val="24"/>
                <w:lang w:eastAsia="ru-RU"/>
              </w:rPr>
            </w:pPr>
            <w:r w:rsidRPr="00C6247E">
              <w:rPr>
                <w:rFonts w:ascii="Times New Roman" w:eastAsia="Times New Roman" w:hAnsi="Times New Roman" w:cs="Times New Roman"/>
                <w:sz w:val="24"/>
                <w:szCs w:val="24"/>
                <w:lang w:eastAsia="ru-RU"/>
              </w:rPr>
              <w:t xml:space="preserve">Прийняття </w:t>
            </w:r>
            <w:r w:rsidRPr="00C6247E">
              <w:rPr>
                <w:rFonts w:ascii="Times New Roman" w:hAnsi="Times New Roman" w:cs="Times New Roman"/>
                <w:sz w:val="24"/>
                <w:szCs w:val="24"/>
              </w:rPr>
              <w:t>рішення   «</w:t>
            </w:r>
            <w:r w:rsidR="00B14F5B" w:rsidRPr="00C6247E">
              <w:rPr>
                <w:rFonts w:ascii="Times New Roman" w:hAnsi="Times New Roman" w:cs="Times New Roman"/>
                <w:bCs/>
                <w:sz w:val="24"/>
                <w:szCs w:val="24"/>
                <w:lang w:eastAsia="ru-RU"/>
              </w:rPr>
              <w:t>Про затвердження Положення про оренду землі на території Коцюбинської селищної територіальної громади</w:t>
            </w:r>
            <w:r w:rsidRPr="00C6247E">
              <w:rPr>
                <w:rFonts w:ascii="Times New Roman" w:hAnsi="Times New Roman" w:cs="Times New Roman"/>
                <w:sz w:val="24"/>
                <w:szCs w:val="24"/>
              </w:rPr>
              <w:t>»</w:t>
            </w:r>
          </w:p>
        </w:tc>
        <w:tc>
          <w:tcPr>
            <w:tcW w:w="4973" w:type="dxa"/>
            <w:hideMark/>
          </w:tcPr>
          <w:p w14:paraId="1B1FE21A" w14:textId="77777777" w:rsidR="00385F13" w:rsidRPr="00C6247E" w:rsidRDefault="00385F13" w:rsidP="00485D0E">
            <w:pPr>
              <w:spacing w:line="237" w:lineRule="auto"/>
              <w:jc w:val="both"/>
              <w:rPr>
                <w:rFonts w:ascii="Times New Roman" w:eastAsia="Times New Roman" w:hAnsi="Times New Roman" w:cs="Times New Roman"/>
                <w:sz w:val="24"/>
                <w:szCs w:val="24"/>
                <w:lang w:eastAsia="ru-RU"/>
              </w:rPr>
            </w:pPr>
            <w:r w:rsidRPr="00C6247E">
              <w:rPr>
                <w:rFonts w:ascii="Times New Roman" w:hAnsi="Times New Roman" w:cs="Times New Roman"/>
                <w:sz w:val="24"/>
                <w:szCs w:val="24"/>
              </w:rPr>
              <w:t xml:space="preserve">Зазначена альтернатива є актуальною, вона дозволить деталізувати норми діючого законодавство. Перевага обраного способу досягнення цілей полягає в тому, що цим регуляторним актом встановлюється єдиний підхід </w:t>
            </w:r>
            <w:r w:rsidR="00993D18" w:rsidRPr="00C6247E">
              <w:rPr>
                <w:rFonts w:ascii="Times New Roman" w:hAnsi="Times New Roman" w:cs="Times New Roman"/>
                <w:sz w:val="24"/>
                <w:szCs w:val="24"/>
              </w:rPr>
              <w:t>до регулювання земельних відносин на території селищної громади</w:t>
            </w:r>
            <w:r w:rsidRPr="00C6247E">
              <w:rPr>
                <w:rFonts w:ascii="Times New Roman" w:hAnsi="Times New Roman" w:cs="Times New Roman"/>
                <w:bCs/>
                <w:sz w:val="24"/>
                <w:szCs w:val="24"/>
              </w:rPr>
              <w:t xml:space="preserve">, створить нові можливості збільшення обсягів надходжень до бюджету </w:t>
            </w:r>
            <w:r w:rsidR="00B14F5B" w:rsidRPr="00C6247E">
              <w:rPr>
                <w:rFonts w:ascii="Times New Roman" w:hAnsi="Times New Roman" w:cs="Times New Roman"/>
                <w:bCs/>
                <w:sz w:val="24"/>
                <w:szCs w:val="24"/>
              </w:rPr>
              <w:t>Коцюбинської селищної</w:t>
            </w:r>
            <w:r w:rsidRPr="00C6247E">
              <w:rPr>
                <w:rFonts w:ascii="Times New Roman" w:hAnsi="Times New Roman" w:cs="Times New Roman"/>
                <w:bCs/>
                <w:sz w:val="24"/>
                <w:szCs w:val="24"/>
              </w:rPr>
              <w:t xml:space="preserve"> територіальної громади за рахунок плати за користування земельними ділянками територіальної громади та сприятиме </w:t>
            </w:r>
            <w:r w:rsidRPr="00C6247E">
              <w:rPr>
                <w:rFonts w:ascii="Times New Roman" w:eastAsia="Times New Roman" w:hAnsi="Times New Roman" w:cs="Times New Roman"/>
                <w:sz w:val="24"/>
                <w:szCs w:val="24"/>
                <w:lang w:eastAsia="ru-RU"/>
              </w:rPr>
              <w:t xml:space="preserve">підтриманню підприємницьких ініціатив </w:t>
            </w:r>
            <w:r w:rsidR="00993D18" w:rsidRPr="00C6247E">
              <w:rPr>
                <w:rFonts w:ascii="Times New Roman" w:eastAsia="Times New Roman" w:hAnsi="Times New Roman" w:cs="Times New Roman"/>
                <w:sz w:val="24"/>
                <w:szCs w:val="24"/>
                <w:lang w:eastAsia="ru-RU"/>
              </w:rPr>
              <w:t>Коцюбинської селищної</w:t>
            </w:r>
            <w:r w:rsidRPr="00C6247E">
              <w:rPr>
                <w:rFonts w:ascii="Times New Roman" w:eastAsia="Times New Roman" w:hAnsi="Times New Roman" w:cs="Times New Roman"/>
                <w:sz w:val="24"/>
                <w:szCs w:val="24"/>
                <w:lang w:eastAsia="ru-RU"/>
              </w:rPr>
              <w:t xml:space="preserve"> територіальної громади</w:t>
            </w:r>
            <w:r w:rsidRPr="00C6247E">
              <w:rPr>
                <w:rFonts w:ascii="Times New Roman" w:hAnsi="Times New Roman" w:cs="Times New Roman"/>
                <w:bCs/>
                <w:sz w:val="24"/>
                <w:szCs w:val="24"/>
              </w:rPr>
              <w:t>.</w:t>
            </w:r>
          </w:p>
        </w:tc>
      </w:tr>
    </w:tbl>
    <w:p w14:paraId="5A1CFFBE" w14:textId="77777777" w:rsidR="00385F13" w:rsidRPr="00C6247E" w:rsidRDefault="00385F13" w:rsidP="00276550">
      <w:pPr>
        <w:rPr>
          <w:rFonts w:ascii="Times New Roman" w:eastAsia="Times New Roman" w:hAnsi="Times New Roman" w:cs="Times New Roman"/>
          <w:sz w:val="24"/>
          <w:szCs w:val="24"/>
        </w:rPr>
      </w:pPr>
    </w:p>
    <w:p w14:paraId="258BFF88" w14:textId="77777777" w:rsidR="00385F13" w:rsidRPr="00C6247E" w:rsidRDefault="00385F13" w:rsidP="00276550">
      <w:pPr>
        <w:pStyle w:val="a7"/>
        <w:spacing w:before="0" w:beforeAutospacing="0" w:after="0" w:afterAutospacing="0"/>
        <w:jc w:val="both"/>
        <w:rPr>
          <w:b/>
          <w:sz w:val="28"/>
          <w:szCs w:val="28"/>
          <w:lang w:val="uk-UA"/>
        </w:rPr>
      </w:pPr>
      <w:r w:rsidRPr="00C6247E">
        <w:rPr>
          <w:b/>
          <w:sz w:val="28"/>
          <w:szCs w:val="28"/>
          <w:lang w:val="uk-UA"/>
        </w:rPr>
        <w:t>2. Оцінка вибраних альтернативних способів досягнення цілей</w:t>
      </w:r>
    </w:p>
    <w:p w14:paraId="06D6C047" w14:textId="77777777" w:rsidR="00385F13" w:rsidRPr="00C6247E" w:rsidRDefault="00385F13" w:rsidP="00276550">
      <w:pPr>
        <w:pStyle w:val="a7"/>
        <w:spacing w:before="0" w:beforeAutospacing="0" w:after="0" w:afterAutospacing="0"/>
        <w:jc w:val="both"/>
        <w:rPr>
          <w:i/>
          <w:sz w:val="28"/>
          <w:szCs w:val="28"/>
          <w:lang w:val="uk-UA"/>
        </w:rPr>
      </w:pPr>
      <w:r w:rsidRPr="00C6247E">
        <w:rPr>
          <w:i/>
          <w:sz w:val="28"/>
          <w:szCs w:val="28"/>
          <w:lang w:val="uk-UA"/>
        </w:rPr>
        <w:t>Оцінка впливу на сферу інтересів держави</w:t>
      </w:r>
    </w:p>
    <w:tbl>
      <w:tblPr>
        <w:tblStyle w:val="a4"/>
        <w:tblW w:w="9634" w:type="dxa"/>
        <w:tblLook w:val="04A0" w:firstRow="1" w:lastRow="0" w:firstColumn="1" w:lastColumn="0" w:noHBand="0" w:noVBand="1"/>
      </w:tblPr>
      <w:tblGrid>
        <w:gridCol w:w="2877"/>
        <w:gridCol w:w="3813"/>
        <w:gridCol w:w="2944"/>
      </w:tblGrid>
      <w:tr w:rsidR="00385F13" w:rsidRPr="00C6247E" w14:paraId="1D3D7568" w14:textId="77777777" w:rsidTr="00385F13">
        <w:tc>
          <w:tcPr>
            <w:tcW w:w="2877" w:type="dxa"/>
          </w:tcPr>
          <w:p w14:paraId="779B1C49" w14:textId="77777777" w:rsidR="00385F13" w:rsidRPr="00C6247E" w:rsidRDefault="00385F13" w:rsidP="00276550">
            <w:pPr>
              <w:pStyle w:val="a7"/>
              <w:spacing w:before="0" w:beforeAutospacing="0" w:after="0" w:afterAutospacing="0"/>
              <w:jc w:val="both"/>
              <w:rPr>
                <w:b/>
                <w:lang w:val="uk-UA"/>
              </w:rPr>
            </w:pPr>
            <w:r w:rsidRPr="00C6247E">
              <w:rPr>
                <w:b/>
                <w:lang w:val="uk-UA"/>
              </w:rPr>
              <w:t>Вид альтернативи</w:t>
            </w:r>
          </w:p>
        </w:tc>
        <w:tc>
          <w:tcPr>
            <w:tcW w:w="3813" w:type="dxa"/>
          </w:tcPr>
          <w:p w14:paraId="14991B14" w14:textId="77777777" w:rsidR="00385F13" w:rsidRPr="00C6247E" w:rsidRDefault="00385F13" w:rsidP="00276550">
            <w:pPr>
              <w:pStyle w:val="a7"/>
              <w:spacing w:before="0" w:beforeAutospacing="0" w:after="0" w:afterAutospacing="0"/>
              <w:ind w:firstLine="708"/>
              <w:jc w:val="both"/>
              <w:rPr>
                <w:b/>
                <w:lang w:val="uk-UA"/>
              </w:rPr>
            </w:pPr>
            <w:r w:rsidRPr="00C6247E">
              <w:rPr>
                <w:b/>
                <w:lang w:val="uk-UA"/>
              </w:rPr>
              <w:t>Вигоди</w:t>
            </w:r>
          </w:p>
        </w:tc>
        <w:tc>
          <w:tcPr>
            <w:tcW w:w="2944" w:type="dxa"/>
          </w:tcPr>
          <w:p w14:paraId="50B079CC" w14:textId="77777777" w:rsidR="00385F13" w:rsidRPr="00C6247E" w:rsidRDefault="00385F13" w:rsidP="00276550">
            <w:pPr>
              <w:pStyle w:val="a7"/>
              <w:spacing w:before="0" w:beforeAutospacing="0" w:after="0" w:afterAutospacing="0"/>
              <w:jc w:val="both"/>
              <w:rPr>
                <w:b/>
                <w:lang w:val="uk-UA"/>
              </w:rPr>
            </w:pPr>
            <w:r w:rsidRPr="00C6247E">
              <w:rPr>
                <w:b/>
                <w:lang w:val="uk-UA"/>
              </w:rPr>
              <w:t>Витрати</w:t>
            </w:r>
          </w:p>
        </w:tc>
      </w:tr>
      <w:tr w:rsidR="00385F13" w:rsidRPr="00C6247E" w14:paraId="4F98836D" w14:textId="77777777" w:rsidTr="00385F13">
        <w:tc>
          <w:tcPr>
            <w:tcW w:w="2877" w:type="dxa"/>
          </w:tcPr>
          <w:p w14:paraId="59CDD8A4" w14:textId="77777777" w:rsidR="00385F13" w:rsidRPr="00C6247E" w:rsidRDefault="00385F13" w:rsidP="00276550">
            <w:pPr>
              <w:spacing w:after="100" w:afterAutospacing="1"/>
              <w:rPr>
                <w:rFonts w:ascii="Times New Roman" w:eastAsia="Times New Roman" w:hAnsi="Times New Roman" w:cs="Times New Roman"/>
                <w:b/>
                <w:bCs/>
                <w:sz w:val="24"/>
                <w:szCs w:val="24"/>
                <w:lang w:eastAsia="ru-RU"/>
              </w:rPr>
            </w:pPr>
            <w:r w:rsidRPr="00C6247E">
              <w:rPr>
                <w:rFonts w:ascii="Times New Roman" w:eastAsia="Times New Roman" w:hAnsi="Times New Roman" w:cs="Times New Roman"/>
                <w:b/>
                <w:bCs/>
                <w:sz w:val="24"/>
                <w:szCs w:val="24"/>
                <w:lang w:eastAsia="ru-RU"/>
              </w:rPr>
              <w:t>Альтернатива 1.</w:t>
            </w:r>
          </w:p>
          <w:p w14:paraId="48FCFED1" w14:textId="77777777" w:rsidR="00385F13" w:rsidRPr="00C6247E" w:rsidRDefault="00385F13" w:rsidP="00276550">
            <w:pPr>
              <w:pStyle w:val="a7"/>
              <w:spacing w:before="0" w:beforeAutospacing="0" w:after="0" w:afterAutospacing="0"/>
              <w:rPr>
                <w:b/>
                <w:lang w:val="uk-UA"/>
              </w:rPr>
            </w:pPr>
            <w:r w:rsidRPr="00C6247E">
              <w:rPr>
                <w:rStyle w:val="21"/>
                <w:lang w:val="uk-UA"/>
              </w:rPr>
              <w:t>Залишення існуючої на даний момент ситуації без змін</w:t>
            </w:r>
          </w:p>
        </w:tc>
        <w:tc>
          <w:tcPr>
            <w:tcW w:w="3813" w:type="dxa"/>
          </w:tcPr>
          <w:p w14:paraId="2CC87FB4" w14:textId="0BFCED17" w:rsidR="00385F13" w:rsidRPr="00C6247E" w:rsidRDefault="00385F13" w:rsidP="00485D0E">
            <w:pPr>
              <w:pStyle w:val="a7"/>
              <w:spacing w:before="0" w:beforeAutospacing="0" w:after="0" w:afterAutospacing="0"/>
              <w:jc w:val="both"/>
              <w:rPr>
                <w:lang w:val="uk-UA"/>
              </w:rPr>
            </w:pPr>
            <w:r w:rsidRPr="00C6247E">
              <w:rPr>
                <w:lang w:val="uk-UA"/>
              </w:rPr>
              <w:t xml:space="preserve">Відсутність рівних  прав та  можливостей суб’єктів господарювання на всій території </w:t>
            </w:r>
            <w:r w:rsidR="00993D18" w:rsidRPr="00C6247E">
              <w:rPr>
                <w:lang w:val="uk-UA"/>
              </w:rPr>
              <w:t>Коцюбинської селищної</w:t>
            </w:r>
            <w:r w:rsidR="00485D0E">
              <w:rPr>
                <w:lang w:val="uk-UA"/>
              </w:rPr>
              <w:t xml:space="preserve"> </w:t>
            </w:r>
            <w:r w:rsidRPr="00C6247E">
              <w:rPr>
                <w:lang w:val="uk-UA"/>
              </w:rPr>
              <w:t xml:space="preserve">територіальної громади </w:t>
            </w:r>
          </w:p>
        </w:tc>
        <w:tc>
          <w:tcPr>
            <w:tcW w:w="2944" w:type="dxa"/>
          </w:tcPr>
          <w:p w14:paraId="22D7E5D3" w14:textId="77777777" w:rsidR="00385F13" w:rsidRPr="00C6247E" w:rsidRDefault="00385F13" w:rsidP="00276550">
            <w:pPr>
              <w:pStyle w:val="a7"/>
              <w:spacing w:before="0" w:beforeAutospacing="0" w:after="0" w:afterAutospacing="0"/>
              <w:rPr>
                <w:lang w:val="uk-UA"/>
              </w:rPr>
            </w:pPr>
            <w:r w:rsidRPr="00C6247E">
              <w:rPr>
                <w:lang w:val="uk-UA"/>
              </w:rPr>
              <w:t>На рівні існуючих</w:t>
            </w:r>
          </w:p>
        </w:tc>
      </w:tr>
      <w:tr w:rsidR="00385F13" w:rsidRPr="00C6247E" w14:paraId="77A8D1CD" w14:textId="77777777" w:rsidTr="00385F13">
        <w:tc>
          <w:tcPr>
            <w:tcW w:w="2877" w:type="dxa"/>
          </w:tcPr>
          <w:p w14:paraId="28F6DA25" w14:textId="77777777" w:rsidR="00385F13" w:rsidRPr="00C6247E" w:rsidRDefault="00385F13" w:rsidP="00276550">
            <w:pPr>
              <w:spacing w:after="100" w:afterAutospacing="1"/>
              <w:rPr>
                <w:rFonts w:ascii="Times New Roman" w:eastAsia="Times New Roman" w:hAnsi="Times New Roman" w:cs="Times New Roman"/>
                <w:sz w:val="24"/>
                <w:szCs w:val="24"/>
                <w:lang w:eastAsia="ru-RU"/>
              </w:rPr>
            </w:pPr>
            <w:r w:rsidRPr="00C6247E">
              <w:rPr>
                <w:rFonts w:ascii="Times New Roman" w:eastAsia="Times New Roman" w:hAnsi="Times New Roman" w:cs="Times New Roman"/>
                <w:b/>
                <w:bCs/>
                <w:sz w:val="24"/>
                <w:szCs w:val="24"/>
                <w:lang w:eastAsia="ru-RU"/>
              </w:rPr>
              <w:t>Альтернатива 2</w:t>
            </w:r>
            <w:r w:rsidRPr="00C6247E">
              <w:rPr>
                <w:rFonts w:ascii="Times New Roman" w:eastAsia="Times New Roman" w:hAnsi="Times New Roman" w:cs="Times New Roman"/>
                <w:sz w:val="24"/>
                <w:szCs w:val="24"/>
                <w:lang w:eastAsia="ru-RU"/>
              </w:rPr>
              <w:t>.</w:t>
            </w:r>
          </w:p>
          <w:p w14:paraId="211B8659" w14:textId="77777777" w:rsidR="00385F13" w:rsidRPr="00C6247E" w:rsidRDefault="00385F13" w:rsidP="00485D0E">
            <w:pPr>
              <w:pStyle w:val="a7"/>
              <w:spacing w:before="0" w:beforeAutospacing="0" w:after="0" w:afterAutospacing="0"/>
              <w:rPr>
                <w:b/>
                <w:lang w:val="uk-UA"/>
              </w:rPr>
            </w:pPr>
            <w:r w:rsidRPr="00C6247E">
              <w:rPr>
                <w:lang w:val="uk-UA"/>
              </w:rPr>
              <w:t xml:space="preserve">Прийняття </w:t>
            </w:r>
            <w:r w:rsidRPr="00C6247E">
              <w:rPr>
                <w:rFonts w:eastAsia="Calibri"/>
                <w:lang w:val="uk-UA" w:eastAsia="uk-UA"/>
              </w:rPr>
              <w:t>рішення   «</w:t>
            </w:r>
            <w:r w:rsidR="00993D18" w:rsidRPr="00C6247E">
              <w:rPr>
                <w:bCs/>
                <w:lang w:val="uk-UA"/>
              </w:rPr>
              <w:t>Про затвердження Положення про оренду землі на території Коцюбинської селищної територіальної громади</w:t>
            </w:r>
            <w:r w:rsidRPr="00C6247E">
              <w:rPr>
                <w:lang w:val="uk-UA"/>
              </w:rPr>
              <w:t>»</w:t>
            </w:r>
          </w:p>
        </w:tc>
        <w:tc>
          <w:tcPr>
            <w:tcW w:w="3813" w:type="dxa"/>
          </w:tcPr>
          <w:p w14:paraId="37FDD40E" w14:textId="77777777" w:rsidR="00385F13" w:rsidRPr="00C6247E" w:rsidRDefault="00385F13" w:rsidP="00276550">
            <w:pPr>
              <w:pStyle w:val="a7"/>
              <w:spacing w:before="0" w:beforeAutospacing="0" w:after="0" w:afterAutospacing="0"/>
              <w:ind w:firstLine="418"/>
              <w:jc w:val="both"/>
              <w:rPr>
                <w:lang w:val="uk-UA"/>
              </w:rPr>
            </w:pPr>
            <w:r w:rsidRPr="00C6247E">
              <w:rPr>
                <w:lang w:val="uk-UA"/>
              </w:rPr>
              <w:t xml:space="preserve">Створення необхідних ринкових передумов, реалізація інвестиційного та бюджетного потенціалів ринку землі, забезпечення його прозорості, нормативно-правове забезпечення легального функціонування і цивілізованого регулювання. Забезпечення раціонального та ефективного використання земельних ділянок; забезпечення наповнення бюджету </w:t>
            </w:r>
            <w:r w:rsidR="00993D18" w:rsidRPr="00C6247E">
              <w:rPr>
                <w:lang w:val="uk-UA"/>
              </w:rPr>
              <w:t xml:space="preserve">Коцюбинської селищної </w:t>
            </w:r>
            <w:r w:rsidRPr="00C6247E">
              <w:rPr>
                <w:lang w:val="uk-UA"/>
              </w:rPr>
              <w:t>територіальної громади та фінансування соціальних програм громади.</w:t>
            </w:r>
          </w:p>
          <w:p w14:paraId="1FBD011E" w14:textId="77777777" w:rsidR="00385F13" w:rsidRPr="00C6247E" w:rsidRDefault="00385F13" w:rsidP="00276550">
            <w:pPr>
              <w:pStyle w:val="a3"/>
              <w:numPr>
                <w:ilvl w:val="0"/>
                <w:numId w:val="13"/>
              </w:numPr>
              <w:spacing w:line="281" w:lineRule="atLeast"/>
              <w:ind w:left="0"/>
              <w:jc w:val="both"/>
              <w:rPr>
                <w:rFonts w:ascii="Times New Roman" w:hAnsi="Times New Roman" w:cs="Times New Roman"/>
              </w:rPr>
            </w:pPr>
            <w:r w:rsidRPr="00C6247E">
              <w:rPr>
                <w:rFonts w:ascii="Times New Roman" w:eastAsia="Times New Roman" w:hAnsi="Times New Roman" w:cs="Times New Roman"/>
                <w:sz w:val="24"/>
                <w:szCs w:val="24"/>
                <w:lang w:eastAsia="ru-RU"/>
              </w:rPr>
              <w:t>Забезпечення  рівних  прав та  можливостей для всіх суб’єктів господарювання .</w:t>
            </w:r>
          </w:p>
        </w:tc>
        <w:tc>
          <w:tcPr>
            <w:tcW w:w="2944" w:type="dxa"/>
          </w:tcPr>
          <w:p w14:paraId="30E0A22F" w14:textId="77777777" w:rsidR="00385F13" w:rsidRPr="00C6247E" w:rsidRDefault="00385F13" w:rsidP="00276550">
            <w:pPr>
              <w:pStyle w:val="a7"/>
              <w:spacing w:before="0" w:beforeAutospacing="0" w:after="0" w:afterAutospacing="0"/>
              <w:rPr>
                <w:lang w:val="uk-UA"/>
              </w:rPr>
            </w:pPr>
            <w:r w:rsidRPr="00C6247E">
              <w:rPr>
                <w:lang w:val="uk-UA"/>
              </w:rPr>
              <w:t xml:space="preserve">Витрати, пов’язані з адмініструванням регуляторного </w:t>
            </w:r>
            <w:proofErr w:type="spellStart"/>
            <w:r w:rsidRPr="00C6247E">
              <w:rPr>
                <w:lang w:val="uk-UA"/>
              </w:rPr>
              <w:t>акта</w:t>
            </w:r>
            <w:proofErr w:type="spellEnd"/>
          </w:p>
          <w:p w14:paraId="34BAA716" w14:textId="77777777" w:rsidR="00385F13" w:rsidRPr="00C6247E" w:rsidRDefault="00385F13" w:rsidP="00276550">
            <w:pPr>
              <w:pStyle w:val="a7"/>
              <w:spacing w:before="0" w:beforeAutospacing="0" w:after="0" w:afterAutospacing="0"/>
              <w:jc w:val="both"/>
              <w:rPr>
                <w:lang w:val="uk-UA"/>
              </w:rPr>
            </w:pPr>
          </w:p>
        </w:tc>
      </w:tr>
    </w:tbl>
    <w:p w14:paraId="2285AB5F" w14:textId="77777777" w:rsidR="00385F13" w:rsidRPr="00C6247E" w:rsidRDefault="00385F13" w:rsidP="00276550">
      <w:pPr>
        <w:pStyle w:val="a7"/>
        <w:spacing w:before="0" w:beforeAutospacing="0" w:after="0" w:afterAutospacing="0"/>
        <w:jc w:val="both"/>
        <w:rPr>
          <w:b/>
          <w:lang w:val="uk-UA"/>
        </w:rPr>
      </w:pPr>
    </w:p>
    <w:p w14:paraId="7D0C25C3" w14:textId="77777777" w:rsidR="00385F13" w:rsidRPr="00C6247E" w:rsidRDefault="00385F13" w:rsidP="00276550">
      <w:pPr>
        <w:pStyle w:val="a7"/>
        <w:spacing w:before="0" w:beforeAutospacing="0" w:after="0" w:afterAutospacing="0"/>
        <w:jc w:val="both"/>
        <w:rPr>
          <w:i/>
          <w:sz w:val="28"/>
          <w:szCs w:val="28"/>
          <w:lang w:val="uk-UA"/>
        </w:rPr>
      </w:pPr>
      <w:r w:rsidRPr="00C6247E">
        <w:rPr>
          <w:i/>
          <w:sz w:val="28"/>
          <w:szCs w:val="28"/>
          <w:lang w:val="uk-UA"/>
        </w:rPr>
        <w:lastRenderedPageBreak/>
        <w:t>Оцінка впливу на сферу інтересів громадян</w:t>
      </w:r>
    </w:p>
    <w:tbl>
      <w:tblPr>
        <w:tblStyle w:val="a4"/>
        <w:tblW w:w="0" w:type="auto"/>
        <w:tblLook w:val="04A0" w:firstRow="1" w:lastRow="0" w:firstColumn="1" w:lastColumn="0" w:noHBand="0" w:noVBand="1"/>
      </w:tblPr>
      <w:tblGrid>
        <w:gridCol w:w="3256"/>
        <w:gridCol w:w="2985"/>
        <w:gridCol w:w="3104"/>
      </w:tblGrid>
      <w:tr w:rsidR="00385F13" w:rsidRPr="00C6247E" w14:paraId="62E0EA5A" w14:textId="77777777" w:rsidTr="00385F13">
        <w:tc>
          <w:tcPr>
            <w:tcW w:w="3256" w:type="dxa"/>
          </w:tcPr>
          <w:p w14:paraId="5611AA44" w14:textId="77777777" w:rsidR="00385F13" w:rsidRPr="00C6247E" w:rsidRDefault="00385F13" w:rsidP="00276550">
            <w:pPr>
              <w:pStyle w:val="a7"/>
              <w:spacing w:before="0" w:beforeAutospacing="0" w:after="0" w:afterAutospacing="0"/>
              <w:jc w:val="both"/>
              <w:rPr>
                <w:b/>
                <w:lang w:val="uk-UA"/>
              </w:rPr>
            </w:pPr>
            <w:r w:rsidRPr="00C6247E">
              <w:rPr>
                <w:b/>
                <w:lang w:val="uk-UA"/>
              </w:rPr>
              <w:t>Вид альтернативи</w:t>
            </w:r>
          </w:p>
        </w:tc>
        <w:tc>
          <w:tcPr>
            <w:tcW w:w="2985" w:type="dxa"/>
          </w:tcPr>
          <w:p w14:paraId="7EBDD96D" w14:textId="77777777" w:rsidR="00385F13" w:rsidRPr="00C6247E" w:rsidRDefault="00385F13" w:rsidP="00276550">
            <w:pPr>
              <w:pStyle w:val="a7"/>
              <w:spacing w:before="0" w:beforeAutospacing="0" w:after="0" w:afterAutospacing="0"/>
              <w:ind w:firstLine="708"/>
              <w:jc w:val="both"/>
              <w:rPr>
                <w:b/>
                <w:lang w:val="uk-UA"/>
              </w:rPr>
            </w:pPr>
            <w:r w:rsidRPr="00C6247E">
              <w:rPr>
                <w:b/>
                <w:lang w:val="uk-UA"/>
              </w:rPr>
              <w:t>Вигоди</w:t>
            </w:r>
          </w:p>
        </w:tc>
        <w:tc>
          <w:tcPr>
            <w:tcW w:w="3104" w:type="dxa"/>
          </w:tcPr>
          <w:p w14:paraId="544B2BEC" w14:textId="77777777" w:rsidR="00385F13" w:rsidRPr="00C6247E" w:rsidRDefault="00385F13" w:rsidP="00276550">
            <w:pPr>
              <w:pStyle w:val="a7"/>
              <w:spacing w:before="0" w:beforeAutospacing="0" w:after="0" w:afterAutospacing="0"/>
              <w:jc w:val="both"/>
              <w:rPr>
                <w:b/>
                <w:lang w:val="uk-UA"/>
              </w:rPr>
            </w:pPr>
            <w:r w:rsidRPr="00C6247E">
              <w:rPr>
                <w:b/>
                <w:lang w:val="uk-UA"/>
              </w:rPr>
              <w:t>Витрати</w:t>
            </w:r>
          </w:p>
        </w:tc>
      </w:tr>
      <w:tr w:rsidR="00385F13" w:rsidRPr="00C6247E" w14:paraId="59758E65" w14:textId="77777777" w:rsidTr="00385F13">
        <w:tc>
          <w:tcPr>
            <w:tcW w:w="3256" w:type="dxa"/>
          </w:tcPr>
          <w:p w14:paraId="698B74EE" w14:textId="77777777" w:rsidR="00385F13" w:rsidRPr="00C6247E" w:rsidRDefault="00385F13" w:rsidP="00276550">
            <w:pPr>
              <w:spacing w:after="100" w:afterAutospacing="1"/>
              <w:rPr>
                <w:rFonts w:ascii="Times New Roman" w:eastAsia="Times New Roman" w:hAnsi="Times New Roman" w:cs="Times New Roman"/>
                <w:b/>
                <w:bCs/>
                <w:sz w:val="24"/>
                <w:szCs w:val="24"/>
                <w:lang w:eastAsia="ru-RU"/>
              </w:rPr>
            </w:pPr>
            <w:r w:rsidRPr="00C6247E">
              <w:rPr>
                <w:rFonts w:ascii="Times New Roman" w:eastAsia="Times New Roman" w:hAnsi="Times New Roman" w:cs="Times New Roman"/>
                <w:b/>
                <w:bCs/>
                <w:sz w:val="24"/>
                <w:szCs w:val="24"/>
                <w:lang w:eastAsia="ru-RU"/>
              </w:rPr>
              <w:t>Альтернатива 1.</w:t>
            </w:r>
          </w:p>
          <w:p w14:paraId="2611C06E" w14:textId="77777777" w:rsidR="00385F13" w:rsidRPr="00C6247E" w:rsidRDefault="00385F13" w:rsidP="00276550">
            <w:pPr>
              <w:pStyle w:val="a7"/>
              <w:spacing w:before="0" w:beforeAutospacing="0" w:after="0" w:afterAutospacing="0"/>
              <w:rPr>
                <w:b/>
                <w:lang w:val="uk-UA"/>
              </w:rPr>
            </w:pPr>
            <w:r w:rsidRPr="00C6247E">
              <w:rPr>
                <w:rStyle w:val="21"/>
                <w:lang w:val="uk-UA"/>
              </w:rPr>
              <w:t>Залишення існуючої на даний момент ситуації без змін</w:t>
            </w:r>
          </w:p>
        </w:tc>
        <w:tc>
          <w:tcPr>
            <w:tcW w:w="2985" w:type="dxa"/>
          </w:tcPr>
          <w:p w14:paraId="120FFA01" w14:textId="77777777" w:rsidR="00385F13" w:rsidRPr="00C6247E" w:rsidRDefault="00385F13" w:rsidP="00276550">
            <w:pPr>
              <w:pStyle w:val="a7"/>
              <w:spacing w:before="0" w:beforeAutospacing="0" w:after="0" w:afterAutospacing="0"/>
              <w:jc w:val="both"/>
              <w:rPr>
                <w:lang w:val="uk-UA"/>
              </w:rPr>
            </w:pPr>
            <w:r w:rsidRPr="00C6247E">
              <w:rPr>
                <w:lang w:val="uk-UA"/>
              </w:rPr>
              <w:t>Не вирішить проблемних питань</w:t>
            </w:r>
          </w:p>
        </w:tc>
        <w:tc>
          <w:tcPr>
            <w:tcW w:w="3104" w:type="dxa"/>
          </w:tcPr>
          <w:p w14:paraId="09F6BB21" w14:textId="77777777" w:rsidR="00385F13" w:rsidRPr="00C6247E" w:rsidRDefault="00385F13" w:rsidP="00276550">
            <w:pPr>
              <w:pStyle w:val="a7"/>
              <w:spacing w:before="0" w:beforeAutospacing="0" w:after="0" w:afterAutospacing="0"/>
              <w:jc w:val="both"/>
              <w:rPr>
                <w:lang w:val="uk-UA"/>
              </w:rPr>
            </w:pPr>
            <w:r w:rsidRPr="00C6247E">
              <w:rPr>
                <w:lang w:val="uk-UA"/>
              </w:rPr>
              <w:t>На рівні існуючих</w:t>
            </w:r>
          </w:p>
        </w:tc>
      </w:tr>
      <w:tr w:rsidR="00385F13" w:rsidRPr="00C6247E" w14:paraId="373BD5B7" w14:textId="77777777" w:rsidTr="00385F13">
        <w:tc>
          <w:tcPr>
            <w:tcW w:w="3256" w:type="dxa"/>
          </w:tcPr>
          <w:p w14:paraId="0DE49562" w14:textId="77777777" w:rsidR="00385F13" w:rsidRPr="00C6247E" w:rsidRDefault="00385F13" w:rsidP="00276550">
            <w:pPr>
              <w:spacing w:after="100" w:afterAutospacing="1"/>
              <w:rPr>
                <w:rFonts w:ascii="Times New Roman" w:eastAsia="Times New Roman" w:hAnsi="Times New Roman" w:cs="Times New Roman"/>
                <w:sz w:val="24"/>
                <w:szCs w:val="24"/>
                <w:lang w:eastAsia="ru-RU"/>
              </w:rPr>
            </w:pPr>
            <w:r w:rsidRPr="00C6247E">
              <w:rPr>
                <w:rFonts w:ascii="Times New Roman" w:eastAsia="Times New Roman" w:hAnsi="Times New Roman" w:cs="Times New Roman"/>
                <w:b/>
                <w:bCs/>
                <w:sz w:val="24"/>
                <w:szCs w:val="24"/>
                <w:lang w:eastAsia="ru-RU"/>
              </w:rPr>
              <w:t>Альтернатива 2</w:t>
            </w:r>
            <w:r w:rsidRPr="00C6247E">
              <w:rPr>
                <w:rFonts w:ascii="Times New Roman" w:eastAsia="Times New Roman" w:hAnsi="Times New Roman" w:cs="Times New Roman"/>
                <w:sz w:val="24"/>
                <w:szCs w:val="24"/>
                <w:lang w:eastAsia="ru-RU"/>
              </w:rPr>
              <w:t>.</w:t>
            </w:r>
          </w:p>
          <w:p w14:paraId="1543782B" w14:textId="77777777" w:rsidR="00385F13" w:rsidRPr="00C6247E" w:rsidRDefault="00385F13" w:rsidP="00276550">
            <w:pPr>
              <w:pStyle w:val="a7"/>
              <w:spacing w:before="0" w:beforeAutospacing="0" w:after="0" w:afterAutospacing="0"/>
              <w:rPr>
                <w:b/>
                <w:lang w:val="uk-UA"/>
              </w:rPr>
            </w:pPr>
            <w:r w:rsidRPr="00C6247E">
              <w:rPr>
                <w:lang w:val="uk-UA"/>
              </w:rPr>
              <w:t>Прийняття рішення   «</w:t>
            </w:r>
            <w:r w:rsidR="00993D18" w:rsidRPr="00C6247E">
              <w:rPr>
                <w:bCs/>
                <w:lang w:val="uk-UA"/>
              </w:rPr>
              <w:t>Про затвердження Положення про оренду землі на території Коцюбинської селищної територіальної громади</w:t>
            </w:r>
            <w:r w:rsidRPr="00C6247E">
              <w:rPr>
                <w:lang w:val="uk-UA"/>
              </w:rPr>
              <w:t>»</w:t>
            </w:r>
          </w:p>
        </w:tc>
        <w:tc>
          <w:tcPr>
            <w:tcW w:w="2985" w:type="dxa"/>
          </w:tcPr>
          <w:p w14:paraId="5865B980" w14:textId="77777777" w:rsidR="00385F13" w:rsidRPr="00C6247E" w:rsidRDefault="00385F13" w:rsidP="00276550">
            <w:pPr>
              <w:pStyle w:val="a7"/>
              <w:spacing w:before="0" w:beforeAutospacing="0" w:after="0" w:afterAutospacing="0"/>
              <w:rPr>
                <w:lang w:val="uk-UA"/>
              </w:rPr>
            </w:pPr>
            <w:r w:rsidRPr="00C6247E">
              <w:rPr>
                <w:lang w:val="uk-UA"/>
              </w:rPr>
              <w:t xml:space="preserve">- встановлення єдиного підходу до розрахунку розміру плати за договорами </w:t>
            </w:r>
            <w:r w:rsidR="00993D18" w:rsidRPr="00C6247E">
              <w:rPr>
                <w:lang w:val="uk-UA"/>
              </w:rPr>
              <w:t>оренди земельних ділянок</w:t>
            </w:r>
            <w:r w:rsidRPr="00C6247E">
              <w:rPr>
                <w:lang w:val="uk-UA"/>
              </w:rPr>
              <w:t xml:space="preserve">, який буде діяти на всій території </w:t>
            </w:r>
            <w:r w:rsidR="00993D18" w:rsidRPr="00C6247E">
              <w:rPr>
                <w:lang w:val="uk-UA"/>
              </w:rPr>
              <w:t xml:space="preserve">Коцюбинської селищної </w:t>
            </w:r>
            <w:r w:rsidRPr="00C6247E">
              <w:rPr>
                <w:lang w:val="uk-UA"/>
              </w:rPr>
              <w:t xml:space="preserve">територіальної громади; </w:t>
            </w:r>
          </w:p>
          <w:p w14:paraId="518A3FF6" w14:textId="77777777" w:rsidR="00385F13" w:rsidRPr="00C6247E" w:rsidRDefault="00385F13" w:rsidP="00276550">
            <w:pPr>
              <w:pStyle w:val="a7"/>
              <w:spacing w:before="0" w:beforeAutospacing="0" w:after="0" w:afterAutospacing="0"/>
              <w:rPr>
                <w:lang w:val="uk-UA"/>
              </w:rPr>
            </w:pPr>
            <w:r w:rsidRPr="00C6247E">
              <w:rPr>
                <w:lang w:val="uk-UA"/>
              </w:rPr>
              <w:t xml:space="preserve">- передбачуваність дій влади; </w:t>
            </w:r>
          </w:p>
          <w:p w14:paraId="3FC49FC0" w14:textId="77777777" w:rsidR="00385F13" w:rsidRPr="00C6247E" w:rsidRDefault="00385F13" w:rsidP="00276550">
            <w:pPr>
              <w:pStyle w:val="a7"/>
              <w:spacing w:before="0" w:beforeAutospacing="0" w:after="0" w:afterAutospacing="0"/>
              <w:rPr>
                <w:b/>
                <w:lang w:val="uk-UA"/>
              </w:rPr>
            </w:pPr>
            <w:r w:rsidRPr="00C6247E">
              <w:rPr>
                <w:lang w:val="uk-UA"/>
              </w:rPr>
              <w:t xml:space="preserve">- додаткові надходження до бюджету, які спрямовуються на розвиток громади </w:t>
            </w:r>
          </w:p>
        </w:tc>
        <w:tc>
          <w:tcPr>
            <w:tcW w:w="3104" w:type="dxa"/>
          </w:tcPr>
          <w:p w14:paraId="75316B5A" w14:textId="77777777" w:rsidR="00385F13" w:rsidRPr="00C6247E" w:rsidRDefault="00385F13" w:rsidP="00276550">
            <w:pPr>
              <w:pStyle w:val="a7"/>
              <w:spacing w:before="0" w:beforeAutospacing="0" w:after="0" w:afterAutospacing="0"/>
              <w:jc w:val="both"/>
              <w:rPr>
                <w:lang w:val="uk-UA"/>
              </w:rPr>
            </w:pPr>
            <w:r w:rsidRPr="00C6247E">
              <w:rPr>
                <w:lang w:val="uk-UA"/>
              </w:rPr>
              <w:t xml:space="preserve">- витрати пов’язані зі сплатою до бюджету за договорами </w:t>
            </w:r>
            <w:r w:rsidR="00993D18" w:rsidRPr="00C6247E">
              <w:rPr>
                <w:lang w:val="uk-UA"/>
              </w:rPr>
              <w:t>оренди землі</w:t>
            </w:r>
            <w:r w:rsidRPr="00C6247E">
              <w:rPr>
                <w:lang w:val="uk-UA"/>
              </w:rPr>
              <w:t>;</w:t>
            </w:r>
          </w:p>
          <w:p w14:paraId="03F05D66" w14:textId="77777777" w:rsidR="00385F13" w:rsidRPr="00C6247E" w:rsidRDefault="00385F13" w:rsidP="00276550">
            <w:pPr>
              <w:pStyle w:val="a7"/>
              <w:spacing w:before="0" w:beforeAutospacing="0" w:after="0" w:afterAutospacing="0"/>
              <w:jc w:val="both"/>
              <w:rPr>
                <w:lang w:val="uk-UA"/>
              </w:rPr>
            </w:pPr>
            <w:r w:rsidRPr="00C6247E">
              <w:rPr>
                <w:lang w:val="uk-UA"/>
              </w:rPr>
              <w:t xml:space="preserve">- необхідність укладання додаткових угод до договорів </w:t>
            </w:r>
            <w:r w:rsidR="00993D18" w:rsidRPr="00C6247E">
              <w:rPr>
                <w:lang w:val="uk-UA"/>
              </w:rPr>
              <w:t>оренди землі</w:t>
            </w:r>
          </w:p>
        </w:tc>
      </w:tr>
    </w:tbl>
    <w:p w14:paraId="0D82A826" w14:textId="77777777" w:rsidR="00385F13" w:rsidRPr="00C6247E" w:rsidRDefault="00385F13" w:rsidP="00276550">
      <w:pPr>
        <w:pStyle w:val="a7"/>
        <w:spacing w:before="0" w:beforeAutospacing="0" w:after="0" w:afterAutospacing="0"/>
        <w:jc w:val="both"/>
        <w:rPr>
          <w:i/>
        </w:rPr>
      </w:pPr>
    </w:p>
    <w:p w14:paraId="68796509" w14:textId="77777777" w:rsidR="00385F13" w:rsidRPr="00C6247E" w:rsidRDefault="00385F13" w:rsidP="00276550">
      <w:pPr>
        <w:pStyle w:val="a7"/>
        <w:spacing w:before="0" w:beforeAutospacing="0" w:after="0" w:afterAutospacing="0"/>
        <w:jc w:val="both"/>
        <w:rPr>
          <w:i/>
          <w:sz w:val="28"/>
          <w:szCs w:val="28"/>
          <w:lang w:val="uk-UA"/>
        </w:rPr>
      </w:pPr>
      <w:r w:rsidRPr="00C6247E">
        <w:rPr>
          <w:i/>
          <w:sz w:val="28"/>
          <w:szCs w:val="28"/>
          <w:lang w:val="uk-UA"/>
        </w:rPr>
        <w:t>Оцінка впливу на сферу інтересів суб’єктів господарювання</w:t>
      </w:r>
    </w:p>
    <w:p w14:paraId="1426030F" w14:textId="77777777" w:rsidR="00385F13" w:rsidRPr="00C6247E" w:rsidRDefault="00385F13" w:rsidP="00276550">
      <w:pPr>
        <w:pStyle w:val="a7"/>
        <w:spacing w:before="0" w:beforeAutospacing="0" w:after="0" w:afterAutospacing="0"/>
        <w:jc w:val="both"/>
        <w:rPr>
          <w:b/>
          <w:lang w:val="uk-UA"/>
        </w:rPr>
      </w:pPr>
    </w:p>
    <w:tbl>
      <w:tblPr>
        <w:tblStyle w:val="a4"/>
        <w:tblW w:w="0" w:type="auto"/>
        <w:tblLook w:val="04A0" w:firstRow="1" w:lastRow="0" w:firstColumn="1" w:lastColumn="0" w:noHBand="0" w:noVBand="1"/>
      </w:tblPr>
      <w:tblGrid>
        <w:gridCol w:w="3910"/>
        <w:gridCol w:w="1118"/>
        <w:gridCol w:w="1128"/>
        <w:gridCol w:w="1100"/>
        <w:gridCol w:w="984"/>
        <w:gridCol w:w="1105"/>
      </w:tblGrid>
      <w:tr w:rsidR="00385F13" w:rsidRPr="00C6247E" w14:paraId="54BA80F2" w14:textId="77777777" w:rsidTr="00385F13">
        <w:tc>
          <w:tcPr>
            <w:tcW w:w="4106" w:type="dxa"/>
          </w:tcPr>
          <w:p w14:paraId="1150026F" w14:textId="77777777" w:rsidR="00385F13" w:rsidRPr="00C6247E" w:rsidRDefault="00385F13" w:rsidP="00276550">
            <w:pPr>
              <w:pStyle w:val="a7"/>
              <w:spacing w:before="0" w:beforeAutospacing="0" w:after="0" w:afterAutospacing="0"/>
              <w:jc w:val="center"/>
              <w:rPr>
                <w:b/>
                <w:lang w:val="uk-UA"/>
              </w:rPr>
            </w:pPr>
            <w:r w:rsidRPr="00C6247E">
              <w:rPr>
                <w:b/>
                <w:lang w:val="uk-UA"/>
              </w:rPr>
              <w:t>Показник</w:t>
            </w:r>
          </w:p>
        </w:tc>
        <w:tc>
          <w:tcPr>
            <w:tcW w:w="1134" w:type="dxa"/>
          </w:tcPr>
          <w:p w14:paraId="457A27B4" w14:textId="77777777" w:rsidR="00385F13" w:rsidRPr="00C6247E" w:rsidRDefault="00385F13" w:rsidP="00276550">
            <w:pPr>
              <w:pStyle w:val="a7"/>
              <w:spacing w:before="0" w:beforeAutospacing="0" w:after="0" w:afterAutospacing="0"/>
              <w:jc w:val="center"/>
              <w:rPr>
                <w:b/>
                <w:lang w:val="uk-UA"/>
              </w:rPr>
            </w:pPr>
            <w:r w:rsidRPr="00C6247E">
              <w:rPr>
                <w:b/>
                <w:lang w:val="uk-UA"/>
              </w:rPr>
              <w:t>Великі</w:t>
            </w:r>
          </w:p>
        </w:tc>
        <w:tc>
          <w:tcPr>
            <w:tcW w:w="1134" w:type="dxa"/>
          </w:tcPr>
          <w:p w14:paraId="7A51F3E3" w14:textId="77777777" w:rsidR="00385F13" w:rsidRPr="00C6247E" w:rsidRDefault="00385F13" w:rsidP="00276550">
            <w:pPr>
              <w:pStyle w:val="a7"/>
              <w:spacing w:before="0" w:beforeAutospacing="0" w:after="0" w:afterAutospacing="0"/>
              <w:jc w:val="center"/>
              <w:rPr>
                <w:b/>
                <w:lang w:val="uk-UA"/>
              </w:rPr>
            </w:pPr>
            <w:r w:rsidRPr="00C6247E">
              <w:rPr>
                <w:b/>
                <w:lang w:val="uk-UA"/>
              </w:rPr>
              <w:t>Середні</w:t>
            </w:r>
          </w:p>
        </w:tc>
        <w:tc>
          <w:tcPr>
            <w:tcW w:w="1134" w:type="dxa"/>
          </w:tcPr>
          <w:p w14:paraId="350640F4" w14:textId="77777777" w:rsidR="00385F13" w:rsidRPr="00C6247E" w:rsidRDefault="00385F13" w:rsidP="00276550">
            <w:pPr>
              <w:pStyle w:val="a7"/>
              <w:spacing w:before="0" w:beforeAutospacing="0" w:after="0" w:afterAutospacing="0"/>
              <w:jc w:val="center"/>
              <w:rPr>
                <w:b/>
                <w:lang w:val="uk-UA"/>
              </w:rPr>
            </w:pPr>
            <w:r w:rsidRPr="00C6247E">
              <w:rPr>
                <w:b/>
                <w:lang w:val="uk-UA"/>
              </w:rPr>
              <w:t>Малі</w:t>
            </w:r>
          </w:p>
        </w:tc>
        <w:tc>
          <w:tcPr>
            <w:tcW w:w="992" w:type="dxa"/>
          </w:tcPr>
          <w:p w14:paraId="4BF6A349" w14:textId="77777777" w:rsidR="00385F13" w:rsidRPr="00C6247E" w:rsidRDefault="00385F13" w:rsidP="00276550">
            <w:pPr>
              <w:pStyle w:val="a7"/>
              <w:spacing w:before="0" w:beforeAutospacing="0" w:after="0" w:afterAutospacing="0"/>
              <w:jc w:val="center"/>
              <w:rPr>
                <w:b/>
                <w:lang w:val="uk-UA"/>
              </w:rPr>
            </w:pPr>
            <w:r w:rsidRPr="00C6247E">
              <w:rPr>
                <w:b/>
                <w:lang w:val="uk-UA"/>
              </w:rPr>
              <w:t>Мікро</w:t>
            </w:r>
          </w:p>
        </w:tc>
        <w:tc>
          <w:tcPr>
            <w:tcW w:w="1129" w:type="dxa"/>
          </w:tcPr>
          <w:p w14:paraId="4FE30EC5" w14:textId="77777777" w:rsidR="00385F13" w:rsidRPr="00C6247E" w:rsidRDefault="00385F13" w:rsidP="00276550">
            <w:pPr>
              <w:pStyle w:val="a7"/>
              <w:spacing w:before="0" w:beforeAutospacing="0" w:after="0" w:afterAutospacing="0"/>
              <w:jc w:val="center"/>
              <w:rPr>
                <w:b/>
                <w:lang w:val="uk-UA"/>
              </w:rPr>
            </w:pPr>
            <w:r w:rsidRPr="00C6247E">
              <w:rPr>
                <w:b/>
                <w:lang w:val="uk-UA"/>
              </w:rPr>
              <w:t>Разом</w:t>
            </w:r>
          </w:p>
        </w:tc>
      </w:tr>
      <w:tr w:rsidR="00385F13" w:rsidRPr="00C6247E" w14:paraId="61834D51" w14:textId="77777777" w:rsidTr="00385F13">
        <w:tc>
          <w:tcPr>
            <w:tcW w:w="4106" w:type="dxa"/>
          </w:tcPr>
          <w:p w14:paraId="11F1948A" w14:textId="77777777" w:rsidR="00385F13" w:rsidRPr="00C6247E" w:rsidRDefault="00385F13" w:rsidP="00276550">
            <w:pPr>
              <w:pStyle w:val="a7"/>
              <w:spacing w:before="0" w:beforeAutospacing="0" w:after="0" w:afterAutospacing="0"/>
              <w:jc w:val="center"/>
              <w:rPr>
                <w:lang w:val="uk-UA"/>
              </w:rPr>
            </w:pPr>
            <w:r w:rsidRPr="00C6247E">
              <w:rPr>
                <w:lang w:val="uk-UA"/>
              </w:rPr>
              <w:t>Кількість суб’єктів господарювання, що підпадають під дію регулювання, одиниць</w:t>
            </w:r>
          </w:p>
        </w:tc>
        <w:tc>
          <w:tcPr>
            <w:tcW w:w="1134" w:type="dxa"/>
          </w:tcPr>
          <w:p w14:paraId="7BDC36B0" w14:textId="77777777" w:rsidR="00385F13" w:rsidRPr="00C6247E" w:rsidRDefault="00385F13" w:rsidP="00276550">
            <w:pPr>
              <w:pStyle w:val="a7"/>
              <w:spacing w:before="0" w:beforeAutospacing="0" w:after="0" w:afterAutospacing="0"/>
              <w:jc w:val="center"/>
              <w:rPr>
                <w:highlight w:val="yellow"/>
                <w:lang w:val="uk-UA"/>
              </w:rPr>
            </w:pPr>
          </w:p>
        </w:tc>
        <w:tc>
          <w:tcPr>
            <w:tcW w:w="1134" w:type="dxa"/>
          </w:tcPr>
          <w:p w14:paraId="4A2B05DB" w14:textId="77777777" w:rsidR="00385F13" w:rsidRPr="00C6247E" w:rsidRDefault="009E57BC" w:rsidP="00276550">
            <w:pPr>
              <w:pStyle w:val="a7"/>
              <w:spacing w:before="0" w:beforeAutospacing="0" w:after="0" w:afterAutospacing="0"/>
              <w:jc w:val="center"/>
              <w:rPr>
                <w:highlight w:val="yellow"/>
                <w:lang w:val="en-US"/>
              </w:rPr>
            </w:pPr>
            <w:r w:rsidRPr="00C6247E">
              <w:rPr>
                <w:lang w:val="en-US"/>
              </w:rPr>
              <w:t>28</w:t>
            </w:r>
          </w:p>
        </w:tc>
        <w:tc>
          <w:tcPr>
            <w:tcW w:w="1134" w:type="dxa"/>
          </w:tcPr>
          <w:p w14:paraId="6F8C8F94" w14:textId="77777777" w:rsidR="00385F13" w:rsidRPr="00C6247E" w:rsidRDefault="009E57BC" w:rsidP="00276550">
            <w:pPr>
              <w:pStyle w:val="a7"/>
              <w:spacing w:before="0" w:beforeAutospacing="0" w:after="0" w:afterAutospacing="0"/>
              <w:jc w:val="center"/>
              <w:rPr>
                <w:lang w:val="en-US"/>
              </w:rPr>
            </w:pPr>
            <w:r w:rsidRPr="00C6247E">
              <w:rPr>
                <w:lang w:val="en-US"/>
              </w:rPr>
              <w:t>60</w:t>
            </w:r>
          </w:p>
        </w:tc>
        <w:tc>
          <w:tcPr>
            <w:tcW w:w="992" w:type="dxa"/>
          </w:tcPr>
          <w:p w14:paraId="7E6D059E" w14:textId="77777777" w:rsidR="00385F13" w:rsidRPr="00C6247E" w:rsidRDefault="009E57BC" w:rsidP="00276550">
            <w:pPr>
              <w:pStyle w:val="a7"/>
              <w:spacing w:before="0" w:beforeAutospacing="0" w:after="0" w:afterAutospacing="0"/>
              <w:jc w:val="center"/>
              <w:rPr>
                <w:lang w:val="en-US"/>
              </w:rPr>
            </w:pPr>
            <w:r w:rsidRPr="00C6247E">
              <w:rPr>
                <w:lang w:val="en-US"/>
              </w:rPr>
              <w:t>30</w:t>
            </w:r>
          </w:p>
        </w:tc>
        <w:tc>
          <w:tcPr>
            <w:tcW w:w="1129" w:type="dxa"/>
          </w:tcPr>
          <w:p w14:paraId="377D6B1F" w14:textId="77777777" w:rsidR="00385F13" w:rsidRPr="00C6247E" w:rsidRDefault="009E57BC" w:rsidP="00276550">
            <w:pPr>
              <w:pStyle w:val="a7"/>
              <w:spacing w:before="0" w:beforeAutospacing="0" w:after="0" w:afterAutospacing="0"/>
              <w:jc w:val="center"/>
              <w:rPr>
                <w:lang w:val="en-US"/>
              </w:rPr>
            </w:pPr>
            <w:r w:rsidRPr="00C6247E">
              <w:rPr>
                <w:lang w:val="en-US"/>
              </w:rPr>
              <w:t>118</w:t>
            </w:r>
          </w:p>
        </w:tc>
      </w:tr>
      <w:tr w:rsidR="00385F13" w:rsidRPr="00C6247E" w14:paraId="6D099CC3" w14:textId="77777777" w:rsidTr="00385F13">
        <w:tc>
          <w:tcPr>
            <w:tcW w:w="4106" w:type="dxa"/>
          </w:tcPr>
          <w:p w14:paraId="0539FA17" w14:textId="77777777" w:rsidR="00385F13" w:rsidRPr="00C6247E" w:rsidRDefault="00385F13" w:rsidP="00276550">
            <w:pPr>
              <w:pStyle w:val="a7"/>
              <w:spacing w:before="0" w:beforeAutospacing="0" w:after="0" w:afterAutospacing="0"/>
              <w:jc w:val="center"/>
              <w:rPr>
                <w:lang w:val="uk-UA"/>
              </w:rPr>
            </w:pPr>
            <w:r w:rsidRPr="00C6247E">
              <w:rPr>
                <w:lang w:val="uk-UA"/>
              </w:rPr>
              <w:t>Питома вага групи у загальній кількості, відсотків</w:t>
            </w:r>
          </w:p>
        </w:tc>
        <w:tc>
          <w:tcPr>
            <w:tcW w:w="1134" w:type="dxa"/>
          </w:tcPr>
          <w:p w14:paraId="1C3BF9C8" w14:textId="77777777" w:rsidR="00385F13" w:rsidRPr="00C6247E" w:rsidRDefault="00385F13" w:rsidP="00276550">
            <w:pPr>
              <w:pStyle w:val="a7"/>
              <w:spacing w:before="0" w:beforeAutospacing="0" w:after="0" w:afterAutospacing="0"/>
              <w:jc w:val="center"/>
              <w:rPr>
                <w:highlight w:val="yellow"/>
                <w:lang w:val="uk-UA"/>
              </w:rPr>
            </w:pPr>
          </w:p>
        </w:tc>
        <w:tc>
          <w:tcPr>
            <w:tcW w:w="1134" w:type="dxa"/>
          </w:tcPr>
          <w:p w14:paraId="43EA34B0" w14:textId="77777777" w:rsidR="00385F13" w:rsidRPr="00C6247E" w:rsidRDefault="009E57BC" w:rsidP="00276550">
            <w:pPr>
              <w:pStyle w:val="a7"/>
              <w:spacing w:before="0" w:beforeAutospacing="0" w:after="0" w:afterAutospacing="0"/>
              <w:jc w:val="center"/>
              <w:rPr>
                <w:highlight w:val="yellow"/>
                <w:lang w:val="en-US"/>
              </w:rPr>
            </w:pPr>
            <w:r w:rsidRPr="00C6247E">
              <w:rPr>
                <w:lang w:val="en-US"/>
              </w:rPr>
              <w:t>24</w:t>
            </w:r>
          </w:p>
        </w:tc>
        <w:tc>
          <w:tcPr>
            <w:tcW w:w="1134" w:type="dxa"/>
          </w:tcPr>
          <w:p w14:paraId="0AF42546" w14:textId="77777777" w:rsidR="00385F13" w:rsidRPr="00C6247E" w:rsidRDefault="009E57BC" w:rsidP="00276550">
            <w:pPr>
              <w:pStyle w:val="a7"/>
              <w:spacing w:before="0" w:beforeAutospacing="0" w:after="0" w:afterAutospacing="0"/>
              <w:jc w:val="center"/>
              <w:rPr>
                <w:lang w:val="en-US"/>
              </w:rPr>
            </w:pPr>
            <w:r w:rsidRPr="00C6247E">
              <w:rPr>
                <w:lang w:val="en-US"/>
              </w:rPr>
              <w:t>50</w:t>
            </w:r>
          </w:p>
        </w:tc>
        <w:tc>
          <w:tcPr>
            <w:tcW w:w="992" w:type="dxa"/>
          </w:tcPr>
          <w:p w14:paraId="5346A008" w14:textId="77777777" w:rsidR="00385F13" w:rsidRPr="00C6247E" w:rsidRDefault="009E57BC" w:rsidP="00276550">
            <w:pPr>
              <w:pStyle w:val="a7"/>
              <w:spacing w:before="0" w:beforeAutospacing="0" w:after="0" w:afterAutospacing="0"/>
              <w:jc w:val="center"/>
              <w:rPr>
                <w:lang w:val="en-US"/>
              </w:rPr>
            </w:pPr>
            <w:r w:rsidRPr="00C6247E">
              <w:rPr>
                <w:lang w:val="en-US"/>
              </w:rPr>
              <w:t>26</w:t>
            </w:r>
          </w:p>
        </w:tc>
        <w:tc>
          <w:tcPr>
            <w:tcW w:w="1129" w:type="dxa"/>
          </w:tcPr>
          <w:p w14:paraId="5776362F" w14:textId="77777777" w:rsidR="00385F13" w:rsidRPr="00C6247E" w:rsidRDefault="00385F13" w:rsidP="00276550">
            <w:pPr>
              <w:pStyle w:val="a7"/>
              <w:spacing w:before="0" w:beforeAutospacing="0" w:after="0" w:afterAutospacing="0"/>
              <w:jc w:val="center"/>
              <w:rPr>
                <w:lang w:val="uk-UA"/>
              </w:rPr>
            </w:pPr>
            <w:r w:rsidRPr="00C6247E">
              <w:rPr>
                <w:lang w:val="uk-UA"/>
              </w:rPr>
              <w:t>100</w:t>
            </w:r>
          </w:p>
        </w:tc>
      </w:tr>
    </w:tbl>
    <w:p w14:paraId="24CFD010" w14:textId="77777777" w:rsidR="00385F13" w:rsidRPr="00C6247E" w:rsidRDefault="00385F13" w:rsidP="00276550">
      <w:pPr>
        <w:pStyle w:val="a7"/>
        <w:spacing w:before="0" w:beforeAutospacing="0" w:after="0" w:afterAutospacing="0"/>
        <w:jc w:val="both"/>
        <w:rPr>
          <w:b/>
          <w:lang w:val="uk-UA"/>
        </w:rPr>
      </w:pPr>
    </w:p>
    <w:tbl>
      <w:tblPr>
        <w:tblStyle w:val="a4"/>
        <w:tblW w:w="0" w:type="auto"/>
        <w:tblLook w:val="04A0" w:firstRow="1" w:lastRow="0" w:firstColumn="1" w:lastColumn="0" w:noHBand="0" w:noVBand="1"/>
      </w:tblPr>
      <w:tblGrid>
        <w:gridCol w:w="3114"/>
        <w:gridCol w:w="3125"/>
        <w:gridCol w:w="3106"/>
      </w:tblGrid>
      <w:tr w:rsidR="00385F13" w:rsidRPr="00C6247E" w14:paraId="45767A90" w14:textId="77777777" w:rsidTr="00385F13">
        <w:tc>
          <w:tcPr>
            <w:tcW w:w="3114" w:type="dxa"/>
          </w:tcPr>
          <w:p w14:paraId="536DCCF4" w14:textId="77777777" w:rsidR="00385F13" w:rsidRPr="00C6247E" w:rsidRDefault="00385F13" w:rsidP="00276550">
            <w:pPr>
              <w:pStyle w:val="a7"/>
              <w:spacing w:before="0" w:beforeAutospacing="0" w:after="0" w:afterAutospacing="0"/>
              <w:jc w:val="both"/>
              <w:rPr>
                <w:b/>
                <w:lang w:val="uk-UA"/>
              </w:rPr>
            </w:pPr>
            <w:r w:rsidRPr="00C6247E">
              <w:rPr>
                <w:b/>
                <w:lang w:val="uk-UA"/>
              </w:rPr>
              <w:t>Вид альтернативи</w:t>
            </w:r>
          </w:p>
        </w:tc>
        <w:tc>
          <w:tcPr>
            <w:tcW w:w="3125" w:type="dxa"/>
          </w:tcPr>
          <w:p w14:paraId="365C8FFF" w14:textId="77777777" w:rsidR="00385F13" w:rsidRPr="00C6247E" w:rsidRDefault="00385F13" w:rsidP="00276550">
            <w:pPr>
              <w:pStyle w:val="a7"/>
              <w:spacing w:before="0" w:beforeAutospacing="0" w:after="0" w:afterAutospacing="0"/>
              <w:ind w:firstLine="708"/>
              <w:jc w:val="both"/>
              <w:rPr>
                <w:b/>
                <w:lang w:val="uk-UA"/>
              </w:rPr>
            </w:pPr>
            <w:r w:rsidRPr="00C6247E">
              <w:rPr>
                <w:b/>
                <w:lang w:val="uk-UA"/>
              </w:rPr>
              <w:t>Вигоди</w:t>
            </w:r>
          </w:p>
        </w:tc>
        <w:tc>
          <w:tcPr>
            <w:tcW w:w="3106" w:type="dxa"/>
          </w:tcPr>
          <w:p w14:paraId="180CFDEF" w14:textId="77777777" w:rsidR="00385F13" w:rsidRPr="00C6247E" w:rsidRDefault="00385F13" w:rsidP="00276550">
            <w:pPr>
              <w:pStyle w:val="a7"/>
              <w:spacing w:before="0" w:beforeAutospacing="0" w:after="0" w:afterAutospacing="0"/>
              <w:jc w:val="both"/>
              <w:rPr>
                <w:b/>
                <w:lang w:val="uk-UA"/>
              </w:rPr>
            </w:pPr>
            <w:r w:rsidRPr="00C6247E">
              <w:rPr>
                <w:b/>
                <w:lang w:val="uk-UA"/>
              </w:rPr>
              <w:t>Витрати</w:t>
            </w:r>
          </w:p>
        </w:tc>
      </w:tr>
      <w:tr w:rsidR="00385F13" w:rsidRPr="00C6247E" w14:paraId="66DAC782" w14:textId="77777777" w:rsidTr="00385F13">
        <w:tc>
          <w:tcPr>
            <w:tcW w:w="3114" w:type="dxa"/>
          </w:tcPr>
          <w:p w14:paraId="6D48BDC0" w14:textId="77777777" w:rsidR="00385F13" w:rsidRPr="00C6247E" w:rsidRDefault="00385F13" w:rsidP="00276550">
            <w:pPr>
              <w:spacing w:after="100" w:afterAutospacing="1"/>
              <w:rPr>
                <w:rFonts w:ascii="Times New Roman" w:eastAsia="Times New Roman" w:hAnsi="Times New Roman" w:cs="Times New Roman"/>
                <w:b/>
                <w:bCs/>
                <w:sz w:val="24"/>
                <w:szCs w:val="24"/>
                <w:lang w:eastAsia="ru-RU"/>
              </w:rPr>
            </w:pPr>
            <w:r w:rsidRPr="00C6247E">
              <w:rPr>
                <w:rFonts w:ascii="Times New Roman" w:eastAsia="Times New Roman" w:hAnsi="Times New Roman" w:cs="Times New Roman"/>
                <w:b/>
                <w:bCs/>
                <w:sz w:val="24"/>
                <w:szCs w:val="24"/>
                <w:lang w:eastAsia="ru-RU"/>
              </w:rPr>
              <w:t>Альтернатива 1.</w:t>
            </w:r>
          </w:p>
          <w:p w14:paraId="1AA46DFB" w14:textId="77777777" w:rsidR="00385F13" w:rsidRPr="00C6247E" w:rsidRDefault="00385F13" w:rsidP="00276550">
            <w:pPr>
              <w:pStyle w:val="a7"/>
              <w:spacing w:before="0" w:beforeAutospacing="0" w:after="0" w:afterAutospacing="0"/>
              <w:rPr>
                <w:b/>
                <w:lang w:val="uk-UA"/>
              </w:rPr>
            </w:pPr>
            <w:r w:rsidRPr="00C6247E">
              <w:rPr>
                <w:rStyle w:val="21"/>
                <w:lang w:val="uk-UA"/>
              </w:rPr>
              <w:t>Залишення існуючої на даний момент ситуації без змін</w:t>
            </w:r>
          </w:p>
        </w:tc>
        <w:tc>
          <w:tcPr>
            <w:tcW w:w="3125" w:type="dxa"/>
          </w:tcPr>
          <w:p w14:paraId="311BFA25" w14:textId="77777777" w:rsidR="00385F13" w:rsidRPr="00C6247E" w:rsidRDefault="009E57BC" w:rsidP="00276550">
            <w:pPr>
              <w:pStyle w:val="a7"/>
              <w:spacing w:before="0" w:beforeAutospacing="0" w:after="0" w:afterAutospacing="0"/>
              <w:rPr>
                <w:lang w:val="uk-UA"/>
              </w:rPr>
            </w:pPr>
            <w:r w:rsidRPr="00C6247E">
              <w:rPr>
                <w:lang w:val="uk-UA"/>
              </w:rPr>
              <w:t>Не вирішить проблемних питань</w:t>
            </w:r>
          </w:p>
        </w:tc>
        <w:tc>
          <w:tcPr>
            <w:tcW w:w="3106" w:type="dxa"/>
          </w:tcPr>
          <w:p w14:paraId="19582D9E" w14:textId="77777777" w:rsidR="00385F13" w:rsidRPr="00C6247E" w:rsidRDefault="00385F13" w:rsidP="00276550">
            <w:pPr>
              <w:pStyle w:val="a7"/>
              <w:spacing w:before="0" w:beforeAutospacing="0" w:after="0" w:afterAutospacing="0"/>
              <w:rPr>
                <w:lang w:val="uk-UA"/>
              </w:rPr>
            </w:pPr>
            <w:r w:rsidRPr="00C6247E">
              <w:rPr>
                <w:lang w:val="uk-UA"/>
              </w:rPr>
              <w:t>На рівні існуючих</w:t>
            </w:r>
          </w:p>
        </w:tc>
      </w:tr>
      <w:tr w:rsidR="00385F13" w:rsidRPr="00C6247E" w14:paraId="7D063406" w14:textId="77777777" w:rsidTr="00385F13">
        <w:tc>
          <w:tcPr>
            <w:tcW w:w="3114" w:type="dxa"/>
          </w:tcPr>
          <w:p w14:paraId="7224C082" w14:textId="77777777" w:rsidR="00385F13" w:rsidRPr="00C6247E" w:rsidRDefault="00385F13" w:rsidP="00276550">
            <w:pPr>
              <w:spacing w:after="100" w:afterAutospacing="1"/>
              <w:rPr>
                <w:rFonts w:ascii="Times New Roman" w:eastAsia="Times New Roman" w:hAnsi="Times New Roman" w:cs="Times New Roman"/>
                <w:sz w:val="24"/>
                <w:szCs w:val="24"/>
                <w:lang w:eastAsia="ru-RU"/>
              </w:rPr>
            </w:pPr>
            <w:r w:rsidRPr="00C6247E">
              <w:rPr>
                <w:rFonts w:ascii="Times New Roman" w:eastAsia="Times New Roman" w:hAnsi="Times New Roman" w:cs="Times New Roman"/>
                <w:b/>
                <w:bCs/>
                <w:sz w:val="24"/>
                <w:szCs w:val="24"/>
                <w:lang w:eastAsia="ru-RU"/>
              </w:rPr>
              <w:t>Альтернатива 2</w:t>
            </w:r>
            <w:r w:rsidRPr="00C6247E">
              <w:rPr>
                <w:rFonts w:ascii="Times New Roman" w:eastAsia="Times New Roman" w:hAnsi="Times New Roman" w:cs="Times New Roman"/>
                <w:sz w:val="24"/>
                <w:szCs w:val="24"/>
                <w:lang w:eastAsia="ru-RU"/>
              </w:rPr>
              <w:t>.</w:t>
            </w:r>
          </w:p>
          <w:p w14:paraId="06FA25DA" w14:textId="77777777" w:rsidR="00385F13" w:rsidRPr="00C6247E" w:rsidRDefault="00385F13" w:rsidP="00B0748F">
            <w:pPr>
              <w:pStyle w:val="a7"/>
              <w:spacing w:before="0" w:beforeAutospacing="0" w:after="0" w:afterAutospacing="0"/>
              <w:jc w:val="both"/>
              <w:rPr>
                <w:b/>
                <w:lang w:val="uk-UA"/>
              </w:rPr>
            </w:pPr>
            <w:r w:rsidRPr="00C6247E">
              <w:rPr>
                <w:lang w:val="uk-UA"/>
              </w:rPr>
              <w:t>Прийняття рішення   «</w:t>
            </w:r>
            <w:r w:rsidR="00993D18" w:rsidRPr="00C6247E">
              <w:rPr>
                <w:bCs/>
                <w:lang w:val="uk-UA"/>
              </w:rPr>
              <w:t>Про затвердження Положення про оренду землі на території Коцюбинської селищної територіальної громади</w:t>
            </w:r>
            <w:r w:rsidRPr="00C6247E">
              <w:rPr>
                <w:lang w:val="uk-UA"/>
              </w:rPr>
              <w:t>»</w:t>
            </w:r>
          </w:p>
        </w:tc>
        <w:tc>
          <w:tcPr>
            <w:tcW w:w="3125" w:type="dxa"/>
          </w:tcPr>
          <w:p w14:paraId="458AE1F4" w14:textId="77777777" w:rsidR="00385F13" w:rsidRPr="00C6247E" w:rsidRDefault="00385F13" w:rsidP="00276550">
            <w:pPr>
              <w:pStyle w:val="a7"/>
              <w:spacing w:before="0" w:beforeAutospacing="0" w:after="0" w:afterAutospacing="0"/>
              <w:rPr>
                <w:b/>
                <w:lang w:val="uk-UA"/>
              </w:rPr>
            </w:pPr>
            <w:r w:rsidRPr="00C6247E">
              <w:rPr>
                <w:lang w:val="uk-UA"/>
              </w:rPr>
              <w:t xml:space="preserve">Забезпечує досягнення цілей державного регулювання. Збільшує привабливість та ефективне використання земельних ділянок, які знаходяться в оренді. Дозволяє наповнювати бюджет територіальної громади власними надходженнями. Встановлення ставок орендної плати за користування земельними ділянками </w:t>
            </w:r>
            <w:r w:rsidR="00174EBB" w:rsidRPr="00C6247E">
              <w:rPr>
                <w:lang w:val="uk-UA"/>
              </w:rPr>
              <w:t>Коцюбинської селищної</w:t>
            </w:r>
            <w:r w:rsidR="00993D18" w:rsidRPr="00C6247E">
              <w:rPr>
                <w:lang w:val="uk-UA"/>
              </w:rPr>
              <w:t xml:space="preserve"> територіальної г</w:t>
            </w:r>
            <w:r w:rsidRPr="00C6247E">
              <w:rPr>
                <w:lang w:val="uk-UA"/>
              </w:rPr>
              <w:t xml:space="preserve">ромади з урахуванням диференціації за видами </w:t>
            </w:r>
            <w:r w:rsidRPr="00C6247E">
              <w:rPr>
                <w:lang w:val="uk-UA"/>
              </w:rPr>
              <w:lastRenderedPageBreak/>
              <w:t xml:space="preserve">цільового </w:t>
            </w:r>
            <w:r w:rsidR="00174EBB" w:rsidRPr="00C6247E">
              <w:rPr>
                <w:lang w:val="uk-UA"/>
              </w:rPr>
              <w:t>призначення</w:t>
            </w:r>
            <w:r w:rsidRPr="00C6247E">
              <w:rPr>
                <w:lang w:val="uk-UA"/>
              </w:rPr>
              <w:t xml:space="preserve"> земель.</w:t>
            </w:r>
          </w:p>
          <w:p w14:paraId="7C0B2B99" w14:textId="77777777" w:rsidR="00385F13" w:rsidRPr="00C6247E" w:rsidRDefault="00385F13" w:rsidP="00276550">
            <w:pPr>
              <w:pStyle w:val="a7"/>
              <w:spacing w:before="0" w:beforeAutospacing="0" w:after="0" w:afterAutospacing="0"/>
              <w:rPr>
                <w:b/>
                <w:lang w:val="uk-UA"/>
              </w:rPr>
            </w:pPr>
          </w:p>
        </w:tc>
        <w:tc>
          <w:tcPr>
            <w:tcW w:w="3106" w:type="dxa"/>
          </w:tcPr>
          <w:p w14:paraId="5394843E" w14:textId="77777777" w:rsidR="00385F13" w:rsidRPr="00C6247E" w:rsidRDefault="00385F13" w:rsidP="00276550">
            <w:pPr>
              <w:pStyle w:val="a7"/>
              <w:spacing w:before="0" w:beforeAutospacing="0" w:after="0" w:afterAutospacing="0"/>
              <w:jc w:val="both"/>
              <w:rPr>
                <w:lang w:val="uk-UA"/>
              </w:rPr>
            </w:pPr>
            <w:r w:rsidRPr="00C6247E">
              <w:rPr>
                <w:lang w:val="uk-UA"/>
              </w:rPr>
              <w:lastRenderedPageBreak/>
              <w:t xml:space="preserve">- витрати пов’язані зі сплатою до бюджету за договорами </w:t>
            </w:r>
            <w:r w:rsidR="00174EBB" w:rsidRPr="00C6247E">
              <w:rPr>
                <w:lang w:val="uk-UA"/>
              </w:rPr>
              <w:t>оренди землі</w:t>
            </w:r>
            <w:r w:rsidRPr="00C6247E">
              <w:rPr>
                <w:lang w:val="uk-UA"/>
              </w:rPr>
              <w:t>;</w:t>
            </w:r>
          </w:p>
          <w:p w14:paraId="03A21B83" w14:textId="77777777" w:rsidR="00385F13" w:rsidRPr="00C6247E" w:rsidRDefault="00385F13" w:rsidP="00276550">
            <w:pPr>
              <w:pStyle w:val="a7"/>
              <w:spacing w:before="0" w:beforeAutospacing="0" w:after="0" w:afterAutospacing="0"/>
              <w:rPr>
                <w:lang w:val="uk-UA"/>
              </w:rPr>
            </w:pPr>
            <w:r w:rsidRPr="00C6247E">
              <w:rPr>
                <w:lang w:val="uk-UA"/>
              </w:rPr>
              <w:t xml:space="preserve">- необхідність укладання додаткових угод до договорів </w:t>
            </w:r>
            <w:r w:rsidR="00174EBB" w:rsidRPr="00C6247E">
              <w:rPr>
                <w:lang w:val="uk-UA"/>
              </w:rPr>
              <w:t>оренди землі</w:t>
            </w:r>
          </w:p>
        </w:tc>
      </w:tr>
    </w:tbl>
    <w:p w14:paraId="7206B64C" w14:textId="77777777" w:rsidR="00385F13" w:rsidRPr="00C6247E" w:rsidRDefault="00385F13" w:rsidP="00276550">
      <w:pPr>
        <w:rPr>
          <w:rFonts w:ascii="Times New Roman" w:eastAsia="SimSun" w:hAnsi="Times New Roman" w:cs="Times New Roman"/>
          <w:b/>
          <w:bCs/>
          <w:i/>
          <w:iCs/>
          <w:sz w:val="26"/>
          <w:szCs w:val="26"/>
          <w:lang w:eastAsia="zh-CN"/>
        </w:rPr>
      </w:pPr>
    </w:p>
    <w:p w14:paraId="068C8603" w14:textId="77777777" w:rsidR="00174EBB" w:rsidRPr="00C6247E" w:rsidRDefault="00385F13" w:rsidP="00276550">
      <w:pPr>
        <w:rPr>
          <w:rFonts w:ascii="Times New Roman" w:eastAsia="SimSun" w:hAnsi="Times New Roman" w:cs="Times New Roman"/>
          <w:b/>
          <w:bCs/>
          <w:i/>
          <w:iCs/>
          <w:sz w:val="28"/>
          <w:szCs w:val="28"/>
          <w:lang w:eastAsia="zh-CN"/>
        </w:rPr>
      </w:pPr>
      <w:r w:rsidRPr="00C6247E">
        <w:rPr>
          <w:rFonts w:ascii="Times New Roman" w:eastAsia="SimSun" w:hAnsi="Times New Roman" w:cs="Times New Roman"/>
          <w:b/>
          <w:bCs/>
          <w:i/>
          <w:iCs/>
          <w:sz w:val="28"/>
          <w:szCs w:val="28"/>
          <w:lang w:eastAsia="zh-CN"/>
        </w:rPr>
        <w:t>Оцінка су</w:t>
      </w:r>
      <w:r w:rsidR="00174EBB" w:rsidRPr="00C6247E">
        <w:rPr>
          <w:rFonts w:ascii="Times New Roman" w:eastAsia="SimSun" w:hAnsi="Times New Roman" w:cs="Times New Roman"/>
          <w:b/>
          <w:bCs/>
          <w:i/>
          <w:iCs/>
          <w:sz w:val="28"/>
          <w:szCs w:val="28"/>
          <w:lang w:eastAsia="zh-CN"/>
        </w:rPr>
        <w:t>марних витрат за альтернативам</w:t>
      </w:r>
    </w:p>
    <w:p w14:paraId="57FDD311" w14:textId="77777777" w:rsidR="00385F13" w:rsidRPr="00C6247E" w:rsidRDefault="00385F13" w:rsidP="00276550">
      <w:pPr>
        <w:ind w:firstLine="709"/>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Оцінюючи визначені альтернативи слід зазначити, що перша альтернатива не є</w:t>
      </w:r>
      <w:r w:rsidR="001921B0" w:rsidRPr="00C6247E">
        <w:rPr>
          <w:rFonts w:ascii="Times New Roman" w:eastAsia="SimSun" w:hAnsi="Times New Roman" w:cs="Times New Roman"/>
          <w:sz w:val="28"/>
          <w:szCs w:val="28"/>
          <w:lang w:eastAsia="zh-CN"/>
        </w:rPr>
        <w:t xml:space="preserve"> прийнятною, оскільки вона не вирішить проблемних питань, а саме: приведення діючих договорів відповідно до норм чинного законодавства та </w:t>
      </w:r>
      <w:r w:rsidR="001921B0" w:rsidRPr="00C6247E">
        <w:rPr>
          <w:rFonts w:ascii="Times New Roman" w:hAnsi="Times New Roman" w:cs="Times New Roman"/>
          <w:sz w:val="28"/>
          <w:szCs w:val="28"/>
        </w:rPr>
        <w:t>встановлення єдиного підходу до розрахунку розміру плати за договорами оренди земельних ділянок.</w:t>
      </w:r>
    </w:p>
    <w:p w14:paraId="3F9712EF" w14:textId="77777777" w:rsidR="00385F13" w:rsidRPr="00C6247E" w:rsidRDefault="00385F13" w:rsidP="00276550">
      <w:pPr>
        <w:pStyle w:val="a7"/>
        <w:spacing w:before="0" w:beforeAutospacing="0" w:after="0" w:afterAutospacing="0"/>
        <w:ind w:firstLine="709"/>
        <w:jc w:val="both"/>
        <w:rPr>
          <w:sz w:val="28"/>
          <w:szCs w:val="28"/>
          <w:lang w:val="uk-UA"/>
        </w:rPr>
      </w:pPr>
      <w:r w:rsidRPr="00C6247E">
        <w:rPr>
          <w:rFonts w:eastAsia="SimSun"/>
          <w:sz w:val="28"/>
          <w:szCs w:val="28"/>
          <w:lang w:val="uk-UA" w:eastAsia="zh-CN"/>
        </w:rPr>
        <w:t xml:space="preserve">Прийняття </w:t>
      </w:r>
      <w:r w:rsidR="001921B0" w:rsidRPr="00C6247E">
        <w:rPr>
          <w:rFonts w:eastAsia="SimSun"/>
          <w:sz w:val="28"/>
          <w:szCs w:val="28"/>
          <w:lang w:val="uk-UA" w:eastAsia="zh-CN"/>
        </w:rPr>
        <w:t>селищною</w:t>
      </w:r>
      <w:r w:rsidRPr="00C6247E">
        <w:rPr>
          <w:rFonts w:eastAsia="SimSun"/>
          <w:sz w:val="28"/>
          <w:szCs w:val="28"/>
          <w:lang w:val="uk-UA" w:eastAsia="zh-CN"/>
        </w:rPr>
        <w:t xml:space="preserve"> радою запропонованого регуляторного </w:t>
      </w:r>
      <w:proofErr w:type="spellStart"/>
      <w:r w:rsidRPr="00C6247E">
        <w:rPr>
          <w:rFonts w:eastAsia="SimSun"/>
          <w:sz w:val="28"/>
          <w:szCs w:val="28"/>
          <w:lang w:val="uk-UA" w:eastAsia="zh-CN"/>
        </w:rPr>
        <w:t>акта</w:t>
      </w:r>
      <w:proofErr w:type="spellEnd"/>
      <w:r w:rsidRPr="00C6247E">
        <w:rPr>
          <w:rFonts w:eastAsia="SimSun"/>
          <w:sz w:val="28"/>
          <w:szCs w:val="28"/>
          <w:lang w:val="uk-UA" w:eastAsia="zh-CN"/>
        </w:rPr>
        <w:t xml:space="preserve"> дасть можливість вирішити визначені проблеми при дотриманні норм чинного законодавства України, в найбільш короткий термін, з найменшими витратами</w:t>
      </w:r>
      <w:r w:rsidRPr="00C6247E">
        <w:rPr>
          <w:sz w:val="28"/>
          <w:szCs w:val="28"/>
          <w:lang w:val="uk-UA"/>
        </w:rPr>
        <w:t>.</w:t>
      </w:r>
    </w:p>
    <w:p w14:paraId="21BE39E9" w14:textId="77777777" w:rsidR="00385F13" w:rsidRPr="00C6247E" w:rsidRDefault="00385F13" w:rsidP="00276550">
      <w:pPr>
        <w:spacing w:after="150"/>
        <w:rPr>
          <w:rFonts w:ascii="Times New Roman" w:eastAsia="Times New Roman" w:hAnsi="Times New Roman" w:cs="Times New Roman"/>
          <w:color w:val="000000"/>
          <w:sz w:val="28"/>
          <w:szCs w:val="28"/>
        </w:rPr>
      </w:pPr>
      <w:r w:rsidRPr="00C6247E">
        <w:rPr>
          <w:rFonts w:ascii="Times New Roman" w:eastAsia="Times New Roman" w:hAnsi="Times New Roman" w:cs="Times New Roman"/>
          <w:b/>
          <w:bCs/>
          <w:color w:val="000000"/>
          <w:sz w:val="28"/>
          <w:szCs w:val="28"/>
        </w:rPr>
        <w:t>IV. Вибір найбільш оптимального альтернативного способу досягнення цілей</w:t>
      </w:r>
    </w:p>
    <w:p w14:paraId="19C06661" w14:textId="77777777" w:rsidR="00385F13" w:rsidRPr="00C6247E" w:rsidRDefault="00385F13" w:rsidP="00276550">
      <w:pPr>
        <w:spacing w:after="150"/>
        <w:ind w:firstLine="450"/>
        <w:jc w:val="both"/>
        <w:rPr>
          <w:rFonts w:ascii="Times New Roman" w:eastAsia="Times New Roman" w:hAnsi="Times New Roman" w:cs="Times New Roman"/>
          <w:color w:val="000000"/>
          <w:sz w:val="28"/>
          <w:szCs w:val="28"/>
        </w:rPr>
      </w:pPr>
      <w:r w:rsidRPr="00C6247E">
        <w:rPr>
          <w:rFonts w:ascii="Times New Roman" w:eastAsia="Times New Roman" w:hAnsi="Times New Roman" w:cs="Times New Roman"/>
          <w:color w:val="000000"/>
          <w:sz w:val="28"/>
          <w:szCs w:val="28"/>
        </w:rPr>
        <w:t>Здійснено вибір оптимального альтернативного способу з урахуванням системи бальної оцінки ступеня досягнення визначених цілей.</w:t>
      </w:r>
    </w:p>
    <w:p w14:paraId="05245CB3" w14:textId="77777777" w:rsidR="00385F13" w:rsidRPr="00C6247E" w:rsidRDefault="00385F13" w:rsidP="00276550">
      <w:pPr>
        <w:spacing w:after="150"/>
        <w:ind w:firstLine="450"/>
        <w:jc w:val="both"/>
        <w:rPr>
          <w:rFonts w:ascii="Times New Roman" w:eastAsia="Times New Roman" w:hAnsi="Times New Roman" w:cs="Times New Roman"/>
          <w:color w:val="000000"/>
          <w:sz w:val="28"/>
          <w:szCs w:val="28"/>
        </w:rPr>
      </w:pPr>
      <w:bookmarkStart w:id="8" w:name="n153"/>
      <w:bookmarkEnd w:id="8"/>
      <w:r w:rsidRPr="00C6247E">
        <w:rPr>
          <w:rFonts w:ascii="Times New Roman" w:eastAsia="Times New Roman" w:hAnsi="Times New Roman" w:cs="Times New Roman"/>
          <w:color w:val="000000"/>
          <w:sz w:val="28"/>
          <w:szCs w:val="28"/>
        </w:rPr>
        <w:t>Вартість балів досягнення цілей визначається за чотирибальною системою, де:</w:t>
      </w:r>
    </w:p>
    <w:p w14:paraId="5F05011D" w14:textId="77777777" w:rsidR="00385F13" w:rsidRPr="00C6247E" w:rsidRDefault="00385F13" w:rsidP="00276550">
      <w:pPr>
        <w:spacing w:after="150"/>
        <w:ind w:firstLine="450"/>
        <w:jc w:val="both"/>
        <w:rPr>
          <w:rFonts w:ascii="Times New Roman" w:eastAsia="Times New Roman" w:hAnsi="Times New Roman" w:cs="Times New Roman"/>
          <w:color w:val="000000"/>
          <w:sz w:val="28"/>
          <w:szCs w:val="28"/>
        </w:rPr>
      </w:pPr>
      <w:bookmarkStart w:id="9" w:name="n154"/>
      <w:bookmarkEnd w:id="9"/>
      <w:r w:rsidRPr="00C6247E">
        <w:rPr>
          <w:rFonts w:ascii="Times New Roman" w:eastAsia="Times New Roman" w:hAnsi="Times New Roman" w:cs="Times New Roman"/>
          <w:color w:val="000000"/>
          <w:sz w:val="28"/>
          <w:szCs w:val="28"/>
        </w:rPr>
        <w:t xml:space="preserve">4 - цілі прийняття регуляторного </w:t>
      </w:r>
      <w:proofErr w:type="spellStart"/>
      <w:r w:rsidRPr="00C6247E">
        <w:rPr>
          <w:rFonts w:ascii="Times New Roman" w:eastAsia="Times New Roman" w:hAnsi="Times New Roman" w:cs="Times New Roman"/>
          <w:color w:val="000000"/>
          <w:sz w:val="28"/>
          <w:szCs w:val="28"/>
        </w:rPr>
        <w:t>акта</w:t>
      </w:r>
      <w:proofErr w:type="spellEnd"/>
      <w:r w:rsidRPr="00C6247E">
        <w:rPr>
          <w:rFonts w:ascii="Times New Roman" w:eastAsia="Times New Roman" w:hAnsi="Times New Roman" w:cs="Times New Roman"/>
          <w:color w:val="000000"/>
          <w:sz w:val="28"/>
          <w:szCs w:val="28"/>
        </w:rPr>
        <w:t>, які можуть бути досягнуті повною мірою (проблема більше існувати не буде);</w:t>
      </w:r>
    </w:p>
    <w:p w14:paraId="5E089751" w14:textId="77777777" w:rsidR="00385F13" w:rsidRPr="00C6247E" w:rsidRDefault="00385F13" w:rsidP="00276550">
      <w:pPr>
        <w:spacing w:after="150"/>
        <w:ind w:firstLine="450"/>
        <w:jc w:val="both"/>
        <w:rPr>
          <w:rFonts w:ascii="Times New Roman" w:eastAsia="Times New Roman" w:hAnsi="Times New Roman" w:cs="Times New Roman"/>
          <w:color w:val="000000"/>
          <w:sz w:val="28"/>
          <w:szCs w:val="28"/>
        </w:rPr>
      </w:pPr>
      <w:bookmarkStart w:id="10" w:name="n155"/>
      <w:bookmarkEnd w:id="10"/>
      <w:r w:rsidRPr="00C6247E">
        <w:rPr>
          <w:rFonts w:ascii="Times New Roman" w:eastAsia="Times New Roman" w:hAnsi="Times New Roman" w:cs="Times New Roman"/>
          <w:color w:val="000000"/>
          <w:sz w:val="28"/>
          <w:szCs w:val="28"/>
        </w:rPr>
        <w:t xml:space="preserve">3 - цілі прийняття регуляторного </w:t>
      </w:r>
      <w:proofErr w:type="spellStart"/>
      <w:r w:rsidRPr="00C6247E">
        <w:rPr>
          <w:rFonts w:ascii="Times New Roman" w:eastAsia="Times New Roman" w:hAnsi="Times New Roman" w:cs="Times New Roman"/>
          <w:color w:val="000000"/>
          <w:sz w:val="28"/>
          <w:szCs w:val="28"/>
        </w:rPr>
        <w:t>акта</w:t>
      </w:r>
      <w:proofErr w:type="spellEnd"/>
      <w:r w:rsidRPr="00C6247E">
        <w:rPr>
          <w:rFonts w:ascii="Times New Roman" w:eastAsia="Times New Roman" w:hAnsi="Times New Roman" w:cs="Times New Roman"/>
          <w:color w:val="000000"/>
          <w:sz w:val="28"/>
          <w:szCs w:val="28"/>
        </w:rPr>
        <w:t>, які можуть бути досягнуті майже  повною мірою (усі важливі аспекти проблеми існувати не будуть);</w:t>
      </w:r>
    </w:p>
    <w:p w14:paraId="0AA1D9D8" w14:textId="77777777" w:rsidR="00385F13" w:rsidRPr="00C6247E" w:rsidRDefault="00385F13" w:rsidP="00276550">
      <w:pPr>
        <w:spacing w:after="150"/>
        <w:ind w:firstLine="450"/>
        <w:jc w:val="both"/>
        <w:rPr>
          <w:rFonts w:ascii="Times New Roman" w:eastAsia="Times New Roman" w:hAnsi="Times New Roman" w:cs="Times New Roman"/>
          <w:color w:val="000000"/>
          <w:sz w:val="28"/>
          <w:szCs w:val="28"/>
        </w:rPr>
      </w:pPr>
      <w:bookmarkStart w:id="11" w:name="n156"/>
      <w:bookmarkEnd w:id="11"/>
      <w:r w:rsidRPr="00C6247E">
        <w:rPr>
          <w:rFonts w:ascii="Times New Roman" w:eastAsia="Times New Roman" w:hAnsi="Times New Roman" w:cs="Times New Roman"/>
          <w:color w:val="000000"/>
          <w:sz w:val="28"/>
          <w:szCs w:val="28"/>
        </w:rPr>
        <w:t xml:space="preserve">2 - цілі прийняття регуляторного </w:t>
      </w:r>
      <w:proofErr w:type="spellStart"/>
      <w:r w:rsidRPr="00C6247E">
        <w:rPr>
          <w:rFonts w:ascii="Times New Roman" w:eastAsia="Times New Roman" w:hAnsi="Times New Roman" w:cs="Times New Roman"/>
          <w:color w:val="000000"/>
          <w:sz w:val="28"/>
          <w:szCs w:val="28"/>
        </w:rPr>
        <w:t>акта</w:t>
      </w:r>
      <w:proofErr w:type="spellEnd"/>
      <w:r w:rsidRPr="00C6247E">
        <w:rPr>
          <w:rFonts w:ascii="Times New Roman" w:eastAsia="Times New Roman" w:hAnsi="Times New Roman" w:cs="Times New Roman"/>
          <w:color w:val="000000"/>
          <w:sz w:val="28"/>
          <w:szCs w:val="28"/>
        </w:rPr>
        <w:t>, які можуть бути досягнуті частково (проблема значно зменшиться, деякі важливі та критичні аспекти проблеми залишаться невирішеними);</w:t>
      </w:r>
    </w:p>
    <w:p w14:paraId="7E2ED7A8" w14:textId="77777777" w:rsidR="00385F13" w:rsidRPr="00C6247E" w:rsidRDefault="00385F13" w:rsidP="00276550">
      <w:pPr>
        <w:spacing w:after="150"/>
        <w:ind w:firstLine="450"/>
        <w:jc w:val="both"/>
        <w:rPr>
          <w:rFonts w:ascii="Times New Roman" w:eastAsia="Times New Roman" w:hAnsi="Times New Roman" w:cs="Times New Roman"/>
          <w:color w:val="000000"/>
          <w:sz w:val="28"/>
          <w:szCs w:val="28"/>
        </w:rPr>
      </w:pPr>
      <w:bookmarkStart w:id="12" w:name="n157"/>
      <w:bookmarkEnd w:id="12"/>
      <w:r w:rsidRPr="00C6247E">
        <w:rPr>
          <w:rFonts w:ascii="Times New Roman" w:eastAsia="Times New Roman" w:hAnsi="Times New Roman" w:cs="Times New Roman"/>
          <w:color w:val="000000"/>
          <w:sz w:val="28"/>
          <w:szCs w:val="28"/>
        </w:rPr>
        <w:t xml:space="preserve">1 - цілі прийняття регуляторного </w:t>
      </w:r>
      <w:proofErr w:type="spellStart"/>
      <w:r w:rsidRPr="00C6247E">
        <w:rPr>
          <w:rFonts w:ascii="Times New Roman" w:eastAsia="Times New Roman" w:hAnsi="Times New Roman" w:cs="Times New Roman"/>
          <w:color w:val="000000"/>
          <w:sz w:val="28"/>
          <w:szCs w:val="28"/>
        </w:rPr>
        <w:t>акта</w:t>
      </w:r>
      <w:proofErr w:type="spellEnd"/>
      <w:r w:rsidRPr="00C6247E">
        <w:rPr>
          <w:rFonts w:ascii="Times New Roman" w:eastAsia="Times New Roman" w:hAnsi="Times New Roman" w:cs="Times New Roman"/>
          <w:color w:val="000000"/>
          <w:sz w:val="28"/>
          <w:szCs w:val="28"/>
        </w:rPr>
        <w:t>, які не можуть бути досягнуті (проблема продовжує існувати).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83"/>
        <w:gridCol w:w="4988"/>
      </w:tblGrid>
      <w:tr w:rsidR="00385F13" w:rsidRPr="00C6247E" w14:paraId="667EDC1C" w14:textId="77777777" w:rsidTr="00B0748F">
        <w:tc>
          <w:tcPr>
            <w:tcW w:w="2405" w:type="dxa"/>
            <w:shd w:val="clear" w:color="auto" w:fill="auto"/>
          </w:tcPr>
          <w:p w14:paraId="66143DF7" w14:textId="77777777" w:rsidR="00385F13" w:rsidRPr="00C6247E" w:rsidRDefault="00385F13" w:rsidP="00276550">
            <w:pPr>
              <w:jc w:val="center"/>
              <w:rPr>
                <w:rFonts w:ascii="Times New Roman" w:hAnsi="Times New Roman" w:cs="Times New Roman"/>
                <w:b/>
                <w:bCs/>
                <w:sz w:val="24"/>
                <w:szCs w:val="24"/>
              </w:rPr>
            </w:pPr>
            <w:r w:rsidRPr="00C6247E">
              <w:rPr>
                <w:rFonts w:ascii="Times New Roman" w:hAnsi="Times New Roman" w:cs="Times New Roman"/>
                <w:b/>
                <w:bCs/>
                <w:sz w:val="24"/>
                <w:szCs w:val="24"/>
              </w:rPr>
              <w:t>Рейтинг</w:t>
            </w:r>
          </w:p>
          <w:p w14:paraId="319A2956" w14:textId="77777777" w:rsidR="00385F13" w:rsidRPr="00C6247E" w:rsidRDefault="00385F13" w:rsidP="00276550">
            <w:pPr>
              <w:jc w:val="center"/>
              <w:rPr>
                <w:rFonts w:ascii="Times New Roman" w:hAnsi="Times New Roman" w:cs="Times New Roman"/>
                <w:b/>
                <w:bCs/>
                <w:sz w:val="24"/>
                <w:szCs w:val="24"/>
              </w:rPr>
            </w:pPr>
            <w:r w:rsidRPr="00C6247E">
              <w:rPr>
                <w:rFonts w:ascii="Times New Roman" w:hAnsi="Times New Roman" w:cs="Times New Roman"/>
                <w:b/>
                <w:bCs/>
                <w:sz w:val="24"/>
                <w:szCs w:val="24"/>
              </w:rPr>
              <w:t>результативності (досягнення цілей під час вирішення проблеми)</w:t>
            </w:r>
          </w:p>
        </w:tc>
        <w:tc>
          <w:tcPr>
            <w:tcW w:w="2383" w:type="dxa"/>
            <w:shd w:val="clear" w:color="auto" w:fill="auto"/>
          </w:tcPr>
          <w:p w14:paraId="0230A4B5" w14:textId="77777777" w:rsidR="00385F13" w:rsidRPr="00C6247E" w:rsidRDefault="00385F13" w:rsidP="00276550">
            <w:pPr>
              <w:jc w:val="center"/>
              <w:rPr>
                <w:rFonts w:ascii="Times New Roman" w:hAnsi="Times New Roman" w:cs="Times New Roman"/>
                <w:b/>
                <w:bCs/>
                <w:sz w:val="24"/>
                <w:szCs w:val="24"/>
              </w:rPr>
            </w:pPr>
            <w:r w:rsidRPr="00C6247E">
              <w:rPr>
                <w:rFonts w:ascii="Times New Roman" w:hAnsi="Times New Roman" w:cs="Times New Roman"/>
                <w:b/>
                <w:bCs/>
                <w:sz w:val="24"/>
                <w:szCs w:val="24"/>
              </w:rPr>
              <w:t>Бал</w:t>
            </w:r>
          </w:p>
          <w:p w14:paraId="1F2B6CC7" w14:textId="77777777" w:rsidR="00385F13" w:rsidRPr="00C6247E" w:rsidRDefault="00385F13" w:rsidP="00276550">
            <w:pPr>
              <w:jc w:val="center"/>
              <w:rPr>
                <w:rFonts w:ascii="Times New Roman" w:hAnsi="Times New Roman" w:cs="Times New Roman"/>
                <w:b/>
                <w:bCs/>
                <w:sz w:val="24"/>
                <w:szCs w:val="24"/>
              </w:rPr>
            </w:pPr>
            <w:r w:rsidRPr="00C6247E">
              <w:rPr>
                <w:rFonts w:ascii="Times New Roman" w:hAnsi="Times New Roman" w:cs="Times New Roman"/>
                <w:b/>
                <w:bCs/>
                <w:sz w:val="24"/>
                <w:szCs w:val="24"/>
              </w:rPr>
              <w:t>результативності (за чотирибальною системою оцінки)</w:t>
            </w:r>
          </w:p>
        </w:tc>
        <w:tc>
          <w:tcPr>
            <w:tcW w:w="4988" w:type="dxa"/>
            <w:shd w:val="clear" w:color="auto" w:fill="auto"/>
          </w:tcPr>
          <w:p w14:paraId="5FF8CA89" w14:textId="77777777" w:rsidR="00385F13" w:rsidRPr="00C6247E" w:rsidRDefault="00385F13" w:rsidP="00276550">
            <w:pPr>
              <w:jc w:val="center"/>
              <w:rPr>
                <w:rFonts w:ascii="Times New Roman" w:hAnsi="Times New Roman" w:cs="Times New Roman"/>
                <w:b/>
                <w:bCs/>
                <w:sz w:val="24"/>
                <w:szCs w:val="24"/>
              </w:rPr>
            </w:pPr>
            <w:r w:rsidRPr="00C6247E">
              <w:rPr>
                <w:rFonts w:ascii="Times New Roman" w:hAnsi="Times New Roman" w:cs="Times New Roman"/>
                <w:b/>
                <w:bCs/>
                <w:sz w:val="24"/>
                <w:szCs w:val="24"/>
              </w:rPr>
              <w:t xml:space="preserve">Коментарі щодо присвоєння відповідного </w:t>
            </w:r>
            <w:proofErr w:type="spellStart"/>
            <w:r w:rsidRPr="00C6247E">
              <w:rPr>
                <w:rFonts w:ascii="Times New Roman" w:hAnsi="Times New Roman" w:cs="Times New Roman"/>
                <w:b/>
                <w:bCs/>
                <w:sz w:val="24"/>
                <w:szCs w:val="24"/>
              </w:rPr>
              <w:t>бала</w:t>
            </w:r>
            <w:proofErr w:type="spellEnd"/>
          </w:p>
        </w:tc>
      </w:tr>
      <w:tr w:rsidR="00385F13" w:rsidRPr="00C6247E" w14:paraId="0BB93F10" w14:textId="77777777" w:rsidTr="00B0748F">
        <w:tc>
          <w:tcPr>
            <w:tcW w:w="2405" w:type="dxa"/>
            <w:shd w:val="clear" w:color="auto" w:fill="auto"/>
          </w:tcPr>
          <w:p w14:paraId="2BCEFF0E" w14:textId="77777777" w:rsidR="00385F13" w:rsidRPr="00C6247E" w:rsidRDefault="00385F13" w:rsidP="00276550">
            <w:pPr>
              <w:rPr>
                <w:rFonts w:ascii="Times New Roman" w:hAnsi="Times New Roman" w:cs="Times New Roman"/>
                <w:b/>
                <w:sz w:val="24"/>
                <w:szCs w:val="24"/>
              </w:rPr>
            </w:pPr>
            <w:r w:rsidRPr="00C6247E">
              <w:rPr>
                <w:rFonts w:ascii="Times New Roman" w:hAnsi="Times New Roman" w:cs="Times New Roman"/>
                <w:b/>
                <w:sz w:val="24"/>
                <w:szCs w:val="24"/>
              </w:rPr>
              <w:t>Альтернатива 1</w:t>
            </w:r>
          </w:p>
          <w:p w14:paraId="3F1B909B" w14:textId="77777777" w:rsidR="00385F13" w:rsidRPr="00C6247E" w:rsidRDefault="00385F13" w:rsidP="00276550">
            <w:pPr>
              <w:rPr>
                <w:rFonts w:ascii="Times New Roman" w:hAnsi="Times New Roman" w:cs="Times New Roman"/>
                <w:sz w:val="24"/>
                <w:szCs w:val="24"/>
              </w:rPr>
            </w:pPr>
          </w:p>
          <w:p w14:paraId="1F875FF4" w14:textId="77777777" w:rsidR="00385F13" w:rsidRPr="00C6247E" w:rsidRDefault="00385F13" w:rsidP="00276550">
            <w:pPr>
              <w:rPr>
                <w:rFonts w:ascii="Times New Roman" w:hAnsi="Times New Roman" w:cs="Times New Roman"/>
                <w:sz w:val="24"/>
                <w:szCs w:val="24"/>
              </w:rPr>
            </w:pPr>
            <w:r w:rsidRPr="00C6247E">
              <w:rPr>
                <w:rStyle w:val="21"/>
                <w:sz w:val="24"/>
                <w:szCs w:val="24"/>
              </w:rPr>
              <w:t>Залишення існуючої на даний момент ситуації без змін</w:t>
            </w:r>
          </w:p>
        </w:tc>
        <w:tc>
          <w:tcPr>
            <w:tcW w:w="2383" w:type="dxa"/>
            <w:shd w:val="clear" w:color="auto" w:fill="auto"/>
          </w:tcPr>
          <w:p w14:paraId="2778DEB8" w14:textId="77777777" w:rsidR="00385F13" w:rsidRPr="00C6247E" w:rsidRDefault="00385F13" w:rsidP="00276550">
            <w:pPr>
              <w:jc w:val="center"/>
              <w:rPr>
                <w:rFonts w:ascii="Times New Roman" w:eastAsia="Times New Roman" w:hAnsi="Times New Roman" w:cs="Times New Roman"/>
                <w:color w:val="000000"/>
                <w:sz w:val="24"/>
                <w:szCs w:val="24"/>
              </w:rPr>
            </w:pPr>
            <w:r w:rsidRPr="00C6247E">
              <w:rPr>
                <w:rFonts w:ascii="Times New Roman" w:hAnsi="Times New Roman" w:cs="Times New Roman"/>
                <w:sz w:val="24"/>
                <w:szCs w:val="24"/>
              </w:rPr>
              <w:t>1</w:t>
            </w:r>
          </w:p>
          <w:p w14:paraId="630512D5" w14:textId="77777777" w:rsidR="00385F13" w:rsidRPr="00C6247E" w:rsidRDefault="00385F13" w:rsidP="00276550">
            <w:pPr>
              <w:jc w:val="center"/>
              <w:rPr>
                <w:rFonts w:ascii="Times New Roman" w:hAnsi="Times New Roman" w:cs="Times New Roman"/>
                <w:sz w:val="24"/>
                <w:szCs w:val="24"/>
              </w:rPr>
            </w:pPr>
          </w:p>
        </w:tc>
        <w:tc>
          <w:tcPr>
            <w:tcW w:w="4988" w:type="dxa"/>
            <w:shd w:val="clear" w:color="auto" w:fill="auto"/>
          </w:tcPr>
          <w:p w14:paraId="54B054FD" w14:textId="77777777" w:rsidR="00385F13" w:rsidRPr="00C6247E" w:rsidRDefault="00385F13" w:rsidP="00B0748F">
            <w:pPr>
              <w:jc w:val="both"/>
              <w:rPr>
                <w:rFonts w:ascii="Times New Roman" w:hAnsi="Times New Roman" w:cs="Times New Roman"/>
                <w:sz w:val="24"/>
                <w:szCs w:val="24"/>
              </w:rPr>
            </w:pPr>
            <w:r w:rsidRPr="00C6247E">
              <w:rPr>
                <w:rFonts w:ascii="Times New Roman" w:hAnsi="Times New Roman" w:cs="Times New Roman"/>
                <w:sz w:val="24"/>
                <w:szCs w:val="24"/>
              </w:rPr>
              <w:t xml:space="preserve">За відсутності встановлення єдиного розрахунку розміру плати за договорами </w:t>
            </w:r>
            <w:r w:rsidR="001921B0" w:rsidRPr="00C6247E">
              <w:rPr>
                <w:rFonts w:ascii="Times New Roman" w:hAnsi="Times New Roman" w:cs="Times New Roman"/>
                <w:sz w:val="24"/>
                <w:szCs w:val="24"/>
              </w:rPr>
              <w:t>оренди</w:t>
            </w:r>
            <w:r w:rsidRPr="00C6247E">
              <w:rPr>
                <w:rFonts w:ascii="Times New Roman" w:hAnsi="Times New Roman" w:cs="Times New Roman"/>
                <w:sz w:val="24"/>
                <w:szCs w:val="24"/>
              </w:rPr>
              <w:t xml:space="preserve"> на всій території </w:t>
            </w:r>
            <w:r w:rsidR="001921B0" w:rsidRPr="00C6247E">
              <w:rPr>
                <w:rFonts w:ascii="Times New Roman" w:hAnsi="Times New Roman" w:cs="Times New Roman"/>
                <w:sz w:val="24"/>
                <w:szCs w:val="24"/>
              </w:rPr>
              <w:t>Коцюбинської селищної</w:t>
            </w:r>
            <w:r w:rsidRPr="00C6247E">
              <w:rPr>
                <w:rFonts w:ascii="Times New Roman" w:hAnsi="Times New Roman" w:cs="Times New Roman"/>
                <w:sz w:val="24"/>
                <w:szCs w:val="24"/>
              </w:rPr>
              <w:t xml:space="preserve"> територіальної громади буде завдано значний негативний вплив та зумовить соціальну напругу в громаді та поставить під загрозу забезпечення стабільних надходжень до бюджету </w:t>
            </w:r>
            <w:r w:rsidR="001921B0" w:rsidRPr="00C6247E">
              <w:rPr>
                <w:rFonts w:ascii="Times New Roman" w:hAnsi="Times New Roman" w:cs="Times New Roman"/>
                <w:sz w:val="24"/>
                <w:szCs w:val="24"/>
              </w:rPr>
              <w:t>селищної</w:t>
            </w:r>
            <w:r w:rsidRPr="00C6247E">
              <w:rPr>
                <w:rFonts w:ascii="Times New Roman" w:hAnsi="Times New Roman" w:cs="Times New Roman"/>
                <w:sz w:val="24"/>
                <w:szCs w:val="24"/>
              </w:rPr>
              <w:t xml:space="preserve"> територіальної громади.</w:t>
            </w:r>
          </w:p>
        </w:tc>
      </w:tr>
      <w:tr w:rsidR="00385F13" w:rsidRPr="00C6247E" w14:paraId="5C92D7F3" w14:textId="77777777" w:rsidTr="00B0748F">
        <w:tc>
          <w:tcPr>
            <w:tcW w:w="2405" w:type="dxa"/>
            <w:shd w:val="clear" w:color="auto" w:fill="auto"/>
          </w:tcPr>
          <w:p w14:paraId="249EA74F" w14:textId="0FA766AE" w:rsidR="00385F13" w:rsidRPr="00B0748F" w:rsidRDefault="00385F13" w:rsidP="00B0748F">
            <w:pPr>
              <w:spacing w:after="100" w:afterAutospacing="1"/>
              <w:rPr>
                <w:rFonts w:ascii="Times New Roman" w:eastAsia="Times New Roman" w:hAnsi="Times New Roman" w:cs="Times New Roman"/>
                <w:sz w:val="24"/>
                <w:szCs w:val="24"/>
                <w:lang w:eastAsia="ru-RU"/>
              </w:rPr>
            </w:pPr>
            <w:r w:rsidRPr="00C6247E">
              <w:rPr>
                <w:rFonts w:ascii="Times New Roman" w:eastAsia="Times New Roman" w:hAnsi="Times New Roman" w:cs="Times New Roman"/>
                <w:b/>
                <w:bCs/>
                <w:sz w:val="24"/>
                <w:szCs w:val="24"/>
                <w:lang w:eastAsia="ru-RU"/>
              </w:rPr>
              <w:t>Альтернатива</w:t>
            </w:r>
            <w:r w:rsidR="00B0748F">
              <w:rPr>
                <w:rFonts w:ascii="Times New Roman" w:eastAsia="Times New Roman" w:hAnsi="Times New Roman" w:cs="Times New Roman"/>
                <w:b/>
                <w:bCs/>
                <w:sz w:val="24"/>
                <w:szCs w:val="24"/>
                <w:lang w:eastAsia="ru-RU"/>
              </w:rPr>
              <w:t xml:space="preserve"> </w:t>
            </w:r>
            <w:r w:rsidRPr="00C6247E">
              <w:rPr>
                <w:rFonts w:ascii="Times New Roman" w:eastAsia="Times New Roman" w:hAnsi="Times New Roman" w:cs="Times New Roman"/>
                <w:b/>
                <w:bCs/>
                <w:sz w:val="24"/>
                <w:szCs w:val="24"/>
                <w:lang w:eastAsia="ru-RU"/>
              </w:rPr>
              <w:t>2</w:t>
            </w:r>
            <w:r w:rsidRPr="00C6247E">
              <w:rPr>
                <w:rFonts w:ascii="Times New Roman" w:eastAsia="Times New Roman" w:hAnsi="Times New Roman" w:cs="Times New Roman"/>
                <w:sz w:val="24"/>
                <w:szCs w:val="24"/>
                <w:lang w:eastAsia="ru-RU"/>
              </w:rPr>
              <w:t>.</w:t>
            </w:r>
            <w:r w:rsidR="00B0748F">
              <w:rPr>
                <w:rFonts w:ascii="Times New Roman" w:eastAsia="Times New Roman" w:hAnsi="Times New Roman" w:cs="Times New Roman"/>
                <w:sz w:val="24"/>
                <w:szCs w:val="24"/>
                <w:lang w:eastAsia="ru-RU"/>
              </w:rPr>
              <w:t xml:space="preserve"> </w:t>
            </w:r>
            <w:r w:rsidRPr="00C6247E">
              <w:rPr>
                <w:rFonts w:ascii="Times New Roman" w:hAnsi="Times New Roman" w:cs="Times New Roman"/>
                <w:sz w:val="24"/>
                <w:szCs w:val="24"/>
              </w:rPr>
              <w:t>Прийняття рішення   «</w:t>
            </w:r>
            <w:r w:rsidR="001921B0" w:rsidRPr="00C6247E">
              <w:rPr>
                <w:rFonts w:ascii="Times New Roman" w:hAnsi="Times New Roman" w:cs="Times New Roman"/>
                <w:bCs/>
                <w:sz w:val="24"/>
                <w:szCs w:val="24"/>
                <w:lang w:eastAsia="ru-RU"/>
              </w:rPr>
              <w:t xml:space="preserve">Про затвердження </w:t>
            </w:r>
            <w:r w:rsidR="001921B0" w:rsidRPr="00C6247E">
              <w:rPr>
                <w:rFonts w:ascii="Times New Roman" w:hAnsi="Times New Roman" w:cs="Times New Roman"/>
                <w:bCs/>
                <w:sz w:val="24"/>
                <w:szCs w:val="24"/>
                <w:lang w:eastAsia="ru-RU"/>
              </w:rPr>
              <w:lastRenderedPageBreak/>
              <w:t>Положення про оренду землі на території Коцюбинської селищної територіальної громади</w:t>
            </w:r>
            <w:r w:rsidRPr="00C6247E">
              <w:rPr>
                <w:rFonts w:ascii="Times New Roman" w:hAnsi="Times New Roman" w:cs="Times New Roman"/>
                <w:sz w:val="24"/>
                <w:szCs w:val="24"/>
              </w:rPr>
              <w:t>»</w:t>
            </w:r>
          </w:p>
        </w:tc>
        <w:tc>
          <w:tcPr>
            <w:tcW w:w="2383" w:type="dxa"/>
            <w:shd w:val="clear" w:color="auto" w:fill="auto"/>
          </w:tcPr>
          <w:p w14:paraId="75854AD4" w14:textId="77777777" w:rsidR="00385F13" w:rsidRPr="00C6247E" w:rsidRDefault="00385F13" w:rsidP="00276550">
            <w:pPr>
              <w:spacing w:after="150"/>
              <w:jc w:val="center"/>
              <w:rPr>
                <w:rFonts w:ascii="Times New Roman" w:eastAsia="Times New Roman" w:hAnsi="Times New Roman" w:cs="Times New Roman"/>
                <w:color w:val="000000"/>
                <w:sz w:val="24"/>
                <w:szCs w:val="24"/>
              </w:rPr>
            </w:pPr>
            <w:r w:rsidRPr="00C6247E">
              <w:rPr>
                <w:rFonts w:ascii="Times New Roman" w:eastAsia="Times New Roman" w:hAnsi="Times New Roman" w:cs="Times New Roman"/>
                <w:color w:val="000000"/>
                <w:sz w:val="24"/>
                <w:szCs w:val="24"/>
              </w:rPr>
              <w:lastRenderedPageBreak/>
              <w:t>3</w:t>
            </w:r>
          </w:p>
          <w:p w14:paraId="15948BA6" w14:textId="77777777" w:rsidR="00385F13" w:rsidRPr="00C6247E" w:rsidRDefault="00385F13" w:rsidP="00276550">
            <w:pPr>
              <w:jc w:val="center"/>
              <w:rPr>
                <w:rFonts w:ascii="Times New Roman" w:hAnsi="Times New Roman" w:cs="Times New Roman"/>
                <w:sz w:val="24"/>
                <w:szCs w:val="24"/>
              </w:rPr>
            </w:pPr>
          </w:p>
        </w:tc>
        <w:tc>
          <w:tcPr>
            <w:tcW w:w="4988" w:type="dxa"/>
            <w:shd w:val="clear" w:color="auto" w:fill="auto"/>
          </w:tcPr>
          <w:p w14:paraId="7EBE10AE" w14:textId="77777777" w:rsidR="00385F13" w:rsidRPr="00C6247E" w:rsidRDefault="00385F13" w:rsidP="00B0748F">
            <w:pPr>
              <w:jc w:val="both"/>
              <w:rPr>
                <w:rFonts w:ascii="Times New Roman" w:hAnsi="Times New Roman" w:cs="Times New Roman"/>
                <w:sz w:val="24"/>
                <w:szCs w:val="24"/>
              </w:rPr>
            </w:pPr>
            <w:r w:rsidRPr="00C6247E">
              <w:rPr>
                <w:rFonts w:ascii="Times New Roman" w:hAnsi="Times New Roman" w:cs="Times New Roman"/>
                <w:sz w:val="24"/>
                <w:szCs w:val="24"/>
              </w:rPr>
              <w:t xml:space="preserve">Цілі прийняття регуляторного </w:t>
            </w:r>
            <w:proofErr w:type="spellStart"/>
            <w:r w:rsidRPr="00C6247E">
              <w:rPr>
                <w:rFonts w:ascii="Times New Roman" w:hAnsi="Times New Roman" w:cs="Times New Roman"/>
                <w:sz w:val="24"/>
                <w:szCs w:val="24"/>
              </w:rPr>
              <w:t>акта</w:t>
            </w:r>
            <w:proofErr w:type="spellEnd"/>
            <w:r w:rsidRPr="00C6247E">
              <w:rPr>
                <w:rFonts w:ascii="Times New Roman" w:hAnsi="Times New Roman" w:cs="Times New Roman"/>
                <w:sz w:val="24"/>
                <w:szCs w:val="24"/>
              </w:rPr>
              <w:t xml:space="preserve"> будуть досягнуті повною мірою при збалансуванні витрат суб’єктів господарювання, громадян і органу місцевого самоврядування. </w:t>
            </w:r>
            <w:r w:rsidRPr="00C6247E">
              <w:rPr>
                <w:rFonts w:ascii="Times New Roman" w:hAnsi="Times New Roman" w:cs="Times New Roman"/>
                <w:sz w:val="24"/>
                <w:szCs w:val="24"/>
              </w:rPr>
              <w:lastRenderedPageBreak/>
              <w:t>Забезпечується: можливість сплачувати плату за землю за обґрунтованими розмірами з урахуванням диференціації за видами цільового використання земель; виконання програм: соціальних, економічних, екологічних  тощо.</w:t>
            </w:r>
          </w:p>
        </w:tc>
      </w:tr>
    </w:tbl>
    <w:p w14:paraId="08735F1F" w14:textId="77777777" w:rsidR="00385F13" w:rsidRPr="00C6247E" w:rsidRDefault="00385F13" w:rsidP="00276550">
      <w:pPr>
        <w:jc w:val="center"/>
        <w:rPr>
          <w:rFonts w:ascii="Times New Roman" w:hAnsi="Times New Roman" w:cs="Times New Roman"/>
          <w:b/>
          <w:sz w:val="26"/>
          <w:szCs w:val="26"/>
        </w:rPr>
      </w:pPr>
    </w:p>
    <w:p w14:paraId="4D14D392" w14:textId="77777777" w:rsidR="00385F13" w:rsidRPr="00C6247E" w:rsidRDefault="00385F13" w:rsidP="00276550">
      <w:pPr>
        <w:jc w:val="center"/>
        <w:rPr>
          <w:rFonts w:ascii="Times New Roman" w:hAnsi="Times New Roman" w:cs="Times New Roman"/>
          <w:b/>
          <w:sz w:val="28"/>
          <w:szCs w:val="28"/>
        </w:rPr>
      </w:pPr>
      <w:r w:rsidRPr="00C6247E">
        <w:rPr>
          <w:rFonts w:ascii="Times New Roman" w:hAnsi="Times New Roman" w:cs="Times New Roman"/>
          <w:b/>
          <w:sz w:val="28"/>
          <w:szCs w:val="28"/>
        </w:rPr>
        <w:t>Рейтинг результативності досягнення цілей</w:t>
      </w:r>
    </w:p>
    <w:p w14:paraId="3305616E" w14:textId="77777777" w:rsidR="00385F13" w:rsidRPr="00C6247E" w:rsidRDefault="00385F13" w:rsidP="00276550">
      <w:pPr>
        <w:jc w:val="center"/>
        <w:rPr>
          <w:rFonts w:ascii="Times New Roman" w:hAnsi="Times New Roman" w:cs="Times New Roman"/>
          <w:b/>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65"/>
        <w:gridCol w:w="2977"/>
        <w:gridCol w:w="2013"/>
      </w:tblGrid>
      <w:tr w:rsidR="00385F13" w:rsidRPr="00C6247E" w14:paraId="4D95367E" w14:textId="77777777" w:rsidTr="00385F13">
        <w:tc>
          <w:tcPr>
            <w:tcW w:w="2263" w:type="dxa"/>
            <w:shd w:val="clear" w:color="auto" w:fill="auto"/>
          </w:tcPr>
          <w:p w14:paraId="7077872F" w14:textId="77777777" w:rsidR="00385F13" w:rsidRPr="00C6247E" w:rsidRDefault="00385F13" w:rsidP="00276550">
            <w:pPr>
              <w:jc w:val="center"/>
              <w:rPr>
                <w:rFonts w:ascii="Times New Roman" w:hAnsi="Times New Roman" w:cs="Times New Roman"/>
                <w:b/>
                <w:bCs/>
                <w:sz w:val="24"/>
                <w:szCs w:val="24"/>
              </w:rPr>
            </w:pPr>
            <w:r w:rsidRPr="00C6247E">
              <w:rPr>
                <w:rFonts w:ascii="Times New Roman" w:hAnsi="Times New Roman" w:cs="Times New Roman"/>
                <w:b/>
                <w:bCs/>
                <w:sz w:val="24"/>
                <w:szCs w:val="24"/>
              </w:rPr>
              <w:t>Рейтинг</w:t>
            </w:r>
          </w:p>
          <w:p w14:paraId="348A0831" w14:textId="77777777" w:rsidR="00385F13" w:rsidRPr="00C6247E" w:rsidRDefault="00385F13" w:rsidP="00276550">
            <w:pPr>
              <w:jc w:val="center"/>
              <w:rPr>
                <w:rFonts w:ascii="Times New Roman" w:hAnsi="Times New Roman" w:cs="Times New Roman"/>
                <w:b/>
                <w:bCs/>
                <w:sz w:val="24"/>
                <w:szCs w:val="24"/>
              </w:rPr>
            </w:pPr>
            <w:r w:rsidRPr="00C6247E">
              <w:rPr>
                <w:rFonts w:ascii="Times New Roman" w:hAnsi="Times New Roman" w:cs="Times New Roman"/>
                <w:b/>
                <w:bCs/>
                <w:sz w:val="24"/>
                <w:szCs w:val="24"/>
              </w:rPr>
              <w:t>результативності</w:t>
            </w:r>
          </w:p>
        </w:tc>
        <w:tc>
          <w:tcPr>
            <w:tcW w:w="2665" w:type="dxa"/>
            <w:shd w:val="clear" w:color="auto" w:fill="auto"/>
          </w:tcPr>
          <w:p w14:paraId="2E690BDB" w14:textId="77777777" w:rsidR="00385F13" w:rsidRPr="00C6247E" w:rsidRDefault="00385F13" w:rsidP="00276550">
            <w:pPr>
              <w:jc w:val="center"/>
              <w:rPr>
                <w:rFonts w:ascii="Times New Roman" w:hAnsi="Times New Roman" w:cs="Times New Roman"/>
                <w:b/>
                <w:bCs/>
                <w:sz w:val="24"/>
                <w:szCs w:val="24"/>
              </w:rPr>
            </w:pPr>
            <w:r w:rsidRPr="00C6247E">
              <w:rPr>
                <w:rFonts w:ascii="Times New Roman" w:hAnsi="Times New Roman" w:cs="Times New Roman"/>
                <w:b/>
                <w:bCs/>
                <w:sz w:val="24"/>
                <w:szCs w:val="24"/>
              </w:rPr>
              <w:t>Вигоди (підсумок)</w:t>
            </w:r>
          </w:p>
        </w:tc>
        <w:tc>
          <w:tcPr>
            <w:tcW w:w="2977" w:type="dxa"/>
            <w:shd w:val="clear" w:color="auto" w:fill="auto"/>
          </w:tcPr>
          <w:p w14:paraId="0EF8920D" w14:textId="77777777" w:rsidR="00385F13" w:rsidRPr="00C6247E" w:rsidRDefault="00385F13" w:rsidP="00276550">
            <w:pPr>
              <w:jc w:val="center"/>
              <w:rPr>
                <w:rFonts w:ascii="Times New Roman" w:hAnsi="Times New Roman" w:cs="Times New Roman"/>
                <w:b/>
                <w:bCs/>
                <w:sz w:val="24"/>
                <w:szCs w:val="24"/>
              </w:rPr>
            </w:pPr>
            <w:r w:rsidRPr="00C6247E">
              <w:rPr>
                <w:rFonts w:ascii="Times New Roman" w:hAnsi="Times New Roman" w:cs="Times New Roman"/>
                <w:b/>
                <w:bCs/>
                <w:sz w:val="24"/>
                <w:szCs w:val="24"/>
              </w:rPr>
              <w:t>Витрати (підсумок)</w:t>
            </w:r>
          </w:p>
        </w:tc>
        <w:tc>
          <w:tcPr>
            <w:tcW w:w="2013" w:type="dxa"/>
            <w:shd w:val="clear" w:color="auto" w:fill="auto"/>
          </w:tcPr>
          <w:p w14:paraId="7107A6C1" w14:textId="77777777" w:rsidR="00385F13" w:rsidRPr="00C6247E" w:rsidRDefault="00385F13" w:rsidP="00276550">
            <w:pPr>
              <w:jc w:val="center"/>
              <w:rPr>
                <w:rFonts w:ascii="Times New Roman" w:hAnsi="Times New Roman" w:cs="Times New Roman"/>
                <w:b/>
                <w:bCs/>
                <w:sz w:val="24"/>
                <w:szCs w:val="24"/>
              </w:rPr>
            </w:pPr>
            <w:r w:rsidRPr="00C6247E">
              <w:rPr>
                <w:rFonts w:ascii="Times New Roman" w:hAnsi="Times New Roman" w:cs="Times New Roman"/>
                <w:b/>
                <w:bCs/>
                <w:sz w:val="24"/>
                <w:szCs w:val="24"/>
              </w:rPr>
              <w:t>Обґрунтування відповідного місця альтернативи в рейтингу</w:t>
            </w:r>
          </w:p>
        </w:tc>
      </w:tr>
      <w:tr w:rsidR="00385F13" w:rsidRPr="00C6247E" w14:paraId="6B91ED8B" w14:textId="77777777" w:rsidTr="00385F13">
        <w:tc>
          <w:tcPr>
            <w:tcW w:w="2263" w:type="dxa"/>
            <w:shd w:val="clear" w:color="auto" w:fill="auto"/>
          </w:tcPr>
          <w:p w14:paraId="70586DB1" w14:textId="77777777" w:rsidR="00385F13" w:rsidRPr="00C6247E" w:rsidRDefault="00385F13" w:rsidP="00276550">
            <w:pPr>
              <w:jc w:val="center"/>
              <w:rPr>
                <w:rFonts w:ascii="Times New Roman" w:hAnsi="Times New Roman" w:cs="Times New Roman"/>
                <w:b/>
                <w:i/>
                <w:sz w:val="24"/>
                <w:szCs w:val="24"/>
              </w:rPr>
            </w:pPr>
            <w:r w:rsidRPr="00C6247E">
              <w:rPr>
                <w:rFonts w:ascii="Times New Roman" w:hAnsi="Times New Roman" w:cs="Times New Roman"/>
                <w:b/>
                <w:i/>
                <w:sz w:val="24"/>
                <w:szCs w:val="24"/>
              </w:rPr>
              <w:t>1</w:t>
            </w:r>
          </w:p>
        </w:tc>
        <w:tc>
          <w:tcPr>
            <w:tcW w:w="2665" w:type="dxa"/>
            <w:shd w:val="clear" w:color="auto" w:fill="auto"/>
          </w:tcPr>
          <w:p w14:paraId="0B750B0D" w14:textId="77777777" w:rsidR="00385F13" w:rsidRPr="00C6247E" w:rsidRDefault="00385F13" w:rsidP="00276550">
            <w:pPr>
              <w:jc w:val="center"/>
              <w:rPr>
                <w:rFonts w:ascii="Times New Roman" w:hAnsi="Times New Roman" w:cs="Times New Roman"/>
                <w:b/>
                <w:i/>
                <w:sz w:val="24"/>
                <w:szCs w:val="24"/>
              </w:rPr>
            </w:pPr>
            <w:r w:rsidRPr="00C6247E">
              <w:rPr>
                <w:rFonts w:ascii="Times New Roman" w:hAnsi="Times New Roman" w:cs="Times New Roman"/>
                <w:b/>
                <w:i/>
                <w:sz w:val="24"/>
                <w:szCs w:val="24"/>
              </w:rPr>
              <w:t>2</w:t>
            </w:r>
          </w:p>
        </w:tc>
        <w:tc>
          <w:tcPr>
            <w:tcW w:w="2977" w:type="dxa"/>
            <w:shd w:val="clear" w:color="auto" w:fill="auto"/>
          </w:tcPr>
          <w:p w14:paraId="2435ACFE" w14:textId="77777777" w:rsidR="00385F13" w:rsidRPr="00C6247E" w:rsidRDefault="00385F13" w:rsidP="00276550">
            <w:pPr>
              <w:jc w:val="center"/>
              <w:rPr>
                <w:rFonts w:ascii="Times New Roman" w:hAnsi="Times New Roman" w:cs="Times New Roman"/>
                <w:b/>
                <w:i/>
                <w:sz w:val="24"/>
                <w:szCs w:val="24"/>
              </w:rPr>
            </w:pPr>
            <w:r w:rsidRPr="00C6247E">
              <w:rPr>
                <w:rFonts w:ascii="Times New Roman" w:hAnsi="Times New Roman" w:cs="Times New Roman"/>
                <w:b/>
                <w:i/>
                <w:sz w:val="24"/>
                <w:szCs w:val="24"/>
              </w:rPr>
              <w:t>3</w:t>
            </w:r>
          </w:p>
        </w:tc>
        <w:tc>
          <w:tcPr>
            <w:tcW w:w="2013" w:type="dxa"/>
            <w:shd w:val="clear" w:color="auto" w:fill="auto"/>
          </w:tcPr>
          <w:p w14:paraId="3A3A59C0" w14:textId="77777777" w:rsidR="00385F13" w:rsidRPr="00C6247E" w:rsidRDefault="00385F13" w:rsidP="00276550">
            <w:pPr>
              <w:jc w:val="center"/>
              <w:rPr>
                <w:rFonts w:ascii="Times New Roman" w:hAnsi="Times New Roman" w:cs="Times New Roman"/>
                <w:b/>
                <w:i/>
                <w:sz w:val="24"/>
                <w:szCs w:val="24"/>
              </w:rPr>
            </w:pPr>
            <w:r w:rsidRPr="00C6247E">
              <w:rPr>
                <w:rFonts w:ascii="Times New Roman" w:hAnsi="Times New Roman" w:cs="Times New Roman"/>
                <w:b/>
                <w:i/>
                <w:sz w:val="24"/>
                <w:szCs w:val="24"/>
              </w:rPr>
              <w:t>4</w:t>
            </w:r>
          </w:p>
        </w:tc>
      </w:tr>
      <w:tr w:rsidR="00385F13" w:rsidRPr="00C6247E" w14:paraId="17016252" w14:textId="77777777" w:rsidTr="00385F13">
        <w:tc>
          <w:tcPr>
            <w:tcW w:w="2263" w:type="dxa"/>
            <w:shd w:val="clear" w:color="auto" w:fill="auto"/>
          </w:tcPr>
          <w:p w14:paraId="5852E2AF" w14:textId="77777777" w:rsidR="00385F13" w:rsidRPr="00C6247E" w:rsidRDefault="00385F13" w:rsidP="00276550">
            <w:pPr>
              <w:rPr>
                <w:rFonts w:ascii="Times New Roman" w:hAnsi="Times New Roman" w:cs="Times New Roman"/>
                <w:b/>
                <w:sz w:val="24"/>
                <w:szCs w:val="24"/>
              </w:rPr>
            </w:pPr>
            <w:r w:rsidRPr="00C6247E">
              <w:rPr>
                <w:rFonts w:ascii="Times New Roman" w:hAnsi="Times New Roman" w:cs="Times New Roman"/>
                <w:b/>
                <w:sz w:val="24"/>
                <w:szCs w:val="24"/>
              </w:rPr>
              <w:t>Альтернатива 1</w:t>
            </w:r>
          </w:p>
          <w:p w14:paraId="7ECF30B5" w14:textId="77777777" w:rsidR="00385F13" w:rsidRPr="00C6247E" w:rsidRDefault="00385F13" w:rsidP="00276550">
            <w:pPr>
              <w:rPr>
                <w:rFonts w:ascii="Times New Roman" w:hAnsi="Times New Roman" w:cs="Times New Roman"/>
                <w:sz w:val="24"/>
                <w:szCs w:val="24"/>
              </w:rPr>
            </w:pPr>
          </w:p>
          <w:p w14:paraId="6D8C877D" w14:textId="77777777" w:rsidR="00385F13" w:rsidRPr="00C6247E" w:rsidRDefault="00385F13" w:rsidP="00276550">
            <w:pPr>
              <w:rPr>
                <w:rFonts w:ascii="Times New Roman" w:hAnsi="Times New Roman" w:cs="Times New Roman"/>
                <w:sz w:val="24"/>
                <w:szCs w:val="24"/>
              </w:rPr>
            </w:pPr>
            <w:r w:rsidRPr="00C6247E">
              <w:rPr>
                <w:rStyle w:val="21"/>
                <w:sz w:val="24"/>
                <w:szCs w:val="24"/>
              </w:rPr>
              <w:t>Залишення існуючої на даний момент ситуації без змін</w:t>
            </w:r>
          </w:p>
        </w:tc>
        <w:tc>
          <w:tcPr>
            <w:tcW w:w="2665" w:type="dxa"/>
            <w:shd w:val="clear" w:color="auto" w:fill="auto"/>
          </w:tcPr>
          <w:p w14:paraId="4336AA71" w14:textId="77777777" w:rsidR="00385F13" w:rsidRPr="00C6247E" w:rsidRDefault="00385F13" w:rsidP="00276550">
            <w:pPr>
              <w:rPr>
                <w:rFonts w:ascii="Times New Roman" w:hAnsi="Times New Roman" w:cs="Times New Roman"/>
                <w:sz w:val="24"/>
                <w:szCs w:val="24"/>
              </w:rPr>
            </w:pPr>
            <w:r w:rsidRPr="00C6247E">
              <w:rPr>
                <w:rFonts w:ascii="Times New Roman" w:hAnsi="Times New Roman" w:cs="Times New Roman"/>
                <w:sz w:val="24"/>
                <w:szCs w:val="24"/>
              </w:rPr>
              <w:t xml:space="preserve">Відсутні </w:t>
            </w:r>
          </w:p>
        </w:tc>
        <w:tc>
          <w:tcPr>
            <w:tcW w:w="2977" w:type="dxa"/>
            <w:shd w:val="clear" w:color="auto" w:fill="auto"/>
          </w:tcPr>
          <w:p w14:paraId="23357769" w14:textId="77777777" w:rsidR="00385F13" w:rsidRPr="00C6247E" w:rsidRDefault="00385F13" w:rsidP="00276550">
            <w:pPr>
              <w:rPr>
                <w:rFonts w:ascii="Times New Roman" w:hAnsi="Times New Roman" w:cs="Times New Roman"/>
                <w:sz w:val="24"/>
                <w:szCs w:val="24"/>
              </w:rPr>
            </w:pPr>
            <w:r w:rsidRPr="00C6247E">
              <w:rPr>
                <w:rFonts w:ascii="Times New Roman" w:hAnsi="Times New Roman" w:cs="Times New Roman"/>
                <w:sz w:val="24"/>
                <w:szCs w:val="24"/>
              </w:rPr>
              <w:t>На рівні існуючих</w:t>
            </w:r>
          </w:p>
        </w:tc>
        <w:tc>
          <w:tcPr>
            <w:tcW w:w="2013" w:type="dxa"/>
            <w:shd w:val="clear" w:color="auto" w:fill="auto"/>
          </w:tcPr>
          <w:p w14:paraId="5532C020" w14:textId="77777777" w:rsidR="00385F13" w:rsidRPr="00C6247E" w:rsidRDefault="00385F13" w:rsidP="00276550">
            <w:pPr>
              <w:rPr>
                <w:rFonts w:ascii="Times New Roman" w:hAnsi="Times New Roman" w:cs="Times New Roman"/>
                <w:sz w:val="24"/>
                <w:szCs w:val="24"/>
              </w:rPr>
            </w:pPr>
            <w:r w:rsidRPr="00C6247E">
              <w:rPr>
                <w:rFonts w:ascii="Times New Roman" w:hAnsi="Times New Roman" w:cs="Times New Roman"/>
                <w:sz w:val="24"/>
                <w:szCs w:val="24"/>
              </w:rPr>
              <w:t>У разі залишення існуючої на даний момент ситуації проблема продовжуватиме існувати, що не забезпечить досягнення поставленої мети</w:t>
            </w:r>
          </w:p>
        </w:tc>
      </w:tr>
      <w:tr w:rsidR="00385F13" w:rsidRPr="00C6247E" w14:paraId="66D21A61" w14:textId="77777777" w:rsidTr="00385F13">
        <w:tc>
          <w:tcPr>
            <w:tcW w:w="2263" w:type="dxa"/>
            <w:shd w:val="clear" w:color="auto" w:fill="auto"/>
          </w:tcPr>
          <w:p w14:paraId="2B259D56" w14:textId="77777777" w:rsidR="00385F13" w:rsidRPr="00C6247E" w:rsidRDefault="00385F13" w:rsidP="00276550">
            <w:pPr>
              <w:spacing w:after="100" w:afterAutospacing="1"/>
              <w:rPr>
                <w:rFonts w:ascii="Times New Roman" w:eastAsia="Times New Roman" w:hAnsi="Times New Roman" w:cs="Times New Roman"/>
                <w:sz w:val="24"/>
                <w:szCs w:val="24"/>
                <w:lang w:eastAsia="ru-RU"/>
              </w:rPr>
            </w:pPr>
            <w:r w:rsidRPr="00C6247E">
              <w:rPr>
                <w:rFonts w:ascii="Times New Roman" w:eastAsia="Times New Roman" w:hAnsi="Times New Roman" w:cs="Times New Roman"/>
                <w:b/>
                <w:bCs/>
                <w:sz w:val="24"/>
                <w:szCs w:val="24"/>
                <w:lang w:eastAsia="ru-RU"/>
              </w:rPr>
              <w:t>Альтернатива 2</w:t>
            </w:r>
            <w:r w:rsidRPr="00C6247E">
              <w:rPr>
                <w:rFonts w:ascii="Times New Roman" w:eastAsia="Times New Roman" w:hAnsi="Times New Roman" w:cs="Times New Roman"/>
                <w:sz w:val="24"/>
                <w:szCs w:val="24"/>
                <w:lang w:eastAsia="ru-RU"/>
              </w:rPr>
              <w:t>.</w:t>
            </w:r>
          </w:p>
          <w:p w14:paraId="5D11B2E6" w14:textId="77777777" w:rsidR="00385F13" w:rsidRPr="00C6247E" w:rsidRDefault="00385F13" w:rsidP="00276550">
            <w:pPr>
              <w:rPr>
                <w:rFonts w:ascii="Times New Roman" w:hAnsi="Times New Roman" w:cs="Times New Roman"/>
                <w:b/>
                <w:sz w:val="24"/>
                <w:szCs w:val="24"/>
                <w:highlight w:val="yellow"/>
              </w:rPr>
            </w:pPr>
            <w:r w:rsidRPr="00C6247E">
              <w:rPr>
                <w:rFonts w:ascii="Times New Roman" w:hAnsi="Times New Roman" w:cs="Times New Roman"/>
                <w:sz w:val="24"/>
                <w:szCs w:val="24"/>
              </w:rPr>
              <w:t>Прийняття рішення   «</w:t>
            </w:r>
            <w:r w:rsidR="00FD4249" w:rsidRPr="00C6247E">
              <w:rPr>
                <w:rFonts w:ascii="Times New Roman" w:hAnsi="Times New Roman" w:cs="Times New Roman"/>
                <w:bCs/>
                <w:sz w:val="24"/>
                <w:szCs w:val="24"/>
                <w:lang w:eastAsia="ru-RU"/>
              </w:rPr>
              <w:t>Про затвердження Положення про оренду землі на території Коцюбинської селищної територіальної громади</w:t>
            </w:r>
            <w:r w:rsidRPr="00C6247E">
              <w:rPr>
                <w:rFonts w:ascii="Times New Roman" w:hAnsi="Times New Roman" w:cs="Times New Roman"/>
                <w:sz w:val="24"/>
                <w:szCs w:val="24"/>
              </w:rPr>
              <w:t>»</w:t>
            </w:r>
          </w:p>
        </w:tc>
        <w:tc>
          <w:tcPr>
            <w:tcW w:w="2665" w:type="dxa"/>
            <w:shd w:val="clear" w:color="auto" w:fill="auto"/>
          </w:tcPr>
          <w:p w14:paraId="0B090669" w14:textId="77777777" w:rsidR="00385F13" w:rsidRPr="00C6247E" w:rsidRDefault="00385F13" w:rsidP="00276550">
            <w:pPr>
              <w:rPr>
                <w:rFonts w:ascii="Times New Roman" w:hAnsi="Times New Roman" w:cs="Times New Roman"/>
                <w:b/>
                <w:bCs/>
                <w:sz w:val="24"/>
                <w:szCs w:val="24"/>
              </w:rPr>
            </w:pPr>
            <w:r w:rsidRPr="00C6247E">
              <w:rPr>
                <w:rFonts w:ascii="Times New Roman" w:hAnsi="Times New Roman" w:cs="Times New Roman"/>
                <w:sz w:val="24"/>
                <w:szCs w:val="24"/>
              </w:rPr>
              <w:t xml:space="preserve">Упорядкування відносин між </w:t>
            </w:r>
            <w:r w:rsidR="008C7929" w:rsidRPr="00C6247E">
              <w:rPr>
                <w:rFonts w:ascii="Times New Roman" w:hAnsi="Times New Roman" w:cs="Times New Roman"/>
                <w:sz w:val="24"/>
                <w:szCs w:val="24"/>
              </w:rPr>
              <w:t>Коцюбинською селищною</w:t>
            </w:r>
            <w:r w:rsidRPr="00C6247E">
              <w:rPr>
                <w:rFonts w:ascii="Times New Roman" w:hAnsi="Times New Roman" w:cs="Times New Roman"/>
                <w:sz w:val="24"/>
                <w:szCs w:val="24"/>
              </w:rPr>
              <w:t xml:space="preserve"> радою та суб’єктами господарювання й громадянами в частині </w:t>
            </w:r>
            <w:r w:rsidR="008C7929" w:rsidRPr="00C6247E">
              <w:rPr>
                <w:rFonts w:ascii="Times New Roman" w:hAnsi="Times New Roman" w:cs="Times New Roman"/>
                <w:sz w:val="24"/>
                <w:szCs w:val="24"/>
              </w:rPr>
              <w:t>укладання договорів оренди</w:t>
            </w:r>
            <w:r w:rsidRPr="00C6247E">
              <w:rPr>
                <w:rFonts w:ascii="Times New Roman" w:hAnsi="Times New Roman" w:cs="Times New Roman"/>
                <w:sz w:val="24"/>
                <w:szCs w:val="24"/>
              </w:rPr>
              <w:t xml:space="preserve"> земельних ділянок з урахуванням диференціації за видами цільового використання земель. Прогнозовані надходження до бюджету можуть бути використані на фінансування заходів, передбачених бюджетом міської територіальної громади.</w:t>
            </w:r>
          </w:p>
        </w:tc>
        <w:tc>
          <w:tcPr>
            <w:tcW w:w="2977" w:type="dxa"/>
            <w:shd w:val="clear" w:color="auto" w:fill="auto"/>
          </w:tcPr>
          <w:p w14:paraId="7447B059" w14:textId="77777777" w:rsidR="00385F13" w:rsidRPr="00C6247E" w:rsidRDefault="00385F13" w:rsidP="00276550">
            <w:pPr>
              <w:rPr>
                <w:rFonts w:ascii="Times New Roman" w:hAnsi="Times New Roman" w:cs="Times New Roman"/>
                <w:b/>
                <w:bCs/>
                <w:sz w:val="24"/>
                <w:szCs w:val="24"/>
              </w:rPr>
            </w:pPr>
            <w:r w:rsidRPr="00C6247E">
              <w:rPr>
                <w:rFonts w:ascii="Times New Roman" w:hAnsi="Times New Roman" w:cs="Times New Roman"/>
                <w:sz w:val="24"/>
                <w:szCs w:val="24"/>
              </w:rPr>
              <w:t xml:space="preserve">Розмір плати за землю для багатьох категорій землекористувачів не збільшується. Тому, суб’єкти господарювання несуть незначні витрати.  </w:t>
            </w:r>
          </w:p>
        </w:tc>
        <w:tc>
          <w:tcPr>
            <w:tcW w:w="2013" w:type="dxa"/>
            <w:shd w:val="clear" w:color="auto" w:fill="auto"/>
          </w:tcPr>
          <w:p w14:paraId="7D454E19" w14:textId="77777777" w:rsidR="00385F13" w:rsidRPr="00C6247E" w:rsidRDefault="00385F13" w:rsidP="00276550">
            <w:pPr>
              <w:rPr>
                <w:rFonts w:ascii="Times New Roman" w:hAnsi="Times New Roman" w:cs="Times New Roman"/>
                <w:sz w:val="24"/>
                <w:szCs w:val="24"/>
              </w:rPr>
            </w:pPr>
            <w:r w:rsidRPr="00C6247E">
              <w:rPr>
                <w:rFonts w:ascii="Times New Roman" w:hAnsi="Times New Roman" w:cs="Times New Roman"/>
                <w:sz w:val="24"/>
                <w:szCs w:val="24"/>
              </w:rPr>
              <w:t>Сприяє досягненню цілей регулювання, вирішення проблеми в найбільш короткий термін з найменшими витратами. У рейтингу результативності альтернатива на першому місці</w:t>
            </w:r>
          </w:p>
        </w:tc>
      </w:tr>
    </w:tbl>
    <w:p w14:paraId="254ADA79" w14:textId="77777777" w:rsidR="00385F13" w:rsidRPr="00C6247E" w:rsidRDefault="00385F13" w:rsidP="00276550">
      <w:pPr>
        <w:jc w:val="center"/>
        <w:rPr>
          <w:rFonts w:ascii="Times New Roman" w:hAnsi="Times New Roman" w:cs="Times New Roman"/>
          <w:b/>
          <w:sz w:val="28"/>
          <w:szCs w:val="28"/>
        </w:rPr>
      </w:pPr>
    </w:p>
    <w:p w14:paraId="43AC28A0" w14:textId="77777777" w:rsidR="00385F13" w:rsidRPr="00C6247E" w:rsidRDefault="00385F13" w:rsidP="00276550">
      <w:pPr>
        <w:jc w:val="center"/>
        <w:rPr>
          <w:rFonts w:ascii="Times New Roman" w:hAnsi="Times New Roman" w:cs="Times New Roman"/>
          <w:b/>
          <w:sz w:val="28"/>
          <w:szCs w:val="28"/>
        </w:rPr>
      </w:pPr>
      <w:r w:rsidRPr="00C6247E">
        <w:rPr>
          <w:rFonts w:ascii="Times New Roman" w:hAnsi="Times New Roman" w:cs="Times New Roman"/>
          <w:b/>
          <w:sz w:val="28"/>
          <w:szCs w:val="28"/>
        </w:rPr>
        <w:t>Переваги обраної альтернативи</w:t>
      </w:r>
    </w:p>
    <w:p w14:paraId="3E9F65B5" w14:textId="77777777" w:rsidR="00385F13" w:rsidRPr="00C6247E" w:rsidRDefault="00385F13" w:rsidP="00276550">
      <w:pPr>
        <w:jc w:val="center"/>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28"/>
        <w:gridCol w:w="3968"/>
      </w:tblGrid>
      <w:tr w:rsidR="00385F13" w:rsidRPr="00C6247E" w14:paraId="5E7C2251" w14:textId="77777777" w:rsidTr="00385F13">
        <w:tc>
          <w:tcPr>
            <w:tcW w:w="2122" w:type="dxa"/>
            <w:shd w:val="clear" w:color="auto" w:fill="auto"/>
          </w:tcPr>
          <w:p w14:paraId="040D9398" w14:textId="77777777" w:rsidR="00385F13" w:rsidRPr="00C6247E" w:rsidRDefault="00385F13" w:rsidP="00276550">
            <w:pPr>
              <w:rPr>
                <w:rFonts w:ascii="Times New Roman" w:hAnsi="Times New Roman" w:cs="Times New Roman"/>
                <w:b/>
                <w:bCs/>
                <w:sz w:val="24"/>
                <w:szCs w:val="24"/>
              </w:rPr>
            </w:pPr>
            <w:r w:rsidRPr="00C6247E">
              <w:rPr>
                <w:rFonts w:ascii="Times New Roman" w:hAnsi="Times New Roman" w:cs="Times New Roman"/>
                <w:b/>
                <w:bCs/>
                <w:sz w:val="24"/>
                <w:szCs w:val="24"/>
              </w:rPr>
              <w:t>Рейтинг</w:t>
            </w:r>
          </w:p>
        </w:tc>
        <w:tc>
          <w:tcPr>
            <w:tcW w:w="3828" w:type="dxa"/>
            <w:shd w:val="clear" w:color="auto" w:fill="auto"/>
          </w:tcPr>
          <w:p w14:paraId="17E3E299" w14:textId="77777777" w:rsidR="00385F13" w:rsidRPr="00C6247E" w:rsidRDefault="00385F13" w:rsidP="00276550">
            <w:pPr>
              <w:rPr>
                <w:rFonts w:ascii="Times New Roman" w:hAnsi="Times New Roman" w:cs="Times New Roman"/>
                <w:b/>
                <w:bCs/>
                <w:sz w:val="24"/>
                <w:szCs w:val="24"/>
              </w:rPr>
            </w:pPr>
            <w:r w:rsidRPr="00C6247E">
              <w:rPr>
                <w:rFonts w:ascii="Times New Roman" w:hAnsi="Times New Roman" w:cs="Times New Roman"/>
                <w:b/>
                <w:bCs/>
                <w:sz w:val="24"/>
                <w:szCs w:val="24"/>
              </w:rPr>
              <w:t>Аргументи щодо переваги обраної альтернативи/причини відмови від альтернативи</w:t>
            </w:r>
          </w:p>
        </w:tc>
        <w:tc>
          <w:tcPr>
            <w:tcW w:w="3968" w:type="dxa"/>
            <w:shd w:val="clear" w:color="auto" w:fill="auto"/>
          </w:tcPr>
          <w:p w14:paraId="1C78B9C9" w14:textId="77777777" w:rsidR="00385F13" w:rsidRPr="00C6247E" w:rsidRDefault="00385F13" w:rsidP="00276550">
            <w:pPr>
              <w:rPr>
                <w:rFonts w:ascii="Times New Roman" w:hAnsi="Times New Roman" w:cs="Times New Roman"/>
                <w:b/>
                <w:bCs/>
                <w:sz w:val="24"/>
                <w:szCs w:val="24"/>
              </w:rPr>
            </w:pPr>
            <w:r w:rsidRPr="00C6247E">
              <w:rPr>
                <w:rFonts w:ascii="Times New Roman" w:hAnsi="Times New Roman" w:cs="Times New Roman"/>
                <w:b/>
                <w:bCs/>
                <w:sz w:val="24"/>
                <w:szCs w:val="24"/>
              </w:rPr>
              <w:t xml:space="preserve">Оцінка ризику впливу зовнішніх чинників на дію запропонованого регуляторного </w:t>
            </w:r>
            <w:proofErr w:type="spellStart"/>
            <w:r w:rsidRPr="00C6247E">
              <w:rPr>
                <w:rFonts w:ascii="Times New Roman" w:hAnsi="Times New Roman" w:cs="Times New Roman"/>
                <w:b/>
                <w:bCs/>
                <w:sz w:val="24"/>
                <w:szCs w:val="24"/>
              </w:rPr>
              <w:t>акта</w:t>
            </w:r>
            <w:proofErr w:type="spellEnd"/>
          </w:p>
        </w:tc>
      </w:tr>
      <w:tr w:rsidR="00385F13" w:rsidRPr="00C6247E" w14:paraId="06E7B47C" w14:textId="77777777" w:rsidTr="00385F13">
        <w:tc>
          <w:tcPr>
            <w:tcW w:w="2122" w:type="dxa"/>
            <w:shd w:val="clear" w:color="auto" w:fill="auto"/>
          </w:tcPr>
          <w:p w14:paraId="5B3D7682" w14:textId="77777777" w:rsidR="00385F13" w:rsidRPr="00C6247E" w:rsidRDefault="00385F13" w:rsidP="00276550">
            <w:pPr>
              <w:jc w:val="center"/>
              <w:rPr>
                <w:rFonts w:ascii="Times New Roman" w:hAnsi="Times New Roman" w:cs="Times New Roman"/>
                <w:b/>
                <w:i/>
                <w:sz w:val="24"/>
                <w:szCs w:val="24"/>
              </w:rPr>
            </w:pPr>
            <w:r w:rsidRPr="00C6247E">
              <w:rPr>
                <w:rFonts w:ascii="Times New Roman" w:hAnsi="Times New Roman" w:cs="Times New Roman"/>
                <w:b/>
                <w:i/>
                <w:sz w:val="24"/>
                <w:szCs w:val="24"/>
              </w:rPr>
              <w:lastRenderedPageBreak/>
              <w:t>1</w:t>
            </w:r>
          </w:p>
        </w:tc>
        <w:tc>
          <w:tcPr>
            <w:tcW w:w="3828" w:type="dxa"/>
            <w:shd w:val="clear" w:color="auto" w:fill="auto"/>
          </w:tcPr>
          <w:p w14:paraId="5FF84772" w14:textId="77777777" w:rsidR="00385F13" w:rsidRPr="00C6247E" w:rsidRDefault="00385F13" w:rsidP="00276550">
            <w:pPr>
              <w:jc w:val="center"/>
              <w:rPr>
                <w:rFonts w:ascii="Times New Roman" w:hAnsi="Times New Roman" w:cs="Times New Roman"/>
                <w:b/>
                <w:i/>
                <w:sz w:val="24"/>
                <w:szCs w:val="24"/>
              </w:rPr>
            </w:pPr>
            <w:r w:rsidRPr="00C6247E">
              <w:rPr>
                <w:rFonts w:ascii="Times New Roman" w:hAnsi="Times New Roman" w:cs="Times New Roman"/>
                <w:b/>
                <w:i/>
                <w:sz w:val="24"/>
                <w:szCs w:val="24"/>
              </w:rPr>
              <w:t>2</w:t>
            </w:r>
          </w:p>
        </w:tc>
        <w:tc>
          <w:tcPr>
            <w:tcW w:w="3968" w:type="dxa"/>
            <w:shd w:val="clear" w:color="auto" w:fill="auto"/>
          </w:tcPr>
          <w:p w14:paraId="52D9C1AC" w14:textId="77777777" w:rsidR="00385F13" w:rsidRPr="00C6247E" w:rsidRDefault="00385F13" w:rsidP="00276550">
            <w:pPr>
              <w:jc w:val="center"/>
              <w:rPr>
                <w:rFonts w:ascii="Times New Roman" w:hAnsi="Times New Roman" w:cs="Times New Roman"/>
                <w:b/>
                <w:i/>
                <w:sz w:val="24"/>
                <w:szCs w:val="24"/>
              </w:rPr>
            </w:pPr>
            <w:r w:rsidRPr="00C6247E">
              <w:rPr>
                <w:rFonts w:ascii="Times New Roman" w:hAnsi="Times New Roman" w:cs="Times New Roman"/>
                <w:b/>
                <w:i/>
                <w:sz w:val="24"/>
                <w:szCs w:val="24"/>
              </w:rPr>
              <w:t>3</w:t>
            </w:r>
          </w:p>
        </w:tc>
      </w:tr>
      <w:tr w:rsidR="00385F13" w:rsidRPr="00C6247E" w14:paraId="25475F90" w14:textId="77777777" w:rsidTr="00385F13">
        <w:tc>
          <w:tcPr>
            <w:tcW w:w="2122" w:type="dxa"/>
            <w:shd w:val="clear" w:color="auto" w:fill="auto"/>
          </w:tcPr>
          <w:p w14:paraId="6406AAF1" w14:textId="33753704" w:rsidR="00385F13" w:rsidRPr="00C6247E" w:rsidRDefault="00385F13" w:rsidP="00276550">
            <w:pPr>
              <w:spacing w:after="100" w:afterAutospacing="1"/>
              <w:rPr>
                <w:rFonts w:ascii="Times New Roman" w:eastAsia="Times New Roman" w:hAnsi="Times New Roman" w:cs="Times New Roman"/>
                <w:sz w:val="24"/>
                <w:szCs w:val="24"/>
                <w:lang w:eastAsia="ru-RU"/>
              </w:rPr>
            </w:pPr>
            <w:r w:rsidRPr="00C6247E">
              <w:rPr>
                <w:rFonts w:ascii="Times New Roman" w:eastAsia="Times New Roman" w:hAnsi="Times New Roman" w:cs="Times New Roman"/>
                <w:b/>
                <w:bCs/>
                <w:sz w:val="24"/>
                <w:szCs w:val="24"/>
                <w:lang w:eastAsia="ru-RU"/>
              </w:rPr>
              <w:t>Альтернатива 2</w:t>
            </w:r>
            <w:r w:rsidRPr="00C6247E">
              <w:rPr>
                <w:rFonts w:ascii="Times New Roman" w:eastAsia="Times New Roman" w:hAnsi="Times New Roman" w:cs="Times New Roman"/>
                <w:sz w:val="24"/>
                <w:szCs w:val="24"/>
                <w:lang w:eastAsia="ru-RU"/>
              </w:rPr>
              <w:t>.</w:t>
            </w:r>
            <w:r w:rsidR="00B0748F">
              <w:rPr>
                <w:rFonts w:ascii="Times New Roman" w:eastAsia="Times New Roman" w:hAnsi="Times New Roman" w:cs="Times New Roman"/>
                <w:sz w:val="24"/>
                <w:szCs w:val="24"/>
                <w:lang w:eastAsia="ru-RU"/>
              </w:rPr>
              <w:t xml:space="preserve"> </w:t>
            </w:r>
            <w:r w:rsidRPr="00C6247E">
              <w:rPr>
                <w:rFonts w:ascii="Times New Roman" w:hAnsi="Times New Roman" w:cs="Times New Roman"/>
                <w:sz w:val="24"/>
                <w:szCs w:val="24"/>
              </w:rPr>
              <w:t>Прийняття рішення   «</w:t>
            </w:r>
            <w:r w:rsidR="008C7929" w:rsidRPr="00C6247E">
              <w:rPr>
                <w:rFonts w:ascii="Times New Roman" w:hAnsi="Times New Roman" w:cs="Times New Roman"/>
                <w:bCs/>
                <w:sz w:val="24"/>
                <w:szCs w:val="24"/>
                <w:lang w:eastAsia="ru-RU"/>
              </w:rPr>
              <w:t>Про затвердження Положення про оренду землі на території Коцюбинської селищної територіальної громади</w:t>
            </w:r>
            <w:r w:rsidRPr="00C6247E">
              <w:rPr>
                <w:rFonts w:ascii="Times New Roman" w:hAnsi="Times New Roman" w:cs="Times New Roman"/>
                <w:sz w:val="24"/>
                <w:szCs w:val="24"/>
              </w:rPr>
              <w:t>»</w:t>
            </w:r>
          </w:p>
        </w:tc>
        <w:tc>
          <w:tcPr>
            <w:tcW w:w="3828" w:type="dxa"/>
            <w:shd w:val="clear" w:color="auto" w:fill="auto"/>
          </w:tcPr>
          <w:p w14:paraId="6ED8CE4B" w14:textId="77777777" w:rsidR="00385F13" w:rsidRPr="00C6247E" w:rsidRDefault="00385F13" w:rsidP="00276550">
            <w:pPr>
              <w:tabs>
                <w:tab w:val="left" w:pos="709"/>
                <w:tab w:val="left" w:pos="2085"/>
              </w:tabs>
              <w:contextualSpacing/>
              <w:rPr>
                <w:rFonts w:ascii="Times New Roman" w:hAnsi="Times New Roman" w:cs="Times New Roman"/>
                <w:color w:val="000000"/>
                <w:sz w:val="24"/>
                <w:szCs w:val="24"/>
              </w:rPr>
            </w:pPr>
            <w:r w:rsidRPr="00C6247E">
              <w:rPr>
                <w:rFonts w:ascii="Times New Roman" w:hAnsi="Times New Roman" w:cs="Times New Roman"/>
                <w:color w:val="000000"/>
                <w:sz w:val="24"/>
                <w:szCs w:val="24"/>
              </w:rPr>
              <w:t xml:space="preserve"> </w:t>
            </w:r>
            <w:r w:rsidRPr="00C6247E">
              <w:rPr>
                <w:rFonts w:ascii="Times New Roman" w:hAnsi="Times New Roman" w:cs="Times New Roman"/>
                <w:sz w:val="24"/>
                <w:szCs w:val="24"/>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w:t>
            </w:r>
            <w:proofErr w:type="spellStart"/>
            <w:r w:rsidRPr="00C6247E">
              <w:rPr>
                <w:rFonts w:ascii="Times New Roman" w:hAnsi="Times New Roman" w:cs="Times New Roman"/>
                <w:sz w:val="24"/>
                <w:szCs w:val="24"/>
              </w:rPr>
              <w:t>акта</w:t>
            </w:r>
            <w:proofErr w:type="spellEnd"/>
            <w:r w:rsidRPr="00C6247E">
              <w:rPr>
                <w:rFonts w:ascii="Times New Roman" w:hAnsi="Times New Roman" w:cs="Times New Roman"/>
                <w:sz w:val="24"/>
                <w:szCs w:val="24"/>
              </w:rPr>
              <w:t xml:space="preserve"> забезпечить поступове досягнення встановлених цілей.</w:t>
            </w:r>
          </w:p>
        </w:tc>
        <w:tc>
          <w:tcPr>
            <w:tcW w:w="3968" w:type="dxa"/>
            <w:shd w:val="clear" w:color="auto" w:fill="auto"/>
          </w:tcPr>
          <w:p w14:paraId="0E6F15ED" w14:textId="77777777" w:rsidR="00385F13" w:rsidRPr="00C6247E" w:rsidRDefault="00385F13" w:rsidP="00276550">
            <w:pPr>
              <w:spacing w:after="100" w:afterAutospacing="1"/>
              <w:rPr>
                <w:rFonts w:ascii="Times New Roman" w:hAnsi="Times New Roman" w:cs="Times New Roman"/>
                <w:sz w:val="24"/>
                <w:szCs w:val="24"/>
              </w:rPr>
            </w:pPr>
            <w:r w:rsidRPr="00C6247E">
              <w:rPr>
                <w:rFonts w:ascii="Times New Roman" w:eastAsia="Times New Roman" w:hAnsi="Times New Roman" w:cs="Times New Roman"/>
                <w:sz w:val="24"/>
                <w:szCs w:val="28"/>
                <w:lang w:eastAsia="ru-RU"/>
              </w:rPr>
              <w:t>Зміни до чинного законодавства</w:t>
            </w:r>
          </w:p>
          <w:p w14:paraId="56A8D02E" w14:textId="77777777" w:rsidR="00385F13" w:rsidRPr="00C6247E" w:rsidRDefault="00385F13" w:rsidP="00276550">
            <w:pPr>
              <w:rPr>
                <w:rFonts w:ascii="Times New Roman" w:hAnsi="Times New Roman" w:cs="Times New Roman"/>
                <w:sz w:val="24"/>
                <w:szCs w:val="24"/>
                <w:highlight w:val="darkCyan"/>
              </w:rPr>
            </w:pPr>
          </w:p>
        </w:tc>
      </w:tr>
      <w:tr w:rsidR="00385F13" w:rsidRPr="00C6247E" w14:paraId="54705763" w14:textId="77777777" w:rsidTr="00385F13">
        <w:tc>
          <w:tcPr>
            <w:tcW w:w="2122" w:type="dxa"/>
            <w:shd w:val="clear" w:color="auto" w:fill="auto"/>
          </w:tcPr>
          <w:p w14:paraId="3E29CB8A" w14:textId="77777777" w:rsidR="00385F13" w:rsidRPr="00C6247E" w:rsidRDefault="00385F13" w:rsidP="00276550">
            <w:pPr>
              <w:rPr>
                <w:rFonts w:ascii="Times New Roman" w:hAnsi="Times New Roman" w:cs="Times New Roman"/>
                <w:b/>
                <w:sz w:val="24"/>
                <w:szCs w:val="24"/>
              </w:rPr>
            </w:pPr>
            <w:r w:rsidRPr="00C6247E">
              <w:rPr>
                <w:rFonts w:ascii="Times New Roman" w:hAnsi="Times New Roman" w:cs="Times New Roman"/>
                <w:b/>
                <w:sz w:val="24"/>
                <w:szCs w:val="24"/>
              </w:rPr>
              <w:t>Альтернатива 1</w:t>
            </w:r>
          </w:p>
          <w:p w14:paraId="0CD20A63" w14:textId="77777777" w:rsidR="00385F13" w:rsidRPr="00C6247E" w:rsidRDefault="00385F13" w:rsidP="00276550">
            <w:pPr>
              <w:rPr>
                <w:rFonts w:ascii="Times New Roman" w:hAnsi="Times New Roman" w:cs="Times New Roman"/>
                <w:b/>
                <w:sz w:val="24"/>
                <w:szCs w:val="24"/>
              </w:rPr>
            </w:pPr>
            <w:r w:rsidRPr="00C6247E">
              <w:rPr>
                <w:rStyle w:val="21"/>
                <w:sz w:val="24"/>
                <w:szCs w:val="24"/>
              </w:rPr>
              <w:t>Залишення існуючої на даний момент ситуації без змін</w:t>
            </w:r>
          </w:p>
        </w:tc>
        <w:tc>
          <w:tcPr>
            <w:tcW w:w="3828" w:type="dxa"/>
            <w:shd w:val="clear" w:color="auto" w:fill="auto"/>
          </w:tcPr>
          <w:p w14:paraId="70E52392" w14:textId="77777777" w:rsidR="00385F13" w:rsidRPr="00C6247E" w:rsidRDefault="00385F13" w:rsidP="00276550">
            <w:pPr>
              <w:rPr>
                <w:rFonts w:ascii="Times New Roman" w:hAnsi="Times New Roman" w:cs="Times New Roman"/>
                <w:sz w:val="24"/>
                <w:szCs w:val="24"/>
              </w:rPr>
            </w:pPr>
            <w:r w:rsidRPr="00C6247E">
              <w:rPr>
                <w:rFonts w:ascii="Times New Roman" w:hAnsi="Times New Roman" w:cs="Times New Roman"/>
                <w:color w:val="000000"/>
                <w:sz w:val="24"/>
                <w:szCs w:val="24"/>
              </w:rPr>
              <w:t>Не вирішує проблем вдосконалення плати за землю, та приведення її до норм чинного законодавства.</w:t>
            </w:r>
          </w:p>
        </w:tc>
        <w:tc>
          <w:tcPr>
            <w:tcW w:w="3968" w:type="dxa"/>
            <w:shd w:val="clear" w:color="auto" w:fill="auto"/>
          </w:tcPr>
          <w:p w14:paraId="21928D4E" w14:textId="77777777" w:rsidR="00385F13" w:rsidRPr="00C6247E" w:rsidRDefault="00385F13" w:rsidP="00276550">
            <w:pPr>
              <w:spacing w:after="100" w:afterAutospacing="1"/>
              <w:rPr>
                <w:rFonts w:ascii="Times New Roman" w:hAnsi="Times New Roman" w:cs="Times New Roman"/>
                <w:sz w:val="24"/>
                <w:szCs w:val="24"/>
              </w:rPr>
            </w:pPr>
            <w:r w:rsidRPr="00C6247E">
              <w:rPr>
                <w:rFonts w:ascii="Times New Roman" w:eastAsia="Times New Roman" w:hAnsi="Times New Roman" w:cs="Times New Roman"/>
                <w:sz w:val="24"/>
                <w:szCs w:val="24"/>
                <w:lang w:eastAsia="ru-RU"/>
              </w:rPr>
              <w:t>Зміни до чинного законодавства</w:t>
            </w:r>
          </w:p>
          <w:p w14:paraId="0E43A728" w14:textId="77777777" w:rsidR="00385F13" w:rsidRPr="00C6247E" w:rsidRDefault="00385F13" w:rsidP="00276550">
            <w:pPr>
              <w:rPr>
                <w:rFonts w:ascii="Times New Roman" w:hAnsi="Times New Roman" w:cs="Times New Roman"/>
                <w:sz w:val="24"/>
                <w:szCs w:val="24"/>
              </w:rPr>
            </w:pPr>
          </w:p>
        </w:tc>
      </w:tr>
    </w:tbl>
    <w:p w14:paraId="74D55118" w14:textId="77777777" w:rsidR="00385F13" w:rsidRPr="00C6247E" w:rsidRDefault="00385F13" w:rsidP="00276550">
      <w:pPr>
        <w:spacing w:after="100" w:afterAutospacing="1"/>
        <w:ind w:firstLine="567"/>
        <w:jc w:val="both"/>
        <w:rPr>
          <w:rFonts w:ascii="Times New Roman" w:eastAsia="Times New Roman" w:hAnsi="Times New Roman" w:cs="Times New Roman"/>
          <w:sz w:val="28"/>
          <w:szCs w:val="28"/>
          <w:lang w:eastAsia="ru-RU"/>
        </w:rPr>
      </w:pPr>
      <w:r w:rsidRPr="00C6247E">
        <w:rPr>
          <w:rFonts w:ascii="Times New Roman" w:eastAsia="Times New Roman" w:hAnsi="Times New Roman" w:cs="Times New Roman"/>
          <w:sz w:val="28"/>
          <w:szCs w:val="28"/>
          <w:lang w:eastAsia="ru-RU"/>
        </w:rPr>
        <w:tab/>
        <w:t xml:space="preserve">Таким чином для реалізації обрано </w:t>
      </w:r>
      <w:r w:rsidRPr="00C6247E">
        <w:rPr>
          <w:rFonts w:ascii="Times New Roman" w:eastAsia="Times New Roman" w:hAnsi="Times New Roman" w:cs="Times New Roman"/>
          <w:b/>
          <w:sz w:val="28"/>
          <w:szCs w:val="28"/>
          <w:lang w:eastAsia="ru-RU"/>
        </w:rPr>
        <w:t>Альтернативу 2</w:t>
      </w:r>
      <w:r w:rsidRPr="00C6247E">
        <w:rPr>
          <w:rFonts w:ascii="Times New Roman" w:eastAsia="Times New Roman" w:hAnsi="Times New Roman" w:cs="Times New Roman"/>
          <w:sz w:val="28"/>
          <w:szCs w:val="28"/>
          <w:lang w:eastAsia="ru-RU"/>
        </w:rPr>
        <w:t xml:space="preserve"> – встановлення економічно-обґрунтованого розрахунку розміру плати за договорами </w:t>
      </w:r>
      <w:r w:rsidR="008C7929" w:rsidRPr="00C6247E">
        <w:rPr>
          <w:rFonts w:ascii="Times New Roman" w:eastAsia="Times New Roman" w:hAnsi="Times New Roman" w:cs="Times New Roman"/>
          <w:sz w:val="28"/>
          <w:szCs w:val="28"/>
          <w:lang w:eastAsia="ru-RU"/>
        </w:rPr>
        <w:t>оренди земельних ділянок</w:t>
      </w:r>
      <w:r w:rsidRPr="00C6247E">
        <w:rPr>
          <w:rFonts w:ascii="Times New Roman" w:eastAsia="Times New Roman" w:hAnsi="Times New Roman" w:cs="Times New Roman"/>
          <w:sz w:val="28"/>
          <w:szCs w:val="28"/>
          <w:lang w:eastAsia="ru-RU"/>
        </w:rPr>
        <w:t xml:space="preserve">,  що є посильними для платників – </w:t>
      </w:r>
      <w:r w:rsidR="008C7929" w:rsidRPr="00C6247E">
        <w:rPr>
          <w:rFonts w:ascii="Times New Roman" w:eastAsia="Times New Roman" w:hAnsi="Times New Roman" w:cs="Times New Roman"/>
          <w:sz w:val="28"/>
          <w:szCs w:val="28"/>
          <w:lang w:eastAsia="ru-RU"/>
        </w:rPr>
        <w:t>орендарів</w:t>
      </w:r>
      <w:r w:rsidRPr="00C6247E">
        <w:rPr>
          <w:rFonts w:ascii="Times New Roman" w:eastAsia="Times New Roman" w:hAnsi="Times New Roman" w:cs="Times New Roman"/>
          <w:sz w:val="28"/>
          <w:szCs w:val="28"/>
          <w:lang w:eastAsia="ru-RU"/>
        </w:rPr>
        <w:t xml:space="preserve">, та забезпечить фінансову основу самостійності </w:t>
      </w:r>
      <w:r w:rsidR="008C7929" w:rsidRPr="00C6247E">
        <w:rPr>
          <w:rFonts w:ascii="Times New Roman" w:eastAsia="Times New Roman" w:hAnsi="Times New Roman" w:cs="Times New Roman"/>
          <w:sz w:val="28"/>
          <w:szCs w:val="28"/>
          <w:lang w:eastAsia="ru-RU"/>
        </w:rPr>
        <w:t>Коцюбинської селищної</w:t>
      </w:r>
      <w:r w:rsidRPr="00C6247E">
        <w:rPr>
          <w:rFonts w:ascii="Times New Roman" w:eastAsia="Times New Roman" w:hAnsi="Times New Roman" w:cs="Times New Roman"/>
          <w:sz w:val="28"/>
          <w:szCs w:val="28"/>
          <w:lang w:eastAsia="ru-RU"/>
        </w:rPr>
        <w:t xml:space="preserve"> територіальної громади.                          </w:t>
      </w:r>
      <w:r w:rsidRPr="00C6247E">
        <w:rPr>
          <w:rFonts w:ascii="Times New Roman" w:eastAsia="Times New Roman" w:hAnsi="Times New Roman" w:cs="Times New Roman"/>
          <w:b/>
          <w:bCs/>
          <w:color w:val="000000"/>
          <w:sz w:val="28"/>
          <w:szCs w:val="28"/>
        </w:rPr>
        <w:t>                            </w:t>
      </w:r>
    </w:p>
    <w:p w14:paraId="369507A5" w14:textId="77777777" w:rsidR="00385F13" w:rsidRPr="00C6247E" w:rsidRDefault="00385F13" w:rsidP="00276550">
      <w:pPr>
        <w:spacing w:after="150"/>
        <w:jc w:val="both"/>
        <w:rPr>
          <w:rFonts w:ascii="Times New Roman" w:eastAsia="Times New Roman" w:hAnsi="Times New Roman" w:cs="Times New Roman"/>
          <w:b/>
          <w:bCs/>
          <w:color w:val="000000"/>
          <w:sz w:val="28"/>
          <w:szCs w:val="28"/>
        </w:rPr>
      </w:pPr>
      <w:r w:rsidRPr="00C6247E">
        <w:rPr>
          <w:rFonts w:ascii="Times New Roman" w:eastAsia="Times New Roman" w:hAnsi="Times New Roman" w:cs="Times New Roman"/>
          <w:b/>
          <w:bCs/>
          <w:color w:val="000000"/>
          <w:sz w:val="28"/>
          <w:szCs w:val="28"/>
        </w:rPr>
        <w:t>V. Механізми та заходи, які забезпечать розв’язання визначеної проблеми</w:t>
      </w:r>
    </w:p>
    <w:p w14:paraId="0E531D96" w14:textId="77777777" w:rsidR="00385F13" w:rsidRPr="00C6247E" w:rsidRDefault="00385F13" w:rsidP="00276550">
      <w:pPr>
        <w:ind w:firstLine="1"/>
        <w:jc w:val="both"/>
        <w:rPr>
          <w:rFonts w:ascii="Times New Roman" w:eastAsia="SimSun" w:hAnsi="Times New Roman" w:cs="Times New Roman"/>
          <w:b/>
          <w:bCs/>
          <w:i/>
          <w:iCs/>
          <w:sz w:val="28"/>
          <w:szCs w:val="28"/>
          <w:lang w:eastAsia="zh-CN"/>
        </w:rPr>
      </w:pPr>
      <w:r w:rsidRPr="00C6247E">
        <w:rPr>
          <w:rFonts w:ascii="Times New Roman" w:eastAsia="SimSun" w:hAnsi="Times New Roman" w:cs="Times New Roman"/>
          <w:b/>
          <w:bCs/>
          <w:i/>
          <w:iCs/>
          <w:sz w:val="28"/>
          <w:szCs w:val="28"/>
          <w:lang w:eastAsia="zh-CN"/>
        </w:rPr>
        <w:t xml:space="preserve">          Запропоновані механізми регуляторного </w:t>
      </w:r>
      <w:proofErr w:type="spellStart"/>
      <w:r w:rsidRPr="00C6247E">
        <w:rPr>
          <w:rFonts w:ascii="Times New Roman" w:eastAsia="SimSun" w:hAnsi="Times New Roman" w:cs="Times New Roman"/>
          <w:b/>
          <w:bCs/>
          <w:i/>
          <w:iCs/>
          <w:sz w:val="28"/>
          <w:szCs w:val="28"/>
          <w:lang w:eastAsia="zh-CN"/>
        </w:rPr>
        <w:t>акта</w:t>
      </w:r>
      <w:proofErr w:type="spellEnd"/>
      <w:r w:rsidRPr="00C6247E">
        <w:rPr>
          <w:rFonts w:ascii="Times New Roman" w:eastAsia="SimSun" w:hAnsi="Times New Roman" w:cs="Times New Roman"/>
          <w:b/>
          <w:bCs/>
          <w:i/>
          <w:iCs/>
          <w:sz w:val="28"/>
          <w:szCs w:val="28"/>
          <w:lang w:eastAsia="zh-CN"/>
        </w:rPr>
        <w:t>, за допомогою яких можна розв’язати проблему:</w:t>
      </w:r>
    </w:p>
    <w:p w14:paraId="25A2B266" w14:textId="77777777" w:rsidR="00385F13" w:rsidRPr="00C6247E" w:rsidRDefault="00385F13" w:rsidP="00276550">
      <w:pPr>
        <w:jc w:val="both"/>
        <w:rPr>
          <w:rFonts w:ascii="Times New Roman" w:hAnsi="Times New Roman" w:cs="Times New Roman"/>
          <w:sz w:val="28"/>
          <w:szCs w:val="28"/>
        </w:rPr>
      </w:pPr>
      <w:r w:rsidRPr="00C6247E">
        <w:rPr>
          <w:rFonts w:ascii="Times New Roman" w:eastAsia="SimSun" w:hAnsi="Times New Roman" w:cs="Times New Roman"/>
          <w:sz w:val="28"/>
          <w:szCs w:val="28"/>
          <w:lang w:eastAsia="zh-CN"/>
        </w:rPr>
        <w:tab/>
      </w:r>
      <w:r w:rsidRPr="00C6247E">
        <w:rPr>
          <w:rFonts w:ascii="Times New Roman" w:hAnsi="Times New Roman" w:cs="Times New Roman"/>
          <w:sz w:val="28"/>
          <w:szCs w:val="28"/>
        </w:rPr>
        <w:t xml:space="preserve">Механізм даного регуляторного </w:t>
      </w:r>
      <w:proofErr w:type="spellStart"/>
      <w:r w:rsidRPr="00C6247E">
        <w:rPr>
          <w:rFonts w:ascii="Times New Roman" w:hAnsi="Times New Roman" w:cs="Times New Roman"/>
          <w:sz w:val="28"/>
          <w:szCs w:val="28"/>
        </w:rPr>
        <w:t>акта</w:t>
      </w:r>
      <w:proofErr w:type="spellEnd"/>
      <w:r w:rsidRPr="00C6247E">
        <w:rPr>
          <w:rFonts w:ascii="Times New Roman" w:hAnsi="Times New Roman" w:cs="Times New Roman"/>
          <w:sz w:val="28"/>
          <w:szCs w:val="28"/>
        </w:rPr>
        <w:t xml:space="preserve"> полягає у забезпеченні збалансованості інтересів </w:t>
      </w:r>
      <w:r w:rsidR="008C7929" w:rsidRPr="00C6247E">
        <w:rPr>
          <w:rFonts w:ascii="Times New Roman" w:hAnsi="Times New Roman" w:cs="Times New Roman"/>
          <w:sz w:val="28"/>
          <w:szCs w:val="28"/>
        </w:rPr>
        <w:t>Коцюбинської селищної</w:t>
      </w:r>
      <w:r w:rsidRPr="00C6247E">
        <w:rPr>
          <w:rFonts w:ascii="Times New Roman" w:hAnsi="Times New Roman" w:cs="Times New Roman"/>
          <w:sz w:val="28"/>
          <w:szCs w:val="28"/>
        </w:rPr>
        <w:t xml:space="preserve"> територіальної громади та суб’єктів господарювання. Запропонований спосіб досягнення цілей є оптимальним шляхом вирішення проблеми й ґрунтується на загальнообов’язковому виконанні норм зазначеного рішення всіма учасниками правовідносин стосовно фінансових та земельних питань.</w:t>
      </w:r>
    </w:p>
    <w:p w14:paraId="6DA2C1A7" w14:textId="77777777" w:rsidR="00385F13" w:rsidRPr="00C6247E" w:rsidRDefault="00385F13" w:rsidP="00B0748F">
      <w:pPr>
        <w:ind w:firstLine="708"/>
        <w:jc w:val="both"/>
        <w:rPr>
          <w:rFonts w:ascii="Times New Roman" w:hAnsi="Times New Roman" w:cs="Times New Roman"/>
          <w:sz w:val="28"/>
          <w:szCs w:val="28"/>
        </w:rPr>
      </w:pPr>
      <w:r w:rsidRPr="00C6247E">
        <w:rPr>
          <w:rFonts w:ascii="Times New Roman" w:hAnsi="Times New Roman" w:cs="Times New Roman"/>
          <w:sz w:val="28"/>
          <w:szCs w:val="28"/>
        </w:rPr>
        <w:t xml:space="preserve">Заходи, які повинні здійснити органи влади для впровадження зазначеного регуляторного </w:t>
      </w:r>
      <w:proofErr w:type="spellStart"/>
      <w:r w:rsidRPr="00C6247E">
        <w:rPr>
          <w:rFonts w:ascii="Times New Roman" w:hAnsi="Times New Roman" w:cs="Times New Roman"/>
          <w:sz w:val="28"/>
          <w:szCs w:val="28"/>
        </w:rPr>
        <w:t>акта</w:t>
      </w:r>
      <w:proofErr w:type="spellEnd"/>
      <w:r w:rsidRPr="00C6247E">
        <w:rPr>
          <w:rFonts w:ascii="Times New Roman" w:hAnsi="Times New Roman" w:cs="Times New Roman"/>
          <w:sz w:val="28"/>
          <w:szCs w:val="28"/>
        </w:rPr>
        <w:t xml:space="preserve">: </w:t>
      </w:r>
    </w:p>
    <w:p w14:paraId="17EC1244" w14:textId="68BAFCEA" w:rsidR="00385F13" w:rsidRPr="00C6247E" w:rsidRDefault="00385F13" w:rsidP="00276550">
      <w:pPr>
        <w:pStyle w:val="a3"/>
        <w:numPr>
          <w:ilvl w:val="0"/>
          <w:numId w:val="17"/>
        </w:numPr>
        <w:ind w:left="0"/>
        <w:jc w:val="both"/>
        <w:rPr>
          <w:rFonts w:ascii="Times New Roman" w:hAnsi="Times New Roman" w:cs="Times New Roman"/>
          <w:sz w:val="28"/>
          <w:szCs w:val="28"/>
        </w:rPr>
      </w:pPr>
      <w:r w:rsidRPr="00C6247E">
        <w:rPr>
          <w:rFonts w:ascii="Times New Roman" w:hAnsi="Times New Roman" w:cs="Times New Roman"/>
          <w:sz w:val="28"/>
          <w:szCs w:val="28"/>
        </w:rPr>
        <w:t>розробка та оприлюднення про</w:t>
      </w:r>
      <w:r w:rsidR="00B0748F">
        <w:rPr>
          <w:rFonts w:ascii="Times New Roman" w:hAnsi="Times New Roman" w:cs="Times New Roman"/>
          <w:sz w:val="28"/>
          <w:szCs w:val="28"/>
        </w:rPr>
        <w:t>е</w:t>
      </w:r>
      <w:r w:rsidRPr="00C6247E">
        <w:rPr>
          <w:rFonts w:ascii="Times New Roman" w:hAnsi="Times New Roman" w:cs="Times New Roman"/>
          <w:sz w:val="28"/>
          <w:szCs w:val="28"/>
        </w:rPr>
        <w:t>кту рішення «</w:t>
      </w:r>
      <w:r w:rsidR="008C7929" w:rsidRPr="00C6247E">
        <w:rPr>
          <w:rFonts w:ascii="Times New Roman" w:hAnsi="Times New Roman" w:cs="Times New Roman"/>
          <w:bCs/>
          <w:sz w:val="28"/>
          <w:szCs w:val="28"/>
          <w:lang w:eastAsia="ru-RU"/>
        </w:rPr>
        <w:t>Про затвердження Положення про оренду землі на території Коцюбинської селищної територіальної громади</w:t>
      </w:r>
      <w:r w:rsidRPr="00C6247E">
        <w:rPr>
          <w:rFonts w:ascii="Times New Roman" w:hAnsi="Times New Roman" w:cs="Times New Roman"/>
          <w:sz w:val="28"/>
          <w:szCs w:val="28"/>
        </w:rPr>
        <w:t>»  та аналізу регуляторного впливу до нього з метою отримання зауважень та пропозицій;</w:t>
      </w:r>
    </w:p>
    <w:p w14:paraId="56857213" w14:textId="77777777" w:rsidR="00385F13" w:rsidRPr="00C6247E" w:rsidRDefault="00385F13" w:rsidP="00276550">
      <w:pPr>
        <w:pStyle w:val="a3"/>
        <w:numPr>
          <w:ilvl w:val="0"/>
          <w:numId w:val="17"/>
        </w:numPr>
        <w:ind w:left="0"/>
        <w:jc w:val="both"/>
        <w:rPr>
          <w:rFonts w:ascii="Times New Roman" w:hAnsi="Times New Roman" w:cs="Times New Roman"/>
          <w:sz w:val="28"/>
          <w:szCs w:val="28"/>
        </w:rPr>
      </w:pPr>
      <w:r w:rsidRPr="00C6247E">
        <w:rPr>
          <w:rFonts w:ascii="Times New Roman" w:hAnsi="Times New Roman" w:cs="Times New Roman"/>
          <w:sz w:val="28"/>
          <w:szCs w:val="28"/>
        </w:rPr>
        <w:t xml:space="preserve">отримати пропозиції від юридичних та фізичних осіб – підприємців, фізичних осіб щодо розрахунку розміру </w:t>
      </w:r>
      <w:r w:rsidR="008C7929" w:rsidRPr="00C6247E">
        <w:rPr>
          <w:rFonts w:ascii="Times New Roman" w:hAnsi="Times New Roman" w:cs="Times New Roman"/>
          <w:sz w:val="28"/>
          <w:szCs w:val="28"/>
        </w:rPr>
        <w:t xml:space="preserve">орендної </w:t>
      </w:r>
      <w:r w:rsidRPr="00C6247E">
        <w:rPr>
          <w:rFonts w:ascii="Times New Roman" w:hAnsi="Times New Roman" w:cs="Times New Roman"/>
          <w:sz w:val="28"/>
          <w:szCs w:val="28"/>
        </w:rPr>
        <w:t>плати;</w:t>
      </w:r>
    </w:p>
    <w:p w14:paraId="587625A8" w14:textId="77777777" w:rsidR="00385F13" w:rsidRPr="00C6247E" w:rsidRDefault="00385F13" w:rsidP="00276550">
      <w:pPr>
        <w:pStyle w:val="a3"/>
        <w:numPr>
          <w:ilvl w:val="0"/>
          <w:numId w:val="17"/>
        </w:numPr>
        <w:ind w:left="0"/>
        <w:jc w:val="both"/>
        <w:rPr>
          <w:rFonts w:ascii="Times New Roman" w:hAnsi="Times New Roman" w:cs="Times New Roman"/>
          <w:sz w:val="28"/>
          <w:szCs w:val="28"/>
        </w:rPr>
      </w:pPr>
      <w:r w:rsidRPr="00C6247E">
        <w:rPr>
          <w:rFonts w:ascii="Times New Roman" w:hAnsi="Times New Roman" w:cs="Times New Roman"/>
          <w:sz w:val="28"/>
          <w:szCs w:val="28"/>
        </w:rPr>
        <w:t xml:space="preserve">провести аналіз витрат та </w:t>
      </w:r>
      <w:proofErr w:type="spellStart"/>
      <w:r w:rsidRPr="00C6247E">
        <w:rPr>
          <w:rFonts w:ascii="Times New Roman" w:hAnsi="Times New Roman" w:cs="Times New Roman"/>
          <w:sz w:val="28"/>
          <w:szCs w:val="28"/>
        </w:rPr>
        <w:t>вигод</w:t>
      </w:r>
      <w:proofErr w:type="spellEnd"/>
      <w:r w:rsidRPr="00C6247E">
        <w:rPr>
          <w:rFonts w:ascii="Times New Roman" w:hAnsi="Times New Roman" w:cs="Times New Roman"/>
          <w:sz w:val="28"/>
          <w:szCs w:val="28"/>
        </w:rPr>
        <w:t xml:space="preserve"> від прийняття даного рішення;</w:t>
      </w:r>
    </w:p>
    <w:p w14:paraId="478F874E" w14:textId="77777777" w:rsidR="00385F13" w:rsidRPr="00C6247E" w:rsidRDefault="00385F13" w:rsidP="00276550">
      <w:pPr>
        <w:pStyle w:val="a3"/>
        <w:numPr>
          <w:ilvl w:val="0"/>
          <w:numId w:val="17"/>
        </w:numPr>
        <w:ind w:left="0"/>
        <w:jc w:val="both"/>
        <w:rPr>
          <w:rFonts w:ascii="Times New Roman" w:hAnsi="Times New Roman" w:cs="Times New Roman"/>
          <w:sz w:val="28"/>
          <w:szCs w:val="28"/>
        </w:rPr>
      </w:pPr>
      <w:r w:rsidRPr="00C6247E">
        <w:rPr>
          <w:rFonts w:ascii="Times New Roman" w:hAnsi="Times New Roman" w:cs="Times New Roman"/>
          <w:sz w:val="28"/>
          <w:szCs w:val="28"/>
        </w:rPr>
        <w:t xml:space="preserve">підготовка експертного висновку постійної відповідальної комісії щодо відповідальності </w:t>
      </w:r>
      <w:proofErr w:type="spellStart"/>
      <w:r w:rsidRPr="00C6247E">
        <w:rPr>
          <w:rFonts w:ascii="Times New Roman" w:hAnsi="Times New Roman" w:cs="Times New Roman"/>
          <w:sz w:val="28"/>
          <w:szCs w:val="28"/>
        </w:rPr>
        <w:t>проєкту</w:t>
      </w:r>
      <w:proofErr w:type="spellEnd"/>
      <w:r w:rsidRPr="00C6247E">
        <w:rPr>
          <w:rFonts w:ascii="Times New Roman" w:hAnsi="Times New Roman" w:cs="Times New Roman"/>
          <w:sz w:val="28"/>
          <w:szCs w:val="28"/>
        </w:rPr>
        <w:t xml:space="preserve"> рішення вимогам статей 4, 8 Закону України «Про засади державної регуляторної політики у сфері господарської діяльності»;</w:t>
      </w:r>
    </w:p>
    <w:p w14:paraId="68469D0A" w14:textId="77777777" w:rsidR="00385F13" w:rsidRPr="00C6247E" w:rsidRDefault="00385F13" w:rsidP="00276550">
      <w:pPr>
        <w:pStyle w:val="a3"/>
        <w:numPr>
          <w:ilvl w:val="0"/>
          <w:numId w:val="17"/>
        </w:numPr>
        <w:ind w:left="0"/>
        <w:jc w:val="both"/>
        <w:rPr>
          <w:rFonts w:ascii="Times New Roman" w:hAnsi="Times New Roman" w:cs="Times New Roman"/>
          <w:sz w:val="28"/>
          <w:szCs w:val="28"/>
        </w:rPr>
      </w:pPr>
      <w:r w:rsidRPr="00C6247E">
        <w:rPr>
          <w:rFonts w:ascii="Times New Roman" w:hAnsi="Times New Roman" w:cs="Times New Roman"/>
          <w:sz w:val="28"/>
          <w:szCs w:val="28"/>
        </w:rPr>
        <w:t xml:space="preserve">отримання пропозицій по удосконаленню від Державної регуляторної служби України на Методику розрахунку розміру </w:t>
      </w:r>
      <w:r w:rsidR="008C7929" w:rsidRPr="00C6247E">
        <w:rPr>
          <w:rFonts w:ascii="Times New Roman" w:hAnsi="Times New Roman" w:cs="Times New Roman"/>
          <w:sz w:val="28"/>
          <w:szCs w:val="28"/>
        </w:rPr>
        <w:t xml:space="preserve">орендної </w:t>
      </w:r>
      <w:r w:rsidRPr="00C6247E">
        <w:rPr>
          <w:rFonts w:ascii="Times New Roman" w:hAnsi="Times New Roman" w:cs="Times New Roman"/>
          <w:sz w:val="28"/>
          <w:szCs w:val="28"/>
        </w:rPr>
        <w:t xml:space="preserve">плати </w:t>
      </w:r>
      <w:r w:rsidR="008C7929" w:rsidRPr="00C6247E">
        <w:rPr>
          <w:rFonts w:ascii="Times New Roman" w:hAnsi="Times New Roman" w:cs="Times New Roman"/>
          <w:sz w:val="28"/>
          <w:szCs w:val="28"/>
        </w:rPr>
        <w:t>Коцюбинської селищної</w:t>
      </w:r>
      <w:r w:rsidRPr="00C6247E">
        <w:rPr>
          <w:rFonts w:ascii="Times New Roman" w:hAnsi="Times New Roman" w:cs="Times New Roman"/>
          <w:sz w:val="28"/>
          <w:szCs w:val="28"/>
        </w:rPr>
        <w:t xml:space="preserve"> територіальної громади;</w:t>
      </w:r>
    </w:p>
    <w:p w14:paraId="78038370" w14:textId="77777777" w:rsidR="00385F13" w:rsidRPr="00C6247E" w:rsidRDefault="00385F13" w:rsidP="00276550">
      <w:pPr>
        <w:pStyle w:val="a3"/>
        <w:numPr>
          <w:ilvl w:val="0"/>
          <w:numId w:val="17"/>
        </w:numPr>
        <w:ind w:left="0"/>
        <w:jc w:val="both"/>
        <w:rPr>
          <w:rFonts w:ascii="Times New Roman" w:hAnsi="Times New Roman" w:cs="Times New Roman"/>
          <w:sz w:val="28"/>
          <w:szCs w:val="28"/>
        </w:rPr>
      </w:pPr>
      <w:r w:rsidRPr="00C6247E">
        <w:rPr>
          <w:rFonts w:ascii="Times New Roman" w:hAnsi="Times New Roman" w:cs="Times New Roman"/>
          <w:sz w:val="28"/>
          <w:szCs w:val="28"/>
        </w:rPr>
        <w:t xml:space="preserve">прийняття рішення на пленарному засіданні </w:t>
      </w:r>
      <w:r w:rsidR="008C7929" w:rsidRPr="00C6247E">
        <w:rPr>
          <w:rFonts w:ascii="Times New Roman" w:hAnsi="Times New Roman" w:cs="Times New Roman"/>
          <w:sz w:val="28"/>
          <w:szCs w:val="28"/>
        </w:rPr>
        <w:t>Коцюбинської селищної</w:t>
      </w:r>
      <w:r w:rsidRPr="00C6247E">
        <w:rPr>
          <w:rFonts w:ascii="Times New Roman" w:hAnsi="Times New Roman" w:cs="Times New Roman"/>
          <w:sz w:val="28"/>
          <w:szCs w:val="28"/>
        </w:rPr>
        <w:t xml:space="preserve"> ради;</w:t>
      </w:r>
    </w:p>
    <w:p w14:paraId="39D654BA" w14:textId="77777777" w:rsidR="00385F13" w:rsidRPr="00C6247E" w:rsidRDefault="00385F13" w:rsidP="00276550">
      <w:pPr>
        <w:pStyle w:val="a3"/>
        <w:numPr>
          <w:ilvl w:val="0"/>
          <w:numId w:val="17"/>
        </w:numPr>
        <w:ind w:left="0"/>
        <w:jc w:val="both"/>
        <w:rPr>
          <w:rFonts w:ascii="Times New Roman" w:hAnsi="Times New Roman" w:cs="Times New Roman"/>
          <w:sz w:val="28"/>
          <w:szCs w:val="28"/>
        </w:rPr>
      </w:pPr>
      <w:r w:rsidRPr="00C6247E">
        <w:rPr>
          <w:rFonts w:ascii="Times New Roman" w:hAnsi="Times New Roman" w:cs="Times New Roman"/>
          <w:sz w:val="28"/>
          <w:szCs w:val="28"/>
        </w:rPr>
        <w:t>оприлюднення рішення;</w:t>
      </w:r>
    </w:p>
    <w:p w14:paraId="541748EC" w14:textId="61413E7E" w:rsidR="00385F13" w:rsidRPr="00B0748F" w:rsidRDefault="00385F13" w:rsidP="00276550">
      <w:pPr>
        <w:pStyle w:val="a3"/>
        <w:numPr>
          <w:ilvl w:val="0"/>
          <w:numId w:val="17"/>
        </w:numPr>
        <w:ind w:left="0"/>
        <w:jc w:val="both"/>
        <w:rPr>
          <w:rFonts w:ascii="Times New Roman" w:hAnsi="Times New Roman" w:cs="Times New Roman"/>
          <w:sz w:val="28"/>
          <w:szCs w:val="28"/>
        </w:rPr>
      </w:pPr>
      <w:r w:rsidRPr="00C6247E">
        <w:rPr>
          <w:rFonts w:ascii="Times New Roman" w:hAnsi="Times New Roman" w:cs="Times New Roman"/>
          <w:sz w:val="28"/>
          <w:szCs w:val="28"/>
        </w:rPr>
        <w:lastRenderedPageBreak/>
        <w:t>проведення заходів з відстеження результативності прийнятого рішення.</w:t>
      </w:r>
    </w:p>
    <w:p w14:paraId="1C5560C6" w14:textId="77777777" w:rsidR="00385F13" w:rsidRPr="00C6247E" w:rsidRDefault="008C7929" w:rsidP="00276550">
      <w:pPr>
        <w:ind w:firstLine="709"/>
        <w:jc w:val="both"/>
        <w:rPr>
          <w:rFonts w:ascii="Times New Roman" w:hAnsi="Times New Roman" w:cs="Times New Roman"/>
          <w:sz w:val="28"/>
          <w:szCs w:val="28"/>
        </w:rPr>
      </w:pPr>
      <w:r w:rsidRPr="00C6247E">
        <w:rPr>
          <w:rFonts w:ascii="Times New Roman" w:hAnsi="Times New Roman" w:cs="Times New Roman"/>
          <w:sz w:val="28"/>
          <w:szCs w:val="28"/>
        </w:rPr>
        <w:t>Укладення договорів оренди земельних ділянок</w:t>
      </w:r>
      <w:r w:rsidR="009F46A3" w:rsidRPr="00C6247E">
        <w:rPr>
          <w:rFonts w:ascii="Times New Roman" w:hAnsi="Times New Roman" w:cs="Times New Roman"/>
          <w:sz w:val="28"/>
          <w:szCs w:val="28"/>
        </w:rPr>
        <w:t xml:space="preserve"> та внесення змін до існуючих договорів </w:t>
      </w:r>
      <w:r w:rsidR="00385F13" w:rsidRPr="00C6247E">
        <w:rPr>
          <w:rFonts w:ascii="Times New Roman" w:hAnsi="Times New Roman" w:cs="Times New Roman"/>
          <w:sz w:val="28"/>
          <w:szCs w:val="28"/>
        </w:rPr>
        <w:t>є основним механізмом, який забезпечить розв’язання визначеної проблеми</w:t>
      </w:r>
      <w:r w:rsidR="00C01E3B" w:rsidRPr="00C6247E">
        <w:rPr>
          <w:rFonts w:ascii="Times New Roman" w:hAnsi="Times New Roman" w:cs="Times New Roman"/>
          <w:sz w:val="28"/>
          <w:szCs w:val="28"/>
        </w:rPr>
        <w:t>,</w:t>
      </w:r>
      <w:r w:rsidR="00C01E3B" w:rsidRPr="00C6247E">
        <w:rPr>
          <w:rFonts w:ascii="Times New Roman" w:hAnsi="Times New Roman" w:cs="Times New Roman"/>
          <w:bCs/>
          <w:sz w:val="28"/>
          <w:szCs w:val="28"/>
        </w:rPr>
        <w:t xml:space="preserve"> забезпечення прозорості та зрозумілості сплати орендної плати за земельні ділянки комунальної власності</w:t>
      </w:r>
      <w:r w:rsidR="009F46A3" w:rsidRPr="00C6247E">
        <w:rPr>
          <w:rFonts w:ascii="Times New Roman" w:hAnsi="Times New Roman" w:cs="Times New Roman"/>
          <w:sz w:val="28"/>
          <w:szCs w:val="28"/>
        </w:rPr>
        <w:t xml:space="preserve"> Коцюбинської селищної територіальної громади</w:t>
      </w:r>
      <w:r w:rsidR="00385F13" w:rsidRPr="00C6247E">
        <w:rPr>
          <w:rFonts w:ascii="Times New Roman" w:hAnsi="Times New Roman" w:cs="Times New Roman"/>
          <w:sz w:val="28"/>
          <w:szCs w:val="28"/>
        </w:rPr>
        <w:t>.</w:t>
      </w:r>
    </w:p>
    <w:p w14:paraId="78D982C0" w14:textId="77777777" w:rsidR="00B0748F" w:rsidRDefault="00B0748F" w:rsidP="00276550">
      <w:pPr>
        <w:spacing w:after="150"/>
        <w:ind w:firstLine="709"/>
        <w:jc w:val="both"/>
        <w:rPr>
          <w:rFonts w:ascii="Times New Roman" w:eastAsia="Times New Roman" w:hAnsi="Times New Roman" w:cs="Times New Roman"/>
          <w:b/>
          <w:bCs/>
          <w:color w:val="000000"/>
          <w:sz w:val="28"/>
          <w:szCs w:val="28"/>
        </w:rPr>
      </w:pPr>
    </w:p>
    <w:p w14:paraId="126E5A02" w14:textId="1F075F23" w:rsidR="00385F13" w:rsidRPr="00C6247E" w:rsidRDefault="00385F13" w:rsidP="00276550">
      <w:pPr>
        <w:spacing w:after="150"/>
        <w:ind w:firstLine="709"/>
        <w:jc w:val="both"/>
        <w:rPr>
          <w:rFonts w:ascii="Times New Roman" w:eastAsia="Times New Roman" w:hAnsi="Times New Roman" w:cs="Times New Roman"/>
          <w:b/>
          <w:bCs/>
          <w:color w:val="000000"/>
          <w:sz w:val="28"/>
          <w:szCs w:val="28"/>
        </w:rPr>
      </w:pPr>
      <w:r w:rsidRPr="00C6247E">
        <w:rPr>
          <w:rFonts w:ascii="Times New Roman" w:eastAsia="Times New Roman" w:hAnsi="Times New Roman" w:cs="Times New Roman"/>
          <w:b/>
          <w:bCs/>
          <w:color w:val="000000"/>
          <w:sz w:val="28"/>
          <w:szCs w:val="28"/>
        </w:rPr>
        <w:t xml:space="preserve">VI. Оцінка виконання вимог регуляторного </w:t>
      </w:r>
      <w:proofErr w:type="spellStart"/>
      <w:r w:rsidRPr="00C6247E">
        <w:rPr>
          <w:rFonts w:ascii="Times New Roman" w:eastAsia="Times New Roman" w:hAnsi="Times New Roman" w:cs="Times New Roman"/>
          <w:b/>
          <w:bCs/>
          <w:color w:val="000000"/>
          <w:sz w:val="28"/>
          <w:szCs w:val="28"/>
        </w:rPr>
        <w:t>акта</w:t>
      </w:r>
      <w:proofErr w:type="spellEnd"/>
      <w:r w:rsidRPr="00C6247E">
        <w:rPr>
          <w:rFonts w:ascii="Times New Roman" w:eastAsia="Times New Roman" w:hAnsi="Times New Roman" w:cs="Times New Roman"/>
          <w:b/>
          <w:bCs/>
          <w:color w:val="000000"/>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E7FBC8B" w14:textId="77777777" w:rsidR="00FD4249" w:rsidRPr="00C6247E" w:rsidRDefault="00385F13" w:rsidP="00276550">
      <w:pPr>
        <w:ind w:firstLine="709"/>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 xml:space="preserve">Запровадження </w:t>
      </w:r>
      <w:r w:rsidR="00FD4249" w:rsidRPr="00C6247E">
        <w:rPr>
          <w:rFonts w:ascii="Times New Roman" w:hAnsi="Times New Roman" w:cs="Times New Roman"/>
          <w:bCs/>
          <w:sz w:val="28"/>
          <w:szCs w:val="28"/>
          <w:lang w:eastAsia="ru-RU"/>
        </w:rPr>
        <w:t>Положення про оренду землі на території Коцюбинської селищної територіальної громади</w:t>
      </w:r>
      <w:r w:rsidR="00FD4249" w:rsidRPr="00C6247E">
        <w:rPr>
          <w:rFonts w:ascii="Times New Roman" w:eastAsia="SimSun" w:hAnsi="Times New Roman" w:cs="Times New Roman"/>
          <w:sz w:val="28"/>
          <w:szCs w:val="28"/>
          <w:lang w:eastAsia="zh-CN"/>
        </w:rPr>
        <w:t xml:space="preserve"> забезпечить </w:t>
      </w:r>
      <w:r w:rsidR="00FD4249" w:rsidRPr="00C6247E">
        <w:rPr>
          <w:rFonts w:ascii="Times New Roman" w:hAnsi="Times New Roman" w:cs="Times New Roman"/>
          <w:sz w:val="28"/>
          <w:szCs w:val="28"/>
          <w:lang w:eastAsia="ru-RU"/>
        </w:rPr>
        <w:t>удосконалення процедури оформлення договірних відносин: укладення, зміни та припинення договорів оренди землі із урахуванням норм чинного законодавства та для забезпечення систематичного надходження коштів до місцевого бюджету від орендної плати за земельні ділянки комунальної власності Коцюбинської селищної територіальної громади</w:t>
      </w:r>
      <w:r w:rsidR="00FD4249" w:rsidRPr="00C6247E">
        <w:rPr>
          <w:rFonts w:ascii="Times New Roman" w:eastAsia="SimSun" w:hAnsi="Times New Roman" w:cs="Times New Roman"/>
          <w:sz w:val="28"/>
          <w:szCs w:val="28"/>
          <w:lang w:eastAsia="zh-CN"/>
        </w:rPr>
        <w:t>.</w:t>
      </w:r>
    </w:p>
    <w:p w14:paraId="7570F4B6" w14:textId="77777777" w:rsidR="00385F13" w:rsidRPr="00C6247E" w:rsidRDefault="00FD4249" w:rsidP="00276550">
      <w:pPr>
        <w:ind w:firstLine="709"/>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Орендна плата не</w:t>
      </w:r>
      <w:r w:rsidR="00385F13" w:rsidRPr="00C6247E">
        <w:rPr>
          <w:rFonts w:ascii="Times New Roman" w:eastAsia="SimSun" w:hAnsi="Times New Roman" w:cs="Times New Roman"/>
          <w:sz w:val="28"/>
          <w:szCs w:val="28"/>
          <w:lang w:eastAsia="zh-CN"/>
        </w:rPr>
        <w:t xml:space="preserve"> є новим видом надходжень (сплати), тому додаткових витрат бюджету на впровадження та адміністрування регулювання не передбачається. Незалежно від того чи будуть встановлені оновлені ставки, видатки органів місцевого самоврядування не зміняться.</w:t>
      </w:r>
    </w:p>
    <w:p w14:paraId="0968F09E" w14:textId="77777777" w:rsidR="00385F13" w:rsidRPr="00C6247E" w:rsidRDefault="00385F13" w:rsidP="00276550">
      <w:pPr>
        <w:ind w:firstLine="709"/>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 xml:space="preserve"> Питома вага платників - </w:t>
      </w:r>
      <w:r w:rsidR="00FD4249" w:rsidRPr="00C6247E">
        <w:rPr>
          <w:rFonts w:ascii="Times New Roman" w:eastAsia="SimSun" w:hAnsi="Times New Roman" w:cs="Times New Roman"/>
          <w:sz w:val="28"/>
          <w:szCs w:val="28"/>
          <w:lang w:eastAsia="zh-CN"/>
        </w:rPr>
        <w:t>орендарів</w:t>
      </w:r>
      <w:r w:rsidRPr="00C6247E">
        <w:rPr>
          <w:rFonts w:ascii="Times New Roman" w:eastAsia="SimSun" w:hAnsi="Times New Roman" w:cs="Times New Roman"/>
          <w:sz w:val="28"/>
          <w:szCs w:val="28"/>
          <w:lang w:eastAsia="zh-CN"/>
        </w:rPr>
        <w:t xml:space="preserve"> у загальній кількості суб’єктів господарювання, на яких поширюється дія регуляторного </w:t>
      </w:r>
      <w:proofErr w:type="spellStart"/>
      <w:r w:rsidRPr="00C6247E">
        <w:rPr>
          <w:rFonts w:ascii="Times New Roman" w:eastAsia="SimSun" w:hAnsi="Times New Roman" w:cs="Times New Roman"/>
          <w:sz w:val="28"/>
          <w:szCs w:val="28"/>
          <w:lang w:eastAsia="zh-CN"/>
        </w:rPr>
        <w:t>акта</w:t>
      </w:r>
      <w:proofErr w:type="spellEnd"/>
      <w:r w:rsidRPr="00C6247E">
        <w:rPr>
          <w:rFonts w:ascii="Times New Roman" w:eastAsia="SimSun" w:hAnsi="Times New Roman" w:cs="Times New Roman"/>
          <w:sz w:val="28"/>
          <w:szCs w:val="28"/>
          <w:lang w:eastAsia="zh-CN"/>
        </w:rPr>
        <w:t xml:space="preserve">, складає 100 відсотків. У зв’язку з тим, що питома вага суб’єктів малого підприємництва в загальній кількості суб’єктів господарювання, на яких поширюється дія регуляторного </w:t>
      </w:r>
      <w:proofErr w:type="spellStart"/>
      <w:r w:rsidRPr="00C6247E">
        <w:rPr>
          <w:rFonts w:ascii="Times New Roman" w:eastAsia="SimSun" w:hAnsi="Times New Roman" w:cs="Times New Roman"/>
          <w:sz w:val="28"/>
          <w:szCs w:val="28"/>
          <w:lang w:eastAsia="zh-CN"/>
        </w:rPr>
        <w:t>акта</w:t>
      </w:r>
      <w:proofErr w:type="spellEnd"/>
      <w:r w:rsidRPr="00C6247E">
        <w:rPr>
          <w:rFonts w:ascii="Times New Roman" w:eastAsia="SimSun" w:hAnsi="Times New Roman" w:cs="Times New Roman"/>
          <w:sz w:val="28"/>
          <w:szCs w:val="28"/>
          <w:lang w:eastAsia="zh-CN"/>
        </w:rPr>
        <w:t xml:space="preserve">, перевищує 10%, здійснено розрахунок на запровадження державного регулювання для суб’єктів малого підприємництва додаток до аналізу впливу регуляторного </w:t>
      </w:r>
      <w:proofErr w:type="spellStart"/>
      <w:r w:rsidRPr="00C6247E">
        <w:rPr>
          <w:rFonts w:ascii="Times New Roman" w:eastAsia="SimSun" w:hAnsi="Times New Roman" w:cs="Times New Roman"/>
          <w:sz w:val="28"/>
          <w:szCs w:val="28"/>
          <w:lang w:eastAsia="zh-CN"/>
        </w:rPr>
        <w:t>акта</w:t>
      </w:r>
      <w:proofErr w:type="spellEnd"/>
      <w:r w:rsidRPr="00C6247E">
        <w:rPr>
          <w:rFonts w:ascii="Times New Roman" w:eastAsia="SimSun" w:hAnsi="Times New Roman" w:cs="Times New Roman"/>
          <w:sz w:val="28"/>
          <w:szCs w:val="28"/>
          <w:lang w:eastAsia="zh-CN"/>
        </w:rPr>
        <w:t xml:space="preserve"> (Тест малого підприємництва (М-Тест)).</w:t>
      </w:r>
    </w:p>
    <w:p w14:paraId="19E392AD" w14:textId="77777777" w:rsidR="00385F13" w:rsidRPr="00C6247E" w:rsidRDefault="00385F13" w:rsidP="00276550">
      <w:pPr>
        <w:ind w:firstLine="709"/>
        <w:jc w:val="both"/>
        <w:rPr>
          <w:rFonts w:ascii="Times New Roman" w:eastAsia="SimSun" w:hAnsi="Times New Roman" w:cs="Times New Roman"/>
          <w:sz w:val="28"/>
          <w:szCs w:val="28"/>
          <w:lang w:eastAsia="zh-CN"/>
        </w:rPr>
      </w:pPr>
    </w:p>
    <w:p w14:paraId="4A7EAFF1" w14:textId="4B79F310" w:rsidR="00385F13" w:rsidRDefault="00385F13" w:rsidP="00276550">
      <w:pPr>
        <w:pStyle w:val="a7"/>
        <w:spacing w:before="0" w:beforeAutospacing="0" w:after="0" w:afterAutospacing="0"/>
        <w:jc w:val="center"/>
        <w:rPr>
          <w:b/>
          <w:bCs/>
          <w:color w:val="000000"/>
          <w:sz w:val="28"/>
          <w:szCs w:val="28"/>
          <w:lang w:val="uk-UA"/>
        </w:rPr>
      </w:pPr>
      <w:r w:rsidRPr="00C6247E">
        <w:rPr>
          <w:b/>
          <w:bCs/>
          <w:color w:val="000000"/>
          <w:sz w:val="28"/>
          <w:szCs w:val="28"/>
          <w:lang w:val="uk-UA"/>
        </w:rPr>
        <w:t xml:space="preserve">VII. Обґрунтування запропонованого строку дії регуляторного </w:t>
      </w:r>
      <w:proofErr w:type="spellStart"/>
      <w:r w:rsidRPr="00C6247E">
        <w:rPr>
          <w:b/>
          <w:bCs/>
          <w:color w:val="000000"/>
          <w:sz w:val="28"/>
          <w:szCs w:val="28"/>
          <w:lang w:val="uk-UA"/>
        </w:rPr>
        <w:t>акта</w:t>
      </w:r>
      <w:proofErr w:type="spellEnd"/>
    </w:p>
    <w:p w14:paraId="206E9BA2" w14:textId="77777777" w:rsidR="00B0748F" w:rsidRPr="00C6247E" w:rsidRDefault="00B0748F" w:rsidP="00276550">
      <w:pPr>
        <w:pStyle w:val="a7"/>
        <w:spacing w:before="0" w:beforeAutospacing="0" w:after="0" w:afterAutospacing="0"/>
        <w:jc w:val="center"/>
        <w:rPr>
          <w:b/>
          <w:bCs/>
          <w:color w:val="000000"/>
          <w:sz w:val="28"/>
          <w:szCs w:val="28"/>
          <w:lang w:val="uk-UA"/>
        </w:rPr>
      </w:pPr>
    </w:p>
    <w:p w14:paraId="79309A1F" w14:textId="77777777" w:rsidR="00385F13" w:rsidRPr="00C6247E" w:rsidRDefault="00385F13" w:rsidP="00276550">
      <w:pPr>
        <w:ind w:firstLine="708"/>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 xml:space="preserve">Строк дії запропонованого регуляторного </w:t>
      </w:r>
      <w:proofErr w:type="spellStart"/>
      <w:r w:rsidRPr="00C6247E">
        <w:rPr>
          <w:rFonts w:ascii="Times New Roman" w:eastAsia="SimSun" w:hAnsi="Times New Roman" w:cs="Times New Roman"/>
          <w:sz w:val="28"/>
          <w:szCs w:val="28"/>
          <w:lang w:eastAsia="zh-CN"/>
        </w:rPr>
        <w:t>акта</w:t>
      </w:r>
      <w:proofErr w:type="spellEnd"/>
      <w:r w:rsidRPr="00C6247E">
        <w:rPr>
          <w:rFonts w:ascii="Times New Roman" w:eastAsia="SimSun" w:hAnsi="Times New Roman" w:cs="Times New Roman"/>
          <w:sz w:val="28"/>
          <w:szCs w:val="28"/>
          <w:lang w:eastAsia="zh-CN"/>
        </w:rPr>
        <w:t xml:space="preserve"> встановлюється на необмежений термін з моменту набрання чинності, оскільки необхідність виконання норм регуляторного </w:t>
      </w:r>
      <w:proofErr w:type="spellStart"/>
      <w:r w:rsidRPr="00C6247E">
        <w:rPr>
          <w:rFonts w:ascii="Times New Roman" w:eastAsia="SimSun" w:hAnsi="Times New Roman" w:cs="Times New Roman"/>
          <w:sz w:val="28"/>
          <w:szCs w:val="28"/>
          <w:lang w:eastAsia="zh-CN"/>
        </w:rPr>
        <w:t>акта</w:t>
      </w:r>
      <w:proofErr w:type="spellEnd"/>
      <w:r w:rsidRPr="00C6247E">
        <w:rPr>
          <w:rFonts w:ascii="Times New Roman" w:eastAsia="SimSun" w:hAnsi="Times New Roman" w:cs="Times New Roman"/>
          <w:sz w:val="28"/>
          <w:szCs w:val="28"/>
          <w:lang w:eastAsia="zh-CN"/>
        </w:rPr>
        <w:t xml:space="preserve"> є постійною або до прийняття нових нормативних актів, які скасовують його дію. У разі потреби до цього регуляторного </w:t>
      </w:r>
      <w:proofErr w:type="spellStart"/>
      <w:r w:rsidRPr="00C6247E">
        <w:rPr>
          <w:rFonts w:ascii="Times New Roman" w:eastAsia="SimSun" w:hAnsi="Times New Roman" w:cs="Times New Roman"/>
          <w:sz w:val="28"/>
          <w:szCs w:val="28"/>
          <w:lang w:eastAsia="zh-CN"/>
        </w:rPr>
        <w:t>акта</w:t>
      </w:r>
      <w:proofErr w:type="spellEnd"/>
      <w:r w:rsidRPr="00C6247E">
        <w:rPr>
          <w:rFonts w:ascii="Times New Roman" w:eastAsia="SimSun" w:hAnsi="Times New Roman" w:cs="Times New Roman"/>
          <w:sz w:val="28"/>
          <w:szCs w:val="28"/>
          <w:lang w:eastAsia="zh-CN"/>
        </w:rPr>
        <w:t xml:space="preserve"> вноситимуться зміни згідно чинного законодавства.</w:t>
      </w:r>
    </w:p>
    <w:p w14:paraId="589594D7" w14:textId="77777777" w:rsidR="00385F13" w:rsidRPr="00C6247E" w:rsidRDefault="00385F13" w:rsidP="00276550">
      <w:pPr>
        <w:pStyle w:val="a7"/>
        <w:spacing w:before="0" w:beforeAutospacing="0" w:after="0" w:afterAutospacing="0"/>
        <w:jc w:val="both"/>
        <w:rPr>
          <w:bCs/>
          <w:color w:val="000000"/>
          <w:sz w:val="28"/>
          <w:szCs w:val="28"/>
          <w:lang w:val="uk-UA"/>
        </w:rPr>
      </w:pPr>
    </w:p>
    <w:p w14:paraId="7D7BE66D" w14:textId="4E556221" w:rsidR="00385F13" w:rsidRDefault="00385F13" w:rsidP="00276550">
      <w:pPr>
        <w:pStyle w:val="a7"/>
        <w:spacing w:before="0" w:beforeAutospacing="0" w:after="0" w:afterAutospacing="0"/>
        <w:jc w:val="center"/>
        <w:rPr>
          <w:b/>
          <w:bCs/>
          <w:color w:val="000000"/>
          <w:sz w:val="28"/>
          <w:szCs w:val="28"/>
          <w:lang w:val="uk-UA"/>
        </w:rPr>
      </w:pPr>
      <w:r w:rsidRPr="00C6247E">
        <w:rPr>
          <w:b/>
          <w:bCs/>
          <w:color w:val="000000"/>
          <w:sz w:val="28"/>
          <w:szCs w:val="28"/>
          <w:lang w:val="uk-UA"/>
        </w:rPr>
        <w:t xml:space="preserve">VIII. Визначення показників результативності дії регуляторного </w:t>
      </w:r>
      <w:proofErr w:type="spellStart"/>
      <w:r w:rsidRPr="00C6247E">
        <w:rPr>
          <w:b/>
          <w:bCs/>
          <w:color w:val="000000"/>
          <w:sz w:val="28"/>
          <w:szCs w:val="28"/>
          <w:lang w:val="uk-UA"/>
        </w:rPr>
        <w:t>акта</w:t>
      </w:r>
      <w:proofErr w:type="spellEnd"/>
    </w:p>
    <w:p w14:paraId="3CA26262" w14:textId="77777777" w:rsidR="00B0748F" w:rsidRPr="00C6247E" w:rsidRDefault="00B0748F" w:rsidP="00276550">
      <w:pPr>
        <w:pStyle w:val="a7"/>
        <w:spacing w:before="0" w:beforeAutospacing="0" w:after="0" w:afterAutospacing="0"/>
        <w:jc w:val="center"/>
        <w:rPr>
          <w:b/>
          <w:bCs/>
          <w:color w:val="000000"/>
          <w:sz w:val="28"/>
          <w:szCs w:val="28"/>
          <w:lang w:val="uk-UA"/>
        </w:rPr>
      </w:pPr>
    </w:p>
    <w:p w14:paraId="1543DA23" w14:textId="77777777" w:rsidR="00385F13" w:rsidRPr="00C6247E" w:rsidRDefault="00FD4249" w:rsidP="00276550">
      <w:pPr>
        <w:shd w:val="clear" w:color="auto" w:fill="FFFFFF"/>
        <w:jc w:val="both"/>
        <w:rPr>
          <w:rFonts w:ascii="Times New Roman" w:eastAsia="Times New Roman" w:hAnsi="Times New Roman" w:cs="Times New Roman"/>
          <w:color w:val="000000" w:themeColor="text1"/>
          <w:sz w:val="28"/>
          <w:szCs w:val="28"/>
        </w:rPr>
      </w:pPr>
      <w:r w:rsidRPr="00C6247E">
        <w:rPr>
          <w:rFonts w:ascii="Times New Roman" w:eastAsia="Times New Roman" w:hAnsi="Times New Roman" w:cs="Times New Roman"/>
          <w:color w:val="333333"/>
          <w:sz w:val="28"/>
          <w:szCs w:val="28"/>
        </w:rPr>
        <w:tab/>
      </w:r>
      <w:r w:rsidR="00385F13" w:rsidRPr="00C6247E">
        <w:rPr>
          <w:rFonts w:ascii="Times New Roman" w:eastAsia="Times New Roman" w:hAnsi="Times New Roman" w:cs="Times New Roman"/>
          <w:color w:val="000000" w:themeColor="text1"/>
          <w:sz w:val="28"/>
          <w:szCs w:val="28"/>
        </w:rPr>
        <w:t xml:space="preserve">Досягнення визначених цілей шляхом виконання вимог нового регуляторного </w:t>
      </w:r>
      <w:proofErr w:type="spellStart"/>
      <w:r w:rsidR="00385F13" w:rsidRPr="00C6247E">
        <w:rPr>
          <w:rFonts w:ascii="Times New Roman" w:eastAsia="Times New Roman" w:hAnsi="Times New Roman" w:cs="Times New Roman"/>
          <w:color w:val="000000" w:themeColor="text1"/>
          <w:sz w:val="28"/>
          <w:szCs w:val="28"/>
        </w:rPr>
        <w:t>акта</w:t>
      </w:r>
      <w:proofErr w:type="spellEnd"/>
      <w:r w:rsidR="00385F13" w:rsidRPr="00C6247E">
        <w:rPr>
          <w:rFonts w:ascii="Times New Roman" w:eastAsia="Times New Roman" w:hAnsi="Times New Roman" w:cs="Times New Roman"/>
          <w:color w:val="000000" w:themeColor="text1"/>
          <w:sz w:val="28"/>
          <w:szCs w:val="28"/>
        </w:rPr>
        <w:t xml:space="preserve"> принесе вигоди без необхідності залучення додаткових витрат органів місцевого самоврядування.</w:t>
      </w:r>
    </w:p>
    <w:p w14:paraId="671431FA" w14:textId="77777777" w:rsidR="00385F13" w:rsidRPr="00C6247E" w:rsidRDefault="00FD4249" w:rsidP="00276550">
      <w:pPr>
        <w:shd w:val="clear" w:color="auto" w:fill="FFFFFF"/>
        <w:ind w:firstLine="2"/>
        <w:jc w:val="both"/>
        <w:rPr>
          <w:rFonts w:ascii="Times New Roman" w:eastAsia="Times New Roman" w:hAnsi="Times New Roman" w:cs="Times New Roman"/>
          <w:color w:val="000000" w:themeColor="text1"/>
          <w:sz w:val="28"/>
          <w:szCs w:val="28"/>
        </w:rPr>
      </w:pPr>
      <w:r w:rsidRPr="00C6247E">
        <w:rPr>
          <w:rFonts w:ascii="Times New Roman" w:eastAsia="Times New Roman" w:hAnsi="Times New Roman" w:cs="Times New Roman"/>
          <w:color w:val="000000" w:themeColor="text1"/>
          <w:sz w:val="28"/>
          <w:szCs w:val="28"/>
        </w:rPr>
        <w:t xml:space="preserve">         </w:t>
      </w:r>
      <w:r w:rsidRPr="00C6247E">
        <w:rPr>
          <w:rFonts w:ascii="Times New Roman" w:eastAsia="Times New Roman" w:hAnsi="Times New Roman" w:cs="Times New Roman"/>
          <w:color w:val="000000" w:themeColor="text1"/>
          <w:sz w:val="28"/>
          <w:szCs w:val="28"/>
        </w:rPr>
        <w:tab/>
      </w:r>
      <w:r w:rsidR="00385F13" w:rsidRPr="00C6247E">
        <w:rPr>
          <w:rFonts w:ascii="Times New Roman" w:eastAsia="Times New Roman" w:hAnsi="Times New Roman" w:cs="Times New Roman"/>
          <w:color w:val="000000" w:themeColor="text1"/>
          <w:sz w:val="28"/>
          <w:szCs w:val="28"/>
        </w:rPr>
        <w:t xml:space="preserve">До кількісних показників належать: чисельність </w:t>
      </w:r>
      <w:r w:rsidRPr="00C6247E">
        <w:rPr>
          <w:rFonts w:ascii="Times New Roman" w:eastAsia="Times New Roman" w:hAnsi="Times New Roman" w:cs="Times New Roman"/>
          <w:color w:val="000000" w:themeColor="text1"/>
          <w:sz w:val="28"/>
          <w:szCs w:val="28"/>
        </w:rPr>
        <w:t>орендарів</w:t>
      </w:r>
      <w:r w:rsidR="00385F13" w:rsidRPr="00C6247E">
        <w:rPr>
          <w:rFonts w:ascii="Times New Roman" w:eastAsia="Times New Roman" w:hAnsi="Times New Roman" w:cs="Times New Roman"/>
          <w:color w:val="000000" w:themeColor="text1"/>
          <w:sz w:val="28"/>
          <w:szCs w:val="28"/>
        </w:rPr>
        <w:t xml:space="preserve"> земельних ділянок, надходження коштів до бюджету територіальної громади від сплати за договорами </w:t>
      </w:r>
      <w:r w:rsidRPr="00C6247E">
        <w:rPr>
          <w:rFonts w:ascii="Times New Roman" w:eastAsia="Times New Roman" w:hAnsi="Times New Roman" w:cs="Times New Roman"/>
          <w:color w:val="000000" w:themeColor="text1"/>
          <w:sz w:val="28"/>
          <w:szCs w:val="28"/>
        </w:rPr>
        <w:t>оренди землі</w:t>
      </w:r>
      <w:r w:rsidR="00385F13" w:rsidRPr="00C6247E">
        <w:rPr>
          <w:rFonts w:ascii="Times New Roman" w:eastAsia="Times New Roman" w:hAnsi="Times New Roman" w:cs="Times New Roman"/>
          <w:color w:val="000000" w:themeColor="text1"/>
          <w:sz w:val="28"/>
          <w:szCs w:val="28"/>
        </w:rPr>
        <w:t xml:space="preserve">. Крім кількісних показників до </w:t>
      </w:r>
      <w:proofErr w:type="spellStart"/>
      <w:r w:rsidR="00385F13" w:rsidRPr="00C6247E">
        <w:rPr>
          <w:rFonts w:ascii="Times New Roman" w:eastAsia="Times New Roman" w:hAnsi="Times New Roman" w:cs="Times New Roman"/>
          <w:color w:val="000000" w:themeColor="text1"/>
          <w:sz w:val="28"/>
          <w:szCs w:val="28"/>
        </w:rPr>
        <w:t>вигод</w:t>
      </w:r>
      <w:proofErr w:type="spellEnd"/>
      <w:r w:rsidR="00385F13" w:rsidRPr="00C6247E">
        <w:rPr>
          <w:rFonts w:ascii="Times New Roman" w:eastAsia="Times New Roman" w:hAnsi="Times New Roman" w:cs="Times New Roman"/>
          <w:color w:val="000000" w:themeColor="text1"/>
          <w:sz w:val="28"/>
          <w:szCs w:val="28"/>
        </w:rPr>
        <w:t xml:space="preserve"> належить </w:t>
      </w:r>
      <w:r w:rsidR="00385F13" w:rsidRPr="00C6247E">
        <w:rPr>
          <w:rFonts w:ascii="Times New Roman" w:eastAsia="Times New Roman" w:hAnsi="Times New Roman" w:cs="Times New Roman"/>
          <w:color w:val="000000" w:themeColor="text1"/>
          <w:sz w:val="28"/>
          <w:szCs w:val="28"/>
        </w:rPr>
        <w:lastRenderedPageBreak/>
        <w:t xml:space="preserve">забезпечення фінансування програм за рахунок збільшення надходжень коштів до бюджету </w:t>
      </w:r>
      <w:r w:rsidRPr="00C6247E">
        <w:rPr>
          <w:rFonts w:ascii="Times New Roman" w:eastAsia="Times New Roman" w:hAnsi="Times New Roman" w:cs="Times New Roman"/>
          <w:color w:val="000000" w:themeColor="text1"/>
          <w:sz w:val="28"/>
          <w:szCs w:val="28"/>
        </w:rPr>
        <w:t>Коцюбинської селищної</w:t>
      </w:r>
      <w:r w:rsidR="00385F13" w:rsidRPr="00C6247E">
        <w:rPr>
          <w:rFonts w:ascii="Times New Roman" w:eastAsia="Times New Roman" w:hAnsi="Times New Roman" w:cs="Times New Roman"/>
          <w:color w:val="000000" w:themeColor="text1"/>
          <w:sz w:val="28"/>
          <w:szCs w:val="28"/>
        </w:rPr>
        <w:t xml:space="preserve"> територіальної громади.</w:t>
      </w:r>
    </w:p>
    <w:p w14:paraId="0CCE25AE" w14:textId="77777777" w:rsidR="00385F13" w:rsidRPr="00C6247E" w:rsidRDefault="00385F13" w:rsidP="00276550">
      <w:pPr>
        <w:shd w:val="clear" w:color="auto" w:fill="FFFFFF"/>
        <w:spacing w:after="150"/>
        <w:ind w:firstLine="708"/>
        <w:jc w:val="both"/>
        <w:rPr>
          <w:rFonts w:ascii="Times New Roman" w:eastAsia="Times New Roman" w:hAnsi="Times New Roman" w:cs="Times New Roman"/>
          <w:color w:val="000000" w:themeColor="text1"/>
          <w:sz w:val="28"/>
          <w:szCs w:val="28"/>
        </w:rPr>
      </w:pPr>
      <w:r w:rsidRPr="00C6247E">
        <w:rPr>
          <w:rFonts w:ascii="Times New Roman" w:eastAsia="Times New Roman" w:hAnsi="Times New Roman" w:cs="Times New Roman"/>
          <w:color w:val="000000" w:themeColor="text1"/>
          <w:sz w:val="28"/>
          <w:szCs w:val="28"/>
        </w:rPr>
        <w:t xml:space="preserve">Для відстеження результативності дії регуляторного </w:t>
      </w:r>
      <w:proofErr w:type="spellStart"/>
      <w:r w:rsidRPr="00C6247E">
        <w:rPr>
          <w:rFonts w:ascii="Times New Roman" w:eastAsia="Times New Roman" w:hAnsi="Times New Roman" w:cs="Times New Roman"/>
          <w:color w:val="000000" w:themeColor="text1"/>
          <w:sz w:val="28"/>
          <w:szCs w:val="28"/>
        </w:rPr>
        <w:t>акта</w:t>
      </w:r>
      <w:proofErr w:type="spellEnd"/>
      <w:r w:rsidRPr="00C6247E">
        <w:rPr>
          <w:rFonts w:ascii="Times New Roman" w:eastAsia="Times New Roman" w:hAnsi="Times New Roman" w:cs="Times New Roman"/>
          <w:color w:val="000000" w:themeColor="text1"/>
          <w:sz w:val="28"/>
          <w:szCs w:val="28"/>
        </w:rPr>
        <w:t xml:space="preserve"> визначено такі показники:</w:t>
      </w:r>
    </w:p>
    <w:p w14:paraId="5B88403A" w14:textId="11D964F1" w:rsidR="00385F13" w:rsidRDefault="00385F13" w:rsidP="00276550">
      <w:pPr>
        <w:jc w:val="both"/>
        <w:rPr>
          <w:rFonts w:ascii="Times New Roman" w:hAnsi="Times New Roman" w:cs="Times New Roman"/>
          <w:b/>
          <w:sz w:val="28"/>
          <w:szCs w:val="28"/>
        </w:rPr>
      </w:pPr>
      <w:r w:rsidRPr="00C6247E">
        <w:rPr>
          <w:rFonts w:ascii="Times New Roman" w:hAnsi="Times New Roman" w:cs="Times New Roman"/>
          <w:sz w:val="28"/>
          <w:szCs w:val="28"/>
        </w:rPr>
        <w:tab/>
      </w:r>
      <w:r w:rsidRPr="00C6247E">
        <w:rPr>
          <w:rFonts w:ascii="Times New Roman" w:hAnsi="Times New Roman" w:cs="Times New Roman"/>
          <w:b/>
          <w:sz w:val="28"/>
          <w:szCs w:val="28"/>
        </w:rPr>
        <w:t xml:space="preserve">Прогнозні показники результативності </w:t>
      </w:r>
    </w:p>
    <w:p w14:paraId="5C021F2E" w14:textId="77777777" w:rsidR="00EC4B7A" w:rsidRPr="00C6247E" w:rsidRDefault="00EC4B7A" w:rsidP="00276550">
      <w:pPr>
        <w:jc w:val="both"/>
        <w:rPr>
          <w:rFonts w:ascii="Times New Roman" w:hAnsi="Times New Roman" w:cs="Times New Roman"/>
          <w:b/>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2930"/>
      </w:tblGrid>
      <w:tr w:rsidR="00385F13" w:rsidRPr="00C6247E" w14:paraId="29638928" w14:textId="77777777" w:rsidTr="00385F13">
        <w:trPr>
          <w:cantSplit/>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1514DDDE" w14:textId="77777777" w:rsidR="00385F13" w:rsidRPr="00C6247E" w:rsidRDefault="00385F13" w:rsidP="00276550">
            <w:pPr>
              <w:jc w:val="both"/>
              <w:rPr>
                <w:rFonts w:ascii="Times New Roman" w:hAnsi="Times New Roman" w:cs="Times New Roman"/>
                <w:b/>
                <w:sz w:val="24"/>
                <w:szCs w:val="24"/>
              </w:rPr>
            </w:pPr>
            <w:r w:rsidRPr="00C6247E">
              <w:rPr>
                <w:rFonts w:ascii="Times New Roman" w:hAnsi="Times New Roman" w:cs="Times New Roman"/>
                <w:b/>
                <w:sz w:val="24"/>
                <w:szCs w:val="24"/>
              </w:rPr>
              <w:t>Назва показника</w:t>
            </w:r>
          </w:p>
        </w:tc>
        <w:tc>
          <w:tcPr>
            <w:tcW w:w="2930" w:type="dxa"/>
            <w:tcBorders>
              <w:top w:val="single" w:sz="4" w:space="0" w:color="auto"/>
              <w:left w:val="single" w:sz="4" w:space="0" w:color="auto"/>
              <w:bottom w:val="single" w:sz="4" w:space="0" w:color="auto"/>
              <w:right w:val="single" w:sz="4" w:space="0" w:color="auto"/>
            </w:tcBorders>
          </w:tcPr>
          <w:p w14:paraId="5C905D98" w14:textId="77777777" w:rsidR="00385F13" w:rsidRPr="00C6247E" w:rsidRDefault="00385F13" w:rsidP="00276550">
            <w:pPr>
              <w:jc w:val="both"/>
              <w:rPr>
                <w:rFonts w:ascii="Times New Roman" w:hAnsi="Times New Roman" w:cs="Times New Roman"/>
                <w:b/>
                <w:sz w:val="24"/>
                <w:szCs w:val="24"/>
              </w:rPr>
            </w:pPr>
            <w:r w:rsidRPr="00C6247E">
              <w:rPr>
                <w:rFonts w:ascii="Times New Roman" w:hAnsi="Times New Roman" w:cs="Times New Roman"/>
                <w:b/>
                <w:sz w:val="24"/>
                <w:szCs w:val="24"/>
              </w:rPr>
              <w:t>2022 рік</w:t>
            </w:r>
          </w:p>
        </w:tc>
      </w:tr>
      <w:tr w:rsidR="00385F13" w:rsidRPr="00C6247E" w14:paraId="470D0A0B" w14:textId="77777777" w:rsidTr="00385F13">
        <w:trPr>
          <w:trHeight w:val="485"/>
        </w:trPr>
        <w:tc>
          <w:tcPr>
            <w:tcW w:w="6771" w:type="dxa"/>
            <w:tcBorders>
              <w:top w:val="single" w:sz="4" w:space="0" w:color="auto"/>
              <w:left w:val="single" w:sz="4" w:space="0" w:color="auto"/>
              <w:bottom w:val="single" w:sz="4" w:space="0" w:color="auto"/>
              <w:right w:val="single" w:sz="4" w:space="0" w:color="auto"/>
            </w:tcBorders>
          </w:tcPr>
          <w:p w14:paraId="6A917D73" w14:textId="6BC7014C" w:rsidR="00385F13" w:rsidRPr="00C6247E" w:rsidRDefault="00385F13" w:rsidP="00276550">
            <w:pPr>
              <w:jc w:val="both"/>
              <w:rPr>
                <w:rFonts w:ascii="Times New Roman" w:hAnsi="Times New Roman" w:cs="Times New Roman"/>
                <w:sz w:val="24"/>
                <w:szCs w:val="24"/>
              </w:rPr>
            </w:pPr>
            <w:r w:rsidRPr="00C6247E">
              <w:rPr>
                <w:rFonts w:ascii="Times New Roman" w:eastAsia="Times New Roman" w:hAnsi="Times New Roman" w:cs="Times New Roman"/>
                <w:color w:val="000000" w:themeColor="text1"/>
                <w:sz w:val="24"/>
                <w:szCs w:val="24"/>
              </w:rPr>
              <w:t xml:space="preserve">Надходження коштів до бюджету територіальної громади від сплати </w:t>
            </w:r>
            <w:r w:rsidRPr="00C6247E">
              <w:rPr>
                <w:rFonts w:ascii="Times New Roman" w:hAnsi="Times New Roman" w:cs="Times New Roman"/>
                <w:color w:val="000000" w:themeColor="text1"/>
                <w:sz w:val="24"/>
                <w:szCs w:val="24"/>
              </w:rPr>
              <w:t xml:space="preserve">за договорами </w:t>
            </w:r>
            <w:r w:rsidR="00EC4B7A">
              <w:rPr>
                <w:rFonts w:ascii="Times New Roman" w:hAnsi="Times New Roman" w:cs="Times New Roman"/>
                <w:color w:val="000000" w:themeColor="text1"/>
                <w:sz w:val="24"/>
                <w:szCs w:val="24"/>
              </w:rPr>
              <w:t>оренди земельних ділянок</w:t>
            </w:r>
            <w:r w:rsidRPr="00C6247E">
              <w:rPr>
                <w:rFonts w:ascii="Times New Roman" w:eastAsia="Times New Roman" w:hAnsi="Times New Roman" w:cs="Times New Roman"/>
                <w:color w:val="000000" w:themeColor="text1"/>
                <w:sz w:val="24"/>
                <w:szCs w:val="24"/>
              </w:rPr>
              <w:t xml:space="preserve"> (</w:t>
            </w:r>
            <w:proofErr w:type="spellStart"/>
            <w:r w:rsidRPr="00C6247E">
              <w:rPr>
                <w:rFonts w:ascii="Times New Roman" w:eastAsia="Times New Roman" w:hAnsi="Times New Roman" w:cs="Times New Roman"/>
                <w:color w:val="000000" w:themeColor="text1"/>
                <w:sz w:val="24"/>
                <w:szCs w:val="24"/>
              </w:rPr>
              <w:t>тис.грн</w:t>
            </w:r>
            <w:proofErr w:type="spellEnd"/>
            <w:r w:rsidRPr="00C6247E">
              <w:rPr>
                <w:rFonts w:ascii="Times New Roman" w:eastAsia="Times New Roman" w:hAnsi="Times New Roman" w:cs="Times New Roman"/>
                <w:color w:val="000000" w:themeColor="text1"/>
                <w:sz w:val="24"/>
                <w:szCs w:val="24"/>
              </w:rPr>
              <w:t>.)</w:t>
            </w:r>
          </w:p>
        </w:tc>
        <w:tc>
          <w:tcPr>
            <w:tcW w:w="2930" w:type="dxa"/>
            <w:tcBorders>
              <w:top w:val="single" w:sz="4" w:space="0" w:color="auto"/>
              <w:left w:val="single" w:sz="4" w:space="0" w:color="auto"/>
              <w:bottom w:val="single" w:sz="4" w:space="0" w:color="auto"/>
              <w:right w:val="single" w:sz="4" w:space="0" w:color="auto"/>
            </w:tcBorders>
          </w:tcPr>
          <w:p w14:paraId="6A868E46" w14:textId="26A9FCEC" w:rsidR="00385F13" w:rsidRPr="00C6247E" w:rsidRDefault="00A27DAC" w:rsidP="00276550">
            <w:pPr>
              <w:jc w:val="both"/>
              <w:rPr>
                <w:rFonts w:ascii="Times New Roman" w:hAnsi="Times New Roman" w:cs="Times New Roman"/>
                <w:sz w:val="24"/>
                <w:szCs w:val="24"/>
              </w:rPr>
            </w:pPr>
            <w:r w:rsidRPr="00C6247E">
              <w:rPr>
                <w:rFonts w:ascii="Times New Roman" w:hAnsi="Times New Roman" w:cs="Times New Roman"/>
                <w:sz w:val="24"/>
                <w:szCs w:val="24"/>
              </w:rPr>
              <w:t>4</w:t>
            </w:r>
            <w:r w:rsidR="00EC4B7A">
              <w:rPr>
                <w:rFonts w:ascii="Times New Roman" w:hAnsi="Times New Roman" w:cs="Times New Roman"/>
                <w:sz w:val="24"/>
                <w:szCs w:val="24"/>
              </w:rPr>
              <w:t>60</w:t>
            </w:r>
            <w:r w:rsidRPr="00C6247E">
              <w:rPr>
                <w:rFonts w:ascii="Times New Roman" w:hAnsi="Times New Roman" w:cs="Times New Roman"/>
                <w:sz w:val="24"/>
                <w:szCs w:val="24"/>
              </w:rPr>
              <w:t>,0</w:t>
            </w:r>
            <w:r w:rsidR="00385F13" w:rsidRPr="00C6247E">
              <w:rPr>
                <w:rFonts w:ascii="Times New Roman" w:hAnsi="Times New Roman" w:cs="Times New Roman"/>
                <w:sz w:val="24"/>
                <w:szCs w:val="24"/>
              </w:rPr>
              <w:t xml:space="preserve"> </w:t>
            </w:r>
            <w:proofErr w:type="spellStart"/>
            <w:r w:rsidR="00385F13" w:rsidRPr="00C6247E">
              <w:rPr>
                <w:rFonts w:ascii="Times New Roman" w:hAnsi="Times New Roman" w:cs="Times New Roman"/>
                <w:sz w:val="24"/>
                <w:szCs w:val="24"/>
              </w:rPr>
              <w:t>тис.грн</w:t>
            </w:r>
            <w:proofErr w:type="spellEnd"/>
            <w:r w:rsidR="00385F13" w:rsidRPr="00C6247E">
              <w:rPr>
                <w:rFonts w:ascii="Times New Roman" w:hAnsi="Times New Roman" w:cs="Times New Roman"/>
                <w:sz w:val="24"/>
                <w:szCs w:val="24"/>
              </w:rPr>
              <w:t>.</w:t>
            </w:r>
          </w:p>
        </w:tc>
      </w:tr>
      <w:tr w:rsidR="00385F13" w:rsidRPr="00C6247E" w14:paraId="112313D0" w14:textId="77777777" w:rsidTr="00385F13">
        <w:tc>
          <w:tcPr>
            <w:tcW w:w="6771" w:type="dxa"/>
            <w:tcBorders>
              <w:top w:val="single" w:sz="4" w:space="0" w:color="auto"/>
              <w:left w:val="single" w:sz="4" w:space="0" w:color="auto"/>
              <w:bottom w:val="single" w:sz="4" w:space="0" w:color="auto"/>
              <w:right w:val="single" w:sz="4" w:space="0" w:color="auto"/>
            </w:tcBorders>
          </w:tcPr>
          <w:p w14:paraId="5A471013" w14:textId="63E2E0DD" w:rsidR="00385F13" w:rsidRPr="00C6247E" w:rsidRDefault="00385F13" w:rsidP="00276550">
            <w:pPr>
              <w:jc w:val="both"/>
              <w:rPr>
                <w:rFonts w:ascii="Times New Roman" w:hAnsi="Times New Roman" w:cs="Times New Roman"/>
                <w:sz w:val="24"/>
                <w:szCs w:val="24"/>
              </w:rPr>
            </w:pPr>
            <w:r w:rsidRPr="00C6247E">
              <w:rPr>
                <w:rFonts w:ascii="Times New Roman" w:eastAsia="Times New Roman" w:hAnsi="Times New Roman" w:cs="Times New Roman"/>
                <w:color w:val="000000" w:themeColor="text1"/>
                <w:sz w:val="24"/>
                <w:szCs w:val="24"/>
              </w:rPr>
              <w:t xml:space="preserve">Чисельність </w:t>
            </w:r>
            <w:r w:rsidR="00EC4B7A">
              <w:rPr>
                <w:rFonts w:ascii="Times New Roman" w:eastAsia="Times New Roman" w:hAnsi="Times New Roman" w:cs="Times New Roman"/>
                <w:color w:val="000000" w:themeColor="text1"/>
                <w:sz w:val="24"/>
                <w:szCs w:val="24"/>
              </w:rPr>
              <w:t xml:space="preserve">орендарів </w:t>
            </w:r>
            <w:r w:rsidRPr="00C6247E">
              <w:rPr>
                <w:rFonts w:ascii="Times New Roman" w:eastAsia="Times New Roman" w:hAnsi="Times New Roman" w:cs="Times New Roman"/>
                <w:color w:val="000000" w:themeColor="text1"/>
                <w:sz w:val="24"/>
                <w:szCs w:val="24"/>
              </w:rPr>
              <w:t xml:space="preserve">земельних ділянок, на яких поширюється регуляторний акт </w:t>
            </w:r>
          </w:p>
        </w:tc>
        <w:tc>
          <w:tcPr>
            <w:tcW w:w="2930" w:type="dxa"/>
            <w:tcBorders>
              <w:top w:val="single" w:sz="4" w:space="0" w:color="auto"/>
              <w:left w:val="single" w:sz="4" w:space="0" w:color="auto"/>
              <w:bottom w:val="single" w:sz="4" w:space="0" w:color="auto"/>
              <w:right w:val="single" w:sz="4" w:space="0" w:color="auto"/>
            </w:tcBorders>
          </w:tcPr>
          <w:p w14:paraId="73409F10" w14:textId="77777777" w:rsidR="00385F13" w:rsidRPr="00C6247E" w:rsidRDefault="00A27DAC" w:rsidP="00276550">
            <w:pPr>
              <w:jc w:val="both"/>
              <w:rPr>
                <w:rFonts w:ascii="Times New Roman" w:hAnsi="Times New Roman" w:cs="Times New Roman"/>
                <w:sz w:val="24"/>
                <w:szCs w:val="24"/>
              </w:rPr>
            </w:pPr>
            <w:r w:rsidRPr="00C6247E">
              <w:rPr>
                <w:rFonts w:ascii="Times New Roman" w:hAnsi="Times New Roman" w:cs="Times New Roman"/>
                <w:sz w:val="24"/>
                <w:szCs w:val="24"/>
              </w:rPr>
              <w:t>118</w:t>
            </w:r>
          </w:p>
        </w:tc>
      </w:tr>
      <w:tr w:rsidR="00385F13" w:rsidRPr="00C6247E" w14:paraId="7CD77F4B" w14:textId="77777777" w:rsidTr="00385F13">
        <w:tc>
          <w:tcPr>
            <w:tcW w:w="6771" w:type="dxa"/>
            <w:tcBorders>
              <w:top w:val="single" w:sz="4" w:space="0" w:color="auto"/>
              <w:left w:val="single" w:sz="4" w:space="0" w:color="auto"/>
              <w:bottom w:val="single" w:sz="4" w:space="0" w:color="auto"/>
              <w:right w:val="single" w:sz="4" w:space="0" w:color="auto"/>
            </w:tcBorders>
          </w:tcPr>
          <w:p w14:paraId="09BBD4BA" w14:textId="77777777" w:rsidR="00385F13" w:rsidRPr="00C6247E" w:rsidRDefault="00385F13" w:rsidP="00276550">
            <w:pPr>
              <w:jc w:val="both"/>
              <w:rPr>
                <w:rFonts w:ascii="Times New Roman" w:hAnsi="Times New Roman" w:cs="Times New Roman"/>
                <w:sz w:val="24"/>
                <w:szCs w:val="24"/>
              </w:rPr>
            </w:pPr>
            <w:r w:rsidRPr="00C6247E">
              <w:rPr>
                <w:rFonts w:ascii="Times New Roman" w:hAnsi="Times New Roman" w:cs="Times New Roman"/>
                <w:sz w:val="24"/>
                <w:szCs w:val="24"/>
              </w:rPr>
              <w:t xml:space="preserve">Час, що витрачатиметься суб’єктами господарювання пов’язаними з виконанням вимог </w:t>
            </w:r>
            <w:proofErr w:type="spellStart"/>
            <w:r w:rsidRPr="00C6247E">
              <w:rPr>
                <w:rFonts w:ascii="Times New Roman" w:hAnsi="Times New Roman" w:cs="Times New Roman"/>
                <w:sz w:val="24"/>
                <w:szCs w:val="24"/>
              </w:rPr>
              <w:t>акта</w:t>
            </w:r>
            <w:proofErr w:type="spellEnd"/>
            <w:r w:rsidRPr="00C6247E">
              <w:rPr>
                <w:rFonts w:ascii="Times New Roman" w:hAnsi="Times New Roman" w:cs="Times New Roman"/>
                <w:sz w:val="24"/>
                <w:szCs w:val="24"/>
              </w:rPr>
              <w:t>, години на 1 суб’єкт</w:t>
            </w:r>
          </w:p>
        </w:tc>
        <w:tc>
          <w:tcPr>
            <w:tcW w:w="2930" w:type="dxa"/>
            <w:tcBorders>
              <w:top w:val="single" w:sz="4" w:space="0" w:color="auto"/>
              <w:left w:val="single" w:sz="4" w:space="0" w:color="auto"/>
              <w:bottom w:val="single" w:sz="4" w:space="0" w:color="auto"/>
              <w:right w:val="single" w:sz="4" w:space="0" w:color="auto"/>
            </w:tcBorders>
          </w:tcPr>
          <w:p w14:paraId="05DCA5F6" w14:textId="77777777" w:rsidR="00385F13" w:rsidRPr="00C6247E" w:rsidRDefault="00385F13" w:rsidP="00276550">
            <w:pPr>
              <w:jc w:val="both"/>
              <w:rPr>
                <w:rFonts w:ascii="Times New Roman" w:hAnsi="Times New Roman" w:cs="Times New Roman"/>
                <w:sz w:val="24"/>
                <w:szCs w:val="24"/>
              </w:rPr>
            </w:pPr>
            <w:r w:rsidRPr="00C6247E">
              <w:rPr>
                <w:rFonts w:ascii="Times New Roman" w:hAnsi="Times New Roman" w:cs="Times New Roman"/>
                <w:sz w:val="24"/>
                <w:szCs w:val="24"/>
              </w:rPr>
              <w:t>2,0 години</w:t>
            </w:r>
          </w:p>
        </w:tc>
      </w:tr>
      <w:tr w:rsidR="00385F13" w:rsidRPr="00C6247E" w14:paraId="58B8DE00" w14:textId="77777777" w:rsidTr="00385F13">
        <w:tc>
          <w:tcPr>
            <w:tcW w:w="6771" w:type="dxa"/>
            <w:tcBorders>
              <w:top w:val="single" w:sz="4" w:space="0" w:color="auto"/>
              <w:left w:val="single" w:sz="4" w:space="0" w:color="auto"/>
              <w:bottom w:val="single" w:sz="4" w:space="0" w:color="auto"/>
              <w:right w:val="single" w:sz="4" w:space="0" w:color="auto"/>
            </w:tcBorders>
          </w:tcPr>
          <w:p w14:paraId="723B5189" w14:textId="77777777" w:rsidR="00385F13" w:rsidRPr="00C6247E" w:rsidRDefault="00385F13" w:rsidP="00276550">
            <w:pPr>
              <w:jc w:val="both"/>
              <w:rPr>
                <w:rFonts w:ascii="Times New Roman" w:hAnsi="Times New Roman" w:cs="Times New Roman"/>
                <w:sz w:val="24"/>
                <w:szCs w:val="24"/>
              </w:rPr>
            </w:pPr>
            <w:r w:rsidRPr="00C6247E">
              <w:rPr>
                <w:rFonts w:ascii="Times New Roman" w:hAnsi="Times New Roman" w:cs="Times New Roman"/>
                <w:sz w:val="24"/>
                <w:szCs w:val="24"/>
              </w:rPr>
              <w:t>Розмір коштів, що визначатимуться суб’єктами господарювання, пов’язаними з виконанням вимог акту</w:t>
            </w:r>
          </w:p>
        </w:tc>
        <w:tc>
          <w:tcPr>
            <w:tcW w:w="2930" w:type="dxa"/>
            <w:tcBorders>
              <w:top w:val="single" w:sz="4" w:space="0" w:color="auto"/>
              <w:left w:val="single" w:sz="4" w:space="0" w:color="auto"/>
              <w:bottom w:val="single" w:sz="4" w:space="0" w:color="auto"/>
              <w:right w:val="single" w:sz="4" w:space="0" w:color="auto"/>
            </w:tcBorders>
          </w:tcPr>
          <w:p w14:paraId="68B3E72F" w14:textId="16A6F794" w:rsidR="00385F13" w:rsidRPr="00C6247E" w:rsidRDefault="008C6CAE" w:rsidP="00276550">
            <w:pPr>
              <w:jc w:val="both"/>
              <w:rPr>
                <w:rFonts w:ascii="Times New Roman" w:hAnsi="Times New Roman" w:cs="Times New Roman"/>
                <w:sz w:val="24"/>
                <w:szCs w:val="24"/>
              </w:rPr>
            </w:pPr>
            <w:r>
              <w:rPr>
                <w:rFonts w:ascii="Times New Roman" w:hAnsi="Times New Roman" w:cs="Times New Roman"/>
                <w:sz w:val="24"/>
                <w:szCs w:val="24"/>
              </w:rPr>
              <w:t>3898,30</w:t>
            </w:r>
          </w:p>
        </w:tc>
      </w:tr>
      <w:tr w:rsidR="00385F13" w:rsidRPr="00C6247E" w14:paraId="3621014B" w14:textId="77777777" w:rsidTr="00385F13">
        <w:tc>
          <w:tcPr>
            <w:tcW w:w="6771" w:type="dxa"/>
            <w:tcBorders>
              <w:top w:val="single" w:sz="4" w:space="0" w:color="auto"/>
              <w:left w:val="single" w:sz="4" w:space="0" w:color="auto"/>
              <w:bottom w:val="single" w:sz="4" w:space="0" w:color="auto"/>
              <w:right w:val="single" w:sz="4" w:space="0" w:color="auto"/>
            </w:tcBorders>
          </w:tcPr>
          <w:p w14:paraId="47297D5E" w14:textId="77777777" w:rsidR="00385F13" w:rsidRPr="00C6247E" w:rsidRDefault="00385F13" w:rsidP="00276550">
            <w:pPr>
              <w:jc w:val="both"/>
              <w:rPr>
                <w:rFonts w:ascii="Times New Roman" w:hAnsi="Times New Roman" w:cs="Times New Roman"/>
                <w:sz w:val="24"/>
                <w:szCs w:val="24"/>
              </w:rPr>
            </w:pPr>
            <w:r w:rsidRPr="00C6247E">
              <w:rPr>
                <w:rFonts w:ascii="Times New Roman" w:hAnsi="Times New Roman" w:cs="Times New Roman"/>
                <w:sz w:val="24"/>
                <w:szCs w:val="24"/>
              </w:rPr>
              <w:t xml:space="preserve">Рівень поінформованості суб’єктів господарювання з основних положень </w:t>
            </w:r>
            <w:proofErr w:type="spellStart"/>
            <w:r w:rsidRPr="00C6247E">
              <w:rPr>
                <w:rFonts w:ascii="Times New Roman" w:hAnsi="Times New Roman" w:cs="Times New Roman"/>
                <w:sz w:val="24"/>
                <w:szCs w:val="24"/>
              </w:rPr>
              <w:t>акта</w:t>
            </w:r>
            <w:proofErr w:type="spellEnd"/>
          </w:p>
        </w:tc>
        <w:tc>
          <w:tcPr>
            <w:tcW w:w="2930" w:type="dxa"/>
            <w:tcBorders>
              <w:top w:val="single" w:sz="4" w:space="0" w:color="auto"/>
              <w:left w:val="single" w:sz="4" w:space="0" w:color="auto"/>
              <w:bottom w:val="single" w:sz="4" w:space="0" w:color="auto"/>
              <w:right w:val="single" w:sz="4" w:space="0" w:color="auto"/>
            </w:tcBorders>
          </w:tcPr>
          <w:p w14:paraId="1DBB510C" w14:textId="77777777" w:rsidR="00385F13" w:rsidRPr="00C6247E" w:rsidRDefault="00385F13" w:rsidP="00276550">
            <w:pPr>
              <w:jc w:val="both"/>
              <w:rPr>
                <w:rFonts w:ascii="Times New Roman" w:hAnsi="Times New Roman" w:cs="Times New Roman"/>
                <w:sz w:val="24"/>
                <w:szCs w:val="24"/>
              </w:rPr>
            </w:pPr>
            <w:r w:rsidRPr="00C6247E">
              <w:rPr>
                <w:rFonts w:ascii="Times New Roman" w:hAnsi="Times New Roman" w:cs="Times New Roman"/>
                <w:sz w:val="24"/>
                <w:szCs w:val="24"/>
              </w:rPr>
              <w:t>Високий</w:t>
            </w:r>
          </w:p>
        </w:tc>
      </w:tr>
    </w:tbl>
    <w:p w14:paraId="70192B5E" w14:textId="77777777" w:rsidR="00FE11E0" w:rsidRDefault="00FE11E0" w:rsidP="00276550">
      <w:pPr>
        <w:pStyle w:val="a7"/>
        <w:spacing w:before="0" w:beforeAutospacing="0" w:after="0" w:afterAutospacing="0"/>
        <w:jc w:val="both"/>
        <w:rPr>
          <w:b/>
          <w:bCs/>
          <w:color w:val="000000"/>
          <w:sz w:val="28"/>
          <w:szCs w:val="28"/>
          <w:lang w:val="uk-UA"/>
        </w:rPr>
      </w:pPr>
    </w:p>
    <w:p w14:paraId="2B3B5C1C" w14:textId="3CDC7249" w:rsidR="00385F13" w:rsidRPr="00C6247E" w:rsidRDefault="00385F13" w:rsidP="00276550">
      <w:pPr>
        <w:pStyle w:val="a7"/>
        <w:spacing w:before="0" w:beforeAutospacing="0" w:after="0" w:afterAutospacing="0"/>
        <w:jc w:val="both"/>
        <w:rPr>
          <w:b/>
          <w:bCs/>
          <w:color w:val="000000"/>
          <w:sz w:val="28"/>
          <w:szCs w:val="28"/>
          <w:lang w:val="uk-UA"/>
        </w:rPr>
      </w:pPr>
      <w:r w:rsidRPr="00C6247E">
        <w:rPr>
          <w:b/>
          <w:bCs/>
          <w:color w:val="000000"/>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C6247E">
        <w:rPr>
          <w:b/>
          <w:bCs/>
          <w:color w:val="000000"/>
          <w:sz w:val="28"/>
          <w:szCs w:val="28"/>
          <w:lang w:val="uk-UA"/>
        </w:rPr>
        <w:t>акта</w:t>
      </w:r>
      <w:proofErr w:type="spellEnd"/>
    </w:p>
    <w:p w14:paraId="1F496B0D" w14:textId="6215655E" w:rsidR="00385F13" w:rsidRPr="00FE11E0" w:rsidRDefault="00A27DAC" w:rsidP="00FE11E0">
      <w:pPr>
        <w:shd w:val="clear" w:color="auto" w:fill="FFFFFF"/>
        <w:jc w:val="both"/>
        <w:rPr>
          <w:rFonts w:ascii="Times New Roman" w:eastAsia="Times New Roman" w:hAnsi="Times New Roman" w:cs="Times New Roman"/>
          <w:sz w:val="28"/>
          <w:szCs w:val="28"/>
        </w:rPr>
      </w:pPr>
      <w:r w:rsidRPr="00C6247E">
        <w:rPr>
          <w:rFonts w:ascii="Times New Roman" w:eastAsia="Times New Roman" w:hAnsi="Times New Roman" w:cs="Times New Roman"/>
          <w:sz w:val="28"/>
          <w:szCs w:val="28"/>
        </w:rPr>
        <w:tab/>
      </w:r>
      <w:r w:rsidR="00385F13" w:rsidRPr="00C6247E">
        <w:rPr>
          <w:rFonts w:ascii="Times New Roman" w:eastAsia="Times New Roman" w:hAnsi="Times New Roman" w:cs="Times New Roman"/>
          <w:sz w:val="28"/>
          <w:szCs w:val="28"/>
        </w:rPr>
        <w:t xml:space="preserve">Відстеження результативності дії даного регуляторного </w:t>
      </w:r>
      <w:proofErr w:type="spellStart"/>
      <w:r w:rsidR="00385F13" w:rsidRPr="00C6247E">
        <w:rPr>
          <w:rFonts w:ascii="Times New Roman" w:eastAsia="Times New Roman" w:hAnsi="Times New Roman" w:cs="Times New Roman"/>
          <w:sz w:val="28"/>
          <w:szCs w:val="28"/>
        </w:rPr>
        <w:t>акта</w:t>
      </w:r>
      <w:proofErr w:type="spellEnd"/>
      <w:r w:rsidR="00385F13" w:rsidRPr="00C6247E">
        <w:rPr>
          <w:rFonts w:ascii="Times New Roman" w:eastAsia="Times New Roman" w:hAnsi="Times New Roman" w:cs="Times New Roman"/>
          <w:sz w:val="28"/>
          <w:szCs w:val="28"/>
        </w:rPr>
        <w:t xml:space="preserve"> буде здійснюватися відповідно </w:t>
      </w:r>
      <w:r w:rsidR="00385F13" w:rsidRPr="00C6247E">
        <w:rPr>
          <w:rFonts w:ascii="Times New Roman" w:hAnsi="Times New Roman" w:cs="Times New Roman"/>
          <w:sz w:val="28"/>
          <w:szCs w:val="28"/>
        </w:rPr>
        <w:t xml:space="preserve">вимогам статей 4 та 8 Закону України «Про засади державної регуляторної політики у сфері господарської діяльності». </w:t>
      </w:r>
    </w:p>
    <w:p w14:paraId="5E9C9322" w14:textId="77777777" w:rsidR="00385F13" w:rsidRPr="00C6247E" w:rsidRDefault="00385F13" w:rsidP="00276550">
      <w:pPr>
        <w:shd w:val="clear" w:color="auto" w:fill="FFFFFF"/>
        <w:ind w:firstLine="708"/>
        <w:jc w:val="both"/>
        <w:rPr>
          <w:rFonts w:ascii="Times New Roman" w:hAnsi="Times New Roman" w:cs="Times New Roman"/>
          <w:sz w:val="28"/>
          <w:szCs w:val="28"/>
        </w:rPr>
      </w:pPr>
      <w:r w:rsidRPr="00C6247E">
        <w:rPr>
          <w:rFonts w:ascii="Times New Roman" w:hAnsi="Times New Roman" w:cs="Times New Roman"/>
          <w:sz w:val="28"/>
          <w:szCs w:val="28"/>
        </w:rPr>
        <w:t>Базове</w:t>
      </w:r>
      <w:r w:rsidRPr="00C6247E">
        <w:rPr>
          <w:rFonts w:ascii="Times New Roman" w:hAnsi="Times New Roman" w:cs="Times New Roman"/>
          <w:sz w:val="28"/>
          <w:szCs w:val="28"/>
          <w:shd w:val="clear" w:color="auto" w:fill="FFFFFF"/>
        </w:rPr>
        <w:t xml:space="preserve"> відстеження результативності регуляторного </w:t>
      </w:r>
      <w:proofErr w:type="spellStart"/>
      <w:r w:rsidRPr="00C6247E">
        <w:rPr>
          <w:rFonts w:ascii="Times New Roman" w:hAnsi="Times New Roman" w:cs="Times New Roman"/>
          <w:sz w:val="28"/>
          <w:szCs w:val="28"/>
          <w:shd w:val="clear" w:color="auto" w:fill="FFFFFF"/>
        </w:rPr>
        <w:t>акта</w:t>
      </w:r>
      <w:proofErr w:type="spellEnd"/>
      <w:r w:rsidRPr="00C6247E">
        <w:rPr>
          <w:rFonts w:ascii="Times New Roman" w:hAnsi="Times New Roman" w:cs="Times New Roman"/>
          <w:sz w:val="28"/>
          <w:szCs w:val="28"/>
          <w:shd w:val="clear" w:color="auto" w:fill="FFFFFF"/>
        </w:rPr>
        <w:t xml:space="preserve"> здійснюється до дня набрання чинності цього цим регуляторного </w:t>
      </w:r>
      <w:proofErr w:type="spellStart"/>
      <w:r w:rsidRPr="00C6247E">
        <w:rPr>
          <w:rFonts w:ascii="Times New Roman" w:hAnsi="Times New Roman" w:cs="Times New Roman"/>
          <w:sz w:val="28"/>
          <w:szCs w:val="28"/>
          <w:shd w:val="clear" w:color="auto" w:fill="FFFFFF"/>
        </w:rPr>
        <w:t>акта</w:t>
      </w:r>
      <w:proofErr w:type="spellEnd"/>
      <w:r w:rsidRPr="00C6247E">
        <w:rPr>
          <w:rFonts w:ascii="Times New Roman" w:hAnsi="Times New Roman" w:cs="Times New Roman"/>
          <w:sz w:val="28"/>
          <w:szCs w:val="28"/>
          <w:shd w:val="clear" w:color="auto" w:fill="FFFFFF"/>
        </w:rPr>
        <w:t>.</w:t>
      </w:r>
    </w:p>
    <w:p w14:paraId="37C56F25" w14:textId="77777777" w:rsidR="00385F13" w:rsidRPr="00C6247E" w:rsidRDefault="00385F13" w:rsidP="00276550">
      <w:pPr>
        <w:shd w:val="clear" w:color="auto" w:fill="FFFFFF"/>
        <w:jc w:val="both"/>
        <w:rPr>
          <w:rFonts w:ascii="Times New Roman" w:hAnsi="Times New Roman" w:cs="Times New Roman"/>
          <w:sz w:val="28"/>
          <w:szCs w:val="28"/>
        </w:rPr>
      </w:pPr>
      <w:r w:rsidRPr="00C6247E">
        <w:rPr>
          <w:rFonts w:ascii="Times New Roman" w:hAnsi="Times New Roman" w:cs="Times New Roman"/>
          <w:sz w:val="28"/>
          <w:szCs w:val="28"/>
        </w:rPr>
        <w:t xml:space="preserve">          Повторне відстеження результативності буде здійснено через рік після набуття чинності даним регуляторним актом.</w:t>
      </w:r>
    </w:p>
    <w:p w14:paraId="2C45B895" w14:textId="77777777" w:rsidR="00385F13" w:rsidRPr="00C6247E" w:rsidRDefault="00385F13" w:rsidP="00276550">
      <w:pPr>
        <w:shd w:val="clear" w:color="auto" w:fill="FFFFFF"/>
        <w:jc w:val="both"/>
        <w:rPr>
          <w:rFonts w:ascii="Times New Roman" w:hAnsi="Times New Roman" w:cs="Times New Roman"/>
          <w:sz w:val="28"/>
          <w:szCs w:val="28"/>
          <w:shd w:val="clear" w:color="auto" w:fill="FFFFFF"/>
        </w:rPr>
      </w:pPr>
      <w:r w:rsidRPr="00C6247E">
        <w:rPr>
          <w:rFonts w:ascii="Times New Roman" w:hAnsi="Times New Roman" w:cs="Times New Roman"/>
          <w:sz w:val="28"/>
          <w:szCs w:val="28"/>
          <w:shd w:val="clear" w:color="auto" w:fill="FFFFFF"/>
        </w:rPr>
        <w:t xml:space="preserve">           Періодичні відстеження результативності регуляторного </w:t>
      </w:r>
      <w:proofErr w:type="spellStart"/>
      <w:r w:rsidRPr="00C6247E">
        <w:rPr>
          <w:rFonts w:ascii="Times New Roman" w:hAnsi="Times New Roman" w:cs="Times New Roman"/>
          <w:sz w:val="28"/>
          <w:szCs w:val="28"/>
          <w:shd w:val="clear" w:color="auto" w:fill="FFFFFF"/>
        </w:rPr>
        <w:t>акта</w:t>
      </w:r>
      <w:proofErr w:type="spellEnd"/>
      <w:r w:rsidRPr="00C6247E">
        <w:rPr>
          <w:rFonts w:ascii="Times New Roman" w:hAnsi="Times New Roman" w:cs="Times New Roman"/>
          <w:sz w:val="28"/>
          <w:szCs w:val="28"/>
          <w:shd w:val="clear" w:color="auto" w:fill="FFFFFF"/>
        </w:rPr>
        <w:t xml:space="preserve"> здійснюються раз на кожні три роки починаючи з дня закінчення заходів з повторного відстеження результативності цього </w:t>
      </w:r>
      <w:proofErr w:type="spellStart"/>
      <w:r w:rsidRPr="00C6247E">
        <w:rPr>
          <w:rFonts w:ascii="Times New Roman" w:hAnsi="Times New Roman" w:cs="Times New Roman"/>
          <w:sz w:val="28"/>
          <w:szCs w:val="28"/>
          <w:shd w:val="clear" w:color="auto" w:fill="FFFFFF"/>
        </w:rPr>
        <w:t>акта</w:t>
      </w:r>
      <w:proofErr w:type="spellEnd"/>
      <w:r w:rsidRPr="00C6247E">
        <w:rPr>
          <w:rFonts w:ascii="Times New Roman" w:hAnsi="Times New Roman" w:cs="Times New Roman"/>
          <w:sz w:val="28"/>
          <w:szCs w:val="28"/>
          <w:shd w:val="clear" w:color="auto" w:fill="FFFFFF"/>
        </w:rPr>
        <w:t>.</w:t>
      </w:r>
    </w:p>
    <w:p w14:paraId="09C6F350" w14:textId="77777777" w:rsidR="00385F13" w:rsidRPr="00C6247E" w:rsidRDefault="00385F13" w:rsidP="00276550">
      <w:pPr>
        <w:jc w:val="both"/>
        <w:rPr>
          <w:rFonts w:ascii="Times New Roman" w:eastAsia="SimSun" w:hAnsi="Times New Roman" w:cs="Times New Roman"/>
          <w:b/>
          <w:bCs/>
          <w:i/>
          <w:iCs/>
          <w:sz w:val="28"/>
          <w:szCs w:val="28"/>
          <w:lang w:eastAsia="zh-CN"/>
        </w:rPr>
      </w:pPr>
      <w:r w:rsidRPr="00C6247E">
        <w:rPr>
          <w:rFonts w:ascii="Times New Roman" w:eastAsia="SimSun" w:hAnsi="Times New Roman" w:cs="Times New Roman"/>
          <w:b/>
          <w:bCs/>
          <w:i/>
          <w:iCs/>
          <w:sz w:val="28"/>
          <w:szCs w:val="28"/>
          <w:lang w:eastAsia="zh-CN"/>
        </w:rPr>
        <w:t>Метод проведення відстеження результативності:</w:t>
      </w:r>
    </w:p>
    <w:p w14:paraId="30710CF8" w14:textId="77777777"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ab/>
        <w:t>Статистичний</w:t>
      </w:r>
    </w:p>
    <w:p w14:paraId="7C0B55D0" w14:textId="77777777" w:rsidR="00385F13" w:rsidRPr="00C6247E" w:rsidRDefault="00385F13" w:rsidP="00276550">
      <w:pPr>
        <w:jc w:val="both"/>
        <w:rPr>
          <w:rFonts w:ascii="Times New Roman" w:eastAsia="SimSun" w:hAnsi="Times New Roman" w:cs="Times New Roman"/>
          <w:b/>
          <w:bCs/>
          <w:i/>
          <w:iCs/>
          <w:sz w:val="28"/>
          <w:szCs w:val="28"/>
          <w:lang w:eastAsia="zh-CN"/>
        </w:rPr>
      </w:pPr>
      <w:r w:rsidRPr="00C6247E">
        <w:rPr>
          <w:rFonts w:ascii="Times New Roman" w:eastAsia="SimSun" w:hAnsi="Times New Roman" w:cs="Times New Roman"/>
          <w:b/>
          <w:bCs/>
          <w:i/>
          <w:iCs/>
          <w:sz w:val="28"/>
          <w:szCs w:val="28"/>
          <w:lang w:eastAsia="zh-CN"/>
        </w:rPr>
        <w:t xml:space="preserve">Вид даних, за допомогою яких здійснюватиметься відстеження результативності: </w:t>
      </w:r>
    </w:p>
    <w:p w14:paraId="59E816F4" w14:textId="77777777"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ab/>
        <w:t>Статистичні</w:t>
      </w:r>
    </w:p>
    <w:p w14:paraId="37C57B5D" w14:textId="77777777"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 xml:space="preserve">- інформація відділу </w:t>
      </w:r>
      <w:r w:rsidR="00A27DAC" w:rsidRPr="00C6247E">
        <w:rPr>
          <w:rFonts w:ascii="Times New Roman" w:eastAsia="SimSun" w:hAnsi="Times New Roman" w:cs="Times New Roman"/>
          <w:sz w:val="28"/>
          <w:szCs w:val="28"/>
          <w:lang w:eastAsia="zh-CN"/>
        </w:rPr>
        <w:t xml:space="preserve">із питань </w:t>
      </w:r>
      <w:r w:rsidRPr="00C6247E">
        <w:rPr>
          <w:rFonts w:ascii="Times New Roman" w:eastAsia="SimSun" w:hAnsi="Times New Roman" w:cs="Times New Roman"/>
          <w:sz w:val="28"/>
          <w:szCs w:val="28"/>
          <w:lang w:eastAsia="zh-CN"/>
        </w:rPr>
        <w:t xml:space="preserve">земельних </w:t>
      </w:r>
      <w:r w:rsidR="00A27DAC" w:rsidRPr="00C6247E">
        <w:rPr>
          <w:rFonts w:ascii="Times New Roman" w:eastAsia="SimSun" w:hAnsi="Times New Roman" w:cs="Times New Roman"/>
          <w:sz w:val="28"/>
          <w:szCs w:val="28"/>
          <w:lang w:eastAsia="zh-CN"/>
        </w:rPr>
        <w:t>відносин</w:t>
      </w:r>
      <w:r w:rsidRPr="00C6247E">
        <w:rPr>
          <w:rFonts w:ascii="Times New Roman" w:eastAsia="SimSun" w:hAnsi="Times New Roman" w:cs="Times New Roman"/>
          <w:sz w:val="28"/>
          <w:szCs w:val="28"/>
          <w:lang w:eastAsia="zh-CN"/>
        </w:rPr>
        <w:t xml:space="preserve"> </w:t>
      </w:r>
      <w:r w:rsidR="00A27DAC" w:rsidRPr="00C6247E">
        <w:rPr>
          <w:rFonts w:ascii="Times New Roman" w:eastAsia="SimSun" w:hAnsi="Times New Roman" w:cs="Times New Roman"/>
          <w:sz w:val="28"/>
          <w:szCs w:val="28"/>
          <w:lang w:eastAsia="zh-CN"/>
        </w:rPr>
        <w:t xml:space="preserve">Коцюбинської селищної </w:t>
      </w:r>
      <w:r w:rsidRPr="00C6247E">
        <w:rPr>
          <w:rFonts w:ascii="Times New Roman" w:eastAsia="SimSun" w:hAnsi="Times New Roman" w:cs="Times New Roman"/>
          <w:sz w:val="28"/>
          <w:szCs w:val="28"/>
          <w:lang w:eastAsia="zh-CN"/>
        </w:rPr>
        <w:t>ради;</w:t>
      </w:r>
    </w:p>
    <w:p w14:paraId="2E1A67C4" w14:textId="77777777"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 xml:space="preserve">- інформація фінансового управління </w:t>
      </w:r>
      <w:r w:rsidR="00A27DAC" w:rsidRPr="00C6247E">
        <w:rPr>
          <w:rFonts w:ascii="Times New Roman" w:eastAsia="SimSun" w:hAnsi="Times New Roman" w:cs="Times New Roman"/>
          <w:sz w:val="28"/>
          <w:szCs w:val="28"/>
          <w:lang w:eastAsia="zh-CN"/>
        </w:rPr>
        <w:t>Коцюбинської селищної</w:t>
      </w:r>
      <w:r w:rsidRPr="00C6247E">
        <w:rPr>
          <w:rFonts w:ascii="Times New Roman" w:eastAsia="SimSun" w:hAnsi="Times New Roman" w:cs="Times New Roman"/>
          <w:sz w:val="28"/>
          <w:szCs w:val="28"/>
          <w:lang w:eastAsia="zh-CN"/>
        </w:rPr>
        <w:t xml:space="preserve"> ради</w:t>
      </w:r>
    </w:p>
    <w:p w14:paraId="460BA0E5" w14:textId="77777777" w:rsidR="00385F13" w:rsidRPr="00C6247E" w:rsidRDefault="00385F13" w:rsidP="00276550">
      <w:pPr>
        <w:jc w:val="both"/>
        <w:rPr>
          <w:rFonts w:ascii="Times New Roman" w:hAnsi="Times New Roman" w:cs="Times New Roman"/>
          <w:sz w:val="28"/>
          <w:szCs w:val="28"/>
          <w:shd w:val="clear" w:color="auto" w:fill="FFFFFF"/>
        </w:rPr>
      </w:pPr>
      <w:r w:rsidRPr="00C6247E">
        <w:rPr>
          <w:rFonts w:ascii="Times New Roman" w:eastAsia="SimSun" w:hAnsi="Times New Roman" w:cs="Times New Roman"/>
          <w:sz w:val="28"/>
          <w:szCs w:val="28"/>
          <w:lang w:eastAsia="zh-CN"/>
        </w:rPr>
        <w:tab/>
      </w:r>
    </w:p>
    <w:p w14:paraId="47285119" w14:textId="77777777" w:rsidR="00385F13" w:rsidRPr="00C6247E" w:rsidRDefault="00385F13" w:rsidP="00276550">
      <w:pPr>
        <w:shd w:val="clear" w:color="auto" w:fill="FFFFFF"/>
        <w:spacing w:after="150"/>
        <w:jc w:val="both"/>
        <w:rPr>
          <w:rFonts w:ascii="Times New Roman" w:hAnsi="Times New Roman" w:cs="Times New Roman"/>
          <w:sz w:val="28"/>
          <w:szCs w:val="28"/>
          <w:shd w:val="clear" w:color="auto" w:fill="FFFFFF"/>
        </w:rPr>
      </w:pPr>
    </w:p>
    <w:p w14:paraId="70BC191A" w14:textId="77777777" w:rsidR="00BD2AC5" w:rsidRPr="00C6247E" w:rsidRDefault="00385F13" w:rsidP="00276550">
      <w:pPr>
        <w:jc w:val="both"/>
        <w:rPr>
          <w:rFonts w:ascii="Times New Roman" w:eastAsia="SimSun" w:hAnsi="Times New Roman" w:cs="Times New Roman"/>
          <w:b/>
          <w:bCs/>
          <w:sz w:val="28"/>
          <w:szCs w:val="28"/>
          <w:lang w:eastAsia="zh-CN"/>
        </w:rPr>
      </w:pPr>
      <w:r w:rsidRPr="00C6247E">
        <w:rPr>
          <w:rFonts w:ascii="Times New Roman" w:eastAsia="SimSun" w:hAnsi="Times New Roman" w:cs="Times New Roman"/>
          <w:b/>
          <w:bCs/>
          <w:sz w:val="28"/>
          <w:szCs w:val="28"/>
          <w:lang w:eastAsia="zh-CN"/>
        </w:rPr>
        <w:t xml:space="preserve">Начальник </w:t>
      </w:r>
    </w:p>
    <w:p w14:paraId="7B1BDF4C" w14:textId="77777777" w:rsidR="00385F13" w:rsidRPr="00C6247E" w:rsidRDefault="00BD2AC5" w:rsidP="00276550">
      <w:pPr>
        <w:jc w:val="both"/>
        <w:rPr>
          <w:rFonts w:ascii="Times New Roman" w:eastAsia="SimSun" w:hAnsi="Times New Roman" w:cs="Times New Roman"/>
          <w:b/>
          <w:bCs/>
          <w:sz w:val="28"/>
          <w:szCs w:val="28"/>
          <w:lang w:eastAsia="zh-CN"/>
        </w:rPr>
      </w:pPr>
      <w:r w:rsidRPr="00C6247E">
        <w:rPr>
          <w:rFonts w:ascii="Times New Roman" w:eastAsia="SimSun" w:hAnsi="Times New Roman" w:cs="Times New Roman"/>
          <w:b/>
          <w:bCs/>
          <w:sz w:val="28"/>
          <w:szCs w:val="28"/>
          <w:lang w:eastAsia="zh-CN"/>
        </w:rPr>
        <w:t>відділу з питань земельних відносин</w:t>
      </w:r>
      <w:r w:rsidRPr="00C6247E">
        <w:rPr>
          <w:rFonts w:ascii="Times New Roman" w:eastAsia="SimSun" w:hAnsi="Times New Roman" w:cs="Times New Roman"/>
          <w:b/>
          <w:bCs/>
          <w:sz w:val="28"/>
          <w:szCs w:val="28"/>
          <w:lang w:eastAsia="zh-CN"/>
        </w:rPr>
        <w:tab/>
      </w:r>
      <w:r w:rsidRPr="00C6247E">
        <w:rPr>
          <w:rFonts w:ascii="Times New Roman" w:eastAsia="SimSun" w:hAnsi="Times New Roman" w:cs="Times New Roman"/>
          <w:b/>
          <w:bCs/>
          <w:sz w:val="28"/>
          <w:szCs w:val="28"/>
          <w:lang w:eastAsia="zh-CN"/>
        </w:rPr>
        <w:tab/>
      </w:r>
      <w:r w:rsidRPr="00C6247E">
        <w:rPr>
          <w:rFonts w:ascii="Times New Roman" w:eastAsia="SimSun" w:hAnsi="Times New Roman" w:cs="Times New Roman"/>
          <w:b/>
          <w:bCs/>
          <w:sz w:val="28"/>
          <w:szCs w:val="28"/>
          <w:lang w:eastAsia="zh-CN"/>
        </w:rPr>
        <w:tab/>
        <w:t>Павло МІЛЕВСЬКИЙ</w:t>
      </w:r>
    </w:p>
    <w:p w14:paraId="77525354" w14:textId="77777777" w:rsidR="00385F13" w:rsidRPr="00C6247E" w:rsidRDefault="00385F13" w:rsidP="00276550">
      <w:pPr>
        <w:jc w:val="right"/>
        <w:rPr>
          <w:rFonts w:ascii="Times New Roman" w:hAnsi="Times New Roman" w:cs="Times New Roman"/>
          <w:sz w:val="28"/>
          <w:szCs w:val="28"/>
        </w:rPr>
      </w:pPr>
    </w:p>
    <w:p w14:paraId="2C53ACEF" w14:textId="77777777" w:rsidR="00385F13" w:rsidRPr="00C6247E" w:rsidRDefault="00385F13" w:rsidP="00276550">
      <w:pPr>
        <w:jc w:val="right"/>
        <w:rPr>
          <w:rFonts w:ascii="Times New Roman" w:hAnsi="Times New Roman" w:cs="Times New Roman"/>
          <w:sz w:val="24"/>
          <w:szCs w:val="24"/>
        </w:rPr>
      </w:pPr>
    </w:p>
    <w:p w14:paraId="211E2A90" w14:textId="77777777" w:rsidR="00385F13" w:rsidRPr="00C6247E" w:rsidRDefault="00385F13" w:rsidP="00276550">
      <w:pPr>
        <w:jc w:val="right"/>
        <w:rPr>
          <w:rFonts w:ascii="Times New Roman" w:hAnsi="Times New Roman" w:cs="Times New Roman"/>
          <w:sz w:val="24"/>
          <w:szCs w:val="24"/>
        </w:rPr>
      </w:pPr>
    </w:p>
    <w:p w14:paraId="1D5392B5" w14:textId="77777777" w:rsidR="00385F13" w:rsidRPr="00C6247E" w:rsidRDefault="00385F13" w:rsidP="00276550">
      <w:pPr>
        <w:rPr>
          <w:rFonts w:ascii="Times New Roman" w:hAnsi="Times New Roman" w:cs="Times New Roman"/>
          <w:sz w:val="24"/>
          <w:szCs w:val="24"/>
        </w:rPr>
      </w:pPr>
    </w:p>
    <w:p w14:paraId="2A2FECAB" w14:textId="77777777" w:rsidR="00385F13" w:rsidRPr="00C6247E" w:rsidRDefault="00385F13" w:rsidP="00276550">
      <w:pPr>
        <w:rPr>
          <w:rFonts w:ascii="Times New Roman" w:hAnsi="Times New Roman" w:cs="Times New Roman"/>
          <w:sz w:val="24"/>
          <w:szCs w:val="24"/>
        </w:rPr>
      </w:pPr>
    </w:p>
    <w:p w14:paraId="4FA927EB" w14:textId="1B8E4DD4" w:rsidR="00385F13" w:rsidRDefault="00385F13" w:rsidP="00276550">
      <w:pPr>
        <w:rPr>
          <w:rFonts w:ascii="Times New Roman" w:hAnsi="Times New Roman" w:cs="Times New Roman"/>
          <w:sz w:val="24"/>
          <w:szCs w:val="24"/>
        </w:rPr>
      </w:pPr>
    </w:p>
    <w:p w14:paraId="3D4C8BF1" w14:textId="77777777" w:rsidR="00FE11E0" w:rsidRPr="00C6247E" w:rsidRDefault="00FE11E0" w:rsidP="00276550">
      <w:pPr>
        <w:rPr>
          <w:rFonts w:ascii="Times New Roman" w:eastAsia="SimSun" w:hAnsi="Times New Roman" w:cs="Times New Roman"/>
          <w:sz w:val="24"/>
          <w:szCs w:val="24"/>
          <w:lang w:eastAsia="zh-CN"/>
        </w:rPr>
      </w:pPr>
    </w:p>
    <w:p w14:paraId="276D505E" w14:textId="7E491D25" w:rsidR="00385F13" w:rsidRPr="00C6247E" w:rsidRDefault="00385F13" w:rsidP="00EC4B7A">
      <w:pPr>
        <w:ind w:left="4956"/>
        <w:rPr>
          <w:rFonts w:ascii="Times New Roman" w:eastAsia="SimSun" w:hAnsi="Times New Roman" w:cs="Times New Roman"/>
          <w:b/>
          <w:sz w:val="24"/>
          <w:szCs w:val="24"/>
          <w:lang w:eastAsia="zh-CN"/>
        </w:rPr>
      </w:pPr>
      <w:r w:rsidRPr="00C6247E">
        <w:rPr>
          <w:rFonts w:ascii="Times New Roman" w:eastAsia="SimSun" w:hAnsi="Times New Roman" w:cs="Times New Roman"/>
          <w:sz w:val="24"/>
          <w:szCs w:val="24"/>
          <w:lang w:eastAsia="zh-CN"/>
        </w:rPr>
        <w:lastRenderedPageBreak/>
        <w:tab/>
      </w:r>
      <w:r w:rsidRPr="00C6247E">
        <w:rPr>
          <w:rFonts w:ascii="Times New Roman" w:eastAsia="SimSun" w:hAnsi="Times New Roman" w:cs="Times New Roman"/>
          <w:b/>
          <w:sz w:val="24"/>
          <w:szCs w:val="24"/>
          <w:lang w:eastAsia="zh-CN"/>
        </w:rPr>
        <w:t>Додаток</w:t>
      </w:r>
      <w:r w:rsidR="00EC4B7A">
        <w:rPr>
          <w:rFonts w:ascii="Times New Roman" w:eastAsia="SimSun" w:hAnsi="Times New Roman" w:cs="Times New Roman"/>
          <w:b/>
          <w:sz w:val="24"/>
          <w:szCs w:val="24"/>
          <w:lang w:eastAsia="zh-CN"/>
        </w:rPr>
        <w:t xml:space="preserve"> 1 </w:t>
      </w:r>
    </w:p>
    <w:p w14:paraId="27B0F281" w14:textId="7582F933" w:rsidR="00385F13" w:rsidRPr="00C6247E" w:rsidRDefault="00EC4B7A" w:rsidP="00EC4B7A">
      <w:pPr>
        <w:ind w:left="4956"/>
        <w:rPr>
          <w:rFonts w:ascii="Times New Roman" w:eastAsia="SimSun" w:hAnsi="Times New Roman" w:cs="Times New Roman"/>
          <w:b/>
          <w:bCs/>
          <w:sz w:val="24"/>
          <w:szCs w:val="24"/>
          <w:lang w:eastAsia="zh-CN"/>
        </w:rPr>
      </w:pPr>
      <w:r>
        <w:rPr>
          <w:rFonts w:ascii="Times New Roman" w:eastAsia="SimSun" w:hAnsi="Times New Roman" w:cs="Times New Roman"/>
          <w:b/>
          <w:sz w:val="24"/>
          <w:szCs w:val="24"/>
          <w:lang w:eastAsia="zh-CN"/>
        </w:rPr>
        <w:t>до</w:t>
      </w:r>
      <w:r w:rsidRPr="00C6247E">
        <w:rPr>
          <w:rFonts w:ascii="Times New Roman" w:eastAsia="SimSun" w:hAnsi="Times New Roman" w:cs="Times New Roman"/>
          <w:b/>
          <w:bCs/>
          <w:sz w:val="24"/>
          <w:szCs w:val="24"/>
          <w:lang w:eastAsia="zh-CN"/>
        </w:rPr>
        <w:t xml:space="preserve"> </w:t>
      </w:r>
      <w:r w:rsidR="00385F13" w:rsidRPr="00C6247E">
        <w:rPr>
          <w:rFonts w:ascii="Times New Roman" w:eastAsia="SimSun" w:hAnsi="Times New Roman" w:cs="Times New Roman"/>
          <w:b/>
          <w:bCs/>
          <w:sz w:val="24"/>
          <w:szCs w:val="24"/>
          <w:lang w:eastAsia="zh-CN"/>
        </w:rPr>
        <w:t>Аналізу регуляторного впливу до про</w:t>
      </w:r>
      <w:r>
        <w:rPr>
          <w:rFonts w:ascii="Times New Roman" w:eastAsia="SimSun" w:hAnsi="Times New Roman" w:cs="Times New Roman"/>
          <w:b/>
          <w:bCs/>
          <w:sz w:val="24"/>
          <w:szCs w:val="24"/>
          <w:lang w:eastAsia="zh-CN"/>
        </w:rPr>
        <w:t>е</w:t>
      </w:r>
      <w:r w:rsidR="00385F13" w:rsidRPr="00C6247E">
        <w:rPr>
          <w:rFonts w:ascii="Times New Roman" w:eastAsia="SimSun" w:hAnsi="Times New Roman" w:cs="Times New Roman"/>
          <w:b/>
          <w:bCs/>
          <w:sz w:val="24"/>
          <w:szCs w:val="24"/>
          <w:lang w:eastAsia="zh-CN"/>
        </w:rPr>
        <w:t xml:space="preserve">кту рішення </w:t>
      </w:r>
      <w:r>
        <w:rPr>
          <w:rFonts w:ascii="Times New Roman" w:eastAsia="SimSun" w:hAnsi="Times New Roman" w:cs="Times New Roman"/>
          <w:b/>
          <w:bCs/>
          <w:sz w:val="24"/>
          <w:szCs w:val="24"/>
          <w:lang w:eastAsia="zh-CN"/>
        </w:rPr>
        <w:t>Коцюбинської селищної</w:t>
      </w:r>
      <w:r w:rsidR="00385F13" w:rsidRPr="00C6247E">
        <w:rPr>
          <w:rFonts w:ascii="Times New Roman" w:eastAsia="SimSun" w:hAnsi="Times New Roman" w:cs="Times New Roman"/>
          <w:b/>
          <w:bCs/>
          <w:sz w:val="24"/>
          <w:szCs w:val="24"/>
          <w:lang w:eastAsia="zh-CN"/>
        </w:rPr>
        <w:t xml:space="preserve"> ради «</w:t>
      </w:r>
      <w:r w:rsidR="00BD2AC5" w:rsidRPr="00C6247E">
        <w:rPr>
          <w:rFonts w:ascii="Times New Roman" w:hAnsi="Times New Roman" w:cs="Times New Roman"/>
          <w:b/>
          <w:bCs/>
          <w:sz w:val="24"/>
          <w:szCs w:val="24"/>
          <w:lang w:eastAsia="ru-RU"/>
        </w:rPr>
        <w:t>Про затвердження Положення про оренду землі на території Коцюбинської селищної територіальної громади</w:t>
      </w:r>
      <w:r w:rsidR="00385F13" w:rsidRPr="00C6247E">
        <w:rPr>
          <w:rFonts w:ascii="Times New Roman" w:eastAsia="SimSun" w:hAnsi="Times New Roman" w:cs="Times New Roman"/>
          <w:b/>
          <w:bCs/>
          <w:sz w:val="24"/>
          <w:szCs w:val="24"/>
          <w:lang w:eastAsia="zh-CN"/>
        </w:rPr>
        <w:t>»</w:t>
      </w:r>
    </w:p>
    <w:p w14:paraId="4A53F5DC" w14:textId="77777777" w:rsidR="00385F13" w:rsidRPr="00C6247E" w:rsidRDefault="00385F13" w:rsidP="00276550">
      <w:pPr>
        <w:rPr>
          <w:rFonts w:ascii="Times New Roman" w:eastAsia="SimSun" w:hAnsi="Times New Roman" w:cs="Times New Roman"/>
          <w:b/>
          <w:bCs/>
          <w:sz w:val="24"/>
          <w:szCs w:val="24"/>
          <w:lang w:eastAsia="zh-CN"/>
        </w:rPr>
      </w:pPr>
    </w:p>
    <w:p w14:paraId="120BDF34" w14:textId="77777777" w:rsidR="00385F13" w:rsidRPr="00C6247E" w:rsidRDefault="00385F13" w:rsidP="00276550">
      <w:pPr>
        <w:jc w:val="center"/>
        <w:rPr>
          <w:rFonts w:ascii="Times New Roman" w:eastAsia="SimSun" w:hAnsi="Times New Roman" w:cs="Times New Roman"/>
          <w:b/>
          <w:bCs/>
          <w:sz w:val="28"/>
          <w:szCs w:val="28"/>
          <w:lang w:eastAsia="zh-CN"/>
        </w:rPr>
      </w:pPr>
      <w:r w:rsidRPr="00C6247E">
        <w:rPr>
          <w:rFonts w:ascii="Times New Roman" w:eastAsia="SimSun" w:hAnsi="Times New Roman" w:cs="Times New Roman"/>
          <w:b/>
          <w:bCs/>
          <w:sz w:val="28"/>
          <w:szCs w:val="28"/>
          <w:lang w:eastAsia="zh-CN"/>
        </w:rPr>
        <w:t>ТЕСТ</w:t>
      </w:r>
      <w:r w:rsidRPr="00C6247E">
        <w:rPr>
          <w:rFonts w:ascii="Times New Roman" w:eastAsia="SimSun" w:hAnsi="Times New Roman" w:cs="Times New Roman"/>
          <w:b/>
          <w:bCs/>
          <w:sz w:val="28"/>
          <w:szCs w:val="28"/>
          <w:lang w:eastAsia="zh-CN"/>
        </w:rPr>
        <w:br/>
        <w:t>малого підприємництва (М-Тест)</w:t>
      </w:r>
    </w:p>
    <w:p w14:paraId="6C7E7F0B" w14:textId="77777777" w:rsidR="00385F13" w:rsidRPr="00C6247E" w:rsidRDefault="00385F13" w:rsidP="00276550">
      <w:pPr>
        <w:jc w:val="center"/>
        <w:rPr>
          <w:rFonts w:ascii="Times New Roman" w:eastAsia="SimSun" w:hAnsi="Times New Roman" w:cs="Times New Roman"/>
          <w:b/>
          <w:bCs/>
          <w:i/>
          <w:iCs/>
          <w:sz w:val="28"/>
          <w:szCs w:val="28"/>
          <w:lang w:eastAsia="zh-CN"/>
        </w:rPr>
      </w:pPr>
    </w:p>
    <w:p w14:paraId="4BDCA8D4" w14:textId="77777777" w:rsidR="00385F13" w:rsidRPr="00C6247E" w:rsidRDefault="00385F13" w:rsidP="00276550">
      <w:pPr>
        <w:jc w:val="both"/>
        <w:rPr>
          <w:rFonts w:ascii="Times New Roman" w:eastAsia="SimSun" w:hAnsi="Times New Roman" w:cs="Times New Roman"/>
          <w:b/>
          <w:bCs/>
          <w:i/>
          <w:iCs/>
          <w:sz w:val="28"/>
          <w:szCs w:val="28"/>
          <w:lang w:eastAsia="zh-CN"/>
        </w:rPr>
      </w:pPr>
      <w:r w:rsidRPr="00C6247E">
        <w:rPr>
          <w:rFonts w:ascii="Times New Roman" w:eastAsia="SimSun" w:hAnsi="Times New Roman" w:cs="Times New Roman"/>
          <w:b/>
          <w:bCs/>
          <w:i/>
          <w:iCs/>
          <w:sz w:val="28"/>
          <w:szCs w:val="28"/>
          <w:lang w:eastAsia="zh-CN"/>
        </w:rPr>
        <w:tab/>
        <w:t xml:space="preserve">Консультації з представниками </w:t>
      </w:r>
      <w:r w:rsidR="00BD2AC5" w:rsidRPr="00C6247E">
        <w:rPr>
          <w:rFonts w:ascii="Times New Roman" w:eastAsia="SimSun" w:hAnsi="Times New Roman" w:cs="Times New Roman"/>
          <w:b/>
          <w:bCs/>
          <w:i/>
          <w:iCs/>
          <w:sz w:val="28"/>
          <w:szCs w:val="28"/>
          <w:lang w:eastAsia="zh-CN"/>
        </w:rPr>
        <w:t>середнього</w:t>
      </w:r>
      <w:r w:rsidRPr="00C6247E">
        <w:rPr>
          <w:rFonts w:ascii="Times New Roman" w:eastAsia="SimSun" w:hAnsi="Times New Roman" w:cs="Times New Roman"/>
          <w:b/>
          <w:bCs/>
          <w:i/>
          <w:iCs/>
          <w:sz w:val="28"/>
          <w:szCs w:val="28"/>
          <w:lang w:eastAsia="zh-CN"/>
        </w:rPr>
        <w:t xml:space="preserve"> малого </w:t>
      </w:r>
      <w:r w:rsidR="00BD2AC5" w:rsidRPr="00C6247E">
        <w:rPr>
          <w:rFonts w:ascii="Times New Roman" w:eastAsia="SimSun" w:hAnsi="Times New Roman" w:cs="Times New Roman"/>
          <w:b/>
          <w:bCs/>
          <w:i/>
          <w:iCs/>
          <w:sz w:val="28"/>
          <w:szCs w:val="28"/>
          <w:lang w:eastAsia="zh-CN"/>
        </w:rPr>
        <w:t>та мікро-</w:t>
      </w:r>
      <w:r w:rsidRPr="00C6247E">
        <w:rPr>
          <w:rFonts w:ascii="Times New Roman" w:eastAsia="SimSun" w:hAnsi="Times New Roman" w:cs="Times New Roman"/>
          <w:b/>
          <w:bCs/>
          <w:i/>
          <w:iCs/>
          <w:sz w:val="28"/>
          <w:szCs w:val="28"/>
          <w:lang w:eastAsia="zh-CN"/>
        </w:rPr>
        <w:t>підприємництва щодо оцінки впливу регулювання</w:t>
      </w:r>
    </w:p>
    <w:p w14:paraId="6B45B324" w14:textId="77777777"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ab/>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«01» </w:t>
      </w:r>
      <w:r w:rsidR="00BD2AC5" w:rsidRPr="00C6247E">
        <w:rPr>
          <w:rFonts w:ascii="Times New Roman" w:eastAsia="SimSun" w:hAnsi="Times New Roman" w:cs="Times New Roman"/>
          <w:sz w:val="28"/>
          <w:szCs w:val="28"/>
          <w:lang w:eastAsia="zh-CN"/>
        </w:rPr>
        <w:t>листопада</w:t>
      </w:r>
      <w:r w:rsidRPr="00C6247E">
        <w:rPr>
          <w:rFonts w:ascii="Times New Roman" w:eastAsia="SimSun" w:hAnsi="Times New Roman" w:cs="Times New Roman"/>
          <w:sz w:val="28"/>
          <w:szCs w:val="28"/>
          <w:lang w:eastAsia="zh-CN"/>
        </w:rPr>
        <w:t xml:space="preserve"> 2021 р. по «31» </w:t>
      </w:r>
      <w:r w:rsidR="00BD2AC5" w:rsidRPr="00C6247E">
        <w:rPr>
          <w:rFonts w:ascii="Times New Roman" w:eastAsia="SimSun" w:hAnsi="Times New Roman" w:cs="Times New Roman"/>
          <w:sz w:val="28"/>
          <w:szCs w:val="28"/>
          <w:lang w:eastAsia="zh-CN"/>
        </w:rPr>
        <w:t>листопада</w:t>
      </w:r>
      <w:r w:rsidRPr="00C6247E">
        <w:rPr>
          <w:rFonts w:ascii="Times New Roman" w:eastAsia="SimSun" w:hAnsi="Times New Roman" w:cs="Times New Roman"/>
          <w:sz w:val="28"/>
          <w:szCs w:val="28"/>
          <w:lang w:eastAsia="zh-CN"/>
        </w:rPr>
        <w:t xml:space="preserve"> 2021 р.</w:t>
      </w:r>
    </w:p>
    <w:p w14:paraId="6BF65C05" w14:textId="77777777" w:rsidR="00385F13" w:rsidRPr="00C6247E" w:rsidRDefault="00385F13" w:rsidP="00276550">
      <w:pPr>
        <w:rPr>
          <w:rFonts w:ascii="Times New Roman" w:eastAsia="SimSun" w:hAnsi="Times New Roman" w:cs="Times New Roman"/>
          <w:sz w:val="24"/>
          <w:szCs w:val="24"/>
          <w:lang w:eastAsia="zh-CN"/>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3936"/>
        <w:gridCol w:w="1742"/>
        <w:gridCol w:w="2464"/>
      </w:tblGrid>
      <w:tr w:rsidR="00385F13" w:rsidRPr="00C6247E" w14:paraId="5AD25BE7" w14:textId="77777777" w:rsidTr="00385F13">
        <w:tc>
          <w:tcPr>
            <w:tcW w:w="1572" w:type="dxa"/>
            <w:shd w:val="clear" w:color="auto" w:fill="auto"/>
            <w:vAlign w:val="center"/>
          </w:tcPr>
          <w:p w14:paraId="6535140A"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Порядковий номер</w:t>
            </w:r>
          </w:p>
        </w:tc>
        <w:tc>
          <w:tcPr>
            <w:tcW w:w="3936" w:type="dxa"/>
            <w:shd w:val="clear" w:color="auto" w:fill="auto"/>
          </w:tcPr>
          <w:p w14:paraId="404EB6F3"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742" w:type="dxa"/>
            <w:shd w:val="clear" w:color="auto" w:fill="auto"/>
            <w:vAlign w:val="center"/>
          </w:tcPr>
          <w:p w14:paraId="26CD50A9"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Кількість учасників консультацій, осіб</w:t>
            </w:r>
          </w:p>
        </w:tc>
        <w:tc>
          <w:tcPr>
            <w:tcW w:w="2464" w:type="dxa"/>
            <w:shd w:val="clear" w:color="auto" w:fill="auto"/>
            <w:vAlign w:val="center"/>
          </w:tcPr>
          <w:p w14:paraId="2D9C28B4"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Основні результати консультацій (опис)</w:t>
            </w:r>
          </w:p>
        </w:tc>
      </w:tr>
      <w:tr w:rsidR="00385F13" w:rsidRPr="00C6247E" w14:paraId="75CC18C8" w14:textId="77777777" w:rsidTr="00385F13">
        <w:tc>
          <w:tcPr>
            <w:tcW w:w="1572" w:type="dxa"/>
            <w:shd w:val="clear" w:color="auto" w:fill="auto"/>
            <w:vAlign w:val="center"/>
          </w:tcPr>
          <w:p w14:paraId="531C96F1"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w:t>
            </w:r>
          </w:p>
        </w:tc>
        <w:tc>
          <w:tcPr>
            <w:tcW w:w="3936" w:type="dxa"/>
            <w:shd w:val="clear" w:color="auto" w:fill="auto"/>
            <w:vAlign w:val="center"/>
          </w:tcPr>
          <w:p w14:paraId="0AD77638"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Робочі наради та зустрічі (опитування)</w:t>
            </w:r>
          </w:p>
        </w:tc>
        <w:tc>
          <w:tcPr>
            <w:tcW w:w="1742" w:type="dxa"/>
            <w:shd w:val="clear" w:color="auto" w:fill="auto"/>
            <w:vAlign w:val="center"/>
          </w:tcPr>
          <w:p w14:paraId="06DEED95"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2</w:t>
            </w:r>
          </w:p>
        </w:tc>
        <w:tc>
          <w:tcPr>
            <w:tcW w:w="2464" w:type="dxa"/>
            <w:shd w:val="clear" w:color="auto" w:fill="auto"/>
          </w:tcPr>
          <w:p w14:paraId="314D1930" w14:textId="77777777" w:rsidR="00385F13" w:rsidRPr="00C6247E" w:rsidRDefault="00385F13" w:rsidP="00276550">
            <w:pPr>
              <w:jc w:val="both"/>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Обговорено основні аспекти регуляторного акту.</w:t>
            </w:r>
          </w:p>
        </w:tc>
      </w:tr>
      <w:tr w:rsidR="00385F13" w:rsidRPr="00C6247E" w14:paraId="08F8383E" w14:textId="77777777" w:rsidTr="00385F13">
        <w:tc>
          <w:tcPr>
            <w:tcW w:w="1572" w:type="dxa"/>
            <w:shd w:val="clear" w:color="auto" w:fill="auto"/>
            <w:vAlign w:val="center"/>
          </w:tcPr>
          <w:p w14:paraId="31DFA266"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2</w:t>
            </w:r>
          </w:p>
        </w:tc>
        <w:tc>
          <w:tcPr>
            <w:tcW w:w="3936" w:type="dxa"/>
            <w:shd w:val="clear" w:color="auto" w:fill="auto"/>
            <w:vAlign w:val="center"/>
          </w:tcPr>
          <w:p w14:paraId="6B65F2B3"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Консультації в усному режимі</w:t>
            </w:r>
          </w:p>
        </w:tc>
        <w:tc>
          <w:tcPr>
            <w:tcW w:w="1742" w:type="dxa"/>
            <w:shd w:val="clear" w:color="auto" w:fill="auto"/>
            <w:vAlign w:val="center"/>
          </w:tcPr>
          <w:p w14:paraId="411CC074" w14:textId="77777777" w:rsidR="00385F13" w:rsidRPr="00C6247E" w:rsidRDefault="00BD2AC5"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14</w:t>
            </w:r>
          </w:p>
        </w:tc>
        <w:tc>
          <w:tcPr>
            <w:tcW w:w="2464" w:type="dxa"/>
            <w:shd w:val="clear" w:color="auto" w:fill="auto"/>
          </w:tcPr>
          <w:p w14:paraId="070FECB3" w14:textId="77777777" w:rsidR="00385F13" w:rsidRPr="00C6247E" w:rsidRDefault="00385F13" w:rsidP="00276550">
            <w:pPr>
              <w:jc w:val="both"/>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 xml:space="preserve">Доведено до відома юридичних та фізичних осіб основні аспекти </w:t>
            </w:r>
            <w:proofErr w:type="spellStart"/>
            <w:r w:rsidRPr="00C6247E">
              <w:rPr>
                <w:rFonts w:ascii="Times New Roman" w:eastAsia="SimSun" w:hAnsi="Times New Roman" w:cs="Times New Roman"/>
                <w:sz w:val="24"/>
                <w:szCs w:val="24"/>
                <w:lang w:eastAsia="zh-CN"/>
              </w:rPr>
              <w:t>проєкту</w:t>
            </w:r>
            <w:proofErr w:type="spellEnd"/>
            <w:r w:rsidRPr="00C6247E">
              <w:rPr>
                <w:rFonts w:ascii="Times New Roman" w:eastAsia="SimSun" w:hAnsi="Times New Roman" w:cs="Times New Roman"/>
                <w:sz w:val="24"/>
                <w:szCs w:val="24"/>
                <w:lang w:eastAsia="zh-CN"/>
              </w:rPr>
              <w:t xml:space="preserve"> регуляторного </w:t>
            </w:r>
            <w:proofErr w:type="spellStart"/>
            <w:r w:rsidRPr="00C6247E">
              <w:rPr>
                <w:rFonts w:ascii="Times New Roman" w:eastAsia="SimSun" w:hAnsi="Times New Roman" w:cs="Times New Roman"/>
                <w:sz w:val="24"/>
                <w:szCs w:val="24"/>
                <w:lang w:eastAsia="zh-CN"/>
              </w:rPr>
              <w:t>акта</w:t>
            </w:r>
            <w:proofErr w:type="spellEnd"/>
            <w:r w:rsidRPr="00C6247E">
              <w:rPr>
                <w:rFonts w:ascii="Times New Roman" w:eastAsia="SimSun" w:hAnsi="Times New Roman" w:cs="Times New Roman"/>
                <w:sz w:val="24"/>
                <w:szCs w:val="24"/>
                <w:lang w:eastAsia="zh-CN"/>
              </w:rPr>
              <w:t xml:space="preserve">, надані роз’яснення щодо порядку застосування регуляторного </w:t>
            </w:r>
            <w:proofErr w:type="spellStart"/>
            <w:r w:rsidRPr="00C6247E">
              <w:rPr>
                <w:rFonts w:ascii="Times New Roman" w:eastAsia="SimSun" w:hAnsi="Times New Roman" w:cs="Times New Roman"/>
                <w:sz w:val="24"/>
                <w:szCs w:val="24"/>
                <w:lang w:eastAsia="zh-CN"/>
              </w:rPr>
              <w:t>акта</w:t>
            </w:r>
            <w:proofErr w:type="spellEnd"/>
          </w:p>
        </w:tc>
      </w:tr>
      <w:tr w:rsidR="00385F13" w:rsidRPr="00C6247E" w14:paraId="31FC7440" w14:textId="77777777" w:rsidTr="00385F13">
        <w:tc>
          <w:tcPr>
            <w:tcW w:w="1572" w:type="dxa"/>
            <w:shd w:val="clear" w:color="auto" w:fill="auto"/>
            <w:vAlign w:val="center"/>
          </w:tcPr>
          <w:p w14:paraId="35925241"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3</w:t>
            </w:r>
          </w:p>
        </w:tc>
        <w:tc>
          <w:tcPr>
            <w:tcW w:w="3936" w:type="dxa"/>
            <w:shd w:val="clear" w:color="auto" w:fill="auto"/>
            <w:vAlign w:val="center"/>
          </w:tcPr>
          <w:p w14:paraId="496A5623"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Консультації в телефонному режимі</w:t>
            </w:r>
          </w:p>
        </w:tc>
        <w:tc>
          <w:tcPr>
            <w:tcW w:w="1742" w:type="dxa"/>
            <w:shd w:val="clear" w:color="auto" w:fill="auto"/>
            <w:vAlign w:val="center"/>
          </w:tcPr>
          <w:p w14:paraId="0F776458"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w:t>
            </w:r>
            <w:r w:rsidR="00BD2AC5" w:rsidRPr="00C6247E">
              <w:rPr>
                <w:rFonts w:ascii="Times New Roman" w:eastAsia="SimSun" w:hAnsi="Times New Roman" w:cs="Times New Roman"/>
                <w:sz w:val="24"/>
                <w:szCs w:val="24"/>
                <w:lang w:eastAsia="zh-CN"/>
              </w:rPr>
              <w:t>6</w:t>
            </w:r>
          </w:p>
        </w:tc>
        <w:tc>
          <w:tcPr>
            <w:tcW w:w="2464" w:type="dxa"/>
            <w:shd w:val="clear" w:color="auto" w:fill="auto"/>
          </w:tcPr>
          <w:p w14:paraId="72513F76" w14:textId="77777777" w:rsidR="00385F13" w:rsidRPr="00C6247E" w:rsidRDefault="00385F13" w:rsidP="00276550">
            <w:pPr>
              <w:jc w:val="both"/>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 xml:space="preserve">Доведено до відома юридичних та фізичних осіб основні аспекти </w:t>
            </w:r>
            <w:proofErr w:type="spellStart"/>
            <w:r w:rsidRPr="00C6247E">
              <w:rPr>
                <w:rFonts w:ascii="Times New Roman" w:eastAsia="SimSun" w:hAnsi="Times New Roman" w:cs="Times New Roman"/>
                <w:sz w:val="24"/>
                <w:szCs w:val="24"/>
                <w:lang w:eastAsia="zh-CN"/>
              </w:rPr>
              <w:t>проєкту</w:t>
            </w:r>
            <w:proofErr w:type="spellEnd"/>
            <w:r w:rsidRPr="00C6247E">
              <w:rPr>
                <w:rFonts w:ascii="Times New Roman" w:eastAsia="SimSun" w:hAnsi="Times New Roman" w:cs="Times New Roman"/>
                <w:sz w:val="24"/>
                <w:szCs w:val="24"/>
                <w:lang w:eastAsia="zh-CN"/>
              </w:rPr>
              <w:t xml:space="preserve"> регуляторного </w:t>
            </w:r>
            <w:proofErr w:type="spellStart"/>
            <w:r w:rsidRPr="00C6247E">
              <w:rPr>
                <w:rFonts w:ascii="Times New Roman" w:eastAsia="SimSun" w:hAnsi="Times New Roman" w:cs="Times New Roman"/>
                <w:sz w:val="24"/>
                <w:szCs w:val="24"/>
                <w:lang w:eastAsia="zh-CN"/>
              </w:rPr>
              <w:t>акта</w:t>
            </w:r>
            <w:proofErr w:type="spellEnd"/>
            <w:r w:rsidRPr="00C6247E">
              <w:rPr>
                <w:rFonts w:ascii="Times New Roman" w:eastAsia="SimSun" w:hAnsi="Times New Roman" w:cs="Times New Roman"/>
                <w:sz w:val="24"/>
                <w:szCs w:val="24"/>
                <w:lang w:eastAsia="zh-CN"/>
              </w:rPr>
              <w:t xml:space="preserve">, надані роз’яснення щодо порядку застосування регуляторного </w:t>
            </w:r>
            <w:proofErr w:type="spellStart"/>
            <w:r w:rsidRPr="00C6247E">
              <w:rPr>
                <w:rFonts w:ascii="Times New Roman" w:eastAsia="SimSun" w:hAnsi="Times New Roman" w:cs="Times New Roman"/>
                <w:sz w:val="24"/>
                <w:szCs w:val="24"/>
                <w:lang w:eastAsia="zh-CN"/>
              </w:rPr>
              <w:t>акта</w:t>
            </w:r>
            <w:proofErr w:type="spellEnd"/>
          </w:p>
        </w:tc>
      </w:tr>
    </w:tbl>
    <w:p w14:paraId="3D0481C2" w14:textId="77777777" w:rsidR="00385F13" w:rsidRPr="00C6247E" w:rsidRDefault="00385F13" w:rsidP="00276550">
      <w:pPr>
        <w:rPr>
          <w:rFonts w:ascii="Times New Roman" w:eastAsia="SimSun" w:hAnsi="Times New Roman" w:cs="Times New Roman"/>
          <w:sz w:val="24"/>
          <w:szCs w:val="24"/>
          <w:lang w:eastAsia="zh-CN"/>
        </w:rPr>
      </w:pPr>
    </w:p>
    <w:p w14:paraId="70F2C664" w14:textId="77777777"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ab/>
        <w:t>Вимірювання впливу регулювання на суб’єктів малого підприємництва (</w:t>
      </w:r>
      <w:r w:rsidR="00BD2AC5" w:rsidRPr="00C6247E">
        <w:rPr>
          <w:rFonts w:ascii="Times New Roman" w:eastAsia="SimSun" w:hAnsi="Times New Roman" w:cs="Times New Roman"/>
          <w:sz w:val="28"/>
          <w:szCs w:val="28"/>
          <w:lang w:eastAsia="zh-CN"/>
        </w:rPr>
        <w:t>середні</w:t>
      </w:r>
      <w:r w:rsidRPr="00C6247E">
        <w:rPr>
          <w:rFonts w:ascii="Times New Roman" w:eastAsia="SimSun" w:hAnsi="Times New Roman" w:cs="Times New Roman"/>
          <w:sz w:val="28"/>
          <w:szCs w:val="28"/>
          <w:lang w:eastAsia="zh-CN"/>
        </w:rPr>
        <w:t>- та малі):</w:t>
      </w:r>
    </w:p>
    <w:p w14:paraId="2CB1DF25" w14:textId="37526820"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ab/>
        <w:t xml:space="preserve">кількість суб’єктів </w:t>
      </w:r>
      <w:r w:rsidR="00EC4B7A">
        <w:rPr>
          <w:rFonts w:ascii="Times New Roman" w:eastAsia="SimSun" w:hAnsi="Times New Roman" w:cs="Times New Roman"/>
          <w:sz w:val="28"/>
          <w:szCs w:val="28"/>
          <w:lang w:eastAsia="zh-CN"/>
        </w:rPr>
        <w:t xml:space="preserve">середнього та </w:t>
      </w:r>
      <w:r w:rsidRPr="00C6247E">
        <w:rPr>
          <w:rFonts w:ascii="Times New Roman" w:eastAsia="SimSun" w:hAnsi="Times New Roman" w:cs="Times New Roman"/>
          <w:sz w:val="28"/>
          <w:szCs w:val="28"/>
          <w:lang w:eastAsia="zh-CN"/>
        </w:rPr>
        <w:t xml:space="preserve">малого підприємництва, на яких поширюється регулювання: </w:t>
      </w:r>
      <w:r w:rsidR="00BD2AC5" w:rsidRPr="00C6247E">
        <w:rPr>
          <w:rFonts w:ascii="Times New Roman" w:eastAsia="SimSun" w:hAnsi="Times New Roman" w:cs="Times New Roman"/>
          <w:sz w:val="28"/>
          <w:szCs w:val="28"/>
          <w:lang w:eastAsia="zh-CN"/>
        </w:rPr>
        <w:t>118</w:t>
      </w:r>
      <w:r w:rsidRPr="00C6247E">
        <w:rPr>
          <w:rFonts w:ascii="Times New Roman" w:eastAsia="SimSun" w:hAnsi="Times New Roman" w:cs="Times New Roman"/>
          <w:sz w:val="28"/>
          <w:szCs w:val="28"/>
          <w:lang w:eastAsia="zh-CN"/>
        </w:rPr>
        <w:t xml:space="preserve"> (одиниця), у тому числі</w:t>
      </w:r>
      <w:r w:rsidR="00BD2AC5" w:rsidRPr="00C6247E">
        <w:rPr>
          <w:rFonts w:ascii="Times New Roman" w:eastAsia="SimSun" w:hAnsi="Times New Roman" w:cs="Times New Roman"/>
          <w:sz w:val="28"/>
          <w:szCs w:val="28"/>
          <w:lang w:eastAsia="zh-CN"/>
        </w:rPr>
        <w:t xml:space="preserve">: середнього </w:t>
      </w:r>
      <w:r w:rsidR="00BD2AC5" w:rsidRPr="00C6247E">
        <w:rPr>
          <w:rFonts w:ascii="Times New Roman" w:eastAsia="SimSun" w:hAnsi="Times New Roman" w:cs="Times New Roman"/>
          <w:sz w:val="28"/>
          <w:szCs w:val="28"/>
          <w:lang w:eastAsia="zh-CN"/>
        </w:rPr>
        <w:lastRenderedPageBreak/>
        <w:t>підприємництва 28 (одиниць),</w:t>
      </w:r>
      <w:r w:rsidRPr="00C6247E">
        <w:rPr>
          <w:rFonts w:ascii="Times New Roman" w:eastAsia="SimSun" w:hAnsi="Times New Roman" w:cs="Times New Roman"/>
          <w:sz w:val="28"/>
          <w:szCs w:val="28"/>
          <w:lang w:eastAsia="zh-CN"/>
        </w:rPr>
        <w:t xml:space="preserve"> малого підприємництва </w:t>
      </w:r>
      <w:r w:rsidR="00BD2AC5" w:rsidRPr="00C6247E">
        <w:rPr>
          <w:rFonts w:ascii="Times New Roman" w:eastAsia="SimSun" w:hAnsi="Times New Roman" w:cs="Times New Roman"/>
          <w:sz w:val="28"/>
          <w:szCs w:val="28"/>
          <w:lang w:eastAsia="zh-CN"/>
        </w:rPr>
        <w:t>60</w:t>
      </w:r>
      <w:r w:rsidRPr="00C6247E">
        <w:rPr>
          <w:rFonts w:ascii="Times New Roman" w:eastAsia="SimSun" w:hAnsi="Times New Roman" w:cs="Times New Roman"/>
          <w:sz w:val="28"/>
          <w:szCs w:val="28"/>
          <w:lang w:eastAsia="zh-CN"/>
        </w:rPr>
        <w:t xml:space="preserve"> (одиниць) та </w:t>
      </w:r>
      <w:proofErr w:type="spellStart"/>
      <w:r w:rsidRPr="00C6247E">
        <w:rPr>
          <w:rFonts w:ascii="Times New Roman" w:eastAsia="SimSun" w:hAnsi="Times New Roman" w:cs="Times New Roman"/>
          <w:sz w:val="28"/>
          <w:szCs w:val="28"/>
          <w:lang w:eastAsia="zh-CN"/>
        </w:rPr>
        <w:t>мікропідприємництва</w:t>
      </w:r>
      <w:proofErr w:type="spellEnd"/>
      <w:r w:rsidRPr="00C6247E">
        <w:rPr>
          <w:rFonts w:ascii="Times New Roman" w:eastAsia="SimSun" w:hAnsi="Times New Roman" w:cs="Times New Roman"/>
          <w:sz w:val="28"/>
          <w:szCs w:val="28"/>
          <w:lang w:eastAsia="zh-CN"/>
        </w:rPr>
        <w:t xml:space="preserve"> </w:t>
      </w:r>
      <w:r w:rsidR="00BD2AC5" w:rsidRPr="00C6247E">
        <w:rPr>
          <w:rFonts w:ascii="Times New Roman" w:eastAsia="SimSun" w:hAnsi="Times New Roman" w:cs="Times New Roman"/>
          <w:sz w:val="28"/>
          <w:szCs w:val="28"/>
          <w:lang w:eastAsia="zh-CN"/>
        </w:rPr>
        <w:t>30</w:t>
      </w:r>
      <w:r w:rsidRPr="00C6247E">
        <w:rPr>
          <w:rFonts w:ascii="Times New Roman" w:eastAsia="SimSun" w:hAnsi="Times New Roman" w:cs="Times New Roman"/>
          <w:sz w:val="28"/>
          <w:szCs w:val="28"/>
          <w:lang w:eastAsia="zh-CN"/>
        </w:rPr>
        <w:t xml:space="preserve"> (одиниця);</w:t>
      </w:r>
    </w:p>
    <w:p w14:paraId="3ECA48D0" w14:textId="6C30EF08"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ab/>
        <w:t xml:space="preserve">питома вага суб’єктів малого підприємництва у загальній кількості суб’єктів господарювання, на яких проблема справляє вплив </w:t>
      </w:r>
      <w:r w:rsidR="00EC4B7A">
        <w:rPr>
          <w:rFonts w:ascii="Times New Roman" w:eastAsia="SimSun" w:hAnsi="Times New Roman" w:cs="Times New Roman"/>
          <w:sz w:val="28"/>
          <w:szCs w:val="28"/>
          <w:lang w:eastAsia="zh-CN"/>
        </w:rPr>
        <w:t>6</w:t>
      </w:r>
      <w:r w:rsidRPr="00C6247E">
        <w:rPr>
          <w:rFonts w:ascii="Times New Roman" w:eastAsia="SimSun" w:hAnsi="Times New Roman" w:cs="Times New Roman"/>
          <w:sz w:val="28"/>
          <w:szCs w:val="28"/>
          <w:lang w:eastAsia="zh-CN"/>
        </w:rPr>
        <w:t xml:space="preserve">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C6247E">
        <w:rPr>
          <w:rFonts w:ascii="Times New Roman" w:eastAsia="SimSun" w:hAnsi="Times New Roman" w:cs="Times New Roman"/>
          <w:sz w:val="28"/>
          <w:szCs w:val="28"/>
          <w:lang w:eastAsia="zh-CN"/>
        </w:rPr>
        <w:t>акта</w:t>
      </w:r>
      <w:proofErr w:type="spellEnd"/>
      <w:r w:rsidRPr="00C6247E">
        <w:rPr>
          <w:rFonts w:ascii="Times New Roman" w:eastAsia="SimSun" w:hAnsi="Times New Roman" w:cs="Times New Roman"/>
          <w:sz w:val="28"/>
          <w:szCs w:val="28"/>
          <w:lang w:eastAsia="zh-CN"/>
        </w:rPr>
        <w:t>).</w:t>
      </w:r>
    </w:p>
    <w:p w14:paraId="71581A24" w14:textId="77777777" w:rsidR="00385F13" w:rsidRPr="00C6247E" w:rsidRDefault="00385F13" w:rsidP="00276550">
      <w:pPr>
        <w:jc w:val="both"/>
        <w:rPr>
          <w:rFonts w:ascii="Times New Roman" w:eastAsia="SimSun" w:hAnsi="Times New Roman" w:cs="Times New Roman"/>
          <w:sz w:val="28"/>
          <w:szCs w:val="28"/>
          <w:lang w:eastAsia="zh-CN"/>
        </w:rPr>
      </w:pPr>
    </w:p>
    <w:p w14:paraId="5BEFDB53" w14:textId="77777777" w:rsidR="00385F13" w:rsidRPr="00C6247E" w:rsidRDefault="00385F13" w:rsidP="00276550">
      <w:pPr>
        <w:jc w:val="both"/>
        <w:rPr>
          <w:rFonts w:ascii="Times New Roman" w:eastAsia="SimSun" w:hAnsi="Times New Roman" w:cs="Times New Roman"/>
          <w:b/>
          <w:bCs/>
          <w:i/>
          <w:iCs/>
          <w:sz w:val="28"/>
          <w:szCs w:val="28"/>
          <w:lang w:eastAsia="zh-CN"/>
        </w:rPr>
      </w:pPr>
      <w:r w:rsidRPr="00C6247E">
        <w:rPr>
          <w:rFonts w:ascii="Times New Roman" w:eastAsia="SimSun" w:hAnsi="Times New Roman" w:cs="Times New Roman"/>
          <w:b/>
          <w:bCs/>
          <w:i/>
          <w:iCs/>
          <w:sz w:val="28"/>
          <w:szCs w:val="28"/>
          <w:lang w:eastAsia="zh-CN"/>
        </w:rPr>
        <w:t>Розрахунок витрат суб’єктів малого підприємництва на виконання вимог регулювання</w:t>
      </w:r>
    </w:p>
    <w:p w14:paraId="1BBDEFEC" w14:textId="77777777" w:rsidR="00385F13" w:rsidRPr="00C6247E" w:rsidRDefault="00385F13" w:rsidP="00276550">
      <w:pPr>
        <w:rPr>
          <w:rFonts w:ascii="Times New Roman" w:eastAsia="SimSun" w:hAnsi="Times New Roman" w:cs="Times New Roman"/>
          <w:sz w:val="24"/>
          <w:szCs w:val="24"/>
          <w:lang w:eastAsia="zh-C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20"/>
        <w:gridCol w:w="2340"/>
        <w:gridCol w:w="1440"/>
        <w:gridCol w:w="1620"/>
      </w:tblGrid>
      <w:tr w:rsidR="00385F13" w:rsidRPr="00C6247E" w14:paraId="40FC1C19" w14:textId="77777777" w:rsidTr="00385F13">
        <w:tc>
          <w:tcPr>
            <w:tcW w:w="828" w:type="dxa"/>
            <w:shd w:val="clear" w:color="auto" w:fill="auto"/>
          </w:tcPr>
          <w:p w14:paraId="60A9F25F" w14:textId="77777777" w:rsidR="00385F13" w:rsidRPr="00C6247E" w:rsidRDefault="00385F13" w:rsidP="00276550">
            <w:pP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Порядковий номер</w:t>
            </w:r>
          </w:p>
        </w:tc>
        <w:tc>
          <w:tcPr>
            <w:tcW w:w="3420" w:type="dxa"/>
            <w:shd w:val="clear" w:color="auto" w:fill="auto"/>
          </w:tcPr>
          <w:p w14:paraId="72C404D8" w14:textId="77777777" w:rsidR="00385F13" w:rsidRPr="00C6247E" w:rsidRDefault="00385F13" w:rsidP="00276550">
            <w:pP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Найменування оцінки</w:t>
            </w:r>
          </w:p>
        </w:tc>
        <w:tc>
          <w:tcPr>
            <w:tcW w:w="2340" w:type="dxa"/>
            <w:shd w:val="clear" w:color="auto" w:fill="auto"/>
            <w:vAlign w:val="center"/>
          </w:tcPr>
          <w:p w14:paraId="64FAC69B"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 xml:space="preserve">У перший рік </w:t>
            </w:r>
          </w:p>
        </w:tc>
        <w:tc>
          <w:tcPr>
            <w:tcW w:w="1440" w:type="dxa"/>
            <w:shd w:val="clear" w:color="auto" w:fill="auto"/>
            <w:vAlign w:val="center"/>
          </w:tcPr>
          <w:p w14:paraId="03A21722"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Періодичні (за наступний рік)</w:t>
            </w:r>
          </w:p>
        </w:tc>
        <w:tc>
          <w:tcPr>
            <w:tcW w:w="1620" w:type="dxa"/>
            <w:shd w:val="clear" w:color="auto" w:fill="auto"/>
            <w:vAlign w:val="center"/>
          </w:tcPr>
          <w:p w14:paraId="7C5E1943"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Витрати за п’ять років</w:t>
            </w:r>
          </w:p>
        </w:tc>
      </w:tr>
      <w:tr w:rsidR="00385F13" w:rsidRPr="00C6247E" w14:paraId="6E23C8E9" w14:textId="77777777" w:rsidTr="00385F13">
        <w:tc>
          <w:tcPr>
            <w:tcW w:w="9648" w:type="dxa"/>
            <w:gridSpan w:val="5"/>
            <w:shd w:val="clear" w:color="auto" w:fill="auto"/>
          </w:tcPr>
          <w:p w14:paraId="22CEAF32" w14:textId="77777777" w:rsidR="00385F13" w:rsidRPr="00C6247E" w:rsidRDefault="00385F13" w:rsidP="00276550">
            <w:pPr>
              <w:rPr>
                <w:rFonts w:ascii="Times New Roman" w:eastAsia="SimSun" w:hAnsi="Times New Roman" w:cs="Times New Roman"/>
                <w:i/>
                <w:iCs/>
                <w:sz w:val="24"/>
                <w:szCs w:val="24"/>
                <w:lang w:eastAsia="zh-CN"/>
              </w:rPr>
            </w:pPr>
            <w:r w:rsidRPr="00C6247E">
              <w:rPr>
                <w:rFonts w:ascii="Times New Roman" w:eastAsia="SimSun" w:hAnsi="Times New Roman" w:cs="Times New Roman"/>
                <w:i/>
                <w:iCs/>
                <w:sz w:val="24"/>
                <w:szCs w:val="24"/>
                <w:lang w:eastAsia="zh-CN"/>
              </w:rPr>
              <w:t>Оцінка «прямих» витрат суб’єктів малого підприємництва на виконання регулювання</w:t>
            </w:r>
          </w:p>
        </w:tc>
      </w:tr>
      <w:tr w:rsidR="00385F13" w:rsidRPr="00C6247E" w14:paraId="47DC2C61" w14:textId="77777777" w:rsidTr="00385F13">
        <w:tc>
          <w:tcPr>
            <w:tcW w:w="828" w:type="dxa"/>
            <w:shd w:val="clear" w:color="auto" w:fill="auto"/>
            <w:vAlign w:val="center"/>
          </w:tcPr>
          <w:p w14:paraId="6DDF71E0"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w:t>
            </w:r>
          </w:p>
        </w:tc>
        <w:tc>
          <w:tcPr>
            <w:tcW w:w="3420" w:type="dxa"/>
            <w:shd w:val="clear" w:color="auto" w:fill="auto"/>
          </w:tcPr>
          <w:p w14:paraId="3020997C"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Придбання необхідного обладнання (пристроїв, машин, механізмів</w:t>
            </w:r>
          </w:p>
        </w:tc>
        <w:tc>
          <w:tcPr>
            <w:tcW w:w="2340" w:type="dxa"/>
            <w:shd w:val="clear" w:color="auto" w:fill="auto"/>
            <w:vAlign w:val="center"/>
          </w:tcPr>
          <w:p w14:paraId="6DACEE4E"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c>
          <w:tcPr>
            <w:tcW w:w="1440" w:type="dxa"/>
            <w:shd w:val="clear" w:color="auto" w:fill="auto"/>
            <w:vAlign w:val="center"/>
          </w:tcPr>
          <w:p w14:paraId="1E3F1263"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c>
          <w:tcPr>
            <w:tcW w:w="1620" w:type="dxa"/>
            <w:shd w:val="clear" w:color="auto" w:fill="auto"/>
            <w:vAlign w:val="center"/>
          </w:tcPr>
          <w:p w14:paraId="74B110BE"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r>
      <w:tr w:rsidR="00385F13" w:rsidRPr="00C6247E" w14:paraId="658ED941" w14:textId="77777777" w:rsidTr="00385F13">
        <w:tc>
          <w:tcPr>
            <w:tcW w:w="828" w:type="dxa"/>
            <w:shd w:val="clear" w:color="auto" w:fill="auto"/>
            <w:vAlign w:val="center"/>
          </w:tcPr>
          <w:p w14:paraId="649F59AE"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2</w:t>
            </w:r>
          </w:p>
        </w:tc>
        <w:tc>
          <w:tcPr>
            <w:tcW w:w="3420" w:type="dxa"/>
            <w:shd w:val="clear" w:color="auto" w:fill="auto"/>
          </w:tcPr>
          <w:p w14:paraId="50405D40"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Процедури повірки та/або постановки на відповідний облік у визначеному органі державної влади чи місцевого самоврядування</w:t>
            </w:r>
          </w:p>
        </w:tc>
        <w:tc>
          <w:tcPr>
            <w:tcW w:w="2340" w:type="dxa"/>
            <w:shd w:val="clear" w:color="auto" w:fill="auto"/>
            <w:vAlign w:val="center"/>
          </w:tcPr>
          <w:p w14:paraId="50462F73"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c>
          <w:tcPr>
            <w:tcW w:w="1440" w:type="dxa"/>
            <w:shd w:val="clear" w:color="auto" w:fill="auto"/>
            <w:vAlign w:val="center"/>
          </w:tcPr>
          <w:p w14:paraId="2F972865"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c>
          <w:tcPr>
            <w:tcW w:w="1620" w:type="dxa"/>
            <w:shd w:val="clear" w:color="auto" w:fill="auto"/>
            <w:vAlign w:val="center"/>
          </w:tcPr>
          <w:p w14:paraId="54F56775"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r>
      <w:tr w:rsidR="00385F13" w:rsidRPr="00C6247E" w14:paraId="4C7E584A" w14:textId="77777777" w:rsidTr="00385F13">
        <w:tc>
          <w:tcPr>
            <w:tcW w:w="828" w:type="dxa"/>
            <w:shd w:val="clear" w:color="auto" w:fill="auto"/>
            <w:vAlign w:val="center"/>
          </w:tcPr>
          <w:p w14:paraId="34318614"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3</w:t>
            </w:r>
          </w:p>
        </w:tc>
        <w:tc>
          <w:tcPr>
            <w:tcW w:w="3420" w:type="dxa"/>
            <w:shd w:val="clear" w:color="auto" w:fill="auto"/>
          </w:tcPr>
          <w:p w14:paraId="6AF18395"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Процедури експлуатації обладнання (експлуатаційні витрати – витратні матеріали)</w:t>
            </w:r>
          </w:p>
        </w:tc>
        <w:tc>
          <w:tcPr>
            <w:tcW w:w="2340" w:type="dxa"/>
            <w:shd w:val="clear" w:color="auto" w:fill="auto"/>
            <w:vAlign w:val="center"/>
          </w:tcPr>
          <w:p w14:paraId="4E51CE8F"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c>
          <w:tcPr>
            <w:tcW w:w="1440" w:type="dxa"/>
            <w:shd w:val="clear" w:color="auto" w:fill="auto"/>
            <w:vAlign w:val="center"/>
          </w:tcPr>
          <w:p w14:paraId="336E1F4A"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c>
          <w:tcPr>
            <w:tcW w:w="1620" w:type="dxa"/>
            <w:shd w:val="clear" w:color="auto" w:fill="auto"/>
            <w:vAlign w:val="center"/>
          </w:tcPr>
          <w:p w14:paraId="22B31D78"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r>
      <w:tr w:rsidR="00385F13" w:rsidRPr="00C6247E" w14:paraId="4476B834" w14:textId="77777777" w:rsidTr="00385F13">
        <w:tc>
          <w:tcPr>
            <w:tcW w:w="828" w:type="dxa"/>
            <w:shd w:val="clear" w:color="auto" w:fill="auto"/>
            <w:vAlign w:val="center"/>
          </w:tcPr>
          <w:p w14:paraId="260DE49A"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4</w:t>
            </w:r>
          </w:p>
        </w:tc>
        <w:tc>
          <w:tcPr>
            <w:tcW w:w="3420" w:type="dxa"/>
            <w:shd w:val="clear" w:color="auto" w:fill="auto"/>
          </w:tcPr>
          <w:p w14:paraId="7E07B9FD"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Процедури обслуговування обладнання (технічне обслуговування)</w:t>
            </w:r>
          </w:p>
        </w:tc>
        <w:tc>
          <w:tcPr>
            <w:tcW w:w="2340" w:type="dxa"/>
            <w:shd w:val="clear" w:color="auto" w:fill="auto"/>
            <w:vAlign w:val="center"/>
          </w:tcPr>
          <w:p w14:paraId="09771B25"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c>
          <w:tcPr>
            <w:tcW w:w="1440" w:type="dxa"/>
            <w:shd w:val="clear" w:color="auto" w:fill="auto"/>
            <w:vAlign w:val="center"/>
          </w:tcPr>
          <w:p w14:paraId="39591436"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c>
          <w:tcPr>
            <w:tcW w:w="1620" w:type="dxa"/>
            <w:shd w:val="clear" w:color="auto" w:fill="auto"/>
            <w:vAlign w:val="center"/>
          </w:tcPr>
          <w:p w14:paraId="2969372E"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r>
      <w:tr w:rsidR="00385F13" w:rsidRPr="00C6247E" w14:paraId="151C8C7C" w14:textId="77777777" w:rsidTr="00385F13">
        <w:tc>
          <w:tcPr>
            <w:tcW w:w="828" w:type="dxa"/>
            <w:shd w:val="clear" w:color="auto" w:fill="auto"/>
            <w:vAlign w:val="center"/>
          </w:tcPr>
          <w:p w14:paraId="19856A3A"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5</w:t>
            </w:r>
          </w:p>
        </w:tc>
        <w:tc>
          <w:tcPr>
            <w:tcW w:w="3420" w:type="dxa"/>
            <w:shd w:val="clear" w:color="auto" w:fill="auto"/>
          </w:tcPr>
          <w:p w14:paraId="2E48E38D"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Інші процедури (уточнити) (сплата податку)</w:t>
            </w:r>
          </w:p>
          <w:p w14:paraId="3D4E5FB4" w14:textId="77777777" w:rsidR="00385F13" w:rsidRPr="00C6247E" w:rsidRDefault="00385F13" w:rsidP="00276550">
            <w:pPr>
              <w:numPr>
                <w:ilvl w:val="0"/>
                <w:numId w:val="20"/>
              </w:numPr>
              <w:ind w:left="0"/>
              <w:jc w:val="both"/>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 xml:space="preserve">касове обслуговування </w:t>
            </w:r>
          </w:p>
          <w:p w14:paraId="02BA612C" w14:textId="1DBAE88B" w:rsidR="00385F13" w:rsidRPr="00C6247E" w:rsidRDefault="00385F13" w:rsidP="00276550">
            <w:pPr>
              <w:numPr>
                <w:ilvl w:val="0"/>
                <w:numId w:val="20"/>
              </w:numPr>
              <w:ind w:left="0"/>
              <w:jc w:val="both"/>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 xml:space="preserve">витрати на </w:t>
            </w:r>
            <w:r w:rsidR="001F4E79">
              <w:rPr>
                <w:rFonts w:ascii="Times New Roman" w:eastAsia="SimSun" w:hAnsi="Times New Roman" w:cs="Times New Roman"/>
                <w:sz w:val="24"/>
                <w:szCs w:val="24"/>
                <w:lang w:eastAsia="zh-CN"/>
              </w:rPr>
              <w:t xml:space="preserve">орендну </w:t>
            </w:r>
            <w:r w:rsidRPr="00C6247E">
              <w:rPr>
                <w:rFonts w:ascii="Times New Roman" w:eastAsia="SimSun" w:hAnsi="Times New Roman" w:cs="Times New Roman"/>
                <w:sz w:val="24"/>
                <w:szCs w:val="24"/>
                <w:lang w:eastAsia="zh-CN"/>
              </w:rPr>
              <w:t xml:space="preserve">плату </w:t>
            </w:r>
          </w:p>
        </w:tc>
        <w:tc>
          <w:tcPr>
            <w:tcW w:w="2340" w:type="dxa"/>
            <w:shd w:val="clear" w:color="auto" w:fill="auto"/>
          </w:tcPr>
          <w:p w14:paraId="432E9439" w14:textId="77777777" w:rsidR="00385F13" w:rsidRPr="00C6247E" w:rsidRDefault="00385F13" w:rsidP="00276550">
            <w:pPr>
              <w:jc w:val="center"/>
              <w:rPr>
                <w:rFonts w:ascii="Times New Roman" w:eastAsia="SimSun" w:hAnsi="Times New Roman" w:cs="Times New Roman"/>
                <w:sz w:val="18"/>
                <w:szCs w:val="18"/>
                <w:lang w:eastAsia="zh-CN"/>
              </w:rPr>
            </w:pPr>
          </w:p>
          <w:p w14:paraId="6CF9343C" w14:textId="77777777" w:rsidR="00385F13" w:rsidRPr="00C6247E" w:rsidRDefault="00385F13" w:rsidP="00276550">
            <w:pPr>
              <w:jc w:val="center"/>
              <w:rPr>
                <w:rFonts w:ascii="Times New Roman" w:eastAsia="SimSun" w:hAnsi="Times New Roman" w:cs="Times New Roman"/>
                <w:sz w:val="18"/>
                <w:szCs w:val="18"/>
                <w:lang w:eastAsia="zh-CN"/>
              </w:rPr>
            </w:pPr>
          </w:p>
          <w:p w14:paraId="2F55D75C" w14:textId="77777777" w:rsidR="00385F13" w:rsidRPr="00C6247E" w:rsidRDefault="00385F13" w:rsidP="00276550">
            <w:pPr>
              <w:jc w:val="center"/>
              <w:rPr>
                <w:rFonts w:ascii="Times New Roman" w:eastAsia="SimSun" w:hAnsi="Times New Roman" w:cs="Times New Roman"/>
                <w:sz w:val="24"/>
                <w:szCs w:val="24"/>
                <w:lang w:eastAsia="zh-CN"/>
              </w:rPr>
            </w:pPr>
          </w:p>
          <w:p w14:paraId="0B33BE1D"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639,61</w:t>
            </w:r>
          </w:p>
          <w:p w14:paraId="5B112245" w14:textId="0C701BD6" w:rsidR="00385F13" w:rsidRPr="00C6247E" w:rsidRDefault="001F4E79" w:rsidP="00276550">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3 898,30</w:t>
            </w:r>
          </w:p>
          <w:p w14:paraId="3B5C92B3"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 xml:space="preserve"> (розрахована середня сума сплати за умови встановлення ставок згідно запропонованого </w:t>
            </w:r>
            <w:proofErr w:type="spellStart"/>
            <w:r w:rsidRPr="00C6247E">
              <w:rPr>
                <w:rFonts w:ascii="Times New Roman" w:eastAsia="SimSun" w:hAnsi="Times New Roman" w:cs="Times New Roman"/>
                <w:sz w:val="24"/>
                <w:szCs w:val="24"/>
                <w:lang w:eastAsia="zh-CN"/>
              </w:rPr>
              <w:t>проєкту</w:t>
            </w:r>
            <w:proofErr w:type="spellEnd"/>
            <w:r w:rsidRPr="00C6247E">
              <w:rPr>
                <w:rFonts w:ascii="Times New Roman" w:eastAsia="SimSun" w:hAnsi="Times New Roman" w:cs="Times New Roman"/>
                <w:sz w:val="24"/>
                <w:szCs w:val="24"/>
                <w:lang w:eastAsia="zh-CN"/>
              </w:rPr>
              <w:t>)</w:t>
            </w:r>
          </w:p>
          <w:p w14:paraId="6974AA80" w14:textId="77777777" w:rsidR="00385F13" w:rsidRPr="00C6247E" w:rsidRDefault="00385F13" w:rsidP="00276550">
            <w:pPr>
              <w:jc w:val="center"/>
              <w:rPr>
                <w:rFonts w:ascii="Times New Roman" w:eastAsia="SimSun" w:hAnsi="Times New Roman" w:cs="Times New Roman"/>
                <w:sz w:val="24"/>
                <w:szCs w:val="24"/>
                <w:lang w:eastAsia="zh-CN"/>
              </w:rPr>
            </w:pPr>
          </w:p>
        </w:tc>
        <w:tc>
          <w:tcPr>
            <w:tcW w:w="1440" w:type="dxa"/>
            <w:shd w:val="clear" w:color="auto" w:fill="auto"/>
            <w:vAlign w:val="center"/>
          </w:tcPr>
          <w:p w14:paraId="3BBDE9A9"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c>
          <w:tcPr>
            <w:tcW w:w="1620" w:type="dxa"/>
            <w:shd w:val="clear" w:color="auto" w:fill="auto"/>
            <w:vAlign w:val="center"/>
          </w:tcPr>
          <w:p w14:paraId="7FB9C737"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r>
      <w:tr w:rsidR="00385F13" w:rsidRPr="00C6247E" w14:paraId="52E5E3F9" w14:textId="77777777" w:rsidTr="00385F13">
        <w:tc>
          <w:tcPr>
            <w:tcW w:w="828" w:type="dxa"/>
            <w:shd w:val="clear" w:color="auto" w:fill="auto"/>
            <w:vAlign w:val="center"/>
          </w:tcPr>
          <w:p w14:paraId="03461C22"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6</w:t>
            </w:r>
          </w:p>
        </w:tc>
        <w:tc>
          <w:tcPr>
            <w:tcW w:w="3420" w:type="dxa"/>
            <w:shd w:val="clear" w:color="auto" w:fill="auto"/>
          </w:tcPr>
          <w:p w14:paraId="33B208D6" w14:textId="77777777" w:rsidR="00385F13" w:rsidRPr="00C6247E" w:rsidRDefault="00385F13" w:rsidP="00276550">
            <w:pPr>
              <w:rPr>
                <w:rFonts w:ascii="Times New Roman" w:eastAsia="SimSun" w:hAnsi="Times New Roman" w:cs="Times New Roman"/>
                <w:i/>
                <w:iCs/>
                <w:sz w:val="24"/>
                <w:szCs w:val="24"/>
                <w:lang w:eastAsia="zh-CN"/>
              </w:rPr>
            </w:pPr>
            <w:r w:rsidRPr="00C6247E">
              <w:rPr>
                <w:rFonts w:ascii="Times New Roman" w:eastAsia="SimSun" w:hAnsi="Times New Roman" w:cs="Times New Roman"/>
                <w:sz w:val="24"/>
                <w:szCs w:val="24"/>
                <w:lang w:eastAsia="zh-CN"/>
              </w:rPr>
              <w:t>Разом, гривень</w:t>
            </w:r>
            <w:r w:rsidRPr="00C6247E">
              <w:rPr>
                <w:rFonts w:ascii="Times New Roman" w:eastAsia="SimSun" w:hAnsi="Times New Roman" w:cs="Times New Roman"/>
                <w:sz w:val="24"/>
                <w:szCs w:val="24"/>
                <w:lang w:eastAsia="zh-CN"/>
              </w:rPr>
              <w:br/>
            </w:r>
            <w:r w:rsidRPr="00C6247E">
              <w:rPr>
                <w:rFonts w:ascii="Times New Roman" w:eastAsia="SimSun" w:hAnsi="Times New Roman" w:cs="Times New Roman"/>
                <w:i/>
                <w:iCs/>
                <w:sz w:val="24"/>
                <w:szCs w:val="24"/>
                <w:lang w:eastAsia="zh-CN"/>
              </w:rPr>
              <w:t>Формула:</w:t>
            </w:r>
            <w:r w:rsidRPr="00C6247E">
              <w:rPr>
                <w:rFonts w:ascii="Times New Roman" w:eastAsia="SimSun" w:hAnsi="Times New Roman" w:cs="Times New Roman"/>
                <w:i/>
                <w:iCs/>
                <w:sz w:val="24"/>
                <w:szCs w:val="24"/>
                <w:lang w:eastAsia="zh-CN"/>
              </w:rPr>
              <w:br/>
              <w:t>(сума рядків 1 + 2 + 3 + 4 + 5)</w:t>
            </w:r>
          </w:p>
        </w:tc>
        <w:tc>
          <w:tcPr>
            <w:tcW w:w="2340" w:type="dxa"/>
            <w:shd w:val="clear" w:color="auto" w:fill="auto"/>
          </w:tcPr>
          <w:p w14:paraId="5009D455" w14:textId="40ACB1DE" w:rsidR="00385F13" w:rsidRPr="00C6247E" w:rsidRDefault="001F4E79" w:rsidP="00276550">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4 537,91</w:t>
            </w:r>
          </w:p>
        </w:tc>
        <w:tc>
          <w:tcPr>
            <w:tcW w:w="1440" w:type="dxa"/>
            <w:shd w:val="clear" w:color="auto" w:fill="auto"/>
            <w:vAlign w:val="center"/>
          </w:tcPr>
          <w:p w14:paraId="2423A283"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061E4912"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2AAFAD1E" w14:textId="77777777" w:rsidTr="00385F13">
        <w:tc>
          <w:tcPr>
            <w:tcW w:w="828" w:type="dxa"/>
            <w:shd w:val="clear" w:color="auto" w:fill="auto"/>
            <w:vAlign w:val="center"/>
          </w:tcPr>
          <w:p w14:paraId="58679648"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7</w:t>
            </w:r>
          </w:p>
        </w:tc>
        <w:tc>
          <w:tcPr>
            <w:tcW w:w="3420" w:type="dxa"/>
            <w:shd w:val="clear" w:color="auto" w:fill="auto"/>
          </w:tcPr>
          <w:p w14:paraId="18FD254B"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Кількість суб’єктів господарювання, що повинні виконати вимоги регулювання, одиниць</w:t>
            </w:r>
          </w:p>
        </w:tc>
        <w:tc>
          <w:tcPr>
            <w:tcW w:w="2340" w:type="dxa"/>
            <w:shd w:val="clear" w:color="auto" w:fill="auto"/>
            <w:vAlign w:val="center"/>
          </w:tcPr>
          <w:p w14:paraId="428C7F9E" w14:textId="7353F761" w:rsidR="00385F13" w:rsidRPr="00C6247E" w:rsidRDefault="001F4E79" w:rsidP="00276550">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60</w:t>
            </w:r>
          </w:p>
        </w:tc>
        <w:tc>
          <w:tcPr>
            <w:tcW w:w="1440" w:type="dxa"/>
            <w:shd w:val="clear" w:color="auto" w:fill="auto"/>
            <w:vAlign w:val="center"/>
          </w:tcPr>
          <w:p w14:paraId="2308B448"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1FF8E681"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18F695B3" w14:textId="77777777" w:rsidTr="00385F13">
        <w:tc>
          <w:tcPr>
            <w:tcW w:w="828" w:type="dxa"/>
            <w:shd w:val="clear" w:color="auto" w:fill="auto"/>
            <w:vAlign w:val="center"/>
          </w:tcPr>
          <w:p w14:paraId="309131F7"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8</w:t>
            </w:r>
          </w:p>
        </w:tc>
        <w:tc>
          <w:tcPr>
            <w:tcW w:w="3420" w:type="dxa"/>
            <w:shd w:val="clear" w:color="auto" w:fill="auto"/>
          </w:tcPr>
          <w:p w14:paraId="4D3690F2"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Сумарно, гривень</w:t>
            </w:r>
          </w:p>
        </w:tc>
        <w:tc>
          <w:tcPr>
            <w:tcW w:w="2340" w:type="dxa"/>
            <w:shd w:val="clear" w:color="auto" w:fill="auto"/>
            <w:vAlign w:val="center"/>
          </w:tcPr>
          <w:p w14:paraId="416360F1" w14:textId="3C306F4F" w:rsidR="00385F13" w:rsidRPr="00C6247E" w:rsidRDefault="00385F13" w:rsidP="00276550">
            <w:pPr>
              <w:jc w:val="center"/>
              <w:rPr>
                <w:rFonts w:ascii="Times New Roman" w:eastAsia="SimSun" w:hAnsi="Times New Roman" w:cs="Times New Roman"/>
                <w:sz w:val="24"/>
                <w:szCs w:val="24"/>
                <w:lang w:eastAsia="zh-CN"/>
              </w:rPr>
            </w:pPr>
          </w:p>
        </w:tc>
        <w:tc>
          <w:tcPr>
            <w:tcW w:w="1440" w:type="dxa"/>
            <w:shd w:val="clear" w:color="auto" w:fill="auto"/>
            <w:vAlign w:val="center"/>
          </w:tcPr>
          <w:p w14:paraId="1C8ACCE7"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13E37B1C"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33392373" w14:textId="77777777" w:rsidTr="00385F13">
        <w:tc>
          <w:tcPr>
            <w:tcW w:w="9648" w:type="dxa"/>
            <w:gridSpan w:val="5"/>
            <w:shd w:val="clear" w:color="auto" w:fill="auto"/>
          </w:tcPr>
          <w:p w14:paraId="46D9B42A" w14:textId="77777777" w:rsidR="00385F13" w:rsidRPr="00C6247E" w:rsidRDefault="00385F13" w:rsidP="00276550">
            <w:pPr>
              <w:jc w:val="both"/>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 xml:space="preserve">           Оцінка вартості адміністративних процедур суб’єктів малого підприємництва щодо виконання регулювання та звітування</w:t>
            </w:r>
          </w:p>
          <w:p w14:paraId="28E19BAE" w14:textId="77777777" w:rsidR="00385F13" w:rsidRPr="00C6247E" w:rsidRDefault="00385F13" w:rsidP="00276550">
            <w:pPr>
              <w:jc w:val="both"/>
              <w:rPr>
                <w:rFonts w:ascii="Times New Roman" w:eastAsia="SimSun" w:hAnsi="Times New Roman" w:cs="Times New Roman"/>
                <w:b/>
                <w:bCs/>
                <w:i/>
                <w:iCs/>
                <w:sz w:val="24"/>
                <w:szCs w:val="24"/>
                <w:lang w:eastAsia="zh-CN"/>
              </w:rPr>
            </w:pPr>
            <w:r w:rsidRPr="00C6247E">
              <w:rPr>
                <w:rFonts w:ascii="Times New Roman" w:eastAsia="SimSun" w:hAnsi="Times New Roman" w:cs="Times New Roman"/>
                <w:b/>
                <w:bCs/>
                <w:i/>
                <w:iCs/>
                <w:sz w:val="24"/>
                <w:szCs w:val="24"/>
                <w:lang w:eastAsia="zh-CN"/>
              </w:rPr>
              <w:lastRenderedPageBreak/>
              <w:t>Розрахунок вартості 1 людино-години:</w:t>
            </w:r>
          </w:p>
          <w:p w14:paraId="721E35AE" w14:textId="77777777" w:rsidR="00385F13" w:rsidRPr="00C6247E" w:rsidRDefault="00385F13" w:rsidP="00276550">
            <w:pPr>
              <w:jc w:val="both"/>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 xml:space="preserve">Норма робочого часу на 2021 рік становить при 40-годинному робочому тижні – 1994 годин (норми тривалості робочого часу на 2021 рік. Лист </w:t>
            </w:r>
            <w:r w:rsidRPr="00C6247E">
              <w:rPr>
                <w:rFonts w:ascii="Times New Roman" w:eastAsia="SimSun" w:hAnsi="Times New Roman" w:cs="Times New Roman"/>
                <w:sz w:val="22"/>
                <w:szCs w:val="24"/>
                <w:lang w:eastAsia="zh-CN"/>
              </w:rPr>
              <w:t>МІНІСТЕРСТВО РОЗВИТКУ ЕКОНОМІКИ, ТОРГІВЛІ ТА СІЛЬСЬКОГО ГОСПОДАРСТВА УКРАЇНИ</w:t>
            </w:r>
            <w:r w:rsidRPr="00C6247E">
              <w:rPr>
                <w:rFonts w:ascii="Times New Roman" w:eastAsia="SimSun" w:hAnsi="Times New Roman" w:cs="Times New Roman"/>
                <w:sz w:val="24"/>
                <w:szCs w:val="24"/>
                <w:lang w:eastAsia="zh-CN"/>
              </w:rPr>
              <w:t xml:space="preserve"> від 12.08.2020 року №3501-06/219 «Про розрахунок норм тривалості робочого часу на 2021 рік»).</w:t>
            </w:r>
          </w:p>
          <w:p w14:paraId="0BFE3B64"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 xml:space="preserve">Для розрахунку використовується мінімально заробітна плата, що у 2021 році становить 6000 грн. </w:t>
            </w:r>
            <w:r w:rsidRPr="00C6247E">
              <w:rPr>
                <w:rFonts w:ascii="Times New Roman" w:eastAsia="SimSun" w:hAnsi="Times New Roman" w:cs="Times New Roman"/>
                <w:b/>
                <w:bCs/>
                <w:sz w:val="24"/>
                <w:szCs w:val="24"/>
                <w:lang w:eastAsia="zh-CN"/>
              </w:rPr>
              <w:t>та у погодинному розмірі 36,11 грн..</w:t>
            </w:r>
            <w:r w:rsidRPr="00C6247E">
              <w:rPr>
                <w:rFonts w:ascii="Times New Roman" w:eastAsia="SimSun" w:hAnsi="Times New Roman" w:cs="Times New Roman"/>
                <w:sz w:val="24"/>
                <w:szCs w:val="24"/>
                <w:lang w:eastAsia="zh-CN"/>
              </w:rPr>
              <w:t xml:space="preserve"> (ст. 8 Закону України від 15.12.2020 року №1082-ІХ «Про Державний бюджет України на 2021 рік»)</w:t>
            </w:r>
          </w:p>
        </w:tc>
      </w:tr>
      <w:tr w:rsidR="00385F13" w:rsidRPr="00C6247E" w14:paraId="4785C7F2" w14:textId="77777777" w:rsidTr="00385F13">
        <w:tc>
          <w:tcPr>
            <w:tcW w:w="828" w:type="dxa"/>
            <w:shd w:val="clear" w:color="auto" w:fill="auto"/>
            <w:vAlign w:val="center"/>
          </w:tcPr>
          <w:p w14:paraId="3211CE7E"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lastRenderedPageBreak/>
              <w:t>9</w:t>
            </w:r>
          </w:p>
        </w:tc>
        <w:tc>
          <w:tcPr>
            <w:tcW w:w="3420" w:type="dxa"/>
            <w:shd w:val="clear" w:color="auto" w:fill="auto"/>
          </w:tcPr>
          <w:p w14:paraId="702B77D6" w14:textId="77777777" w:rsidR="00385F13" w:rsidRPr="00C6247E" w:rsidRDefault="00385F13" w:rsidP="00276550">
            <w:pPr>
              <w:rPr>
                <w:rFonts w:ascii="Times New Roman" w:eastAsia="SimSun" w:hAnsi="Times New Roman" w:cs="Times New Roman"/>
                <w:i/>
                <w:iCs/>
                <w:sz w:val="24"/>
                <w:szCs w:val="24"/>
                <w:lang w:eastAsia="zh-CN"/>
              </w:rPr>
            </w:pPr>
            <w:r w:rsidRPr="00C6247E">
              <w:rPr>
                <w:rFonts w:ascii="Times New Roman" w:eastAsia="SimSun" w:hAnsi="Times New Roman" w:cs="Times New Roman"/>
                <w:sz w:val="24"/>
                <w:szCs w:val="24"/>
                <w:lang w:eastAsia="zh-CN"/>
              </w:rPr>
              <w:t>Процедури отримання первинної інформації про вимоги регулювання</w:t>
            </w:r>
            <w:r w:rsidRPr="00C6247E">
              <w:rPr>
                <w:rFonts w:ascii="Times New Roman" w:eastAsia="SimSun" w:hAnsi="Times New Roman" w:cs="Times New Roman"/>
                <w:sz w:val="24"/>
                <w:szCs w:val="24"/>
                <w:lang w:eastAsia="zh-CN"/>
              </w:rPr>
              <w:br/>
            </w:r>
            <w:r w:rsidRPr="00C6247E">
              <w:rPr>
                <w:rFonts w:ascii="Times New Roman" w:eastAsia="SimSun" w:hAnsi="Times New Roman" w:cs="Times New Roman"/>
                <w:i/>
                <w:iCs/>
                <w:sz w:val="24"/>
                <w:szCs w:val="24"/>
                <w:lang w:eastAsia="zh-CN"/>
              </w:rPr>
              <w:t>Формула:</w:t>
            </w:r>
            <w:r w:rsidRPr="00C6247E">
              <w:rPr>
                <w:rFonts w:ascii="Times New Roman" w:eastAsia="SimSun" w:hAnsi="Times New Roman" w:cs="Times New Roman"/>
                <w:i/>
                <w:iCs/>
                <w:sz w:val="24"/>
                <w:szCs w:val="24"/>
                <w:lang w:eastAsia="zh-CN"/>
              </w:rPr>
              <w:b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p w14:paraId="4EA13232" w14:textId="77777777" w:rsidR="00385F13" w:rsidRPr="00C6247E" w:rsidRDefault="00385F13" w:rsidP="00276550">
            <w:pP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0,25*36,11=9,03</w:t>
            </w:r>
          </w:p>
        </w:tc>
        <w:tc>
          <w:tcPr>
            <w:tcW w:w="2340" w:type="dxa"/>
            <w:shd w:val="clear" w:color="auto" w:fill="auto"/>
            <w:vAlign w:val="center"/>
          </w:tcPr>
          <w:p w14:paraId="190F7FE8"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9,03</w:t>
            </w:r>
          </w:p>
        </w:tc>
        <w:tc>
          <w:tcPr>
            <w:tcW w:w="1440" w:type="dxa"/>
            <w:shd w:val="clear" w:color="auto" w:fill="auto"/>
            <w:vAlign w:val="center"/>
          </w:tcPr>
          <w:p w14:paraId="02AAB5A9"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6A07C7B8"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1AE41ADD" w14:textId="77777777" w:rsidTr="00385F13">
        <w:tc>
          <w:tcPr>
            <w:tcW w:w="828" w:type="dxa"/>
            <w:shd w:val="clear" w:color="auto" w:fill="auto"/>
            <w:vAlign w:val="center"/>
          </w:tcPr>
          <w:p w14:paraId="7254612F"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10</w:t>
            </w:r>
          </w:p>
        </w:tc>
        <w:tc>
          <w:tcPr>
            <w:tcW w:w="3420" w:type="dxa"/>
            <w:shd w:val="clear" w:color="auto" w:fill="auto"/>
          </w:tcPr>
          <w:p w14:paraId="2A2132D9" w14:textId="77777777" w:rsidR="00385F13" w:rsidRPr="00C6247E" w:rsidRDefault="00385F13" w:rsidP="00276550">
            <w:pPr>
              <w:rPr>
                <w:rFonts w:ascii="Times New Roman" w:eastAsia="SimSun" w:hAnsi="Times New Roman" w:cs="Times New Roman"/>
                <w:i/>
                <w:iCs/>
                <w:sz w:val="24"/>
                <w:szCs w:val="24"/>
                <w:lang w:eastAsia="zh-CN"/>
              </w:rPr>
            </w:pPr>
            <w:r w:rsidRPr="00C6247E">
              <w:rPr>
                <w:rFonts w:ascii="Times New Roman" w:eastAsia="SimSun" w:hAnsi="Times New Roman" w:cs="Times New Roman"/>
                <w:sz w:val="24"/>
                <w:szCs w:val="24"/>
                <w:lang w:eastAsia="zh-CN"/>
              </w:rPr>
              <w:t>Процедури організації виконання вимог регулювання</w:t>
            </w:r>
            <w:r w:rsidRPr="00C6247E">
              <w:rPr>
                <w:rFonts w:ascii="Times New Roman" w:eastAsia="SimSun" w:hAnsi="Times New Roman" w:cs="Times New Roman"/>
                <w:sz w:val="24"/>
                <w:szCs w:val="24"/>
                <w:lang w:eastAsia="zh-CN"/>
              </w:rPr>
              <w:br/>
            </w:r>
            <w:r w:rsidRPr="00C6247E">
              <w:rPr>
                <w:rFonts w:ascii="Times New Roman" w:eastAsia="SimSun" w:hAnsi="Times New Roman" w:cs="Times New Roman"/>
                <w:i/>
                <w:iCs/>
                <w:sz w:val="24"/>
                <w:szCs w:val="24"/>
                <w:lang w:eastAsia="zh-CN"/>
              </w:rPr>
              <w:t>Формула:</w:t>
            </w:r>
            <w:r w:rsidRPr="00C6247E">
              <w:rPr>
                <w:rFonts w:ascii="Times New Roman" w:eastAsia="SimSun" w:hAnsi="Times New Roman" w:cs="Times New Roman"/>
                <w:i/>
                <w:iCs/>
                <w:sz w:val="24"/>
                <w:szCs w:val="24"/>
                <w:lang w:eastAsia="zh-CN"/>
              </w:rPr>
              <w:b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p w14:paraId="56A88287" w14:textId="77777777" w:rsidR="00385F13" w:rsidRPr="00C6247E" w:rsidRDefault="00385F13" w:rsidP="00276550">
            <w:pP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0,3год.*12*36,11=130,0</w:t>
            </w:r>
          </w:p>
        </w:tc>
        <w:tc>
          <w:tcPr>
            <w:tcW w:w="2340" w:type="dxa"/>
            <w:shd w:val="clear" w:color="auto" w:fill="auto"/>
            <w:vAlign w:val="center"/>
          </w:tcPr>
          <w:p w14:paraId="19A44AC3"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130,0</w:t>
            </w:r>
          </w:p>
        </w:tc>
        <w:tc>
          <w:tcPr>
            <w:tcW w:w="1440" w:type="dxa"/>
            <w:shd w:val="clear" w:color="auto" w:fill="auto"/>
            <w:vAlign w:val="center"/>
          </w:tcPr>
          <w:p w14:paraId="4ED4ECE3"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59909655"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50100C32" w14:textId="77777777" w:rsidTr="00385F13">
        <w:tc>
          <w:tcPr>
            <w:tcW w:w="828" w:type="dxa"/>
            <w:shd w:val="clear" w:color="auto" w:fill="auto"/>
            <w:vAlign w:val="center"/>
          </w:tcPr>
          <w:p w14:paraId="3BE75DE9"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11</w:t>
            </w:r>
          </w:p>
        </w:tc>
        <w:tc>
          <w:tcPr>
            <w:tcW w:w="3420" w:type="dxa"/>
            <w:shd w:val="clear" w:color="auto" w:fill="auto"/>
          </w:tcPr>
          <w:p w14:paraId="360A9461" w14:textId="77777777" w:rsidR="00385F13" w:rsidRPr="00C6247E" w:rsidRDefault="00385F13" w:rsidP="00276550">
            <w:pPr>
              <w:rPr>
                <w:rFonts w:ascii="Times New Roman" w:eastAsia="SimSun" w:hAnsi="Times New Roman" w:cs="Times New Roman"/>
                <w:i/>
                <w:iCs/>
                <w:sz w:val="24"/>
                <w:szCs w:val="24"/>
                <w:lang w:eastAsia="zh-CN"/>
              </w:rPr>
            </w:pPr>
            <w:r w:rsidRPr="00C6247E">
              <w:rPr>
                <w:rFonts w:ascii="Times New Roman" w:eastAsia="SimSun" w:hAnsi="Times New Roman" w:cs="Times New Roman"/>
                <w:sz w:val="24"/>
                <w:szCs w:val="24"/>
                <w:lang w:eastAsia="zh-CN"/>
              </w:rPr>
              <w:t>Процедури офіційного звітування</w:t>
            </w:r>
            <w:r w:rsidRPr="00C6247E">
              <w:rPr>
                <w:rFonts w:ascii="Times New Roman" w:eastAsia="SimSun" w:hAnsi="Times New Roman" w:cs="Times New Roman"/>
                <w:sz w:val="24"/>
                <w:szCs w:val="24"/>
                <w:lang w:eastAsia="zh-CN"/>
              </w:rPr>
              <w:br/>
            </w:r>
            <w:r w:rsidRPr="00C6247E">
              <w:rPr>
                <w:rFonts w:ascii="Times New Roman" w:eastAsia="SimSun" w:hAnsi="Times New Roman" w:cs="Times New Roman"/>
                <w:i/>
                <w:iCs/>
                <w:sz w:val="24"/>
                <w:szCs w:val="24"/>
                <w:lang w:eastAsia="zh-CN"/>
              </w:rPr>
              <w:t>Формула:</w:t>
            </w:r>
            <w:r w:rsidRPr="00C6247E">
              <w:rPr>
                <w:rFonts w:ascii="Times New Roman" w:eastAsia="SimSun" w:hAnsi="Times New Roman" w:cs="Times New Roman"/>
                <w:i/>
                <w:iCs/>
                <w:sz w:val="24"/>
                <w:szCs w:val="24"/>
                <w:lang w:eastAsia="zh-CN"/>
              </w:rPr>
              <w:b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w:t>
            </w:r>
            <w:r w:rsidRPr="00C6247E">
              <w:rPr>
                <w:rFonts w:ascii="Times New Roman" w:eastAsia="SimSun" w:hAnsi="Times New Roman" w:cs="Times New Roman"/>
                <w:i/>
                <w:iCs/>
                <w:sz w:val="24"/>
                <w:szCs w:val="24"/>
                <w:lang w:eastAsia="zh-CN"/>
              </w:rPr>
              <w:lastRenderedPageBreak/>
              <w:t>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p w14:paraId="4EEB13D2" w14:textId="77777777" w:rsidR="00385F13" w:rsidRPr="00C6247E" w:rsidRDefault="00385F13" w:rsidP="00276550">
            <w:pP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(0,30+0,4+0,4)*1*36,11=39,72</w:t>
            </w:r>
          </w:p>
        </w:tc>
        <w:tc>
          <w:tcPr>
            <w:tcW w:w="2340" w:type="dxa"/>
            <w:shd w:val="clear" w:color="auto" w:fill="auto"/>
            <w:vAlign w:val="center"/>
          </w:tcPr>
          <w:p w14:paraId="2B643D2D"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lastRenderedPageBreak/>
              <w:t>39,72</w:t>
            </w:r>
          </w:p>
        </w:tc>
        <w:tc>
          <w:tcPr>
            <w:tcW w:w="1440" w:type="dxa"/>
            <w:shd w:val="clear" w:color="auto" w:fill="auto"/>
            <w:vAlign w:val="center"/>
          </w:tcPr>
          <w:p w14:paraId="3F8BB1AD"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6D2C1AE1"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088F5304" w14:textId="77777777" w:rsidTr="00385F13">
        <w:tc>
          <w:tcPr>
            <w:tcW w:w="828" w:type="dxa"/>
            <w:shd w:val="clear" w:color="auto" w:fill="auto"/>
            <w:vAlign w:val="center"/>
          </w:tcPr>
          <w:p w14:paraId="12B0A7B8"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lastRenderedPageBreak/>
              <w:t>12</w:t>
            </w:r>
          </w:p>
        </w:tc>
        <w:tc>
          <w:tcPr>
            <w:tcW w:w="3420" w:type="dxa"/>
            <w:shd w:val="clear" w:color="auto" w:fill="auto"/>
          </w:tcPr>
          <w:p w14:paraId="1E1EF13F" w14:textId="77777777" w:rsidR="00385F13" w:rsidRPr="00C6247E" w:rsidRDefault="00385F13" w:rsidP="00276550">
            <w:pPr>
              <w:rPr>
                <w:rFonts w:ascii="Times New Roman" w:eastAsia="SimSun" w:hAnsi="Times New Roman" w:cs="Times New Roman"/>
                <w:i/>
                <w:iCs/>
                <w:sz w:val="24"/>
                <w:szCs w:val="24"/>
                <w:lang w:eastAsia="zh-CN"/>
              </w:rPr>
            </w:pPr>
            <w:r w:rsidRPr="00C6247E">
              <w:rPr>
                <w:rFonts w:ascii="Times New Roman" w:eastAsia="SimSun" w:hAnsi="Times New Roman" w:cs="Times New Roman"/>
                <w:sz w:val="24"/>
                <w:szCs w:val="24"/>
                <w:lang w:eastAsia="zh-CN"/>
              </w:rPr>
              <w:t>Процедури щодо забезпечення процесу перевірок</w:t>
            </w:r>
            <w:r w:rsidRPr="00C6247E">
              <w:rPr>
                <w:rFonts w:ascii="Times New Roman" w:eastAsia="SimSun" w:hAnsi="Times New Roman" w:cs="Times New Roman"/>
                <w:sz w:val="24"/>
                <w:szCs w:val="24"/>
                <w:lang w:eastAsia="zh-CN"/>
              </w:rPr>
              <w:br/>
            </w:r>
            <w:r w:rsidRPr="00C6247E">
              <w:rPr>
                <w:rFonts w:ascii="Times New Roman" w:eastAsia="SimSun" w:hAnsi="Times New Roman" w:cs="Times New Roman"/>
                <w:i/>
                <w:iCs/>
                <w:sz w:val="24"/>
                <w:szCs w:val="24"/>
                <w:lang w:eastAsia="zh-CN"/>
              </w:rPr>
              <w:t>Формула:</w:t>
            </w:r>
            <w:r w:rsidRPr="00C6247E">
              <w:rPr>
                <w:rFonts w:ascii="Times New Roman" w:eastAsia="SimSun" w:hAnsi="Times New Roman" w:cs="Times New Roman"/>
                <w:i/>
                <w:iCs/>
                <w:sz w:val="24"/>
                <w:szCs w:val="24"/>
                <w:lang w:eastAsia="zh-CN"/>
              </w:rPr>
              <w:b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p w14:paraId="2419C898" w14:textId="77777777" w:rsidR="00385F13" w:rsidRPr="00C6247E" w:rsidRDefault="00385F13" w:rsidP="00276550">
            <w:pPr>
              <w:rPr>
                <w:rFonts w:ascii="Times New Roman" w:eastAsia="SimSun" w:hAnsi="Times New Roman" w:cs="Times New Roman"/>
                <w:b/>
                <w:sz w:val="24"/>
                <w:szCs w:val="24"/>
                <w:lang w:eastAsia="zh-CN"/>
              </w:rPr>
            </w:pPr>
            <w:r w:rsidRPr="00C6247E">
              <w:rPr>
                <w:rFonts w:ascii="Times New Roman" w:eastAsia="SimSun" w:hAnsi="Times New Roman" w:cs="Times New Roman"/>
                <w:b/>
                <w:iCs/>
                <w:sz w:val="24"/>
                <w:szCs w:val="24"/>
                <w:lang w:eastAsia="zh-CN"/>
              </w:rPr>
              <w:t>0,25*36,11*2=18,06</w:t>
            </w:r>
          </w:p>
        </w:tc>
        <w:tc>
          <w:tcPr>
            <w:tcW w:w="2340" w:type="dxa"/>
            <w:shd w:val="clear" w:color="auto" w:fill="auto"/>
            <w:vAlign w:val="center"/>
          </w:tcPr>
          <w:p w14:paraId="0C31265F"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18,06</w:t>
            </w:r>
          </w:p>
        </w:tc>
        <w:tc>
          <w:tcPr>
            <w:tcW w:w="1440" w:type="dxa"/>
            <w:shd w:val="clear" w:color="auto" w:fill="auto"/>
            <w:vAlign w:val="center"/>
          </w:tcPr>
          <w:p w14:paraId="5499B1FF"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274E7947"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543A6916" w14:textId="77777777" w:rsidTr="00385F13">
        <w:tc>
          <w:tcPr>
            <w:tcW w:w="828" w:type="dxa"/>
            <w:shd w:val="clear" w:color="auto" w:fill="auto"/>
            <w:vAlign w:val="center"/>
          </w:tcPr>
          <w:p w14:paraId="7D707918"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13</w:t>
            </w:r>
          </w:p>
        </w:tc>
        <w:tc>
          <w:tcPr>
            <w:tcW w:w="3420" w:type="dxa"/>
            <w:shd w:val="clear" w:color="auto" w:fill="auto"/>
          </w:tcPr>
          <w:p w14:paraId="5EE29A35"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Інші процедури (уточнити)</w:t>
            </w:r>
          </w:p>
        </w:tc>
        <w:tc>
          <w:tcPr>
            <w:tcW w:w="2340" w:type="dxa"/>
            <w:shd w:val="clear" w:color="auto" w:fill="auto"/>
            <w:vAlign w:val="center"/>
          </w:tcPr>
          <w:p w14:paraId="3642D346" w14:textId="77777777" w:rsidR="00385F13" w:rsidRPr="00C6247E" w:rsidRDefault="00385F13" w:rsidP="00276550">
            <w:pPr>
              <w:jc w:val="center"/>
              <w:rPr>
                <w:rFonts w:ascii="Times New Roman" w:eastAsia="SimSun" w:hAnsi="Times New Roman" w:cs="Times New Roman"/>
                <w:sz w:val="24"/>
                <w:szCs w:val="24"/>
                <w:lang w:eastAsia="zh-CN"/>
              </w:rPr>
            </w:pPr>
          </w:p>
        </w:tc>
        <w:tc>
          <w:tcPr>
            <w:tcW w:w="1440" w:type="dxa"/>
            <w:shd w:val="clear" w:color="auto" w:fill="auto"/>
            <w:vAlign w:val="center"/>
          </w:tcPr>
          <w:p w14:paraId="3CAFED1C"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44282C5B"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7B6DC001" w14:textId="77777777" w:rsidTr="00385F13">
        <w:tc>
          <w:tcPr>
            <w:tcW w:w="828" w:type="dxa"/>
            <w:shd w:val="clear" w:color="auto" w:fill="auto"/>
            <w:vAlign w:val="center"/>
          </w:tcPr>
          <w:p w14:paraId="5FDE5C83"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14</w:t>
            </w:r>
          </w:p>
        </w:tc>
        <w:tc>
          <w:tcPr>
            <w:tcW w:w="3420" w:type="dxa"/>
            <w:shd w:val="clear" w:color="auto" w:fill="auto"/>
          </w:tcPr>
          <w:p w14:paraId="70900087"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Разом, гривень</w:t>
            </w:r>
            <w:r w:rsidRPr="00C6247E">
              <w:rPr>
                <w:rFonts w:ascii="Times New Roman" w:eastAsia="SimSun" w:hAnsi="Times New Roman" w:cs="Times New Roman"/>
                <w:sz w:val="24"/>
                <w:szCs w:val="24"/>
                <w:lang w:eastAsia="zh-CN"/>
              </w:rPr>
              <w:br/>
            </w:r>
            <w:r w:rsidRPr="00C6247E">
              <w:rPr>
                <w:rFonts w:ascii="Times New Roman" w:eastAsia="SimSun" w:hAnsi="Times New Roman" w:cs="Times New Roman"/>
                <w:i/>
                <w:iCs/>
                <w:sz w:val="24"/>
                <w:szCs w:val="24"/>
                <w:lang w:eastAsia="zh-CN"/>
              </w:rPr>
              <w:t>Формула:</w:t>
            </w:r>
            <w:r w:rsidRPr="00C6247E">
              <w:rPr>
                <w:rFonts w:ascii="Times New Roman" w:eastAsia="SimSun" w:hAnsi="Times New Roman" w:cs="Times New Roman"/>
                <w:i/>
                <w:iCs/>
                <w:sz w:val="24"/>
                <w:szCs w:val="24"/>
                <w:lang w:eastAsia="zh-CN"/>
              </w:rPr>
              <w:br/>
              <w:t>(сума рядків 9 + 10 + 11 + 12 + 13)</w:t>
            </w:r>
          </w:p>
        </w:tc>
        <w:tc>
          <w:tcPr>
            <w:tcW w:w="2340" w:type="dxa"/>
            <w:shd w:val="clear" w:color="auto" w:fill="auto"/>
            <w:vAlign w:val="center"/>
          </w:tcPr>
          <w:p w14:paraId="5F712D4F"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196,81</w:t>
            </w:r>
          </w:p>
        </w:tc>
        <w:tc>
          <w:tcPr>
            <w:tcW w:w="1440" w:type="dxa"/>
            <w:shd w:val="clear" w:color="auto" w:fill="auto"/>
            <w:vAlign w:val="center"/>
          </w:tcPr>
          <w:p w14:paraId="13E409B1"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2E54848C"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1D76AE8D" w14:textId="77777777" w:rsidTr="00385F13">
        <w:tc>
          <w:tcPr>
            <w:tcW w:w="828" w:type="dxa"/>
            <w:shd w:val="clear" w:color="auto" w:fill="auto"/>
            <w:vAlign w:val="center"/>
          </w:tcPr>
          <w:p w14:paraId="3C6BDBB4"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15</w:t>
            </w:r>
          </w:p>
        </w:tc>
        <w:tc>
          <w:tcPr>
            <w:tcW w:w="3420" w:type="dxa"/>
            <w:shd w:val="clear" w:color="auto" w:fill="auto"/>
          </w:tcPr>
          <w:p w14:paraId="10D84D41"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Кількість суб’єктів малого підприємництва, що повинні виконати вимоги регулювання, одиниць</w:t>
            </w:r>
          </w:p>
        </w:tc>
        <w:tc>
          <w:tcPr>
            <w:tcW w:w="2340" w:type="dxa"/>
            <w:shd w:val="clear" w:color="auto" w:fill="auto"/>
            <w:vAlign w:val="center"/>
          </w:tcPr>
          <w:p w14:paraId="55186751" w14:textId="49159DD9" w:rsidR="00385F13" w:rsidRPr="00C6247E" w:rsidRDefault="003F6448" w:rsidP="00276550">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60</w:t>
            </w:r>
          </w:p>
        </w:tc>
        <w:tc>
          <w:tcPr>
            <w:tcW w:w="1440" w:type="dxa"/>
            <w:shd w:val="clear" w:color="auto" w:fill="auto"/>
            <w:vAlign w:val="center"/>
          </w:tcPr>
          <w:p w14:paraId="24406AD0"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564E85FA"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4DCC8C85" w14:textId="77777777" w:rsidTr="00385F13">
        <w:tc>
          <w:tcPr>
            <w:tcW w:w="828" w:type="dxa"/>
            <w:shd w:val="clear" w:color="auto" w:fill="auto"/>
            <w:vAlign w:val="center"/>
          </w:tcPr>
          <w:p w14:paraId="6D130BD2"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16</w:t>
            </w:r>
          </w:p>
        </w:tc>
        <w:tc>
          <w:tcPr>
            <w:tcW w:w="3420" w:type="dxa"/>
            <w:shd w:val="clear" w:color="auto" w:fill="auto"/>
          </w:tcPr>
          <w:p w14:paraId="0EB964C3" w14:textId="77777777" w:rsidR="00385F13" w:rsidRPr="00C6247E" w:rsidRDefault="00385F13" w:rsidP="00276550">
            <w:pP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Сумарно, гривень</w:t>
            </w:r>
            <w:r w:rsidRPr="00C6247E">
              <w:rPr>
                <w:rFonts w:ascii="Times New Roman" w:eastAsia="SimSun" w:hAnsi="Times New Roman" w:cs="Times New Roman"/>
                <w:sz w:val="24"/>
                <w:szCs w:val="24"/>
                <w:lang w:eastAsia="zh-CN"/>
              </w:rPr>
              <w:br/>
            </w:r>
            <w:r w:rsidRPr="00C6247E">
              <w:rPr>
                <w:rFonts w:ascii="Times New Roman" w:eastAsia="SimSun" w:hAnsi="Times New Roman" w:cs="Times New Roman"/>
                <w:i/>
                <w:iCs/>
                <w:sz w:val="24"/>
                <w:szCs w:val="24"/>
                <w:lang w:eastAsia="zh-CN"/>
              </w:rPr>
              <w:t>Формула:</w:t>
            </w:r>
            <w:r w:rsidRPr="00C6247E">
              <w:rPr>
                <w:rFonts w:ascii="Times New Roman" w:eastAsia="SimSun" w:hAnsi="Times New Roman" w:cs="Times New Roman"/>
                <w:i/>
                <w:iCs/>
                <w:sz w:val="24"/>
                <w:szCs w:val="24"/>
                <w:lang w:eastAsia="zh-CN"/>
              </w:rPr>
              <w:br/>
              <w:t>відповідний стовпчик «разом» Х кількість суб’єктів малого підприємництва, що повинні виконати вимоги регулювання (рядок 14 Х рядок 15)</w:t>
            </w:r>
          </w:p>
        </w:tc>
        <w:tc>
          <w:tcPr>
            <w:tcW w:w="2340" w:type="dxa"/>
            <w:shd w:val="clear" w:color="auto" w:fill="auto"/>
            <w:vAlign w:val="center"/>
          </w:tcPr>
          <w:p w14:paraId="795B4ED9" w14:textId="410749A8" w:rsidR="00385F13" w:rsidRPr="00C6247E" w:rsidRDefault="003F6448" w:rsidP="00276550">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11 808,60</w:t>
            </w:r>
          </w:p>
        </w:tc>
        <w:tc>
          <w:tcPr>
            <w:tcW w:w="1440" w:type="dxa"/>
            <w:shd w:val="clear" w:color="auto" w:fill="auto"/>
            <w:vAlign w:val="center"/>
          </w:tcPr>
          <w:p w14:paraId="3EECDC02" w14:textId="77777777" w:rsidR="00385F13" w:rsidRPr="00C6247E" w:rsidRDefault="00385F13" w:rsidP="00276550">
            <w:pPr>
              <w:jc w:val="center"/>
              <w:rPr>
                <w:rFonts w:ascii="Times New Roman" w:eastAsia="SimSun" w:hAnsi="Times New Roman" w:cs="Times New Roman"/>
                <w:sz w:val="24"/>
                <w:szCs w:val="24"/>
                <w:lang w:eastAsia="zh-CN"/>
              </w:rPr>
            </w:pPr>
          </w:p>
        </w:tc>
        <w:tc>
          <w:tcPr>
            <w:tcW w:w="1620" w:type="dxa"/>
            <w:shd w:val="clear" w:color="auto" w:fill="auto"/>
            <w:vAlign w:val="center"/>
          </w:tcPr>
          <w:p w14:paraId="1FC11843" w14:textId="77777777" w:rsidR="00385F13" w:rsidRPr="00C6247E" w:rsidRDefault="00385F13" w:rsidP="00276550">
            <w:pPr>
              <w:jc w:val="center"/>
              <w:rPr>
                <w:rFonts w:ascii="Times New Roman" w:eastAsia="SimSun" w:hAnsi="Times New Roman" w:cs="Times New Roman"/>
                <w:sz w:val="24"/>
                <w:szCs w:val="24"/>
                <w:lang w:eastAsia="zh-CN"/>
              </w:rPr>
            </w:pPr>
          </w:p>
        </w:tc>
      </w:tr>
    </w:tbl>
    <w:p w14:paraId="3B379D6A" w14:textId="77777777" w:rsidR="00385F13" w:rsidRPr="00C6247E" w:rsidRDefault="00385F13" w:rsidP="00276550">
      <w:pPr>
        <w:rPr>
          <w:rFonts w:ascii="Times New Roman" w:eastAsia="SimSun" w:hAnsi="Times New Roman" w:cs="Times New Roman"/>
          <w:sz w:val="24"/>
          <w:szCs w:val="24"/>
          <w:lang w:eastAsia="zh-CN"/>
        </w:rPr>
      </w:pPr>
    </w:p>
    <w:p w14:paraId="5F9EAFD7" w14:textId="77777777" w:rsidR="00385F13" w:rsidRPr="00C6247E" w:rsidRDefault="00385F13" w:rsidP="00276550">
      <w:pPr>
        <w:jc w:val="both"/>
        <w:rPr>
          <w:rFonts w:ascii="Times New Roman" w:eastAsia="SimSun" w:hAnsi="Times New Roman" w:cs="Times New Roman"/>
          <w:b/>
          <w:bCs/>
          <w:i/>
          <w:iCs/>
          <w:sz w:val="28"/>
          <w:szCs w:val="28"/>
          <w:lang w:eastAsia="zh-CN"/>
        </w:rPr>
      </w:pPr>
      <w:r w:rsidRPr="00C6247E">
        <w:rPr>
          <w:rFonts w:ascii="Times New Roman" w:eastAsia="SimSun" w:hAnsi="Times New Roman" w:cs="Times New Roman"/>
          <w:sz w:val="28"/>
          <w:szCs w:val="28"/>
          <w:lang w:eastAsia="zh-CN"/>
        </w:rPr>
        <w:tab/>
      </w:r>
      <w:r w:rsidRPr="00C6247E">
        <w:rPr>
          <w:rFonts w:ascii="Times New Roman" w:eastAsia="SimSun" w:hAnsi="Times New Roman" w:cs="Times New Roman"/>
          <w:b/>
          <w:bCs/>
          <w:i/>
          <w:iCs/>
          <w:sz w:val="28"/>
          <w:szCs w:val="28"/>
          <w:lang w:eastAsia="zh-CN"/>
        </w:rPr>
        <w:t>Бюджетні витрати на адміністрування регулювання для суб’єктів великого і середнього підприємництва</w:t>
      </w:r>
    </w:p>
    <w:p w14:paraId="65CCBE1E" w14:textId="77777777"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b/>
          <w:bCs/>
          <w:i/>
          <w:iCs/>
          <w:sz w:val="28"/>
          <w:szCs w:val="28"/>
          <w:lang w:eastAsia="zh-CN"/>
        </w:rPr>
        <w:tab/>
      </w:r>
      <w:r w:rsidRPr="00C6247E">
        <w:rPr>
          <w:rFonts w:ascii="Times New Roman" w:eastAsia="SimSun" w:hAnsi="Times New Roman" w:cs="Times New Roman"/>
          <w:sz w:val="28"/>
          <w:szCs w:val="28"/>
          <w:lang w:eastAsia="zh-CN"/>
        </w:rPr>
        <w:t>Державне регулювання не передбачає утворення нового державного органу (або нового структурного підрозділу діючого органу).</w:t>
      </w:r>
    </w:p>
    <w:p w14:paraId="7AA67E21" w14:textId="77777777" w:rsidR="00385F13" w:rsidRPr="00C6247E" w:rsidRDefault="00385F13" w:rsidP="00276550">
      <w:pPr>
        <w:jc w:val="both"/>
        <w:rPr>
          <w:rFonts w:ascii="Times New Roman" w:eastAsia="SimSun" w:hAnsi="Times New Roman" w:cs="Times New Roman"/>
          <w:b/>
          <w:bCs/>
          <w:i/>
          <w:iCs/>
          <w:sz w:val="28"/>
          <w:szCs w:val="28"/>
          <w:lang w:eastAsia="zh-CN"/>
        </w:rPr>
      </w:pPr>
      <w:r w:rsidRPr="00C6247E">
        <w:rPr>
          <w:rFonts w:ascii="Times New Roman" w:eastAsia="SimSun" w:hAnsi="Times New Roman" w:cs="Times New Roman"/>
          <w:sz w:val="28"/>
          <w:szCs w:val="28"/>
          <w:lang w:eastAsia="zh-CN"/>
        </w:rPr>
        <w:tab/>
        <w:t xml:space="preserve">Витрати на запровадження державного регулювання </w:t>
      </w:r>
      <w:r w:rsidR="00BD2AC5" w:rsidRPr="00C6247E">
        <w:rPr>
          <w:rFonts w:ascii="Times New Roman" w:eastAsia="SimSun" w:hAnsi="Times New Roman" w:cs="Times New Roman"/>
          <w:sz w:val="28"/>
          <w:szCs w:val="28"/>
          <w:lang w:eastAsia="zh-CN"/>
        </w:rPr>
        <w:t>укладення договорів оренди землі</w:t>
      </w:r>
      <w:r w:rsidRPr="00C6247E">
        <w:rPr>
          <w:rFonts w:ascii="Times New Roman" w:eastAsia="SimSun" w:hAnsi="Times New Roman" w:cs="Times New Roman"/>
          <w:sz w:val="28"/>
          <w:szCs w:val="28"/>
          <w:lang w:eastAsia="zh-CN"/>
        </w:rPr>
        <w:t xml:space="preserve"> для </w:t>
      </w:r>
      <w:r w:rsidR="00BD2AC5" w:rsidRPr="00C6247E">
        <w:rPr>
          <w:rFonts w:ascii="Times New Roman" w:eastAsia="SimSun" w:hAnsi="Times New Roman" w:cs="Times New Roman"/>
          <w:sz w:val="28"/>
          <w:szCs w:val="28"/>
          <w:lang w:eastAsia="zh-CN"/>
        </w:rPr>
        <w:t>юридичних та фізичних осіб</w:t>
      </w:r>
      <w:r w:rsidRPr="00C6247E">
        <w:rPr>
          <w:rFonts w:ascii="Times New Roman" w:eastAsia="SimSun" w:hAnsi="Times New Roman" w:cs="Times New Roman"/>
          <w:sz w:val="28"/>
          <w:szCs w:val="28"/>
          <w:lang w:eastAsia="zh-CN"/>
        </w:rPr>
        <w:t xml:space="preserve">, які будуть виконувати вимоги цього регуляторного акту, не розраховувалися оскільки додаткових витрат для адміністрування не потрібно. </w:t>
      </w:r>
    </w:p>
    <w:p w14:paraId="6041B425" w14:textId="77777777"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ab/>
      </w:r>
    </w:p>
    <w:p w14:paraId="53A8C888" w14:textId="77777777" w:rsidR="00385F13" w:rsidRPr="00C6247E" w:rsidRDefault="00385F13" w:rsidP="00276550">
      <w:pPr>
        <w:rPr>
          <w:rFonts w:ascii="Times New Roman" w:eastAsia="SimSun" w:hAnsi="Times New Roman" w:cs="Times New Roman"/>
          <w:b/>
          <w:bCs/>
          <w:i/>
          <w:iCs/>
          <w:sz w:val="28"/>
          <w:szCs w:val="28"/>
          <w:lang w:eastAsia="zh-CN"/>
        </w:rPr>
      </w:pPr>
      <w:r w:rsidRPr="00C6247E">
        <w:rPr>
          <w:rFonts w:ascii="Times New Roman" w:eastAsia="SimSun" w:hAnsi="Times New Roman" w:cs="Times New Roman"/>
          <w:b/>
          <w:bCs/>
          <w:i/>
          <w:iCs/>
          <w:sz w:val="28"/>
          <w:szCs w:val="28"/>
          <w:lang w:eastAsia="zh-CN"/>
        </w:rPr>
        <w:t>Розрахунок сумарних витрат суб’єктів малого підприємництва, що виникають на виконання вимог регулювання</w:t>
      </w:r>
    </w:p>
    <w:p w14:paraId="0D21E220" w14:textId="77777777" w:rsidR="00385F13" w:rsidRPr="00C6247E" w:rsidRDefault="00385F13" w:rsidP="00276550">
      <w:pPr>
        <w:rPr>
          <w:rFonts w:ascii="Times New Roman" w:eastAsia="SimSun" w:hAnsi="Times New Roman" w:cs="Times New Roman"/>
          <w:b/>
          <w:bCs/>
          <w:i/>
          <w:iCs/>
          <w:sz w:val="26"/>
          <w:szCs w:val="26"/>
          <w:lang w:eastAsia="zh-CN"/>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2464"/>
        <w:gridCol w:w="2464"/>
      </w:tblGrid>
      <w:tr w:rsidR="00385F13" w:rsidRPr="00C6247E" w14:paraId="1E748E9B" w14:textId="77777777" w:rsidTr="00385F13">
        <w:tc>
          <w:tcPr>
            <w:tcW w:w="1728" w:type="dxa"/>
            <w:shd w:val="clear" w:color="auto" w:fill="auto"/>
            <w:vAlign w:val="center"/>
          </w:tcPr>
          <w:p w14:paraId="67EC9B7F"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Порядковий номер</w:t>
            </w:r>
          </w:p>
        </w:tc>
        <w:tc>
          <w:tcPr>
            <w:tcW w:w="3240" w:type="dxa"/>
            <w:shd w:val="clear" w:color="auto" w:fill="auto"/>
            <w:vAlign w:val="center"/>
          </w:tcPr>
          <w:p w14:paraId="7B1647FA"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Показник</w:t>
            </w:r>
          </w:p>
        </w:tc>
        <w:tc>
          <w:tcPr>
            <w:tcW w:w="2464" w:type="dxa"/>
            <w:shd w:val="clear" w:color="auto" w:fill="auto"/>
            <w:vAlign w:val="center"/>
          </w:tcPr>
          <w:p w14:paraId="20D430CB"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Перший рік регулювання (стартовий)</w:t>
            </w:r>
          </w:p>
        </w:tc>
        <w:tc>
          <w:tcPr>
            <w:tcW w:w="2464" w:type="dxa"/>
            <w:shd w:val="clear" w:color="auto" w:fill="auto"/>
            <w:vAlign w:val="center"/>
          </w:tcPr>
          <w:p w14:paraId="07608FAD" w14:textId="77777777" w:rsidR="00385F13" w:rsidRPr="00C6247E" w:rsidRDefault="00385F13" w:rsidP="00276550">
            <w:pPr>
              <w:jc w:val="center"/>
              <w:rPr>
                <w:rFonts w:ascii="Times New Roman" w:eastAsia="SimSun" w:hAnsi="Times New Roman" w:cs="Times New Roman"/>
                <w:b/>
                <w:bCs/>
                <w:sz w:val="24"/>
                <w:szCs w:val="24"/>
                <w:lang w:eastAsia="zh-CN"/>
              </w:rPr>
            </w:pPr>
            <w:r w:rsidRPr="00C6247E">
              <w:rPr>
                <w:rFonts w:ascii="Times New Roman" w:eastAsia="SimSun" w:hAnsi="Times New Roman" w:cs="Times New Roman"/>
                <w:b/>
                <w:bCs/>
                <w:sz w:val="24"/>
                <w:szCs w:val="24"/>
                <w:lang w:eastAsia="zh-CN"/>
              </w:rPr>
              <w:t>За п’ять років</w:t>
            </w:r>
          </w:p>
        </w:tc>
      </w:tr>
      <w:tr w:rsidR="00385F13" w:rsidRPr="00C6247E" w14:paraId="6C45A985" w14:textId="77777777" w:rsidTr="00385F13">
        <w:tc>
          <w:tcPr>
            <w:tcW w:w="1728" w:type="dxa"/>
            <w:shd w:val="clear" w:color="auto" w:fill="auto"/>
            <w:vAlign w:val="center"/>
          </w:tcPr>
          <w:p w14:paraId="788F90F8"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lastRenderedPageBreak/>
              <w:t>1</w:t>
            </w:r>
          </w:p>
        </w:tc>
        <w:tc>
          <w:tcPr>
            <w:tcW w:w="3240" w:type="dxa"/>
            <w:shd w:val="clear" w:color="auto" w:fill="auto"/>
            <w:vAlign w:val="center"/>
          </w:tcPr>
          <w:p w14:paraId="36B970EE"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Оцінка «прямих» витрат суб’єктів малого підприємництва на виконання регулювання</w:t>
            </w:r>
          </w:p>
        </w:tc>
        <w:tc>
          <w:tcPr>
            <w:tcW w:w="2464" w:type="dxa"/>
            <w:shd w:val="clear" w:color="auto" w:fill="auto"/>
            <w:vAlign w:val="center"/>
          </w:tcPr>
          <w:p w14:paraId="032E379A" w14:textId="434930F3" w:rsidR="00385F13" w:rsidRPr="00C6247E" w:rsidRDefault="00E32D62" w:rsidP="00276550">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4 537,91</w:t>
            </w:r>
          </w:p>
        </w:tc>
        <w:tc>
          <w:tcPr>
            <w:tcW w:w="2464" w:type="dxa"/>
            <w:shd w:val="clear" w:color="auto" w:fill="auto"/>
            <w:vAlign w:val="center"/>
          </w:tcPr>
          <w:p w14:paraId="1F17B9F5"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373E89D3" w14:textId="77777777" w:rsidTr="00385F13">
        <w:tc>
          <w:tcPr>
            <w:tcW w:w="1728" w:type="dxa"/>
            <w:shd w:val="clear" w:color="auto" w:fill="auto"/>
            <w:vAlign w:val="center"/>
          </w:tcPr>
          <w:p w14:paraId="47854907"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2</w:t>
            </w:r>
          </w:p>
        </w:tc>
        <w:tc>
          <w:tcPr>
            <w:tcW w:w="3240" w:type="dxa"/>
            <w:shd w:val="clear" w:color="auto" w:fill="auto"/>
            <w:vAlign w:val="center"/>
          </w:tcPr>
          <w:p w14:paraId="5F4F792B"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Оцінка вартості адміністративних процедур для суб’єктів малого підприємництва щодо виконання регулювання та звітування</w:t>
            </w:r>
          </w:p>
        </w:tc>
        <w:tc>
          <w:tcPr>
            <w:tcW w:w="2464" w:type="dxa"/>
            <w:shd w:val="clear" w:color="auto" w:fill="auto"/>
            <w:vAlign w:val="center"/>
          </w:tcPr>
          <w:p w14:paraId="06E8487B" w14:textId="5E96454D" w:rsidR="00385F13" w:rsidRPr="00C6247E" w:rsidRDefault="003F6448" w:rsidP="00276550">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11 808,60</w:t>
            </w:r>
          </w:p>
        </w:tc>
        <w:tc>
          <w:tcPr>
            <w:tcW w:w="2464" w:type="dxa"/>
            <w:shd w:val="clear" w:color="auto" w:fill="auto"/>
            <w:vAlign w:val="center"/>
          </w:tcPr>
          <w:p w14:paraId="183152B4"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73FBFBA3" w14:textId="77777777" w:rsidTr="00385F13">
        <w:tc>
          <w:tcPr>
            <w:tcW w:w="1728" w:type="dxa"/>
            <w:shd w:val="clear" w:color="auto" w:fill="auto"/>
            <w:vAlign w:val="center"/>
          </w:tcPr>
          <w:p w14:paraId="753A3399"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3</w:t>
            </w:r>
          </w:p>
        </w:tc>
        <w:tc>
          <w:tcPr>
            <w:tcW w:w="3240" w:type="dxa"/>
            <w:shd w:val="clear" w:color="auto" w:fill="auto"/>
            <w:vAlign w:val="center"/>
          </w:tcPr>
          <w:p w14:paraId="54DA6D84"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Сумарні витрати малого підприємництва на виконання запланованого регулювання</w:t>
            </w:r>
          </w:p>
        </w:tc>
        <w:tc>
          <w:tcPr>
            <w:tcW w:w="2464" w:type="dxa"/>
            <w:shd w:val="clear" w:color="auto" w:fill="auto"/>
            <w:vAlign w:val="center"/>
          </w:tcPr>
          <w:p w14:paraId="5AA84162" w14:textId="36992C33" w:rsidR="00385F13" w:rsidRPr="00C6247E" w:rsidRDefault="00E62206" w:rsidP="00276550">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16 346,51</w:t>
            </w:r>
          </w:p>
        </w:tc>
        <w:tc>
          <w:tcPr>
            <w:tcW w:w="2464" w:type="dxa"/>
            <w:shd w:val="clear" w:color="auto" w:fill="auto"/>
            <w:vAlign w:val="center"/>
          </w:tcPr>
          <w:p w14:paraId="03E1440B"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69C5164A" w14:textId="77777777" w:rsidTr="00385F13">
        <w:tc>
          <w:tcPr>
            <w:tcW w:w="1728" w:type="dxa"/>
            <w:shd w:val="clear" w:color="auto" w:fill="auto"/>
            <w:vAlign w:val="center"/>
          </w:tcPr>
          <w:p w14:paraId="24F18B69"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4</w:t>
            </w:r>
          </w:p>
        </w:tc>
        <w:tc>
          <w:tcPr>
            <w:tcW w:w="3240" w:type="dxa"/>
            <w:shd w:val="clear" w:color="auto" w:fill="auto"/>
            <w:vAlign w:val="center"/>
          </w:tcPr>
          <w:p w14:paraId="617E03E6"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Бюджетні витрати на адміністрування регулювання суб’єктів малого підприємництва</w:t>
            </w:r>
          </w:p>
        </w:tc>
        <w:tc>
          <w:tcPr>
            <w:tcW w:w="2464" w:type="dxa"/>
            <w:shd w:val="clear" w:color="auto" w:fill="auto"/>
            <w:vAlign w:val="center"/>
          </w:tcPr>
          <w:p w14:paraId="3A6876B5"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0</w:t>
            </w:r>
          </w:p>
        </w:tc>
        <w:tc>
          <w:tcPr>
            <w:tcW w:w="2464" w:type="dxa"/>
            <w:shd w:val="clear" w:color="auto" w:fill="auto"/>
            <w:vAlign w:val="center"/>
          </w:tcPr>
          <w:p w14:paraId="549EC3A9" w14:textId="77777777" w:rsidR="00385F13" w:rsidRPr="00C6247E" w:rsidRDefault="00385F13" w:rsidP="00276550">
            <w:pPr>
              <w:jc w:val="center"/>
              <w:rPr>
                <w:rFonts w:ascii="Times New Roman" w:eastAsia="SimSun" w:hAnsi="Times New Roman" w:cs="Times New Roman"/>
                <w:sz w:val="24"/>
                <w:szCs w:val="24"/>
                <w:lang w:eastAsia="zh-CN"/>
              </w:rPr>
            </w:pPr>
          </w:p>
        </w:tc>
      </w:tr>
      <w:tr w:rsidR="00385F13" w:rsidRPr="00C6247E" w14:paraId="3CECCCE0" w14:textId="77777777" w:rsidTr="00385F13">
        <w:tc>
          <w:tcPr>
            <w:tcW w:w="1728" w:type="dxa"/>
            <w:shd w:val="clear" w:color="auto" w:fill="auto"/>
            <w:vAlign w:val="center"/>
          </w:tcPr>
          <w:p w14:paraId="48F5044D"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5</w:t>
            </w:r>
          </w:p>
        </w:tc>
        <w:tc>
          <w:tcPr>
            <w:tcW w:w="3240" w:type="dxa"/>
            <w:shd w:val="clear" w:color="auto" w:fill="auto"/>
            <w:vAlign w:val="center"/>
          </w:tcPr>
          <w:p w14:paraId="7AB2DBA1" w14:textId="77777777" w:rsidR="00385F13" w:rsidRPr="00C6247E" w:rsidRDefault="00385F13" w:rsidP="00276550">
            <w:pPr>
              <w:jc w:val="center"/>
              <w:rPr>
                <w:rFonts w:ascii="Times New Roman" w:eastAsia="SimSun" w:hAnsi="Times New Roman" w:cs="Times New Roman"/>
                <w:sz w:val="24"/>
                <w:szCs w:val="24"/>
                <w:lang w:eastAsia="zh-CN"/>
              </w:rPr>
            </w:pPr>
            <w:r w:rsidRPr="00C6247E">
              <w:rPr>
                <w:rFonts w:ascii="Times New Roman" w:eastAsia="SimSun" w:hAnsi="Times New Roman" w:cs="Times New Roman"/>
                <w:sz w:val="24"/>
                <w:szCs w:val="24"/>
                <w:lang w:eastAsia="zh-CN"/>
              </w:rPr>
              <w:t>Сумарні витрати на виконання запланованого регулювання</w:t>
            </w:r>
          </w:p>
        </w:tc>
        <w:tc>
          <w:tcPr>
            <w:tcW w:w="2464" w:type="dxa"/>
            <w:shd w:val="clear" w:color="auto" w:fill="auto"/>
            <w:vAlign w:val="center"/>
          </w:tcPr>
          <w:p w14:paraId="3AA0B1A4" w14:textId="3BE67FC1" w:rsidR="00385F13" w:rsidRPr="00C6247E" w:rsidRDefault="00E62206" w:rsidP="00276550">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16 346,51</w:t>
            </w:r>
          </w:p>
        </w:tc>
        <w:tc>
          <w:tcPr>
            <w:tcW w:w="2464" w:type="dxa"/>
            <w:shd w:val="clear" w:color="auto" w:fill="auto"/>
            <w:vAlign w:val="center"/>
          </w:tcPr>
          <w:p w14:paraId="41CBA7AF" w14:textId="77777777" w:rsidR="00385F13" w:rsidRPr="00C6247E" w:rsidRDefault="00385F13" w:rsidP="00276550">
            <w:pPr>
              <w:jc w:val="center"/>
              <w:rPr>
                <w:rFonts w:ascii="Times New Roman" w:eastAsia="SimSun" w:hAnsi="Times New Roman" w:cs="Times New Roman"/>
                <w:sz w:val="24"/>
                <w:szCs w:val="24"/>
                <w:lang w:eastAsia="zh-CN"/>
              </w:rPr>
            </w:pPr>
          </w:p>
        </w:tc>
      </w:tr>
    </w:tbl>
    <w:p w14:paraId="637C8138" w14:textId="77777777" w:rsidR="00385F13" w:rsidRPr="00C6247E" w:rsidRDefault="00385F13" w:rsidP="00276550">
      <w:pPr>
        <w:jc w:val="both"/>
        <w:rPr>
          <w:rFonts w:ascii="Times New Roman" w:eastAsia="SimSun" w:hAnsi="Times New Roman" w:cs="Times New Roman"/>
          <w:sz w:val="26"/>
          <w:szCs w:val="26"/>
          <w:lang w:eastAsia="zh-CN"/>
        </w:rPr>
      </w:pPr>
    </w:p>
    <w:p w14:paraId="3A762500" w14:textId="77777777" w:rsidR="00385F13" w:rsidRPr="00C6247E" w:rsidRDefault="00385F13" w:rsidP="00276550">
      <w:pPr>
        <w:jc w:val="both"/>
        <w:rPr>
          <w:rFonts w:ascii="Times New Roman" w:eastAsia="SimSun" w:hAnsi="Times New Roman" w:cs="Times New Roman"/>
          <w:b/>
          <w:bCs/>
          <w:i/>
          <w:iCs/>
          <w:sz w:val="28"/>
          <w:szCs w:val="28"/>
          <w:lang w:eastAsia="zh-CN"/>
        </w:rPr>
      </w:pPr>
      <w:r w:rsidRPr="00C6247E">
        <w:rPr>
          <w:rFonts w:ascii="Times New Roman" w:eastAsia="SimSun" w:hAnsi="Times New Roman" w:cs="Times New Roman"/>
          <w:sz w:val="26"/>
          <w:szCs w:val="26"/>
          <w:lang w:eastAsia="zh-CN"/>
        </w:rPr>
        <w:tab/>
      </w:r>
      <w:r w:rsidRPr="00C6247E">
        <w:rPr>
          <w:rFonts w:ascii="Times New Roman" w:eastAsia="SimSun" w:hAnsi="Times New Roman" w:cs="Times New Roman"/>
          <w:b/>
          <w:bCs/>
          <w:i/>
          <w:iCs/>
          <w:sz w:val="28"/>
          <w:szCs w:val="28"/>
          <w:lang w:eastAsia="zh-CN"/>
        </w:rPr>
        <w:t>Розроблення коригуючих (пом’якшувальних) заходів для малого підприємництва щодо запропонованого регулювання</w:t>
      </w:r>
    </w:p>
    <w:p w14:paraId="61763ACD" w14:textId="77777777"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ab/>
        <w:t>Коригуючі (пом’якшувальні) заходи не розроблялись, оскільки запропонованим регуляторним актом не передбачено здійснення особами, додаткових витрат, що не передбачені Земельним та Податковими кодексами.</w:t>
      </w:r>
    </w:p>
    <w:p w14:paraId="0FBAC775" w14:textId="77777777" w:rsidR="00385F13" w:rsidRPr="00C6247E" w:rsidRDefault="00385F13" w:rsidP="00276550">
      <w:pPr>
        <w:jc w:val="both"/>
        <w:rPr>
          <w:rFonts w:ascii="Times New Roman" w:eastAsia="SimSun" w:hAnsi="Times New Roman" w:cs="Times New Roman"/>
          <w:sz w:val="28"/>
          <w:szCs w:val="28"/>
          <w:lang w:eastAsia="zh-CN"/>
        </w:rPr>
      </w:pPr>
      <w:r w:rsidRPr="00C6247E">
        <w:rPr>
          <w:rFonts w:ascii="Times New Roman" w:eastAsia="SimSun" w:hAnsi="Times New Roman" w:cs="Times New Roman"/>
          <w:sz w:val="28"/>
          <w:szCs w:val="28"/>
          <w:lang w:eastAsia="zh-CN"/>
        </w:rPr>
        <w:tab/>
        <w:t xml:space="preserve">На основі сумарних витрат за рік впровадження регуляторного </w:t>
      </w:r>
      <w:proofErr w:type="spellStart"/>
      <w:r w:rsidRPr="00C6247E">
        <w:rPr>
          <w:rFonts w:ascii="Times New Roman" w:eastAsia="SimSun" w:hAnsi="Times New Roman" w:cs="Times New Roman"/>
          <w:sz w:val="28"/>
          <w:szCs w:val="28"/>
          <w:lang w:eastAsia="zh-CN"/>
        </w:rPr>
        <w:t>акта</w:t>
      </w:r>
      <w:proofErr w:type="spellEnd"/>
      <w:r w:rsidRPr="00C6247E">
        <w:rPr>
          <w:rFonts w:ascii="Times New Roman" w:eastAsia="SimSun" w:hAnsi="Times New Roman" w:cs="Times New Roman"/>
          <w:sz w:val="28"/>
          <w:szCs w:val="28"/>
          <w:lang w:eastAsia="zh-CN"/>
        </w:rPr>
        <w:t xml:space="preserve"> забезпечить стабільні надходження до бюджету територіальної громади, а це в свою чергу забезпечить фінансування бюджетних програм та виконання вимог чинного законодавства.</w:t>
      </w:r>
    </w:p>
    <w:p w14:paraId="0B828616" w14:textId="77777777" w:rsidR="00385F13" w:rsidRPr="00C6247E" w:rsidRDefault="00385F13" w:rsidP="00276550">
      <w:pPr>
        <w:jc w:val="both"/>
        <w:rPr>
          <w:rFonts w:ascii="Times New Roman" w:eastAsia="SimSun" w:hAnsi="Times New Roman" w:cs="Times New Roman"/>
          <w:sz w:val="24"/>
          <w:szCs w:val="24"/>
          <w:lang w:eastAsia="zh-CN"/>
        </w:rPr>
      </w:pPr>
    </w:p>
    <w:p w14:paraId="295E9E69" w14:textId="77777777" w:rsidR="00385F13" w:rsidRPr="00C6247E" w:rsidRDefault="00385F13" w:rsidP="00276550">
      <w:pPr>
        <w:jc w:val="both"/>
        <w:rPr>
          <w:rFonts w:ascii="Times New Roman" w:eastAsia="SimSun" w:hAnsi="Times New Roman" w:cs="Times New Roman"/>
          <w:sz w:val="24"/>
          <w:szCs w:val="24"/>
          <w:lang w:eastAsia="zh-CN"/>
        </w:rPr>
      </w:pPr>
    </w:p>
    <w:p w14:paraId="2DEFE043" w14:textId="77777777" w:rsidR="00385F13" w:rsidRPr="00C6247E" w:rsidRDefault="00385F13" w:rsidP="00276550">
      <w:pPr>
        <w:jc w:val="both"/>
        <w:rPr>
          <w:rFonts w:ascii="Times New Roman" w:eastAsia="SimSun" w:hAnsi="Times New Roman" w:cs="Times New Roman"/>
          <w:sz w:val="24"/>
          <w:szCs w:val="24"/>
          <w:lang w:eastAsia="zh-CN"/>
        </w:rPr>
      </w:pPr>
    </w:p>
    <w:p w14:paraId="667B3411" w14:textId="77777777" w:rsidR="00385F13" w:rsidRPr="00C6247E" w:rsidRDefault="00385F13" w:rsidP="00276550">
      <w:pPr>
        <w:jc w:val="both"/>
        <w:rPr>
          <w:rFonts w:ascii="Times New Roman" w:eastAsia="SimSun" w:hAnsi="Times New Roman" w:cs="Times New Roman"/>
          <w:sz w:val="24"/>
          <w:szCs w:val="24"/>
          <w:lang w:eastAsia="zh-CN"/>
        </w:rPr>
      </w:pPr>
    </w:p>
    <w:p w14:paraId="1F896631" w14:textId="77777777" w:rsidR="00385F13" w:rsidRPr="00C6247E" w:rsidRDefault="00385F13" w:rsidP="00276550">
      <w:pPr>
        <w:jc w:val="both"/>
        <w:rPr>
          <w:rFonts w:ascii="Times New Roman" w:eastAsia="SimSun" w:hAnsi="Times New Roman" w:cs="Times New Roman"/>
          <w:sz w:val="24"/>
          <w:szCs w:val="24"/>
          <w:lang w:eastAsia="zh-CN"/>
        </w:rPr>
      </w:pPr>
    </w:p>
    <w:p w14:paraId="75221C7F" w14:textId="77777777" w:rsidR="00385F13" w:rsidRPr="00C6247E" w:rsidRDefault="00385F13" w:rsidP="00276550">
      <w:pPr>
        <w:jc w:val="both"/>
        <w:rPr>
          <w:rFonts w:ascii="Times New Roman" w:eastAsia="SimSun" w:hAnsi="Times New Roman" w:cs="Times New Roman"/>
          <w:sz w:val="24"/>
          <w:szCs w:val="24"/>
          <w:lang w:eastAsia="zh-CN"/>
        </w:rPr>
      </w:pPr>
    </w:p>
    <w:p w14:paraId="38AC24E8" w14:textId="77777777" w:rsidR="00385F13" w:rsidRPr="00C6247E" w:rsidRDefault="00385F13" w:rsidP="00276550">
      <w:pPr>
        <w:jc w:val="both"/>
        <w:rPr>
          <w:rFonts w:ascii="Times New Roman" w:eastAsia="SimSun" w:hAnsi="Times New Roman" w:cs="Times New Roman"/>
          <w:sz w:val="24"/>
          <w:szCs w:val="24"/>
          <w:lang w:eastAsia="zh-CN"/>
        </w:rPr>
      </w:pPr>
    </w:p>
    <w:p w14:paraId="3F1099FE" w14:textId="77777777" w:rsidR="00385F13" w:rsidRPr="00C6247E" w:rsidRDefault="00385F13" w:rsidP="00276550">
      <w:pPr>
        <w:jc w:val="both"/>
        <w:rPr>
          <w:rFonts w:ascii="Times New Roman" w:eastAsia="SimSun" w:hAnsi="Times New Roman" w:cs="Times New Roman"/>
          <w:sz w:val="24"/>
          <w:szCs w:val="24"/>
          <w:lang w:eastAsia="zh-CN"/>
        </w:rPr>
      </w:pPr>
    </w:p>
    <w:p w14:paraId="7AF08A93" w14:textId="77777777" w:rsidR="00BD2AC5" w:rsidRPr="00C6247E" w:rsidRDefault="00BD2AC5" w:rsidP="00276550">
      <w:pPr>
        <w:jc w:val="both"/>
        <w:rPr>
          <w:rFonts w:ascii="Times New Roman" w:eastAsia="SimSun" w:hAnsi="Times New Roman" w:cs="Times New Roman"/>
          <w:b/>
          <w:bCs/>
          <w:sz w:val="28"/>
          <w:szCs w:val="28"/>
          <w:lang w:eastAsia="zh-CN"/>
        </w:rPr>
      </w:pPr>
      <w:r w:rsidRPr="00C6247E">
        <w:rPr>
          <w:rFonts w:ascii="Times New Roman" w:eastAsia="SimSun" w:hAnsi="Times New Roman" w:cs="Times New Roman"/>
          <w:b/>
          <w:bCs/>
          <w:sz w:val="28"/>
          <w:szCs w:val="28"/>
          <w:lang w:eastAsia="zh-CN"/>
        </w:rPr>
        <w:t xml:space="preserve">Начальник </w:t>
      </w:r>
    </w:p>
    <w:p w14:paraId="7901196B" w14:textId="77777777" w:rsidR="00BD2AC5" w:rsidRPr="00C6247E" w:rsidRDefault="00BD2AC5" w:rsidP="00276550">
      <w:pPr>
        <w:jc w:val="both"/>
        <w:rPr>
          <w:rFonts w:ascii="Times New Roman" w:eastAsia="SimSun" w:hAnsi="Times New Roman" w:cs="Times New Roman"/>
          <w:b/>
          <w:bCs/>
          <w:sz w:val="28"/>
          <w:szCs w:val="28"/>
          <w:lang w:eastAsia="zh-CN"/>
        </w:rPr>
      </w:pPr>
      <w:r w:rsidRPr="00C6247E">
        <w:rPr>
          <w:rFonts w:ascii="Times New Roman" w:eastAsia="SimSun" w:hAnsi="Times New Roman" w:cs="Times New Roman"/>
          <w:b/>
          <w:bCs/>
          <w:sz w:val="28"/>
          <w:szCs w:val="28"/>
          <w:lang w:eastAsia="zh-CN"/>
        </w:rPr>
        <w:t>відділу з питань земельних відносин</w:t>
      </w:r>
      <w:r w:rsidRPr="00C6247E">
        <w:rPr>
          <w:rFonts w:ascii="Times New Roman" w:eastAsia="SimSun" w:hAnsi="Times New Roman" w:cs="Times New Roman"/>
          <w:b/>
          <w:bCs/>
          <w:sz w:val="28"/>
          <w:szCs w:val="28"/>
          <w:lang w:eastAsia="zh-CN"/>
        </w:rPr>
        <w:tab/>
      </w:r>
      <w:r w:rsidRPr="00C6247E">
        <w:rPr>
          <w:rFonts w:ascii="Times New Roman" w:eastAsia="SimSun" w:hAnsi="Times New Roman" w:cs="Times New Roman"/>
          <w:b/>
          <w:bCs/>
          <w:sz w:val="28"/>
          <w:szCs w:val="28"/>
          <w:lang w:eastAsia="zh-CN"/>
        </w:rPr>
        <w:tab/>
      </w:r>
      <w:r w:rsidRPr="00C6247E">
        <w:rPr>
          <w:rFonts w:ascii="Times New Roman" w:eastAsia="SimSun" w:hAnsi="Times New Roman" w:cs="Times New Roman"/>
          <w:b/>
          <w:bCs/>
          <w:sz w:val="28"/>
          <w:szCs w:val="28"/>
          <w:lang w:eastAsia="zh-CN"/>
        </w:rPr>
        <w:tab/>
        <w:t>Павло МІЛЕВСЬКИЙ</w:t>
      </w:r>
    </w:p>
    <w:p w14:paraId="3A390CFE" w14:textId="77777777" w:rsidR="00385F13" w:rsidRPr="00C6247E" w:rsidRDefault="00385F13" w:rsidP="00276550">
      <w:pPr>
        <w:rPr>
          <w:rFonts w:ascii="Times New Roman" w:eastAsia="SimSun" w:hAnsi="Times New Roman" w:cs="Times New Roman"/>
          <w:sz w:val="24"/>
          <w:szCs w:val="24"/>
          <w:lang w:eastAsia="zh-CN"/>
        </w:rPr>
      </w:pPr>
    </w:p>
    <w:p w14:paraId="39B42E23" w14:textId="77777777" w:rsidR="00385F13" w:rsidRPr="00C6247E" w:rsidRDefault="00385F13" w:rsidP="00276550">
      <w:pPr>
        <w:rPr>
          <w:rFonts w:ascii="Times New Roman" w:hAnsi="Times New Roman" w:cs="Times New Roman"/>
          <w:sz w:val="24"/>
          <w:szCs w:val="24"/>
        </w:rPr>
      </w:pPr>
    </w:p>
    <w:p w14:paraId="505AC197" w14:textId="77777777" w:rsidR="00385F13" w:rsidRPr="00C6247E" w:rsidRDefault="00385F13" w:rsidP="00276550">
      <w:pPr>
        <w:rPr>
          <w:rFonts w:ascii="Times New Roman" w:hAnsi="Times New Roman" w:cs="Times New Roman"/>
        </w:rPr>
      </w:pPr>
    </w:p>
    <w:sectPr w:rsidR="00385F13" w:rsidRPr="00C6247E" w:rsidSect="00FE11E0">
      <w:pgSz w:w="11906" w:h="16838"/>
      <w:pgMar w:top="850"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F81D5A"/>
    <w:multiLevelType w:val="hybridMultilevel"/>
    <w:tmpl w:val="8FB466EC"/>
    <w:lvl w:ilvl="0" w:tplc="C3B8F8B2">
      <w:start w:val="2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C1500C"/>
    <w:multiLevelType w:val="hybridMultilevel"/>
    <w:tmpl w:val="49F24DB4"/>
    <w:lvl w:ilvl="0" w:tplc="4EDA7E0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F7E5F97"/>
    <w:multiLevelType w:val="hybridMultilevel"/>
    <w:tmpl w:val="F60CEF76"/>
    <w:lvl w:ilvl="0" w:tplc="A5788C0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3721FE"/>
    <w:multiLevelType w:val="hybridMultilevel"/>
    <w:tmpl w:val="951E4BCE"/>
    <w:lvl w:ilvl="0" w:tplc="A5788C0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5426C1"/>
    <w:multiLevelType w:val="hybridMultilevel"/>
    <w:tmpl w:val="746A8C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1D32DC8"/>
    <w:multiLevelType w:val="hybridMultilevel"/>
    <w:tmpl w:val="FA682EC2"/>
    <w:lvl w:ilvl="0" w:tplc="A5788C0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7A03FA"/>
    <w:multiLevelType w:val="hybridMultilevel"/>
    <w:tmpl w:val="9AEE24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BFD0683"/>
    <w:multiLevelType w:val="hybridMultilevel"/>
    <w:tmpl w:val="194A98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FCD51F6"/>
    <w:multiLevelType w:val="hybridMultilevel"/>
    <w:tmpl w:val="0C1CF4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E4E4C09"/>
    <w:multiLevelType w:val="hybridMultilevel"/>
    <w:tmpl w:val="7F8468EA"/>
    <w:lvl w:ilvl="0" w:tplc="A5788C0A">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54200A01"/>
    <w:multiLevelType w:val="hybridMultilevel"/>
    <w:tmpl w:val="ABAEACC6"/>
    <w:lvl w:ilvl="0" w:tplc="86225712">
      <w:start w:val="7"/>
      <w:numFmt w:val="bullet"/>
      <w:lvlText w:val="-"/>
      <w:lvlJc w:val="left"/>
      <w:pPr>
        <w:tabs>
          <w:tab w:val="num" w:pos="720"/>
        </w:tabs>
        <w:ind w:left="720" w:hanging="360"/>
      </w:pPr>
      <w:rPr>
        <w:rFonts w:ascii="Times New Roman" w:eastAsia="SimSu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000EC1"/>
    <w:multiLevelType w:val="hybridMultilevel"/>
    <w:tmpl w:val="6C1CCE10"/>
    <w:lvl w:ilvl="0" w:tplc="A5788C0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8A66E69"/>
    <w:multiLevelType w:val="hybridMultilevel"/>
    <w:tmpl w:val="C14AB510"/>
    <w:lvl w:ilvl="0" w:tplc="EB96668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1DC4D04"/>
    <w:multiLevelType w:val="hybridMultilevel"/>
    <w:tmpl w:val="AFA4B6F8"/>
    <w:lvl w:ilvl="0" w:tplc="A5788C0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47F0983"/>
    <w:multiLevelType w:val="hybridMultilevel"/>
    <w:tmpl w:val="36FAA3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78D3C2E"/>
    <w:multiLevelType w:val="multilevel"/>
    <w:tmpl w:val="C9C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A130D4"/>
    <w:multiLevelType w:val="hybridMultilevel"/>
    <w:tmpl w:val="EE1652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E834BCE"/>
    <w:multiLevelType w:val="hybridMultilevel"/>
    <w:tmpl w:val="C6D686F4"/>
    <w:lvl w:ilvl="0" w:tplc="A5788C0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14"/>
  </w:num>
  <w:num w:numId="6">
    <w:abstractNumId w:val="5"/>
  </w:num>
  <w:num w:numId="7">
    <w:abstractNumId w:val="4"/>
  </w:num>
  <w:num w:numId="8">
    <w:abstractNumId w:val="17"/>
  </w:num>
  <w:num w:numId="9">
    <w:abstractNumId w:val="15"/>
  </w:num>
  <w:num w:numId="10">
    <w:abstractNumId w:val="8"/>
  </w:num>
  <w:num w:numId="11">
    <w:abstractNumId w:val="19"/>
  </w:num>
  <w:num w:numId="12">
    <w:abstractNumId w:val="6"/>
  </w:num>
  <w:num w:numId="13">
    <w:abstractNumId w:val="9"/>
  </w:num>
  <w:num w:numId="14">
    <w:abstractNumId w:val="18"/>
  </w:num>
  <w:num w:numId="15">
    <w:abstractNumId w:val="10"/>
  </w:num>
  <w:num w:numId="16">
    <w:abstractNumId w:val="3"/>
  </w:num>
  <w:num w:numId="17">
    <w:abstractNumId w:val="7"/>
  </w:num>
  <w:num w:numId="18">
    <w:abstractNumId w:val="1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161E7"/>
    <w:rsid w:val="000540A9"/>
    <w:rsid w:val="000F4B06"/>
    <w:rsid w:val="00174EBB"/>
    <w:rsid w:val="00175749"/>
    <w:rsid w:val="001921B0"/>
    <w:rsid w:val="001A1DC8"/>
    <w:rsid w:val="001F1EE3"/>
    <w:rsid w:val="001F4E79"/>
    <w:rsid w:val="00253824"/>
    <w:rsid w:val="002706B7"/>
    <w:rsid w:val="00276550"/>
    <w:rsid w:val="002C5A17"/>
    <w:rsid w:val="00306767"/>
    <w:rsid w:val="003634D5"/>
    <w:rsid w:val="00377AD5"/>
    <w:rsid w:val="00385F13"/>
    <w:rsid w:val="003D68A4"/>
    <w:rsid w:val="003F6448"/>
    <w:rsid w:val="00485D0E"/>
    <w:rsid w:val="00496070"/>
    <w:rsid w:val="00510F69"/>
    <w:rsid w:val="005432CC"/>
    <w:rsid w:val="005762B9"/>
    <w:rsid w:val="006C686E"/>
    <w:rsid w:val="008911DA"/>
    <w:rsid w:val="008C6CAE"/>
    <w:rsid w:val="008C7929"/>
    <w:rsid w:val="008D13BD"/>
    <w:rsid w:val="0090199E"/>
    <w:rsid w:val="00993D18"/>
    <w:rsid w:val="009B23B9"/>
    <w:rsid w:val="009E57BC"/>
    <w:rsid w:val="009F46A3"/>
    <w:rsid w:val="00A27DAC"/>
    <w:rsid w:val="00B0748F"/>
    <w:rsid w:val="00B14F5B"/>
    <w:rsid w:val="00B6290C"/>
    <w:rsid w:val="00B6495A"/>
    <w:rsid w:val="00BC30AF"/>
    <w:rsid w:val="00BD2AC5"/>
    <w:rsid w:val="00BF117A"/>
    <w:rsid w:val="00C01E3B"/>
    <w:rsid w:val="00C17B8B"/>
    <w:rsid w:val="00C6247E"/>
    <w:rsid w:val="00C7379B"/>
    <w:rsid w:val="00D41242"/>
    <w:rsid w:val="00E32D62"/>
    <w:rsid w:val="00E62206"/>
    <w:rsid w:val="00EC4B7A"/>
    <w:rsid w:val="00F85FC6"/>
    <w:rsid w:val="00FC497D"/>
    <w:rsid w:val="00FC7EB8"/>
    <w:rsid w:val="00FD4249"/>
    <w:rsid w:val="00FE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0148"/>
  <w15:chartTrackingRefBased/>
  <w15:docId w15:val="{398520CC-23FD-4C1A-AF38-3E2AC005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13"/>
    <w:pPr>
      <w:spacing w:after="0" w:line="240" w:lineRule="auto"/>
    </w:pPr>
    <w:rPr>
      <w:rFonts w:ascii="Calibri" w:eastAsia="Calibri" w:hAnsi="Calibri" w:cs="Arial"/>
      <w:sz w:val="20"/>
      <w:szCs w:val="20"/>
      <w:lang w:val="uk-UA" w:eastAsia="uk-UA"/>
    </w:rPr>
  </w:style>
  <w:style w:type="paragraph" w:styleId="2">
    <w:name w:val="heading 2"/>
    <w:basedOn w:val="a"/>
    <w:link w:val="20"/>
    <w:uiPriority w:val="9"/>
    <w:qFormat/>
    <w:rsid w:val="00385F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F13"/>
    <w:rPr>
      <w:rFonts w:ascii="Times New Roman" w:eastAsia="Times New Roman" w:hAnsi="Times New Roman" w:cs="Times New Roman"/>
      <w:b/>
      <w:bCs/>
      <w:sz w:val="36"/>
      <w:szCs w:val="36"/>
      <w:lang w:val="uk-UA" w:eastAsia="uk-UA"/>
    </w:rPr>
  </w:style>
  <w:style w:type="paragraph" w:styleId="a3">
    <w:name w:val="List Paragraph"/>
    <w:basedOn w:val="a"/>
    <w:uiPriority w:val="34"/>
    <w:qFormat/>
    <w:rsid w:val="00385F13"/>
    <w:pPr>
      <w:ind w:left="720"/>
      <w:contextualSpacing/>
    </w:pPr>
  </w:style>
  <w:style w:type="table" w:styleId="a4">
    <w:name w:val="Table Grid"/>
    <w:basedOn w:val="a1"/>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Стиль2"/>
    <w:rsid w:val="00385F13"/>
    <w:rPr>
      <w:rFonts w:ascii="Times New Roman" w:hAnsi="Times New Roman" w:cs="Times New Roman" w:hint="default"/>
    </w:rPr>
  </w:style>
  <w:style w:type="character" w:customStyle="1" w:styleId="a5">
    <w:name w:val="Без интервала Знак"/>
    <w:link w:val="a6"/>
    <w:uiPriority w:val="99"/>
    <w:locked/>
    <w:rsid w:val="00385F13"/>
  </w:style>
  <w:style w:type="paragraph" w:styleId="a6">
    <w:name w:val="No Spacing"/>
    <w:link w:val="a5"/>
    <w:uiPriority w:val="99"/>
    <w:qFormat/>
    <w:rsid w:val="00385F13"/>
    <w:pPr>
      <w:spacing w:after="0" w:line="240" w:lineRule="auto"/>
    </w:pPr>
  </w:style>
  <w:style w:type="character" w:customStyle="1" w:styleId="1">
    <w:name w:val="Основной текст Знак1"/>
    <w:uiPriority w:val="99"/>
    <w:locked/>
    <w:rsid w:val="00385F13"/>
    <w:rPr>
      <w:rFonts w:ascii="Times New Roman" w:hAnsi="Times New Roman" w:cs="Times New Roman" w:hint="default"/>
      <w:sz w:val="22"/>
      <w:shd w:val="clear" w:color="auto" w:fill="FFFFFF"/>
    </w:rPr>
  </w:style>
  <w:style w:type="paragraph" w:styleId="a7">
    <w:name w:val="Normal (Web)"/>
    <w:basedOn w:val="a"/>
    <w:uiPriority w:val="99"/>
    <w:rsid w:val="00385F1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8">
    <w:name w:val="Подпись к таблице_"/>
    <w:link w:val="a9"/>
    <w:uiPriority w:val="99"/>
    <w:locked/>
    <w:rsid w:val="00385F13"/>
    <w:rPr>
      <w:shd w:val="clear" w:color="auto" w:fill="FFFFFF"/>
    </w:rPr>
  </w:style>
  <w:style w:type="paragraph" w:customStyle="1" w:styleId="a9">
    <w:name w:val="Подпись к таблице"/>
    <w:basedOn w:val="a"/>
    <w:link w:val="a8"/>
    <w:uiPriority w:val="99"/>
    <w:rsid w:val="00385F13"/>
    <w:pPr>
      <w:widowControl w:val="0"/>
      <w:shd w:val="clear" w:color="auto" w:fill="FFFFFF"/>
      <w:spacing w:line="240" w:lineRule="atLeast"/>
    </w:pPr>
    <w:rPr>
      <w:rFonts w:asciiTheme="minorHAnsi" w:eastAsiaTheme="minorHAnsi" w:hAnsiTheme="minorHAnsi" w:cstheme="minorBidi"/>
      <w:sz w:val="22"/>
      <w:szCs w:val="22"/>
      <w:lang w:val="ru-RU" w:eastAsia="en-US"/>
    </w:rPr>
  </w:style>
  <w:style w:type="character" w:customStyle="1" w:styleId="aa">
    <w:name w:val="Текст выноски Знак"/>
    <w:basedOn w:val="a0"/>
    <w:link w:val="ab"/>
    <w:uiPriority w:val="99"/>
    <w:semiHidden/>
    <w:rsid w:val="00385F13"/>
    <w:rPr>
      <w:rFonts w:ascii="Tahoma" w:hAnsi="Tahoma" w:cs="Tahoma"/>
      <w:sz w:val="16"/>
      <w:szCs w:val="16"/>
    </w:rPr>
  </w:style>
  <w:style w:type="paragraph" w:styleId="ab">
    <w:name w:val="Balloon Text"/>
    <w:basedOn w:val="a"/>
    <w:link w:val="aa"/>
    <w:uiPriority w:val="99"/>
    <w:semiHidden/>
    <w:unhideWhenUsed/>
    <w:rsid w:val="00385F13"/>
    <w:rPr>
      <w:rFonts w:ascii="Tahoma" w:eastAsiaTheme="minorHAnsi" w:hAnsi="Tahoma" w:cs="Tahoma"/>
      <w:sz w:val="16"/>
      <w:szCs w:val="16"/>
      <w:lang w:val="ru-RU" w:eastAsia="en-US"/>
    </w:rPr>
  </w:style>
  <w:style w:type="paragraph" w:styleId="ac">
    <w:name w:val="header"/>
    <w:basedOn w:val="a"/>
    <w:link w:val="ad"/>
    <w:uiPriority w:val="99"/>
    <w:unhideWhenUsed/>
    <w:rsid w:val="00385F13"/>
    <w:pPr>
      <w:tabs>
        <w:tab w:val="center" w:pos="4819"/>
        <w:tab w:val="right" w:pos="9639"/>
      </w:tabs>
    </w:pPr>
  </w:style>
  <w:style w:type="character" w:customStyle="1" w:styleId="ad">
    <w:name w:val="Верхний колонтитул Знак"/>
    <w:basedOn w:val="a0"/>
    <w:link w:val="ac"/>
    <w:uiPriority w:val="99"/>
    <w:rsid w:val="00385F13"/>
    <w:rPr>
      <w:rFonts w:ascii="Calibri" w:eastAsia="Calibri" w:hAnsi="Calibri" w:cs="Arial"/>
      <w:sz w:val="20"/>
      <w:szCs w:val="20"/>
      <w:lang w:val="uk-UA" w:eastAsia="uk-UA"/>
    </w:rPr>
  </w:style>
  <w:style w:type="paragraph" w:styleId="ae">
    <w:name w:val="footer"/>
    <w:basedOn w:val="a"/>
    <w:link w:val="af"/>
    <w:uiPriority w:val="99"/>
    <w:unhideWhenUsed/>
    <w:rsid w:val="00385F13"/>
    <w:pPr>
      <w:tabs>
        <w:tab w:val="center" w:pos="4819"/>
        <w:tab w:val="right" w:pos="9639"/>
      </w:tabs>
    </w:pPr>
  </w:style>
  <w:style w:type="character" w:customStyle="1" w:styleId="af">
    <w:name w:val="Нижний колонтитул Знак"/>
    <w:basedOn w:val="a0"/>
    <w:link w:val="ae"/>
    <w:uiPriority w:val="99"/>
    <w:rsid w:val="00385F13"/>
    <w:rPr>
      <w:rFonts w:ascii="Calibri" w:eastAsia="Calibri" w:hAnsi="Calibri" w:cs="Arial"/>
      <w:sz w:val="20"/>
      <w:szCs w:val="20"/>
      <w:lang w:val="uk-UA" w:eastAsia="uk-UA"/>
    </w:rPr>
  </w:style>
  <w:style w:type="character" w:customStyle="1" w:styleId="rvts44">
    <w:name w:val="rvts44"/>
    <w:basedOn w:val="a0"/>
    <w:rsid w:val="00385F13"/>
  </w:style>
  <w:style w:type="character" w:styleId="af0">
    <w:name w:val="Strong"/>
    <w:basedOn w:val="a0"/>
    <w:uiPriority w:val="22"/>
    <w:qFormat/>
    <w:rsid w:val="00385F13"/>
    <w:rPr>
      <w:b/>
      <w:bCs/>
    </w:rPr>
  </w:style>
  <w:style w:type="paragraph" w:customStyle="1" w:styleId="tl">
    <w:name w:val="tl"/>
    <w:basedOn w:val="a"/>
    <w:rsid w:val="00385F13"/>
    <w:pPr>
      <w:spacing w:before="100" w:beforeAutospacing="1" w:after="100" w:afterAutospacing="1"/>
    </w:pPr>
    <w:rPr>
      <w:rFonts w:ascii="Times New Roman" w:eastAsia="Times New Roman" w:hAnsi="Times New Roman" w:cs="Times New Roman"/>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F13"/>
    <w:rPr>
      <w:rFonts w:ascii="Verdana" w:eastAsia="Times New Roman" w:hAnsi="Verdana" w:cs="Verdana"/>
      <w:lang w:val="en-US" w:eastAsia="en-US"/>
    </w:rPr>
  </w:style>
  <w:style w:type="paragraph" w:customStyle="1" w:styleId="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385F13"/>
    <w:rPr>
      <w:rFonts w:ascii="Verdana" w:eastAsia="Times New Roman" w:hAnsi="Verdana" w:cs="Verdana"/>
      <w:lang w:val="en-US" w:eastAsia="en-US"/>
    </w:rPr>
  </w:style>
  <w:style w:type="character" w:customStyle="1" w:styleId="rvts0">
    <w:name w:val="rvts0"/>
    <w:basedOn w:val="a0"/>
    <w:rsid w:val="003634D5"/>
  </w:style>
  <w:style w:type="paragraph" w:customStyle="1" w:styleId="rvps2">
    <w:name w:val="rvps2"/>
    <w:basedOn w:val="a"/>
    <w:rsid w:val="001A1DC8"/>
    <w:pPr>
      <w:spacing w:before="100" w:beforeAutospacing="1" w:after="100" w:afterAutospacing="1"/>
    </w:pPr>
    <w:rPr>
      <w:rFonts w:ascii="Times New Roman" w:eastAsia="Times New Roman" w:hAnsi="Times New Roman" w:cs="Times New Roman"/>
      <w:sz w:val="24"/>
      <w:szCs w:val="24"/>
      <w:lang w:val="ru-RU" w:eastAsia="ru-RU"/>
    </w:rPr>
  </w:style>
  <w:style w:type="character" w:styleId="af1">
    <w:name w:val="Hyperlink"/>
    <w:basedOn w:val="a0"/>
    <w:uiPriority w:val="99"/>
    <w:semiHidden/>
    <w:unhideWhenUsed/>
    <w:rsid w:val="000540A9"/>
    <w:rPr>
      <w:color w:val="0000FF"/>
      <w:u w:val="single"/>
    </w:rPr>
  </w:style>
  <w:style w:type="character" w:customStyle="1" w:styleId="rvts23">
    <w:name w:val="rvts23"/>
    <w:basedOn w:val="a0"/>
    <w:rsid w:val="0057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952144">
      <w:bodyDiv w:val="1"/>
      <w:marLeft w:val="0"/>
      <w:marRight w:val="0"/>
      <w:marTop w:val="0"/>
      <w:marBottom w:val="0"/>
      <w:divBdr>
        <w:top w:val="none" w:sz="0" w:space="0" w:color="auto"/>
        <w:left w:val="none" w:sz="0" w:space="0" w:color="auto"/>
        <w:bottom w:val="none" w:sz="0" w:space="0" w:color="auto"/>
        <w:right w:val="none" w:sz="0" w:space="0" w:color="auto"/>
      </w:divBdr>
    </w:div>
    <w:div w:id="16339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768-14" TargetMode="External"/><Relationship Id="rId18" Type="http://schemas.openxmlformats.org/officeDocument/2006/relationships/hyperlink" Target="https://zakon.rada.gov.ua/laws/show/435-15" TargetMode="External"/><Relationship Id="rId26" Type="http://schemas.openxmlformats.org/officeDocument/2006/relationships/hyperlink" Target="https://zakon.rada.gov.ua/laws/show/435-15" TargetMode="External"/><Relationship Id="rId39" Type="http://schemas.openxmlformats.org/officeDocument/2006/relationships/hyperlink" Target="https://zakon.rada.gov.ua/laws/show/2768-14" TargetMode="External"/><Relationship Id="rId3" Type="http://schemas.openxmlformats.org/officeDocument/2006/relationships/styles" Target="styles.xml"/><Relationship Id="rId21" Type="http://schemas.openxmlformats.org/officeDocument/2006/relationships/hyperlink" Target="https://zakon.rada.gov.ua/laws/show/254%D0%BA/96-%D0%B2%D1%80" TargetMode="External"/><Relationship Id="rId34" Type="http://schemas.openxmlformats.org/officeDocument/2006/relationships/hyperlink" Target="https://zakon.rada.gov.ua/laws/show/436-15"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2768-14" TargetMode="External"/><Relationship Id="rId17" Type="http://schemas.openxmlformats.org/officeDocument/2006/relationships/hyperlink" Target="https://zakon.rada.gov.ua/laws/show/435-15" TargetMode="External"/><Relationship Id="rId25" Type="http://schemas.openxmlformats.org/officeDocument/2006/relationships/hyperlink" Target="https://zakon.rada.gov.ua/laws/show/254%D0%BA/96-%D0%B2%D1%80" TargetMode="External"/><Relationship Id="rId33" Type="http://schemas.openxmlformats.org/officeDocument/2006/relationships/hyperlink" Target="https://zakon.rada.gov.ua/laws/show/436-15" TargetMode="External"/><Relationship Id="rId38" Type="http://schemas.openxmlformats.org/officeDocument/2006/relationships/hyperlink" Target="https://zakon.rada.gov.ua/laws/show/2768-14" TargetMode="External"/><Relationship Id="rId2" Type="http://schemas.openxmlformats.org/officeDocument/2006/relationships/numbering" Target="numbering.xml"/><Relationship Id="rId16" Type="http://schemas.openxmlformats.org/officeDocument/2006/relationships/hyperlink" Target="https://zakon.rada.gov.ua/laws/show/435-15" TargetMode="External"/><Relationship Id="rId20" Type="http://schemas.openxmlformats.org/officeDocument/2006/relationships/hyperlink" Target="https://zakon.rada.gov.ua/laws/show/436-15" TargetMode="External"/><Relationship Id="rId29" Type="http://schemas.openxmlformats.org/officeDocument/2006/relationships/hyperlink" Target="https://zakon.rada.gov.ua/laws/show/435-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768-14"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zakon.rada.gov.ua/laws/show/436-15" TargetMode="External"/><Relationship Id="rId37" Type="http://schemas.openxmlformats.org/officeDocument/2006/relationships/hyperlink" Target="https://zakon.rada.gov.ua/laws/show/2768-1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254%D0%BA/96-%D0%B2%D1%80" TargetMode="External"/><Relationship Id="rId28" Type="http://schemas.openxmlformats.org/officeDocument/2006/relationships/hyperlink" Target="https://zakon.rada.gov.ua/laws/show/435-15" TargetMode="External"/><Relationship Id="rId36" Type="http://schemas.openxmlformats.org/officeDocument/2006/relationships/hyperlink" Target="https://zakon.rada.gov.ua/laws/show/436-15" TargetMode="External"/><Relationship Id="rId10" Type="http://schemas.openxmlformats.org/officeDocument/2006/relationships/hyperlink" Target="https://zakon.rada.gov.ua/laws/show/2768-14" TargetMode="External"/><Relationship Id="rId19" Type="http://schemas.openxmlformats.org/officeDocument/2006/relationships/hyperlink" Target="https://zakon.rada.gov.ua/laws/show/435-15" TargetMode="External"/><Relationship Id="rId31" Type="http://schemas.openxmlformats.org/officeDocument/2006/relationships/hyperlink" Target="https://zakon.rada.gov.ua/laws/show/436-15" TargetMode="External"/><Relationship Id="rId4" Type="http://schemas.openxmlformats.org/officeDocument/2006/relationships/settings" Target="setting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s://zakon.rada.gov.ua/laws/show/435-15" TargetMode="External"/><Relationship Id="rId30" Type="http://schemas.openxmlformats.org/officeDocument/2006/relationships/hyperlink" Target="https://zakon.rada.gov.ua/laws/show/436-15" TargetMode="External"/><Relationship Id="rId35" Type="http://schemas.openxmlformats.org/officeDocument/2006/relationships/hyperlink" Target="https://zakon.rada.gov.ua/laws/show/436-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6937-054A-42E8-8D2A-9B4B5354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24861</Words>
  <Characters>14171</Characters>
  <Application>Microsoft Office Word</Application>
  <DocSecurity>0</DocSecurity>
  <Lines>118</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Валеріївна</dc:creator>
  <cp:keywords/>
  <dc:description/>
  <cp:lastModifiedBy>Secretar</cp:lastModifiedBy>
  <cp:revision>2</cp:revision>
  <dcterms:created xsi:type="dcterms:W3CDTF">2021-12-30T06:38:00Z</dcterms:created>
  <dcterms:modified xsi:type="dcterms:W3CDTF">2021-12-30T06:38:00Z</dcterms:modified>
</cp:coreProperties>
</file>