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A836" w14:textId="77777777" w:rsidR="00B31E61" w:rsidRPr="00E700D5" w:rsidRDefault="00B31E61" w:rsidP="00B31E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700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2D3C65" wp14:editId="1172DECA">
            <wp:extent cx="4476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0D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5ECCEF6A" w14:textId="77777777" w:rsidR="00B31E61" w:rsidRPr="00E700D5" w:rsidRDefault="00B31E61" w:rsidP="00B31E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700D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УКРАЇНА</w:t>
      </w:r>
    </w:p>
    <w:p w14:paraId="7709A081" w14:textId="77777777" w:rsidR="00B31E61" w:rsidRPr="00E700D5" w:rsidRDefault="00B31E61" w:rsidP="00B31E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700D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КОЦЮБИНСЬКА СЕЛИЩНА РАДА</w:t>
      </w:r>
    </w:p>
    <w:p w14:paraId="475F5D63" w14:textId="77777777" w:rsidR="00B31E61" w:rsidRPr="00E700D5" w:rsidRDefault="00B31E61" w:rsidP="00B31E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700D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БУЧАНСЬКОГО РАЙОНУ</w:t>
      </w:r>
    </w:p>
    <w:p w14:paraId="308E87CA" w14:textId="77777777" w:rsidR="00B31E61" w:rsidRPr="00E700D5" w:rsidRDefault="00B31E61" w:rsidP="00B31E61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700D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КИЇВСЬКОЇ ОБЛАСТІ</w:t>
      </w:r>
    </w:p>
    <w:p w14:paraId="66FC2EA4" w14:textId="77777777" w:rsidR="00B31E61" w:rsidRPr="00E700D5" w:rsidRDefault="00B31E61" w:rsidP="00B31E6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9636BF" w14:textId="5BD5ABA7" w:rsidR="00B31E61" w:rsidRPr="00E700D5" w:rsidRDefault="00DC4CCA" w:rsidP="00B31E61">
      <w:pPr>
        <w:widowControl w:val="0"/>
        <w:ind w:left="708"/>
        <w:jc w:val="center"/>
        <w:rPr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ДВАДЦЯТ</w:t>
      </w:r>
      <w:r w:rsidR="00D033F4">
        <w:rPr>
          <w:b/>
          <w:sz w:val="28"/>
          <w:szCs w:val="28"/>
        </w:rPr>
        <w:t>Ь ПЕРША</w:t>
      </w:r>
      <w:r w:rsidR="00B31E61" w:rsidRPr="00E700D5">
        <w:rPr>
          <w:b/>
          <w:sz w:val="28"/>
          <w:szCs w:val="28"/>
        </w:rPr>
        <w:t xml:space="preserve"> СЕСІЯ ДЕВ’ЯТОГО СКЛИКАННЯ</w:t>
      </w:r>
    </w:p>
    <w:p w14:paraId="64BF302D" w14:textId="77777777" w:rsidR="00B31E61" w:rsidRPr="00E700D5" w:rsidRDefault="00B31E61" w:rsidP="00B31E61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uk-UA"/>
        </w:rPr>
      </w:pPr>
      <w:r w:rsidRPr="00E700D5">
        <w:rPr>
          <w:b/>
          <w:bCs/>
          <w:sz w:val="28"/>
          <w:szCs w:val="28"/>
          <w:lang w:eastAsia="uk-UA"/>
        </w:rPr>
        <w:t>РІШЕННЯ №____________</w:t>
      </w:r>
    </w:p>
    <w:p w14:paraId="15A812AE" w14:textId="77777777" w:rsidR="00B31E61" w:rsidRPr="00E700D5" w:rsidRDefault="00B31E61" w:rsidP="00B31E61">
      <w:pPr>
        <w:widowControl w:val="0"/>
        <w:spacing w:after="160"/>
        <w:rPr>
          <w:sz w:val="28"/>
          <w:szCs w:val="28"/>
          <w:lang w:eastAsia="uk-UA"/>
        </w:rPr>
      </w:pPr>
      <w:r w:rsidRPr="00E700D5">
        <w:rPr>
          <w:sz w:val="28"/>
          <w:szCs w:val="28"/>
          <w:lang w:eastAsia="uk-UA"/>
        </w:rPr>
        <w:t xml:space="preserve"> «___» _________ 202__ р.                                                  селище Коцюбинське                                                   </w:t>
      </w:r>
      <w:r w:rsidRPr="00E700D5">
        <w:rPr>
          <w:b/>
        </w:rPr>
        <w:t xml:space="preserve">             </w:t>
      </w:r>
    </w:p>
    <w:p w14:paraId="6BE15900" w14:textId="77777777" w:rsidR="00B31E61" w:rsidRPr="00E700D5" w:rsidRDefault="00B31E61" w:rsidP="00B31E6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205341" w14:textId="77777777" w:rsidR="00B31E61" w:rsidRPr="00E700D5" w:rsidRDefault="00B31E61" w:rsidP="00B31E6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0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 затвердження Положення</w:t>
      </w:r>
    </w:p>
    <w:p w14:paraId="5626C100" w14:textId="77777777" w:rsidR="00B31E61" w:rsidRPr="00E700D5" w:rsidRDefault="00B31E61" w:rsidP="00B31E6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0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 конкурсний відбір суб'єктів</w:t>
      </w:r>
    </w:p>
    <w:p w14:paraId="27C6F56B" w14:textId="77777777" w:rsidR="00B31E61" w:rsidRPr="00E700D5" w:rsidRDefault="00B31E61" w:rsidP="00B31E6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00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оціночної діяльності</w:t>
      </w:r>
    </w:p>
    <w:p w14:paraId="16C1CA3D" w14:textId="77777777" w:rsidR="00B31E61" w:rsidRPr="00E700D5" w:rsidRDefault="00B31E61" w:rsidP="00B31E6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700D5">
        <w:rPr>
          <w:sz w:val="24"/>
          <w:szCs w:val="24"/>
        </w:rPr>
        <w:t> </w:t>
      </w:r>
      <w:r w:rsidRPr="00E25139">
        <w:rPr>
          <w:sz w:val="24"/>
          <w:szCs w:val="24"/>
        </w:rPr>
        <w:t>З</w:t>
      </w:r>
      <w:r w:rsidRPr="00E700D5">
        <w:rPr>
          <w:sz w:val="24"/>
          <w:szCs w:val="24"/>
        </w:rPr>
        <w:t xml:space="preserve"> метою удосконалення порядку </w:t>
      </w:r>
      <w:r w:rsidRPr="00E25139">
        <w:rPr>
          <w:sz w:val="24"/>
          <w:szCs w:val="24"/>
        </w:rPr>
        <w:t>проведення</w:t>
      </w:r>
      <w:r w:rsidRPr="00E700D5">
        <w:rPr>
          <w:sz w:val="24"/>
          <w:szCs w:val="24"/>
        </w:rPr>
        <w:t xml:space="preserve"> </w:t>
      </w:r>
      <w:r w:rsidRPr="00E25139">
        <w:rPr>
          <w:sz w:val="24"/>
          <w:szCs w:val="24"/>
        </w:rPr>
        <w:t xml:space="preserve">конкурсного відбору </w:t>
      </w:r>
      <w:r w:rsidRPr="00E700D5">
        <w:rPr>
          <w:sz w:val="24"/>
          <w:szCs w:val="24"/>
        </w:rPr>
        <w:t>суб’єктів оціночної діяльності</w:t>
      </w:r>
      <w:r w:rsidRPr="00E25139">
        <w:rPr>
          <w:sz w:val="24"/>
          <w:szCs w:val="24"/>
        </w:rPr>
        <w:t>, які залучатимуться для проведення незалежної оцінки майна та експертної грошової оцінки земельних ділянок, що належать до комунальної власності Коцюбинської селищної територіальної громади, к</w:t>
      </w:r>
      <w:r w:rsidRPr="00E700D5">
        <w:rPr>
          <w:sz w:val="24"/>
          <w:szCs w:val="24"/>
        </w:rPr>
        <w:t>еруючись </w:t>
      </w:r>
      <w:hyperlink r:id="rId6" w:history="1">
        <w:r w:rsidRPr="00E700D5">
          <w:rPr>
            <w:sz w:val="24"/>
            <w:szCs w:val="24"/>
          </w:rPr>
          <w:t>ст.  10</w:t>
        </w:r>
      </w:hyperlink>
      <w:r w:rsidRPr="00E700D5">
        <w:rPr>
          <w:sz w:val="24"/>
          <w:szCs w:val="24"/>
        </w:rPr>
        <w:t>  Закону України «Про оцінку майна, майнових прав та професійну оціночну діяльність в Україні», відповідно до Методики оцінки майна, затвердженої постановою Кабінету Міністрів України від 10 грудня 2003 року № 1891,</w:t>
      </w:r>
      <w:r w:rsidRPr="00E25139">
        <w:rPr>
          <w:sz w:val="24"/>
          <w:szCs w:val="24"/>
        </w:rPr>
        <w:t xml:space="preserve"> Закону України «Про оцінку земель»</w:t>
      </w:r>
      <w:r w:rsidRPr="00E700D5">
        <w:rPr>
          <w:sz w:val="24"/>
          <w:szCs w:val="24"/>
        </w:rPr>
        <w:t xml:space="preserve"> (із змінами), ст. 25, 59 Закону України «Про місцеве самоврядування в Україні»,</w:t>
      </w:r>
      <w:r w:rsidRPr="00E25139">
        <w:rPr>
          <w:sz w:val="24"/>
          <w:szCs w:val="24"/>
        </w:rPr>
        <w:t xml:space="preserve"> селищна</w:t>
      </w:r>
      <w:r w:rsidRPr="00E700D5">
        <w:rPr>
          <w:sz w:val="24"/>
          <w:szCs w:val="24"/>
        </w:rPr>
        <w:t xml:space="preserve"> рада</w:t>
      </w:r>
    </w:p>
    <w:p w14:paraId="23783AC3" w14:textId="77777777" w:rsidR="00B31E61" w:rsidRPr="00E700D5" w:rsidRDefault="00B31E61" w:rsidP="00B31E61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E700D5">
        <w:rPr>
          <w:b/>
          <w:bCs/>
          <w:sz w:val="24"/>
          <w:szCs w:val="24"/>
        </w:rPr>
        <w:t>ВИРІШИЛА:</w:t>
      </w:r>
    </w:p>
    <w:p w14:paraId="567311F2" w14:textId="77777777" w:rsidR="00B31E61" w:rsidRPr="00E700D5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700D5">
        <w:rPr>
          <w:sz w:val="24"/>
          <w:szCs w:val="24"/>
        </w:rPr>
        <w:t>Затвердити Положення про конкурсний відбір суб'єктів оціночної діяльності (додаток 1 до цього рішення).</w:t>
      </w:r>
    </w:p>
    <w:p w14:paraId="17845938" w14:textId="77777777" w:rsidR="00B31E61" w:rsidRPr="00E25139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700D5">
        <w:rPr>
          <w:sz w:val="24"/>
          <w:szCs w:val="24"/>
        </w:rPr>
        <w:t xml:space="preserve">Під час визначення суб’єктів оціночної діяльності - суб’єктів господарювання, які будуть залучені до  незалежної оцінки майна або робіт з експертної грошової оцінки земельних ділянок комунальної власності </w:t>
      </w:r>
      <w:r w:rsidRPr="00E25139">
        <w:rPr>
          <w:sz w:val="24"/>
          <w:szCs w:val="24"/>
        </w:rPr>
        <w:t xml:space="preserve">Коцюбинської селищної </w:t>
      </w:r>
      <w:r w:rsidRPr="00E700D5">
        <w:rPr>
          <w:sz w:val="24"/>
          <w:szCs w:val="24"/>
        </w:rPr>
        <w:t>територіальної громади керуватися нормами Положення, зазначеного в п. 1 цього рішення.</w:t>
      </w:r>
      <w:r w:rsidRPr="00E25139">
        <w:rPr>
          <w:sz w:val="24"/>
          <w:szCs w:val="24"/>
        </w:rPr>
        <w:t xml:space="preserve"> </w:t>
      </w:r>
    </w:p>
    <w:p w14:paraId="4B5F66D3" w14:textId="77777777" w:rsidR="00B31E61" w:rsidRPr="00E700D5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25139">
        <w:rPr>
          <w:sz w:val="24"/>
          <w:szCs w:val="24"/>
        </w:rPr>
        <w:t xml:space="preserve">Доручити </w:t>
      </w:r>
      <w:r w:rsidRPr="00E700D5">
        <w:rPr>
          <w:sz w:val="24"/>
          <w:szCs w:val="24"/>
        </w:rPr>
        <w:t>виконавч</w:t>
      </w:r>
      <w:r w:rsidRPr="00E25139">
        <w:rPr>
          <w:sz w:val="24"/>
          <w:szCs w:val="24"/>
        </w:rPr>
        <w:t>ому</w:t>
      </w:r>
      <w:r w:rsidRPr="00E700D5">
        <w:rPr>
          <w:sz w:val="24"/>
          <w:szCs w:val="24"/>
        </w:rPr>
        <w:t xml:space="preserve"> </w:t>
      </w:r>
      <w:r w:rsidRPr="00E25139">
        <w:rPr>
          <w:sz w:val="24"/>
          <w:szCs w:val="24"/>
        </w:rPr>
        <w:t>комітету</w:t>
      </w:r>
      <w:r w:rsidRPr="00E700D5">
        <w:rPr>
          <w:sz w:val="24"/>
          <w:szCs w:val="24"/>
        </w:rPr>
        <w:t xml:space="preserve"> </w:t>
      </w:r>
      <w:r w:rsidRPr="00E25139">
        <w:rPr>
          <w:sz w:val="24"/>
          <w:szCs w:val="24"/>
        </w:rPr>
        <w:t>Коцюбинської селищної ради з</w:t>
      </w:r>
      <w:r w:rsidRPr="00E700D5">
        <w:rPr>
          <w:sz w:val="24"/>
          <w:szCs w:val="24"/>
        </w:rPr>
        <w:t>атвердити склад конкурсної комісії для проведення конкурсного відбору суб’єктів оціночної діяльності.</w:t>
      </w:r>
    </w:p>
    <w:p w14:paraId="25F8904F" w14:textId="77777777" w:rsidR="00B31E61" w:rsidRPr="00E700D5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700D5">
        <w:rPr>
          <w:sz w:val="24"/>
          <w:szCs w:val="24"/>
        </w:rPr>
        <w:t xml:space="preserve">Рішення </w:t>
      </w:r>
      <w:r w:rsidRPr="00E25139">
        <w:rPr>
          <w:sz w:val="24"/>
          <w:szCs w:val="24"/>
        </w:rPr>
        <w:t xml:space="preserve">Коцюбинської селищної </w:t>
      </w:r>
      <w:r w:rsidRPr="00E700D5">
        <w:rPr>
          <w:sz w:val="24"/>
          <w:szCs w:val="24"/>
        </w:rPr>
        <w:t xml:space="preserve">ради від </w:t>
      </w:r>
      <w:r w:rsidRPr="00E25139">
        <w:rPr>
          <w:sz w:val="24"/>
          <w:szCs w:val="24"/>
        </w:rPr>
        <w:t>30.11.2011 року</w:t>
      </w:r>
      <w:r w:rsidRPr="00E700D5">
        <w:rPr>
          <w:sz w:val="24"/>
          <w:szCs w:val="24"/>
        </w:rPr>
        <w:t xml:space="preserve"> №</w:t>
      </w:r>
      <w:r w:rsidRPr="00E25139">
        <w:rPr>
          <w:sz w:val="24"/>
          <w:szCs w:val="24"/>
        </w:rPr>
        <w:t>241</w:t>
      </w:r>
      <w:r w:rsidRPr="00E700D5">
        <w:rPr>
          <w:sz w:val="24"/>
          <w:szCs w:val="24"/>
        </w:rPr>
        <w:t xml:space="preserve"> «Про затвердження Положення про конкурсний відбір суб'єктів оціночної діяльності </w:t>
      </w:r>
      <w:r w:rsidRPr="00E25139">
        <w:rPr>
          <w:sz w:val="24"/>
          <w:szCs w:val="24"/>
        </w:rPr>
        <w:t>та виконавців робіт із землеустрою</w:t>
      </w:r>
      <w:r w:rsidRPr="00E700D5">
        <w:rPr>
          <w:sz w:val="24"/>
          <w:szCs w:val="24"/>
        </w:rPr>
        <w:t>» вважати таким, що втратило чинність.</w:t>
      </w:r>
    </w:p>
    <w:p w14:paraId="4BC4F081" w14:textId="77777777" w:rsidR="00B31E61" w:rsidRPr="00E700D5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700D5">
        <w:rPr>
          <w:sz w:val="24"/>
          <w:szCs w:val="24"/>
        </w:rPr>
        <w:t xml:space="preserve">Оприлюднити це рішення на офіційному сайті </w:t>
      </w:r>
      <w:r w:rsidRPr="00E25139">
        <w:rPr>
          <w:sz w:val="24"/>
          <w:szCs w:val="24"/>
        </w:rPr>
        <w:t>селищної</w:t>
      </w:r>
      <w:r w:rsidRPr="00E700D5">
        <w:rPr>
          <w:sz w:val="24"/>
          <w:szCs w:val="24"/>
        </w:rPr>
        <w:t xml:space="preserve"> ради.</w:t>
      </w:r>
    </w:p>
    <w:p w14:paraId="5D4B5B7B" w14:textId="77777777" w:rsidR="00B31E61" w:rsidRPr="008D1435" w:rsidRDefault="00B31E61" w:rsidP="00B31E6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Theme="minorHAnsi"/>
          <w:sz w:val="24"/>
          <w:szCs w:val="24"/>
          <w:lang w:eastAsia="en-US"/>
        </w:rPr>
      </w:pPr>
      <w:r w:rsidRPr="00E700D5">
        <w:rPr>
          <w:sz w:val="24"/>
          <w:szCs w:val="24"/>
        </w:rPr>
        <w:t>Контроль за виконанням цього рішення покласти на постійн</w:t>
      </w:r>
      <w:r w:rsidRPr="00E25139">
        <w:rPr>
          <w:sz w:val="24"/>
          <w:szCs w:val="24"/>
        </w:rPr>
        <w:t>у</w:t>
      </w:r>
      <w:r w:rsidRPr="00E700D5">
        <w:rPr>
          <w:sz w:val="24"/>
          <w:szCs w:val="24"/>
        </w:rPr>
        <w:t xml:space="preserve"> комісі</w:t>
      </w:r>
      <w:r w:rsidRPr="00E25139">
        <w:rPr>
          <w:sz w:val="24"/>
          <w:szCs w:val="24"/>
        </w:rPr>
        <w:t>ю</w:t>
      </w:r>
      <w:r w:rsidRPr="00E700D5">
        <w:rPr>
          <w:sz w:val="24"/>
          <w:szCs w:val="24"/>
        </w:rPr>
        <w:t xml:space="preserve"> з питань бюджету, фінансів</w:t>
      </w:r>
      <w:r w:rsidRPr="00E25139">
        <w:rPr>
          <w:sz w:val="24"/>
          <w:szCs w:val="24"/>
        </w:rPr>
        <w:t>, цін та ціноутворення.</w:t>
      </w:r>
    </w:p>
    <w:p w14:paraId="2F0156A0" w14:textId="77777777" w:rsidR="00B31E61" w:rsidRDefault="00B31E61" w:rsidP="00B31E61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16502E7" w14:textId="77777777" w:rsidR="00B31E61" w:rsidRPr="008D1435" w:rsidRDefault="00B31E61" w:rsidP="00B31E61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8D1435">
        <w:rPr>
          <w:b/>
          <w:bCs/>
          <w:sz w:val="28"/>
          <w:szCs w:val="28"/>
        </w:rPr>
        <w:t>Селищний голова</w:t>
      </w:r>
      <w:r w:rsidRPr="008D1435">
        <w:rPr>
          <w:b/>
          <w:bCs/>
          <w:sz w:val="28"/>
          <w:szCs w:val="28"/>
        </w:rPr>
        <w:tab/>
      </w:r>
      <w:r w:rsidRPr="008D1435">
        <w:rPr>
          <w:b/>
          <w:bCs/>
          <w:sz w:val="28"/>
          <w:szCs w:val="28"/>
        </w:rPr>
        <w:tab/>
      </w:r>
      <w:r w:rsidRPr="008D1435">
        <w:rPr>
          <w:b/>
          <w:bCs/>
          <w:sz w:val="28"/>
          <w:szCs w:val="28"/>
        </w:rPr>
        <w:tab/>
      </w:r>
      <w:r w:rsidRPr="008D1435">
        <w:rPr>
          <w:b/>
          <w:bCs/>
          <w:sz w:val="28"/>
          <w:szCs w:val="28"/>
        </w:rPr>
        <w:tab/>
      </w:r>
      <w:r w:rsidRPr="008D1435">
        <w:rPr>
          <w:b/>
          <w:bCs/>
          <w:sz w:val="28"/>
          <w:szCs w:val="28"/>
        </w:rPr>
        <w:tab/>
      </w:r>
      <w:r w:rsidRPr="008D1435">
        <w:rPr>
          <w:b/>
          <w:bCs/>
          <w:sz w:val="28"/>
          <w:szCs w:val="28"/>
        </w:rPr>
        <w:tab/>
        <w:t>Сергій ДАНІШ</w:t>
      </w:r>
    </w:p>
    <w:p w14:paraId="56C054D1" w14:textId="77777777" w:rsidR="00DC4CCA" w:rsidRDefault="00DC4CCA" w:rsidP="00DC4CC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D0BB6D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Юлія ГЛАВАЦЬКА</w:t>
      </w:r>
    </w:p>
    <w:p w14:paraId="50B32EB2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13444D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2FE516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селищного голови </w:t>
      </w:r>
    </w:p>
    <w:p w14:paraId="7B744FC9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діяльності </w:t>
      </w:r>
    </w:p>
    <w:p w14:paraId="3825C735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виконавчих органів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Петро ПУШАНКО</w:t>
      </w:r>
    </w:p>
    <w:p w14:paraId="1C581964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D2E2B2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4FD0E9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1C0E3311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правового забезпечення                                                 Олена ЖУРАВЛЬОВА</w:t>
      </w:r>
    </w:p>
    <w:p w14:paraId="67C9E465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4BF2FF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B60797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14:paraId="2D4DF55D" w14:textId="77777777" w:rsidR="00D033F4" w:rsidRDefault="00D033F4" w:rsidP="00D033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земельних відносин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 МІЛЕВСЬКИЙ</w:t>
      </w:r>
    </w:p>
    <w:p w14:paraId="548F0630" w14:textId="77777777" w:rsidR="00DC4CCA" w:rsidRPr="000A73B0" w:rsidRDefault="00DC4CCA" w:rsidP="00DC4CCA"/>
    <w:p w14:paraId="0DED506F" w14:textId="77777777" w:rsidR="00DC4CCA" w:rsidRPr="000A73B0" w:rsidRDefault="00DC4CCA" w:rsidP="00DC4CCA"/>
    <w:p w14:paraId="64336280" w14:textId="77777777" w:rsidR="00DC4CCA" w:rsidRPr="004C7F2C" w:rsidRDefault="00DC4CCA" w:rsidP="00DC4CCA"/>
    <w:p w14:paraId="2256C0D6" w14:textId="77777777" w:rsidR="00DC4CCA" w:rsidRPr="000A73B0" w:rsidRDefault="00DC4CCA" w:rsidP="00DC4CCA"/>
    <w:p w14:paraId="7530A0A4" w14:textId="77777777" w:rsidR="00DC4CCA" w:rsidRPr="000A73B0" w:rsidRDefault="00DC4CCA" w:rsidP="00DC4CCA"/>
    <w:p w14:paraId="658F97AE" w14:textId="77777777" w:rsidR="00DC4CCA" w:rsidRDefault="00DC4CCA" w:rsidP="00DC4CCA"/>
    <w:p w14:paraId="50BAE1D3" w14:textId="77777777" w:rsidR="00DC4CCA" w:rsidRDefault="00DC4CCA" w:rsidP="00DC4CCA"/>
    <w:p w14:paraId="2C763FE8" w14:textId="77777777" w:rsidR="00DC4CCA" w:rsidRDefault="00DC4CCA" w:rsidP="00DC4CCA"/>
    <w:p w14:paraId="4F7E8278" w14:textId="77777777" w:rsidR="00DC4CCA" w:rsidRDefault="00DC4CCA" w:rsidP="00DC4CCA"/>
    <w:p w14:paraId="4360119B" w14:textId="77777777" w:rsidR="00DC4CCA" w:rsidRPr="000A73B0" w:rsidRDefault="00DC4CCA" w:rsidP="00DC4CCA"/>
    <w:p w14:paraId="5790433F" w14:textId="39CBA18E" w:rsidR="00DC4CCA" w:rsidRDefault="00DC4CCA" w:rsidP="00DC4CCA"/>
    <w:p w14:paraId="54019E93" w14:textId="5D2D4D02" w:rsidR="00DC4CCA" w:rsidRDefault="00DC4CCA" w:rsidP="00DC4CCA"/>
    <w:p w14:paraId="2DF03D3D" w14:textId="746A1C22" w:rsidR="00DC4CCA" w:rsidRDefault="00DC4CCA" w:rsidP="00DC4CCA"/>
    <w:p w14:paraId="25C62F6D" w14:textId="3F1631CE" w:rsidR="00DC4CCA" w:rsidRDefault="00DC4CCA" w:rsidP="00DC4CCA"/>
    <w:p w14:paraId="51817112" w14:textId="6DDB9315" w:rsidR="00DC4CCA" w:rsidRDefault="00DC4CCA" w:rsidP="00DC4CCA"/>
    <w:p w14:paraId="1BA67AC7" w14:textId="5CC0D85E" w:rsidR="00DC4CCA" w:rsidRDefault="00DC4CCA" w:rsidP="00DC4CCA"/>
    <w:p w14:paraId="6D397134" w14:textId="4FB8B6AD" w:rsidR="00DC4CCA" w:rsidRDefault="00DC4CCA" w:rsidP="00DC4CCA"/>
    <w:p w14:paraId="7C44DC24" w14:textId="78BE5459" w:rsidR="00DC4CCA" w:rsidRDefault="00DC4CCA" w:rsidP="00DC4CCA"/>
    <w:p w14:paraId="38B6E387" w14:textId="5B437BFF" w:rsidR="00DC4CCA" w:rsidRDefault="00DC4CCA" w:rsidP="00DC4CCA"/>
    <w:p w14:paraId="46F8CA31" w14:textId="51718A7F" w:rsidR="00DC4CCA" w:rsidRDefault="00DC4CCA" w:rsidP="00DC4CCA"/>
    <w:p w14:paraId="0BDB1C08" w14:textId="6FCF15FA" w:rsidR="00DC4CCA" w:rsidRDefault="00DC4CCA" w:rsidP="00DC4CCA"/>
    <w:p w14:paraId="768B0510" w14:textId="4E4E30B8" w:rsidR="00DC4CCA" w:rsidRDefault="00DC4CCA" w:rsidP="00DC4CCA"/>
    <w:p w14:paraId="28AFF111" w14:textId="00BFD413" w:rsidR="00DC4CCA" w:rsidRDefault="00DC4CCA" w:rsidP="00DC4CCA"/>
    <w:p w14:paraId="5A378789" w14:textId="1F577A2D" w:rsidR="00DC4CCA" w:rsidRDefault="00DC4CCA" w:rsidP="00DC4CCA"/>
    <w:p w14:paraId="79F6C266" w14:textId="77777777" w:rsidR="00DC4CCA" w:rsidRPr="000A73B0" w:rsidRDefault="00DC4CCA" w:rsidP="00DC4CCA"/>
    <w:p w14:paraId="54709CDB" w14:textId="77777777" w:rsidR="00DC4CCA" w:rsidRPr="000A73B0" w:rsidRDefault="00DC4CCA" w:rsidP="00DC4CCA"/>
    <w:p w14:paraId="7F3E56A5" w14:textId="77777777" w:rsidR="00DC4CCA" w:rsidRPr="000A73B0" w:rsidRDefault="00DC4CCA" w:rsidP="00DC4CCA"/>
    <w:p w14:paraId="158EF706" w14:textId="206B3F9D" w:rsidR="00DC4CCA" w:rsidRDefault="00DC4CCA" w:rsidP="00DC4CCA"/>
    <w:p w14:paraId="4D742B86" w14:textId="7CB68413" w:rsidR="00D033F4" w:rsidRDefault="00D033F4" w:rsidP="00DC4CCA"/>
    <w:p w14:paraId="00F5C94A" w14:textId="7037BD13" w:rsidR="00D033F4" w:rsidRDefault="00D033F4" w:rsidP="00DC4CCA"/>
    <w:p w14:paraId="255D6DA7" w14:textId="0C446654" w:rsidR="00D033F4" w:rsidRDefault="00D033F4" w:rsidP="00DC4CCA"/>
    <w:p w14:paraId="37166302" w14:textId="70E109EF" w:rsidR="00D033F4" w:rsidRDefault="00D033F4" w:rsidP="00DC4CCA"/>
    <w:p w14:paraId="0446F73C" w14:textId="3187715E" w:rsidR="00D033F4" w:rsidRDefault="00D033F4" w:rsidP="00DC4CCA"/>
    <w:p w14:paraId="3415024F" w14:textId="77777777" w:rsidR="00D033F4" w:rsidRPr="000A73B0" w:rsidRDefault="00D033F4" w:rsidP="00DC4CCA"/>
    <w:p w14:paraId="28A7570E" w14:textId="77777777" w:rsidR="00DC4CCA" w:rsidRPr="000A73B0" w:rsidRDefault="00DC4CCA" w:rsidP="00DC4CCA"/>
    <w:p w14:paraId="36C37E91" w14:textId="77777777" w:rsidR="00DC4CCA" w:rsidRPr="000A73B0" w:rsidRDefault="00DC4CCA" w:rsidP="00DC4CCA"/>
    <w:p w14:paraId="04DB4949" w14:textId="77777777" w:rsidR="00DC4CCA" w:rsidRPr="000A73B0" w:rsidRDefault="00DC4CCA" w:rsidP="00DC4CCA">
      <w:pPr>
        <w:pStyle w:val="a5"/>
        <w:rPr>
          <w:rFonts w:ascii="Times New Roman" w:hAnsi="Times New Roman" w:cs="Times New Roman"/>
          <w:sz w:val="18"/>
          <w:szCs w:val="18"/>
        </w:rPr>
      </w:pPr>
      <w:r w:rsidRPr="000A73B0">
        <w:rPr>
          <w:rFonts w:ascii="Times New Roman" w:hAnsi="Times New Roman" w:cs="Times New Roman"/>
          <w:sz w:val="18"/>
          <w:szCs w:val="18"/>
        </w:rPr>
        <w:t>Розрахунок розсилки:</w:t>
      </w:r>
    </w:p>
    <w:p w14:paraId="6B97295E" w14:textId="77777777" w:rsidR="00DC4CCA" w:rsidRPr="000A73B0" w:rsidRDefault="00DC4CCA" w:rsidP="00DC4CCA">
      <w:pPr>
        <w:pStyle w:val="a5"/>
        <w:rPr>
          <w:rFonts w:ascii="Times New Roman" w:hAnsi="Times New Roman" w:cs="Times New Roman"/>
          <w:sz w:val="18"/>
          <w:szCs w:val="18"/>
        </w:rPr>
      </w:pPr>
      <w:r w:rsidRPr="000A73B0">
        <w:rPr>
          <w:rFonts w:ascii="Times New Roman" w:hAnsi="Times New Roman" w:cs="Times New Roman"/>
          <w:sz w:val="18"/>
          <w:szCs w:val="18"/>
        </w:rPr>
        <w:t>Апарат ради – 2 пр.</w:t>
      </w:r>
    </w:p>
    <w:p w14:paraId="211AEFAA" w14:textId="77777777" w:rsidR="00DC4CCA" w:rsidRPr="000A73B0" w:rsidRDefault="00DC4CCA" w:rsidP="00DC4CCA">
      <w:pPr>
        <w:pStyle w:val="a5"/>
        <w:rPr>
          <w:rFonts w:ascii="Times New Roman" w:hAnsi="Times New Roman" w:cs="Times New Roman"/>
          <w:sz w:val="18"/>
          <w:szCs w:val="18"/>
        </w:rPr>
      </w:pPr>
      <w:r w:rsidRPr="000A73B0">
        <w:rPr>
          <w:rFonts w:ascii="Times New Roman" w:hAnsi="Times New Roman" w:cs="Times New Roman"/>
          <w:sz w:val="18"/>
          <w:szCs w:val="18"/>
        </w:rPr>
        <w:t>Відділ з питань</w:t>
      </w:r>
    </w:p>
    <w:p w14:paraId="2169119E" w14:textId="77777777" w:rsidR="00DC4CCA" w:rsidRPr="0070374D" w:rsidRDefault="00DC4CCA" w:rsidP="00DC4CCA">
      <w:pPr>
        <w:pStyle w:val="a5"/>
        <w:rPr>
          <w:rFonts w:ascii="Times New Roman" w:hAnsi="Times New Roman" w:cs="Times New Roman"/>
          <w:sz w:val="18"/>
          <w:szCs w:val="18"/>
        </w:rPr>
      </w:pPr>
      <w:r w:rsidRPr="000A73B0">
        <w:rPr>
          <w:rFonts w:ascii="Times New Roman" w:hAnsi="Times New Roman" w:cs="Times New Roman"/>
          <w:sz w:val="18"/>
          <w:szCs w:val="18"/>
        </w:rPr>
        <w:t xml:space="preserve"> земельних відносин –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A73B0">
        <w:rPr>
          <w:rFonts w:ascii="Times New Roman" w:hAnsi="Times New Roman" w:cs="Times New Roman"/>
          <w:sz w:val="18"/>
          <w:szCs w:val="18"/>
        </w:rPr>
        <w:t xml:space="preserve"> пр.</w:t>
      </w:r>
    </w:p>
    <w:p w14:paraId="739374AF" w14:textId="7AF05EAC" w:rsidR="00DC4CCA" w:rsidRDefault="00DC4CCA" w:rsidP="00DC4CC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AB5BC9" w14:textId="25065E67" w:rsidR="00D033F4" w:rsidRDefault="00D033F4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</w:p>
    <w:p w14:paraId="1AD60ADB" w14:textId="77777777" w:rsidR="00D033F4" w:rsidRDefault="00D033F4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ACAA5CC" w14:textId="77777777" w:rsidR="00B31E61" w:rsidRPr="008069B0" w:rsidRDefault="00B31E61" w:rsidP="00B31E61">
      <w:pPr>
        <w:pStyle w:val="a5"/>
        <w:ind w:left="4248"/>
        <w:rPr>
          <w:rFonts w:ascii="Times New Roman" w:hAnsi="Times New Roman" w:cs="Times New Roman"/>
          <w:sz w:val="20"/>
          <w:szCs w:val="20"/>
          <w:lang w:eastAsia="ru-RU"/>
        </w:rPr>
      </w:pPr>
      <w:r w:rsidRPr="008069B0">
        <w:rPr>
          <w:rFonts w:ascii="Times New Roman" w:hAnsi="Times New Roman" w:cs="Times New Roman"/>
          <w:sz w:val="20"/>
          <w:szCs w:val="20"/>
          <w:lang w:eastAsia="ru-RU"/>
        </w:rPr>
        <w:t>Додаток 1</w:t>
      </w:r>
    </w:p>
    <w:p w14:paraId="7B476B1B" w14:textId="77777777" w:rsidR="00B31E61" w:rsidRPr="008069B0" w:rsidRDefault="00B31E61" w:rsidP="00B31E61">
      <w:pPr>
        <w:pStyle w:val="a5"/>
        <w:ind w:left="4248"/>
        <w:rPr>
          <w:rFonts w:ascii="Times New Roman" w:hAnsi="Times New Roman" w:cs="Times New Roman"/>
          <w:sz w:val="20"/>
          <w:szCs w:val="20"/>
          <w:lang w:eastAsia="ru-RU"/>
        </w:rPr>
      </w:pPr>
      <w:r w:rsidRPr="008069B0">
        <w:rPr>
          <w:rFonts w:ascii="Times New Roman" w:hAnsi="Times New Roman" w:cs="Times New Roman"/>
          <w:sz w:val="20"/>
          <w:szCs w:val="20"/>
          <w:lang w:eastAsia="ru-RU"/>
        </w:rPr>
        <w:t xml:space="preserve">до рішення ___сесії Коцюбинської селищної ради </w:t>
      </w:r>
    </w:p>
    <w:p w14:paraId="4B5D9F25" w14:textId="77777777" w:rsidR="00B31E61" w:rsidRPr="00B31E61" w:rsidRDefault="00B31E61" w:rsidP="00B31E61">
      <w:pPr>
        <w:pStyle w:val="a5"/>
        <w:ind w:left="3540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B31E61">
        <w:rPr>
          <w:rFonts w:ascii="Times New Roman" w:hAnsi="Times New Roman" w:cs="Times New Roman"/>
          <w:sz w:val="20"/>
          <w:szCs w:val="20"/>
          <w:lang w:eastAsia="ru-RU"/>
        </w:rPr>
        <w:t>9 скликання «Про затвердження Положення</w:t>
      </w:r>
    </w:p>
    <w:p w14:paraId="7DE4EF81" w14:textId="795B2D44" w:rsidR="00B31E61" w:rsidRPr="00B31E61" w:rsidRDefault="00B31E61" w:rsidP="00B31E61">
      <w:pPr>
        <w:pStyle w:val="a5"/>
        <w:ind w:left="3540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B31E61">
        <w:rPr>
          <w:rFonts w:ascii="Times New Roman" w:hAnsi="Times New Roman" w:cs="Times New Roman"/>
          <w:sz w:val="20"/>
          <w:szCs w:val="20"/>
          <w:lang w:eastAsia="ru-RU"/>
        </w:rPr>
        <w:t>про конкурсний відбір суб'єктів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31E61">
        <w:rPr>
          <w:rFonts w:ascii="Times New Roman" w:hAnsi="Times New Roman" w:cs="Times New Roman"/>
          <w:sz w:val="20"/>
          <w:szCs w:val="20"/>
          <w:lang w:eastAsia="ru-RU"/>
        </w:rPr>
        <w:t>оціночної діяльності»</w:t>
      </w:r>
    </w:p>
    <w:p w14:paraId="0ECAC39F" w14:textId="77777777" w:rsidR="00B31E61" w:rsidRDefault="00B31E61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4376C33" w14:textId="77777777" w:rsidR="00BE22D0" w:rsidRDefault="00BE22D0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03BBF0" w14:textId="4589D82F" w:rsidR="00A46AA8" w:rsidRPr="005E7E3B" w:rsidRDefault="00A46AA8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14:paraId="0C4DB2EB" w14:textId="77777777" w:rsidR="00A46AA8" w:rsidRPr="005E7E3B" w:rsidRDefault="00A46AA8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конкурсний відбір суб'єктів оціночної діяльності</w:t>
      </w:r>
    </w:p>
    <w:p w14:paraId="1BD594D9" w14:textId="77777777" w:rsidR="00A46AA8" w:rsidRPr="004E31A3" w:rsidRDefault="00A46AA8" w:rsidP="004E31A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E31A3">
        <w:rPr>
          <w:rFonts w:ascii="Times New Roman" w:hAnsi="Times New Roman" w:cs="Times New Roman"/>
          <w:lang w:eastAsia="ru-RU"/>
        </w:rPr>
        <w:t> </w:t>
      </w:r>
    </w:p>
    <w:p w14:paraId="1997A44C" w14:textId="77777777" w:rsidR="00BE22D0" w:rsidRDefault="00BE22D0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BC1A80" w14:textId="6D3EB44B" w:rsidR="00A46AA8" w:rsidRPr="005E7E3B" w:rsidRDefault="00A46AA8" w:rsidP="004E31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Загальні положення</w:t>
      </w:r>
    </w:p>
    <w:p w14:paraId="2A51A041" w14:textId="77777777" w:rsidR="00A46AA8" w:rsidRPr="004E31A3" w:rsidRDefault="00A46AA8" w:rsidP="004E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1A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87DABEB" w14:textId="7C81D952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1.1. Це Положення визначає процедуру конкурсного відбору суб'єктів оціночної діяльності - суб'єктів господарювання, які залучатимуться для проведення незалежної оцінки майна та експертної грошової оцінки земельних ділянок, що належать до комунальної власності </w:t>
      </w:r>
      <w:r w:rsidR="001B6F97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Коцюбинської селищної 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 (далі - суб'єкти оціночної діяльності).</w:t>
      </w:r>
    </w:p>
    <w:p w14:paraId="283902BB" w14:textId="6071F750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sz w:val="28"/>
          <w:szCs w:val="28"/>
          <w:lang w:eastAsia="ru-RU"/>
        </w:rPr>
        <w:t>1.2. У цьому Положенні нижченаведені терміни вживаються в такому</w:t>
      </w:r>
      <w:r w:rsidR="004E31A3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>значенні:</w:t>
      </w:r>
    </w:p>
    <w:p w14:paraId="2E2A87CB" w14:textId="4D79642B" w:rsidR="00A46AA8" w:rsidRPr="00BE7E52" w:rsidRDefault="001B6F97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46AA8"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амовник</w:t>
      </w: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A46AA8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>Коцюбинська селищна</w:t>
      </w:r>
      <w:r w:rsidR="00A46AA8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рада, балансоутримувач майна, що належ</w:t>
      </w:r>
      <w:r w:rsidR="00BE7E5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46AA8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ть до комунальної власності </w:t>
      </w:r>
      <w:r w:rsidR="00BE7E52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Коцюбинської селищної </w:t>
      </w:r>
      <w:r w:rsidR="00A46AA8" w:rsidRPr="00BE7E52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громади;</w:t>
      </w:r>
    </w:p>
    <w:p w14:paraId="30A831A4" w14:textId="77777777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конкурсна документація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конкурсна пропозиція та підтвердні документи;</w:t>
      </w:r>
    </w:p>
    <w:p w14:paraId="3F853193" w14:textId="77777777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конкурсна пропозиція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пропозиція учасника конкурсу щодо вартості виконання робіт з оцінки, а також калькуляції витрат, пов’язаних з виконанням робіт та строк виконання робіт, якщо він не визначений в інформації про проведення конкурсу;</w:t>
      </w:r>
    </w:p>
    <w:p w14:paraId="73CBBBCD" w14:textId="77777777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підтвердні документи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документи, які визначають правовий статус претендента та містять інформацію про склад оцінювачів, які безпосередньо надаватимуть послуги з незалежної оцінки майна або </w:t>
      </w:r>
      <w:proofErr w:type="spellStart"/>
      <w:r w:rsidRPr="00BE7E52">
        <w:rPr>
          <w:rFonts w:ascii="Times New Roman" w:hAnsi="Times New Roman" w:cs="Times New Roman"/>
          <w:sz w:val="28"/>
          <w:szCs w:val="28"/>
          <w:lang w:eastAsia="ru-RU"/>
        </w:rPr>
        <w:t>землеоціночних</w:t>
      </w:r>
      <w:proofErr w:type="spellEnd"/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робіт, їх практичний досвід, а також відповідні документи, що підтверджують право на проведення таких робіт;</w:t>
      </w:r>
    </w:p>
    <w:p w14:paraId="69F09AC9" w14:textId="62DF2681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претендент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суб'єкт оціночної діяльності, який виявив бажання взяти</w:t>
      </w:r>
      <w:r w:rsidR="00BE7E52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>участь у конкурсі та подав Замовнику документи, передбачені умовами конкурсу</w:t>
      </w:r>
      <w:r w:rsidR="00BE7E52"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>та опубліковані в інформаційному повідомленні про проведення конкурсу;</w:t>
      </w:r>
    </w:p>
    <w:p w14:paraId="4E6EFFD7" w14:textId="77777777" w:rsidR="00A46AA8" w:rsidRPr="00BE7E52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суб'єкти оціночної діяльності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суб'єкти господарювання, що отримали сертифікат суб'єкта оціночної діяльності відповідно до Закону України «Про оцінку майна, майнових прав та професійну оціночну діяльність в Україні», а також суб'єкти оціночної діяльності в сфері оцінки земель, які отримали кваліфікаційне свідоцтво оцінювача з експертної грошової оцінки земельних ділянок відповідно до Закону України «Про оцінку земель»;</w:t>
      </w:r>
    </w:p>
    <w:p w14:paraId="1359A763" w14:textId="701E5AD2" w:rsidR="00A46AA8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E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учасник конкурсу</w:t>
      </w:r>
      <w:r w:rsidRPr="00BE7E52">
        <w:rPr>
          <w:rFonts w:ascii="Times New Roman" w:hAnsi="Times New Roman" w:cs="Times New Roman"/>
          <w:sz w:val="28"/>
          <w:szCs w:val="28"/>
          <w:lang w:eastAsia="ru-RU"/>
        </w:rPr>
        <w:t xml:space="preserve"> – претендент, якого допущено до участі в конкурсі.</w:t>
      </w:r>
    </w:p>
    <w:p w14:paraId="578F1C07" w14:textId="28332E8F" w:rsidR="00DC4CCA" w:rsidRDefault="00DC4CCA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8DDAA5" w14:textId="77777777" w:rsidR="00DC4CCA" w:rsidRPr="00BE7E52" w:rsidRDefault="00DC4CCA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7730FE" w14:textId="77777777" w:rsidR="00A46AA8" w:rsidRPr="004E31A3" w:rsidRDefault="00A46AA8" w:rsidP="004E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1A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49F6AAD" w14:textId="77777777" w:rsidR="00A46AA8" w:rsidRPr="00DC1041" w:rsidRDefault="00A46AA8" w:rsidP="00DC10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утворення та діяльність конкурсної комісії</w:t>
      </w:r>
    </w:p>
    <w:p w14:paraId="72CC1FA0" w14:textId="77777777" w:rsidR="00A46AA8" w:rsidRPr="004E31A3" w:rsidRDefault="00A46AA8" w:rsidP="004E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1A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BE6207C" w14:textId="322565E5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2.1. Конкурсний відбір суб’єктів оціночної діяльності для проведення незалежної оцінки майна та експертної грошової оцінки земельних ділянок, що належать до комунальної власності </w:t>
      </w:r>
      <w:r w:rsidR="00DC1041"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Коцюбинської селищної </w:t>
      </w:r>
      <w:r w:rsidRPr="00B31E61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9E169E"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 здійснюється Конкурсною комісією</w:t>
      </w:r>
      <w:r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 (далі – Комісія), склад якої затверджується рішенням </w:t>
      </w:r>
      <w:r w:rsidR="00DC1041" w:rsidRPr="00B31E61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 Коцюбинської селищної</w:t>
      </w:r>
      <w:r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041" w:rsidRPr="00B31E61">
        <w:rPr>
          <w:rFonts w:ascii="Times New Roman" w:hAnsi="Times New Roman" w:cs="Times New Roman"/>
          <w:sz w:val="28"/>
          <w:szCs w:val="28"/>
          <w:lang w:eastAsia="ru-RU"/>
        </w:rPr>
        <w:t xml:space="preserve">ради </w:t>
      </w:r>
      <w:r w:rsidRPr="00B31E61">
        <w:rPr>
          <w:rFonts w:ascii="Times New Roman" w:hAnsi="Times New Roman" w:cs="Times New Roman"/>
          <w:sz w:val="28"/>
          <w:szCs w:val="28"/>
          <w:lang w:eastAsia="ru-RU"/>
        </w:rPr>
        <w:t>у кількості не менше 5 осіб.</w:t>
      </w:r>
    </w:p>
    <w:p w14:paraId="6678E320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2.2. Очолює комісію голова комісії, у разі відсутності голови – заступник голови комісії.</w:t>
      </w:r>
    </w:p>
    <w:p w14:paraId="46AE37AA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2.3. Голова Комісії у межах наданих повноважень:</w:t>
      </w:r>
    </w:p>
    <w:p w14:paraId="249A43F6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5E7E3B">
        <w:rPr>
          <w:rFonts w:ascii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5E7E3B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 комісії;</w:t>
      </w:r>
    </w:p>
    <w:p w14:paraId="4D2DE79E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  головує на засіданнях комісії;</w:t>
      </w:r>
    </w:p>
    <w:p w14:paraId="751B7B87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  видає розпорядження та доручення, обов'язкові для виконання членами комісії;</w:t>
      </w:r>
    </w:p>
    <w:p w14:paraId="3A5ECFCC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  організовує підготовку матеріалів для опрацювання комісією;</w:t>
      </w:r>
    </w:p>
    <w:p w14:paraId="2E39B7AD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 підписує документи стосовно роботи комісії, зокрема відомість підсумків голосування по визначенню переможця конкурсного відбору суб’єктів оціночної діяльності;</w:t>
      </w:r>
    </w:p>
    <w:p w14:paraId="77484308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 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14:paraId="2A408C48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2.4. Секретар Комісії:</w:t>
      </w:r>
    </w:p>
    <w:p w14:paraId="09528219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 очолює робочу групу та забезпечує здійснення наданих їй цим Положенням повноважень;</w:t>
      </w:r>
    </w:p>
    <w:p w14:paraId="3D55A7B0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  забезпечує виконання доручень голови комісії;</w:t>
      </w:r>
    </w:p>
    <w:p w14:paraId="1A0EE408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  готує довідкові матеріали для розгляду на засіданні комісії;</w:t>
      </w:r>
    </w:p>
    <w:p w14:paraId="484EB942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- складає протоколи засідань комісії, відомість підсумків голосування по визначенню переможця конкурсного відбору суб’єктів оціночної діяльності.</w:t>
      </w:r>
    </w:p>
    <w:p w14:paraId="0F25F537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2.5. На період тривалої відсутності голови комісії (через хворобу, у разі відпустки, відрядження тощо) його повноваження виконує заступник голови комісії.</w:t>
      </w:r>
    </w:p>
    <w:p w14:paraId="3E3D0976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На період тривалої відсутності секретаря комісії його повноваження делегуються головою комісії будь-якому члену комісії.</w:t>
      </w:r>
    </w:p>
    <w:p w14:paraId="46A0BC79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На період тривалої відпустки інших членів комісії за рішенням Замовника відбувається заміна тимчасово відсутніх членів комісії з числа фахівців.</w:t>
      </w:r>
    </w:p>
    <w:p w14:paraId="1F6B482C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2.5. Засідання Комісії є правомочним у разі присутності на ньому не менше 2/3 її кількісного складу.</w:t>
      </w:r>
    </w:p>
    <w:p w14:paraId="71BC8E22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2.6. Рішення Комісії приймається більшістю голосів присутніх на засіданні та оформляється протоколом, який підписується всіма присутніми на засіданні членами Комісії.</w:t>
      </w:r>
    </w:p>
    <w:p w14:paraId="69A5997F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2.7. У разі рівної кількості голосів голос голови Комісії є вирішальним.</w:t>
      </w:r>
    </w:p>
    <w:p w14:paraId="10FE93C0" w14:textId="77777777" w:rsidR="00A46AA8" w:rsidRPr="005E7E3B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C64F3C2" w14:textId="77777777" w:rsidR="00DC4CCA" w:rsidRDefault="00DC4CCA" w:rsidP="005E7E3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F2368D" w14:textId="77777777" w:rsidR="00DC4CCA" w:rsidRDefault="00DC4CCA" w:rsidP="005E7E3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176F4D6" w14:textId="67E81172" w:rsidR="00A46AA8" w:rsidRPr="00425304" w:rsidRDefault="00A46AA8" w:rsidP="005E7E3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Підготовка до проведення конкурсу</w:t>
      </w:r>
    </w:p>
    <w:p w14:paraId="52EB0692" w14:textId="77777777" w:rsidR="00425304" w:rsidRPr="00425304" w:rsidRDefault="00425304" w:rsidP="005E7E3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9B5F2E" w14:textId="4B16A8C6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3.1. Комісія здійснює заходи щодо оприлюднення інформації про проведення Конкурсу шляхом публікації на офіційному веб-сайті </w:t>
      </w:r>
      <w:r w:rsidR="00E270A8"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Коцюбинської селищної </w:t>
      </w:r>
      <w:r w:rsidRPr="00425304">
        <w:rPr>
          <w:rFonts w:ascii="Times New Roman" w:hAnsi="Times New Roman" w:cs="Times New Roman"/>
          <w:sz w:val="28"/>
          <w:szCs w:val="28"/>
          <w:lang w:eastAsia="ru-RU"/>
        </w:rPr>
        <w:t>ради в розділі оголошення.</w:t>
      </w:r>
    </w:p>
    <w:p w14:paraId="329F2C59" w14:textId="4691B2CB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може бути проведений не раніше </w:t>
      </w:r>
      <w:r w:rsidR="00425304" w:rsidRPr="00425304">
        <w:rPr>
          <w:rFonts w:ascii="Times New Roman" w:hAnsi="Times New Roman" w:cs="Times New Roman"/>
          <w:sz w:val="28"/>
          <w:szCs w:val="28"/>
          <w:lang w:eastAsia="ru-RU"/>
        </w:rPr>
        <w:t>30-ти</w:t>
      </w: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 робочих днів з дня оприлюднення інформації про проведення Конкурсу.</w:t>
      </w:r>
    </w:p>
    <w:p w14:paraId="1F75147F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3.2. Інформація про умови проведення конкурсу з відбору суб’єктів оціночної діяльності повинна містити наступне:</w:t>
      </w:r>
    </w:p>
    <w:p w14:paraId="69A00E85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дату, час і місце проведення конкурсу;</w:t>
      </w:r>
    </w:p>
    <w:p w14:paraId="3C5A01F9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відомості про об’єкт оцінки відповідно до додатка 1 цього Положення;</w:t>
      </w:r>
    </w:p>
    <w:p w14:paraId="640A7862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перелік конкурсної документації, яка подається на розгляд Комісії;</w:t>
      </w:r>
    </w:p>
    <w:p w14:paraId="00B93A05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строк виконання робіт у календарних днях (у разі потреби);</w:t>
      </w:r>
    </w:p>
    <w:p w14:paraId="5CF3934D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кінцевий строк подання Конкурсної документації;</w:t>
      </w:r>
    </w:p>
    <w:p w14:paraId="0766E7BD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– місцезнаходження Комісії, контактні телефони.</w:t>
      </w:r>
    </w:p>
    <w:p w14:paraId="11D4F8C8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3.3. Суб’єкти оціночної діяльності, які бажають взяти участь в оголошеному конкурсі, подають до Замовника конкурсну документацію. Конкурсна документація подається у запечатаному конверті з описом документів, що містяться у конверті.</w:t>
      </w:r>
    </w:p>
    <w:p w14:paraId="3258D032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На конверті слід зазначити:</w:t>
      </w:r>
    </w:p>
    <w:p w14:paraId="1437E934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«На конкурс з відбору суб’єктів оціночної діяльності»;</w:t>
      </w:r>
    </w:p>
    <w:p w14:paraId="3FFA3DF7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назву об’єкта оцінки, щодо якого буде проводитися конкурсний відбір суб’єкта оціночної діяльності;</w:t>
      </w:r>
    </w:p>
    <w:p w14:paraId="7E2810E8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найменування юридичної особи або прізвище, ім’я, по батькові фізичної особи - підприємця, який подає конкурсну документацію.</w:t>
      </w:r>
    </w:p>
    <w:p w14:paraId="621D8EDD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До заяви на участь у конкурсі за встановленою формою (додаток 2 до Положення) додаються:</w:t>
      </w:r>
    </w:p>
    <w:p w14:paraId="22FE946C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  копія установчого документа претендента;</w:t>
      </w:r>
    </w:p>
    <w:p w14:paraId="1B90A870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виписку з єдиного державного реєстру юридичних осіб та фізичних осіб-підприємців;</w:t>
      </w:r>
    </w:p>
    <w:p w14:paraId="179A82D1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наявність у претендента сертифіката суб'єкта оціночної діяльності, яким передбачено провадження практичної діяльності з оцінки майна за напрямами та спеціалізаціями у межах цих напрямів, що відповідають об'єкту оцінки (в разі оцінки нерухомого майна) або наявність у претендента необхідних документів, що передбачені для суб'єктів оціночної діяльності у сфері оцінки земель згідно із Законом України «Про оцінку земель» (у разі виконання робіт з експертної грошової оцінки земельних ділянок) ( в разі оцінки земельних ділянок);</w:t>
      </w:r>
    </w:p>
    <w:p w14:paraId="1D995343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досвід роботи з оцінки подібного майна;</w:t>
      </w:r>
    </w:p>
    <w:p w14:paraId="1E1BE1D2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- конкурсна пропозиція претендента.</w:t>
      </w:r>
    </w:p>
    <w:p w14:paraId="2EB2FCC6" w14:textId="77777777" w:rsidR="00A46AA8" w:rsidRPr="00425304" w:rsidRDefault="00A46AA8" w:rsidP="004253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Усі документи посвідчуються підписом, а їх копії - згідно чинного законодавства.</w:t>
      </w:r>
    </w:p>
    <w:p w14:paraId="2397F659" w14:textId="77777777" w:rsidR="00A46AA8" w:rsidRPr="00425304" w:rsidRDefault="00A46AA8" w:rsidP="004253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Конкурсна пропозиція претендентів подається у запечатаному конверті і має містити пропозицію щодо ціни виконання робіт, калькуляції витрат, </w:t>
      </w:r>
      <w:r w:rsidRPr="004253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пов’язаних з виконанням робіт, а також строк виконання робіт, якщо він не визначений в інформації про проведення конкурсу.</w:t>
      </w:r>
    </w:p>
    <w:p w14:paraId="17D27393" w14:textId="2CF0D5C8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Конкурсна документація подається не пізніше ніж за </w:t>
      </w:r>
      <w:r w:rsidR="00425304" w:rsidRPr="0042530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25304">
        <w:rPr>
          <w:rFonts w:ascii="Times New Roman" w:hAnsi="Times New Roman" w:cs="Times New Roman"/>
          <w:sz w:val="28"/>
          <w:szCs w:val="28"/>
          <w:lang w:eastAsia="ru-RU"/>
        </w:rPr>
        <w:t xml:space="preserve"> робочі дні до оголошеної дати проведення Конкурсу.</w:t>
      </w:r>
    </w:p>
    <w:p w14:paraId="7FA88D90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3.4. Суб’єкт оціночної діяльності несе відповідальність за достовірність поданої ним інформації та документів.</w:t>
      </w:r>
    </w:p>
    <w:p w14:paraId="004BD23D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3.5. У разі невідповідності документів вимогам чинного законодавства, цього Положення, а також у разі подання неповного пакета документів заява про участь у Конкурсі не розглядається.</w:t>
      </w:r>
    </w:p>
    <w:p w14:paraId="77CD2AA0" w14:textId="77777777" w:rsidR="00A46AA8" w:rsidRPr="0042530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4E92C5F" w14:textId="77777777" w:rsidR="00A46AA8" w:rsidRPr="00425304" w:rsidRDefault="00A46AA8" w:rsidP="0042530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53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проведення конкурсу</w:t>
      </w:r>
    </w:p>
    <w:p w14:paraId="5057FE1F" w14:textId="77777777" w:rsidR="00A46AA8" w:rsidRPr="004E31A3" w:rsidRDefault="00A46AA8" w:rsidP="004E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1A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ABCBB49" w14:textId="295B730F" w:rsidR="00A46AA8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4.1. Конкурс з відбору суб’єктів оціночної діяльності проводиться за наявності не менше двох учасників конкурсу.</w:t>
      </w:r>
    </w:p>
    <w:p w14:paraId="3459DEF1" w14:textId="4D52CCC6" w:rsidR="00CC7BC4" w:rsidRPr="00CC7BC4" w:rsidRDefault="00B0598F" w:rsidP="00B0598F">
      <w:pPr>
        <w:shd w:val="clear" w:color="auto" w:fill="FFFFFF"/>
        <w:tabs>
          <w:tab w:val="left" w:pos="709"/>
          <w:tab w:val="left" w:pos="5216"/>
          <w:tab w:val="left" w:pos="5897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C7BC4" w:rsidRPr="00621D9C">
        <w:rPr>
          <w:sz w:val="28"/>
          <w:szCs w:val="28"/>
        </w:rPr>
        <w:t xml:space="preserve">За наявності одного учасника конкурсу з відбору виконавців Комісія приймає рішення щодо проведення повторного конкурсу. Якщо на участь у повторному конкурсі надійде заява тільки від претендента, який подавав свою конкурсну пропозицію на попередньому конкурсі, Комісія приймає рішення про укладання з ним договору на виконання послуг з виконання робіт </w:t>
      </w:r>
      <w:r w:rsidRPr="00CC7BC4">
        <w:rPr>
          <w:sz w:val="28"/>
          <w:szCs w:val="28"/>
        </w:rPr>
        <w:t>з оцінки комунального майна</w:t>
      </w:r>
      <w:r>
        <w:rPr>
          <w:sz w:val="28"/>
          <w:szCs w:val="28"/>
        </w:rPr>
        <w:t>.</w:t>
      </w:r>
    </w:p>
    <w:p w14:paraId="1569B910" w14:textId="55A800D7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Пропозиції щодо розміру плати, а також строку виконання робіт з оцінки комунального майна розглядаються головою Комісії на засіданні, що відбувається у день проведення Конкурсу.</w:t>
      </w:r>
    </w:p>
    <w:p w14:paraId="13ED509D" w14:textId="73464ADC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На підставі рішення комісії переможцем конкурсу визначається учасник, пропозиції якого найбільш повно відповідають таким критеріям:</w:t>
      </w:r>
    </w:p>
    <w:p w14:paraId="123A5A8C" w14:textId="77777777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– мінімальна вартість послуг суб’єкта оціночної діяльності щодо виконання робіт з оцінки комунального майна по відношенню до інших учасників конкурсу;</w:t>
      </w:r>
    </w:p>
    <w:p w14:paraId="63B07996" w14:textId="77777777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– мінімальний строк виконання робіт з оцінки комунального майна.</w:t>
      </w:r>
    </w:p>
    <w:p w14:paraId="04354956" w14:textId="77777777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У разі, якщо надійшли однакові пропозиції, перевага надається учаснику конкурсу із більшим досвідом роботи.</w:t>
      </w:r>
    </w:p>
    <w:p w14:paraId="0B4B138E" w14:textId="699D986C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За результатами засідання Комісії складається протокол в довільній формі, що підписується всіма присутніми членами Комісії Відомість (відомості) підсумків голосування додаються до протоколу (Додаток 3).</w:t>
      </w:r>
    </w:p>
    <w:p w14:paraId="5A39E19C" w14:textId="75DCF9EB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Протокол Комісії є підставою для оголошення переможця Конкурсу та укладення договору про проведення оцінки комунального майна.</w:t>
      </w:r>
    </w:p>
    <w:p w14:paraId="79911242" w14:textId="1989F0B3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Не пізніше 3 днів після підписання протоколу Комісія вносить рекомендації щодо укладення з переможцем договору Замовнику на проведення оцінки та письмово інформує переможця конкурсу, який буде залучений до виконання робіт з оцінки.</w:t>
      </w:r>
    </w:p>
    <w:p w14:paraId="4D766018" w14:textId="4D443D59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У випадках, коли для участі у Конкурсі не надійшло жодної заяви або за рішенням Комісії переможця Конкурсу не визначено, приймається рішення щодо проведення повторного Конкурсу та призначається дата його проведення.</w:t>
      </w:r>
    </w:p>
    <w:p w14:paraId="515144C5" w14:textId="67DA818E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 xml:space="preserve">. Інформація про Конкурсні пропозиції учасників підлягає оприлюдненню на офіційному сайті </w:t>
      </w:r>
      <w:r w:rsidR="00CC7BC4" w:rsidRPr="00CC7BC4">
        <w:rPr>
          <w:rFonts w:ascii="Times New Roman" w:hAnsi="Times New Roman" w:cs="Times New Roman"/>
          <w:sz w:val="28"/>
          <w:szCs w:val="28"/>
          <w:lang w:eastAsia="ru-RU"/>
        </w:rPr>
        <w:t>Коцюбинської селищної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 xml:space="preserve"> ради.</w:t>
      </w:r>
    </w:p>
    <w:p w14:paraId="35C8216B" w14:textId="73ED19A4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Якщо учасники не згодні з результатами Конкурсу, то вони можуть оскаржити рішення Комісії в установленому законодавством порядку.</w:t>
      </w:r>
    </w:p>
    <w:p w14:paraId="59B6D645" w14:textId="420A605F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Звіт про оцінку комунального майна подається на розгляд Замовнику.</w:t>
      </w:r>
    </w:p>
    <w:p w14:paraId="5646EB15" w14:textId="1AEA5B80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 xml:space="preserve">. Інформація про результати конкурсу розміщується на офіційному веб-сайті </w:t>
      </w:r>
      <w:r w:rsidR="00CC7BC4" w:rsidRPr="00CC7BC4">
        <w:rPr>
          <w:rFonts w:ascii="Times New Roman" w:hAnsi="Times New Roman" w:cs="Times New Roman"/>
          <w:sz w:val="28"/>
          <w:szCs w:val="28"/>
          <w:lang w:eastAsia="ru-RU"/>
        </w:rPr>
        <w:t xml:space="preserve">Коцюбинської селищної 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в мережі Інтернет.</w:t>
      </w:r>
    </w:p>
    <w:p w14:paraId="79B5728C" w14:textId="575C8151" w:rsidR="00A46AA8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B0598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C7BC4">
        <w:rPr>
          <w:rFonts w:ascii="Times New Roman" w:hAnsi="Times New Roman" w:cs="Times New Roman"/>
          <w:sz w:val="28"/>
          <w:szCs w:val="28"/>
          <w:lang w:eastAsia="ru-RU"/>
        </w:rPr>
        <w:t>. Конкурсна документація зберігається в Замовника протягом п’яти років.</w:t>
      </w:r>
    </w:p>
    <w:p w14:paraId="12D9E339" w14:textId="4BEEB4F5" w:rsidR="002B3E2C" w:rsidRDefault="002B3E2C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A0FE23" w14:textId="7E42441A" w:rsidR="002B3E2C" w:rsidRDefault="002B3E2C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3B8CE9" w14:textId="3A999D0A" w:rsidR="002B3E2C" w:rsidRDefault="002B3E2C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CC1344" w14:textId="77777777" w:rsidR="002B3E2C" w:rsidRPr="000A7209" w:rsidRDefault="002B3E2C" w:rsidP="002B3E2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2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 селищної ради</w:t>
      </w:r>
      <w:r w:rsidRPr="000A72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A72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A72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A72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Юлія ГЛАВАЦЬКА</w:t>
      </w:r>
    </w:p>
    <w:p w14:paraId="322A4CAB" w14:textId="77777777" w:rsidR="002B3E2C" w:rsidRPr="00CC7BC4" w:rsidRDefault="002B3E2C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F8509B" w14:textId="77777777" w:rsidR="00A46AA8" w:rsidRPr="00CC7BC4" w:rsidRDefault="00A46AA8" w:rsidP="004E31A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B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536F536" w14:textId="77777777" w:rsidR="00190520" w:rsidRPr="00CC7BC4" w:rsidRDefault="00000000" w:rsidP="004E3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90520" w:rsidRPr="00CC7BC4" w:rsidSect="00BE22D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BBA"/>
    <w:multiLevelType w:val="multilevel"/>
    <w:tmpl w:val="C23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F7306"/>
    <w:multiLevelType w:val="multilevel"/>
    <w:tmpl w:val="EB9E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8477E"/>
    <w:multiLevelType w:val="multilevel"/>
    <w:tmpl w:val="FDE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E5F6B"/>
    <w:multiLevelType w:val="multilevel"/>
    <w:tmpl w:val="B95C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C6453"/>
    <w:multiLevelType w:val="multilevel"/>
    <w:tmpl w:val="3706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971094">
    <w:abstractNumId w:val="4"/>
  </w:num>
  <w:num w:numId="2" w16cid:durableId="240532186">
    <w:abstractNumId w:val="1"/>
  </w:num>
  <w:num w:numId="3" w16cid:durableId="110978860">
    <w:abstractNumId w:val="3"/>
  </w:num>
  <w:num w:numId="4" w16cid:durableId="1475415334">
    <w:abstractNumId w:val="0"/>
  </w:num>
  <w:num w:numId="5" w16cid:durableId="183012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A8"/>
    <w:rsid w:val="001B6F97"/>
    <w:rsid w:val="001B7040"/>
    <w:rsid w:val="001C020B"/>
    <w:rsid w:val="001F1EE3"/>
    <w:rsid w:val="002B3E2C"/>
    <w:rsid w:val="00377AD5"/>
    <w:rsid w:val="00425304"/>
    <w:rsid w:val="004E31A3"/>
    <w:rsid w:val="005E7E3B"/>
    <w:rsid w:val="00780029"/>
    <w:rsid w:val="00891857"/>
    <w:rsid w:val="008B70B0"/>
    <w:rsid w:val="009E169E"/>
    <w:rsid w:val="00A46AA8"/>
    <w:rsid w:val="00AC4B08"/>
    <w:rsid w:val="00B0598F"/>
    <w:rsid w:val="00B31E61"/>
    <w:rsid w:val="00BE22D0"/>
    <w:rsid w:val="00BE7E52"/>
    <w:rsid w:val="00CC7BC4"/>
    <w:rsid w:val="00D033F4"/>
    <w:rsid w:val="00DC1041"/>
    <w:rsid w:val="00DC4CCA"/>
    <w:rsid w:val="00E270A8"/>
    <w:rsid w:val="00E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809"/>
  <w15:chartTrackingRefBased/>
  <w15:docId w15:val="{278443BD-EE72-457C-A12E-FA976C2E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A46AA8"/>
    <w:rPr>
      <w:b/>
      <w:bCs/>
    </w:rPr>
  </w:style>
  <w:style w:type="paragraph" w:styleId="a5">
    <w:name w:val="No Spacing"/>
    <w:uiPriority w:val="1"/>
    <w:qFormat/>
    <w:rsid w:val="004E31A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265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Валеріївна</dc:creator>
  <cp:keywords/>
  <dc:description/>
  <cp:lastModifiedBy>Julia</cp:lastModifiedBy>
  <cp:revision>2</cp:revision>
  <cp:lastPrinted>2022-08-10T07:01:00Z</cp:lastPrinted>
  <dcterms:created xsi:type="dcterms:W3CDTF">2022-08-10T12:56:00Z</dcterms:created>
  <dcterms:modified xsi:type="dcterms:W3CDTF">2022-08-10T12:56:00Z</dcterms:modified>
</cp:coreProperties>
</file>