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132BE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noProof/>
          <w:lang w:val="uk-UA" w:eastAsia="uk-UA"/>
        </w:rPr>
        <w:drawing>
          <wp:inline distT="0" distB="0" distL="0" distR="0" wp14:anchorId="6CC58FDB" wp14:editId="722CA3F1">
            <wp:extent cx="52387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92BE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bCs/>
          <w:iCs/>
          <w:lang w:val="uk-UA"/>
        </w:rPr>
        <w:t>Ювілейна сільська рада</w:t>
      </w:r>
    </w:p>
    <w:p w14:paraId="29CE5645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bCs/>
          <w:iCs/>
          <w:lang w:val="uk-UA"/>
        </w:rPr>
        <w:t>Олешківського району</w:t>
      </w:r>
    </w:p>
    <w:p w14:paraId="6BD06756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bCs/>
          <w:iCs/>
          <w:lang w:val="uk-UA"/>
        </w:rPr>
        <w:t>Херсонської області</w:t>
      </w:r>
    </w:p>
    <w:p w14:paraId="35193904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</w:p>
    <w:p w14:paraId="23AD2226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bCs/>
          <w:iCs/>
          <w:lang w:val="uk-UA"/>
        </w:rPr>
        <w:t>РІШЕННЯ</w:t>
      </w:r>
    </w:p>
    <w:p w14:paraId="4403E186" w14:textId="77777777" w:rsidR="00E10645" w:rsidRPr="00A26668" w:rsidRDefault="00E10645" w:rsidP="00E10645">
      <w:pPr>
        <w:jc w:val="center"/>
        <w:rPr>
          <w:b/>
          <w:bCs/>
          <w:iCs/>
          <w:lang w:val="uk-UA"/>
        </w:rPr>
      </w:pPr>
      <w:r w:rsidRPr="00A26668">
        <w:rPr>
          <w:b/>
          <w:bCs/>
          <w:iCs/>
          <w:lang w:val="uk-UA"/>
        </w:rPr>
        <w:t>Ш сесії  сьомого скликання</w:t>
      </w:r>
    </w:p>
    <w:p w14:paraId="63EFA3B9" w14:textId="77777777" w:rsidR="00E10645" w:rsidRPr="00A26668" w:rsidRDefault="00E10645" w:rsidP="00E10645">
      <w:pPr>
        <w:rPr>
          <w:bCs/>
          <w:iCs/>
          <w:lang w:val="uk-UA"/>
        </w:rPr>
      </w:pPr>
    </w:p>
    <w:p w14:paraId="7B68EC6F" w14:textId="77777777" w:rsidR="00E10645" w:rsidRPr="00A26668" w:rsidRDefault="00E10645" w:rsidP="00E10645">
      <w:pPr>
        <w:rPr>
          <w:bCs/>
          <w:iCs/>
          <w:lang w:val="uk-UA"/>
        </w:rPr>
      </w:pPr>
      <w:r w:rsidRPr="00A26668">
        <w:rPr>
          <w:bCs/>
          <w:iCs/>
          <w:lang w:val="uk-UA"/>
        </w:rPr>
        <w:t>від  23  грудня 2020 року                                                                                            №  49</w:t>
      </w:r>
    </w:p>
    <w:p w14:paraId="034364AD" w14:textId="77777777" w:rsidR="00E10645" w:rsidRPr="00A26668" w:rsidRDefault="00E10645" w:rsidP="00E10645">
      <w:pPr>
        <w:rPr>
          <w:lang w:val="uk-UA"/>
        </w:rPr>
      </w:pPr>
    </w:p>
    <w:p w14:paraId="4B79E82F" w14:textId="77777777" w:rsidR="00E10645" w:rsidRPr="00A26668" w:rsidRDefault="00E10645" w:rsidP="00E10645">
      <w:pPr>
        <w:rPr>
          <w:bCs/>
          <w:iCs/>
          <w:lang w:val="uk-UA"/>
        </w:rPr>
      </w:pPr>
      <w:r w:rsidRPr="00A26668">
        <w:rPr>
          <w:rFonts w:eastAsia="Calibri"/>
          <w:b/>
          <w:bCs/>
          <w:lang w:val="uk-UA"/>
        </w:rPr>
        <w:t xml:space="preserve">Про затвердження Концепції </w:t>
      </w:r>
    </w:p>
    <w:p w14:paraId="1ECD3AC8" w14:textId="77777777" w:rsidR="00E10645" w:rsidRPr="00A26668" w:rsidRDefault="00E10645" w:rsidP="00E10645">
      <w:pPr>
        <w:rPr>
          <w:rFonts w:eastAsia="Calibri"/>
          <w:b/>
          <w:bCs/>
          <w:lang w:val="uk-UA"/>
        </w:rPr>
      </w:pPr>
      <w:r w:rsidRPr="00A26668">
        <w:rPr>
          <w:rFonts w:eastAsia="Calibri"/>
          <w:b/>
          <w:bCs/>
          <w:lang w:val="uk-UA"/>
        </w:rPr>
        <w:t xml:space="preserve">вдосконалення системи надання </w:t>
      </w:r>
    </w:p>
    <w:p w14:paraId="4254BDC2" w14:textId="77777777" w:rsidR="00E10645" w:rsidRPr="00A26668" w:rsidRDefault="00E10645" w:rsidP="00E10645">
      <w:pPr>
        <w:rPr>
          <w:rFonts w:eastAsia="Calibri"/>
          <w:b/>
          <w:bCs/>
          <w:lang w:val="uk-UA"/>
        </w:rPr>
      </w:pPr>
      <w:r w:rsidRPr="00A26668">
        <w:rPr>
          <w:rFonts w:eastAsia="Calibri"/>
          <w:b/>
          <w:bCs/>
          <w:lang w:val="uk-UA"/>
        </w:rPr>
        <w:t xml:space="preserve">адміністративних послуг і розвитку </w:t>
      </w:r>
    </w:p>
    <w:p w14:paraId="480090AB" w14:textId="77777777" w:rsidR="00E10645" w:rsidRPr="00A26668" w:rsidRDefault="00E10645" w:rsidP="00E10645">
      <w:pPr>
        <w:shd w:val="clear" w:color="auto" w:fill="FFFFFF"/>
        <w:textAlignment w:val="baseline"/>
        <w:rPr>
          <w:b/>
          <w:bCs/>
          <w:bdr w:val="none" w:sz="0" w:space="0" w:color="auto" w:frame="1"/>
          <w:lang w:val="uk-UA" w:eastAsia="uk-UA"/>
        </w:rPr>
      </w:pPr>
      <w:r w:rsidRPr="00A26668">
        <w:rPr>
          <w:b/>
          <w:bCs/>
          <w:bdr w:val="none" w:sz="0" w:space="0" w:color="auto" w:frame="1"/>
          <w:lang w:val="uk-UA" w:eastAsia="uk-UA"/>
        </w:rPr>
        <w:t xml:space="preserve">Центру надання адміністративних послуг, </w:t>
      </w:r>
    </w:p>
    <w:p w14:paraId="58BADE1D" w14:textId="77777777" w:rsidR="00E10645" w:rsidRPr="00A26668" w:rsidRDefault="00E10645" w:rsidP="00E10645">
      <w:pPr>
        <w:shd w:val="clear" w:color="auto" w:fill="FFFFFF"/>
        <w:textAlignment w:val="baseline"/>
        <w:rPr>
          <w:rFonts w:ascii="Segoe UI" w:hAnsi="Segoe UI" w:cs="Segoe UI"/>
          <w:lang w:eastAsia="uk-UA"/>
        </w:rPr>
      </w:pPr>
      <w:r w:rsidRPr="00A26668">
        <w:rPr>
          <w:b/>
          <w:bCs/>
          <w:bdr w:val="none" w:sz="0" w:space="0" w:color="auto" w:frame="1"/>
          <w:lang w:val="uk-UA" w:eastAsia="uk-UA"/>
        </w:rPr>
        <w:t>у тому числі послуг соціального </w:t>
      </w:r>
      <w:r w:rsidRPr="00A26668">
        <w:rPr>
          <w:bdr w:val="none" w:sz="0" w:space="0" w:color="auto" w:frame="1"/>
          <w:lang w:val="uk-UA" w:eastAsia="uk-UA"/>
        </w:rPr>
        <w:t> </w:t>
      </w:r>
    </w:p>
    <w:p w14:paraId="13E7F141" w14:textId="77777777" w:rsidR="00E10645" w:rsidRPr="00A26668" w:rsidRDefault="00E10645" w:rsidP="00E10645">
      <w:pPr>
        <w:shd w:val="clear" w:color="auto" w:fill="FFFFFF"/>
        <w:textAlignment w:val="baseline"/>
        <w:rPr>
          <w:rFonts w:ascii="Segoe UI" w:hAnsi="Segoe UI" w:cs="Segoe UI"/>
          <w:lang w:val="uk-UA" w:eastAsia="uk-UA"/>
        </w:rPr>
      </w:pPr>
      <w:r w:rsidRPr="00A26668">
        <w:rPr>
          <w:b/>
          <w:bCs/>
          <w:bdr w:val="none" w:sz="0" w:space="0" w:color="auto" w:frame="1"/>
          <w:lang w:val="uk-UA" w:eastAsia="uk-UA"/>
        </w:rPr>
        <w:t>характеру в форматі « Прозорий офіс »</w:t>
      </w:r>
    </w:p>
    <w:p w14:paraId="441F019C" w14:textId="77777777" w:rsidR="00E10645" w:rsidRPr="00A26668" w:rsidRDefault="00E10645" w:rsidP="00E10645">
      <w:pPr>
        <w:tabs>
          <w:tab w:val="left" w:pos="1080"/>
        </w:tabs>
        <w:ind w:right="5243"/>
        <w:jc w:val="both"/>
        <w:rPr>
          <w:rFonts w:eastAsia="Calibri"/>
          <w:b/>
          <w:bCs/>
          <w:lang w:val="uk-UA"/>
        </w:rPr>
      </w:pPr>
      <w:r w:rsidRPr="00A26668">
        <w:rPr>
          <w:rFonts w:eastAsia="Calibri"/>
          <w:b/>
          <w:bCs/>
          <w:lang w:val="uk-UA"/>
        </w:rPr>
        <w:t>Ювілейної сільської ради</w:t>
      </w:r>
    </w:p>
    <w:p w14:paraId="748DA3F2" w14:textId="77777777" w:rsidR="00E10645" w:rsidRPr="00A26668" w:rsidRDefault="00E10645" w:rsidP="00E10645">
      <w:pPr>
        <w:jc w:val="both"/>
        <w:rPr>
          <w:color w:val="333333"/>
          <w:lang w:val="uk-UA"/>
        </w:rPr>
      </w:pPr>
    </w:p>
    <w:p w14:paraId="78D778CA" w14:textId="77777777" w:rsidR="00E10645" w:rsidRPr="00A26668" w:rsidRDefault="00E10645" w:rsidP="00E10645">
      <w:pPr>
        <w:widowControl w:val="0"/>
        <w:ind w:firstLine="640"/>
        <w:jc w:val="both"/>
        <w:rPr>
          <w:rFonts w:eastAsia="Calibri"/>
          <w:lang w:val="uk-UA"/>
        </w:rPr>
      </w:pPr>
      <w:r w:rsidRPr="00A26668">
        <w:rPr>
          <w:rFonts w:eastAsia="Calibri"/>
          <w:lang w:val="uk-UA"/>
        </w:rPr>
        <w:t>Керуючись Законом України від 06.09.2012 № 5203-</w:t>
      </w:r>
      <w:r w:rsidRPr="00A26668">
        <w:rPr>
          <w:rFonts w:eastAsia="Calibri"/>
        </w:rPr>
        <w:t>V</w:t>
      </w:r>
      <w:r w:rsidRPr="00A26668">
        <w:rPr>
          <w:rFonts w:eastAsia="Calibri"/>
          <w:lang w:val="uk-UA"/>
        </w:rPr>
        <w:t>І "Про адміністративні послуги" із внесеними до нього змінами, ст. ст. 26, 54, 59, 73 Закону України від 21.05.97 № 280/97-ВР "Про місцеве самоврядування в Україні" із внесеними до нього змінами, Ювілейна</w:t>
      </w:r>
      <w:r w:rsidRPr="00A26668">
        <w:rPr>
          <w:rFonts w:eastAsia="Calibri"/>
          <w:color w:val="000000"/>
          <w:lang w:val="uk-UA" w:eastAsia="uk-UA" w:bidi="uk-UA"/>
        </w:rPr>
        <w:t xml:space="preserve"> сільська рада </w:t>
      </w:r>
    </w:p>
    <w:p w14:paraId="7D41E393" w14:textId="77777777" w:rsidR="00E10645" w:rsidRPr="00A26668" w:rsidRDefault="00E10645" w:rsidP="00E10645">
      <w:pPr>
        <w:jc w:val="both"/>
        <w:rPr>
          <w:lang w:val="uk-UA"/>
        </w:rPr>
      </w:pPr>
    </w:p>
    <w:p w14:paraId="63C48AE4" w14:textId="77777777" w:rsidR="00E10645" w:rsidRPr="00A26668" w:rsidRDefault="00E10645" w:rsidP="00E10645">
      <w:pPr>
        <w:jc w:val="both"/>
        <w:rPr>
          <w:lang w:val="uk-UA"/>
        </w:rPr>
      </w:pPr>
      <w:r w:rsidRPr="00A26668">
        <w:rPr>
          <w:lang w:val="uk-UA"/>
        </w:rPr>
        <w:t>ВИРІШИЛА:</w:t>
      </w:r>
    </w:p>
    <w:p w14:paraId="06113CDA" w14:textId="77777777" w:rsidR="00E10645" w:rsidRPr="00A26668" w:rsidRDefault="00E10645" w:rsidP="00E10645">
      <w:pPr>
        <w:jc w:val="both"/>
        <w:rPr>
          <w:lang w:val="uk-UA"/>
        </w:rPr>
      </w:pPr>
    </w:p>
    <w:p w14:paraId="5E581983" w14:textId="77777777" w:rsidR="00E10645" w:rsidRPr="00A26668" w:rsidRDefault="00E10645" w:rsidP="00E10645">
      <w:pPr>
        <w:shd w:val="clear" w:color="auto" w:fill="FFFFFF"/>
        <w:jc w:val="both"/>
        <w:textAlignment w:val="baseline"/>
        <w:rPr>
          <w:lang w:val="uk-UA"/>
        </w:rPr>
      </w:pPr>
      <w:r w:rsidRPr="00A26668">
        <w:rPr>
          <w:lang w:val="uk-UA" w:eastAsia="uk-UA"/>
        </w:rPr>
        <w:t xml:space="preserve">      1. Затвердити Концепцію вдосконалення системи надання адміністративних послуг і розвитку </w:t>
      </w:r>
      <w:r w:rsidRPr="00A26668">
        <w:rPr>
          <w:color w:val="0D0D0D" w:themeColor="text1" w:themeTint="F2"/>
          <w:bdr w:val="none" w:sz="0" w:space="0" w:color="auto" w:frame="1"/>
          <w:lang w:val="uk-UA" w:eastAsia="uk-UA"/>
        </w:rPr>
        <w:t xml:space="preserve">Центру надання адміністративних послуг, у тому числі послуг соціального характеру в форматі «Прозорий офіс» </w:t>
      </w:r>
      <w:r w:rsidRPr="00A26668">
        <w:rPr>
          <w:lang w:val="uk-UA" w:eastAsia="uk-UA"/>
        </w:rPr>
        <w:t>Ювілейної сільської ради (додається).</w:t>
      </w:r>
    </w:p>
    <w:p w14:paraId="74D797C5" w14:textId="77777777" w:rsidR="00E10645" w:rsidRPr="00A26668" w:rsidRDefault="00E10645" w:rsidP="00E10645">
      <w:pPr>
        <w:shd w:val="clear" w:color="auto" w:fill="FFFFFF"/>
        <w:tabs>
          <w:tab w:val="left" w:pos="510"/>
        </w:tabs>
        <w:spacing w:line="240" w:lineRule="atLeast"/>
        <w:ind w:firstLine="709"/>
        <w:jc w:val="both"/>
        <w:rPr>
          <w:lang w:val="uk-UA"/>
        </w:rPr>
      </w:pPr>
    </w:p>
    <w:p w14:paraId="0DE650F6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lang w:val="uk-UA"/>
        </w:rPr>
      </w:pPr>
      <w:r w:rsidRPr="00A26668">
        <w:rPr>
          <w:lang w:val="uk-UA"/>
        </w:rPr>
        <w:t xml:space="preserve">      2. Рішення ХХУ сесії УІІ скликання Ювілейної сільської ради від 28.02.2020 року № 428</w:t>
      </w:r>
    </w:p>
    <w:p w14:paraId="57BCB286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lang w:val="uk-UA"/>
        </w:rPr>
      </w:pPr>
      <w:r w:rsidRPr="00A26668">
        <w:rPr>
          <w:lang w:val="uk-UA"/>
        </w:rPr>
        <w:t>«Про затвердження Концепції створення відділу Центру надання адміністративних послуг у Ювілейній об′єднаній територіальній громаді на 2020- 2022 роки» вважати таким, що втратило чинність.</w:t>
      </w:r>
    </w:p>
    <w:p w14:paraId="7D19B19E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lang w:val="uk-UA"/>
        </w:rPr>
      </w:pPr>
    </w:p>
    <w:p w14:paraId="5DBFECAA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lang w:val="uk-UA"/>
        </w:rPr>
      </w:pPr>
      <w:r w:rsidRPr="00A26668">
        <w:rPr>
          <w:lang w:val="uk-UA"/>
        </w:rPr>
        <w:t xml:space="preserve">       3. Організаційне виконання рішення покласти на  першого  заступника сільського голови   Ювілейної сільської ради </w:t>
      </w:r>
      <w:proofErr w:type="spellStart"/>
      <w:r w:rsidRPr="00A26668">
        <w:rPr>
          <w:lang w:val="uk-UA"/>
        </w:rPr>
        <w:t>Петроченка</w:t>
      </w:r>
      <w:proofErr w:type="spellEnd"/>
      <w:r w:rsidRPr="00A26668">
        <w:rPr>
          <w:lang w:val="uk-UA"/>
        </w:rPr>
        <w:t xml:space="preserve"> Сергія Олександровича.</w:t>
      </w:r>
    </w:p>
    <w:p w14:paraId="26E70FC0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rFonts w:eastAsia="Calibri"/>
          <w:lang w:val="uk-UA" w:eastAsia="uk-UA"/>
        </w:rPr>
      </w:pPr>
    </w:p>
    <w:p w14:paraId="0953F200" w14:textId="77777777" w:rsidR="00E10645" w:rsidRPr="00A26668" w:rsidRDefault="00E10645" w:rsidP="00E10645">
      <w:pPr>
        <w:tabs>
          <w:tab w:val="left" w:pos="510"/>
        </w:tabs>
        <w:spacing w:line="240" w:lineRule="atLeast"/>
        <w:contextualSpacing/>
        <w:jc w:val="both"/>
        <w:rPr>
          <w:lang w:val="uk-UA"/>
        </w:rPr>
      </w:pPr>
      <w:r w:rsidRPr="00A26668">
        <w:rPr>
          <w:rFonts w:eastAsia="Calibri"/>
          <w:lang w:val="uk-UA" w:eastAsia="uk-UA"/>
        </w:rPr>
        <w:t xml:space="preserve">      4. Контроль  за виконанням цього рішення покласти на постійну комісію </w:t>
      </w:r>
      <w:r w:rsidRPr="00A26668">
        <w:rPr>
          <w:lang w:val="uk-UA"/>
        </w:rPr>
        <w:t>з питань планування, бюджету, фінансів, інвестиційної діяльності,  регуляторної політики та соціально-економічного розвитку.</w:t>
      </w:r>
    </w:p>
    <w:p w14:paraId="747794C8" w14:textId="77777777" w:rsidR="00E10645" w:rsidRPr="00A26668" w:rsidRDefault="00E10645" w:rsidP="00E10645">
      <w:pPr>
        <w:widowControl w:val="0"/>
        <w:spacing w:after="280"/>
        <w:rPr>
          <w:rFonts w:ascii="Calibri" w:eastAsia="Calibri" w:hAnsi="Calibri"/>
          <w:b/>
          <w:bCs/>
          <w:lang w:val="uk-UA"/>
        </w:rPr>
      </w:pPr>
    </w:p>
    <w:p w14:paraId="2A93B1FF" w14:textId="77777777" w:rsidR="00E10645" w:rsidRPr="00A26668" w:rsidRDefault="00E10645" w:rsidP="00E10645">
      <w:pPr>
        <w:jc w:val="both"/>
        <w:rPr>
          <w:bCs/>
          <w:iCs/>
          <w:lang w:val="uk-UA"/>
        </w:rPr>
      </w:pPr>
    </w:p>
    <w:p w14:paraId="7F20487E" w14:textId="77777777" w:rsidR="00E10645" w:rsidRPr="00A26668" w:rsidRDefault="00E10645" w:rsidP="00E10645">
      <w:pPr>
        <w:jc w:val="both"/>
        <w:rPr>
          <w:bCs/>
          <w:iCs/>
          <w:lang w:val="uk-UA"/>
        </w:rPr>
      </w:pPr>
      <w:r w:rsidRPr="00A26668">
        <w:rPr>
          <w:bCs/>
          <w:iCs/>
          <w:lang w:val="uk-UA"/>
        </w:rPr>
        <w:t>Сільський голова                                                Р. ПУСТОВОЙ</w:t>
      </w:r>
      <w:r w:rsidRPr="00A26668">
        <w:rPr>
          <w:bCs/>
          <w:iCs/>
          <w:lang w:val="uk-UA"/>
        </w:rPr>
        <w:br w:type="page"/>
      </w:r>
    </w:p>
    <w:p w14:paraId="148A0735" w14:textId="77777777" w:rsidR="00E10645" w:rsidRPr="00A26668" w:rsidRDefault="00E10645" w:rsidP="00E10645">
      <w:pPr>
        <w:ind w:left="5670"/>
        <w:jc w:val="both"/>
        <w:rPr>
          <w:iCs/>
          <w:lang w:val="uk-UA" w:eastAsia="uk-UA"/>
        </w:rPr>
      </w:pPr>
      <w:r w:rsidRPr="00A26668">
        <w:rPr>
          <w:iCs/>
          <w:lang w:val="uk-UA" w:eastAsia="uk-UA"/>
        </w:rPr>
        <w:lastRenderedPageBreak/>
        <w:t>ЗАТВЕРДЖЕНО</w:t>
      </w:r>
    </w:p>
    <w:p w14:paraId="0E43326E" w14:textId="77777777" w:rsidR="00E10645" w:rsidRPr="00A26668" w:rsidRDefault="00E10645" w:rsidP="00E10645">
      <w:pPr>
        <w:ind w:left="5670"/>
        <w:jc w:val="both"/>
        <w:rPr>
          <w:iCs/>
          <w:lang w:val="uk-UA" w:eastAsia="uk-UA"/>
        </w:rPr>
      </w:pPr>
      <w:r w:rsidRPr="00A26668">
        <w:rPr>
          <w:iCs/>
          <w:lang w:val="uk-UA" w:eastAsia="uk-UA"/>
        </w:rPr>
        <w:t>рішення  Ш сесії УШ скликання</w:t>
      </w:r>
    </w:p>
    <w:p w14:paraId="42F265F3" w14:textId="77777777" w:rsidR="00E10645" w:rsidRPr="00A26668" w:rsidRDefault="00E10645" w:rsidP="00E10645">
      <w:pPr>
        <w:ind w:left="5670"/>
        <w:jc w:val="both"/>
        <w:rPr>
          <w:lang w:val="uk-UA"/>
        </w:rPr>
      </w:pPr>
      <w:r w:rsidRPr="00A26668">
        <w:rPr>
          <w:iCs/>
          <w:lang w:val="uk-UA" w:eastAsia="uk-UA"/>
        </w:rPr>
        <w:t xml:space="preserve">від 23.12.2020 </w:t>
      </w:r>
      <w:r w:rsidRPr="00A26668">
        <w:rPr>
          <w:lang w:val="uk-UA"/>
        </w:rPr>
        <w:t>№ 49</w:t>
      </w:r>
    </w:p>
    <w:p w14:paraId="683DF9C3" w14:textId="77777777" w:rsidR="00E10645" w:rsidRPr="00A26668" w:rsidRDefault="00E10645" w:rsidP="00E10645">
      <w:pPr>
        <w:jc w:val="right"/>
        <w:rPr>
          <w:lang w:val="uk-UA"/>
        </w:rPr>
      </w:pPr>
    </w:p>
    <w:p w14:paraId="2CA3898E" w14:textId="77777777" w:rsidR="00E10645" w:rsidRPr="00A26668" w:rsidRDefault="00E10645" w:rsidP="00E10645">
      <w:pPr>
        <w:jc w:val="right"/>
        <w:rPr>
          <w:lang w:val="uk-UA"/>
        </w:rPr>
      </w:pPr>
    </w:p>
    <w:p w14:paraId="18E0CCA7" w14:textId="77777777" w:rsidR="00E10645" w:rsidRPr="00A26668" w:rsidRDefault="00E10645" w:rsidP="00E10645">
      <w:pPr>
        <w:jc w:val="center"/>
        <w:rPr>
          <w:b/>
          <w:lang w:val="uk-UA"/>
        </w:rPr>
      </w:pPr>
      <w:r w:rsidRPr="00A26668">
        <w:rPr>
          <w:b/>
          <w:lang w:val="uk-UA"/>
        </w:rPr>
        <w:t>Загальні положення</w:t>
      </w:r>
    </w:p>
    <w:p w14:paraId="0317E1C3" w14:textId="77777777" w:rsidR="00E10645" w:rsidRPr="00A26668" w:rsidRDefault="00E10645" w:rsidP="00E10645">
      <w:pPr>
        <w:jc w:val="center"/>
        <w:rPr>
          <w:b/>
          <w:lang w:val="uk-UA"/>
        </w:rPr>
      </w:pPr>
    </w:p>
    <w:p w14:paraId="463CA711" w14:textId="77777777" w:rsidR="00E10645" w:rsidRPr="00A26668" w:rsidRDefault="00E10645" w:rsidP="00E10645">
      <w:pPr>
        <w:ind w:firstLine="709"/>
        <w:jc w:val="both"/>
        <w:rPr>
          <w:color w:val="000000" w:themeColor="text1"/>
          <w:lang w:val="uk-UA"/>
        </w:rPr>
      </w:pPr>
      <w:r w:rsidRPr="00A26668">
        <w:rPr>
          <w:lang w:val="uk-UA"/>
        </w:rPr>
        <w:t xml:space="preserve">Концепція вдосконалення системи надання адміністративних послуг і розвитку </w:t>
      </w:r>
      <w:r w:rsidRPr="00A26668">
        <w:rPr>
          <w:color w:val="000000" w:themeColor="text1"/>
          <w:bdr w:val="none" w:sz="0" w:space="0" w:color="auto" w:frame="1"/>
          <w:lang w:val="uk-UA"/>
        </w:rPr>
        <w:t xml:space="preserve">Центру надання адміністративних послуг, у тому числі послуг соціального характеру в форматі «Прозорий офіс» </w:t>
      </w:r>
      <w:r w:rsidRPr="00A26668">
        <w:rPr>
          <w:color w:val="000000" w:themeColor="text1"/>
          <w:lang w:val="uk-UA" w:eastAsia="uk-UA"/>
        </w:rPr>
        <w:t xml:space="preserve">Ювілейної </w:t>
      </w:r>
      <w:r w:rsidRPr="00A26668">
        <w:rPr>
          <w:color w:val="000000" w:themeColor="text1"/>
          <w:lang w:val="uk-UA"/>
        </w:rPr>
        <w:t>сільської ради (далі  – Концепція) розроблена з метою реалізації вимог Закону України від 06.09.2012 № 5203-VІ «Про адміністративні послуги», відповідно до постанов Кабінету Міністрів України від 20.02.2013 № 118 «Про затвердження Примірного положення про центр надання адміністративних послуг», від  01.08.2013 № 588 «Про затвердження Примірного регламенту центру надання  адміністративних  послуг», розпорядження Кабінету Міністрів України від 16.05.2014 № 523-р «Деякі  питання надання адміністративних послуг органів  виконавчої влади через центри надання адміністративних послуг».</w:t>
      </w:r>
    </w:p>
    <w:p w14:paraId="1FE21DFB" w14:textId="77777777" w:rsidR="00E10645" w:rsidRPr="00A26668" w:rsidRDefault="00E10645" w:rsidP="00E10645">
      <w:pPr>
        <w:ind w:firstLine="709"/>
        <w:jc w:val="both"/>
        <w:rPr>
          <w:lang w:val="uk-UA"/>
        </w:rPr>
      </w:pPr>
      <w:r w:rsidRPr="00A26668">
        <w:rPr>
          <w:color w:val="000000" w:themeColor="text1"/>
          <w:lang w:val="uk-UA"/>
        </w:rPr>
        <w:t xml:space="preserve">Концепція визначає основні організаційно-правові питання розвитку та функціонування </w:t>
      </w:r>
      <w:r w:rsidRPr="00A26668">
        <w:rPr>
          <w:color w:val="000000" w:themeColor="text1"/>
          <w:bdr w:val="none" w:sz="0" w:space="0" w:color="auto" w:frame="1"/>
          <w:lang w:val="uk-UA"/>
        </w:rPr>
        <w:t xml:space="preserve">Центру надання адміністративних послуг, у тому числі послуг соціального характеру в форматі «Прозорий офіс» </w:t>
      </w:r>
      <w:r w:rsidRPr="00A26668">
        <w:rPr>
          <w:iCs/>
          <w:color w:val="000000" w:themeColor="text1"/>
          <w:lang w:val="uk-UA" w:eastAsia="uk-UA"/>
        </w:rPr>
        <w:t>Ювілейної</w:t>
      </w:r>
      <w:r w:rsidRPr="00A26668">
        <w:rPr>
          <w:color w:val="000000" w:themeColor="text1"/>
          <w:lang w:val="uk-UA"/>
        </w:rPr>
        <w:t xml:space="preserve"> сільської ради (далі – ЦНАП) та спрямована на втілення у практику </w:t>
      </w:r>
      <w:r w:rsidRPr="00A26668">
        <w:rPr>
          <w:lang w:val="uk-UA"/>
        </w:rPr>
        <w:t xml:space="preserve">нових підходів у взаємовідносинах суб’єктів надання адміністративних послуг та суб’єктів звернення за принципом "єдиного вікна", що в подальшому дасть можливість отримувати максимальну кількість адміністративних послуг в </w:t>
      </w:r>
      <w:r w:rsidRPr="00A26668">
        <w:rPr>
          <w:iCs/>
          <w:lang w:val="uk-UA" w:eastAsia="uk-UA"/>
        </w:rPr>
        <w:t xml:space="preserve">Ювілейній </w:t>
      </w:r>
      <w:r w:rsidRPr="00A26668">
        <w:rPr>
          <w:lang w:val="uk-UA"/>
        </w:rPr>
        <w:t xml:space="preserve">об’єднаній територіальній громаді, без необхідності відвідування адміністративного центру </w:t>
      </w:r>
      <w:proofErr w:type="spellStart"/>
      <w:r w:rsidRPr="00A26668">
        <w:rPr>
          <w:lang w:val="uk-UA"/>
        </w:rPr>
        <w:t>Олешківськго</w:t>
      </w:r>
      <w:proofErr w:type="spellEnd"/>
      <w:r w:rsidRPr="00A26668">
        <w:rPr>
          <w:lang w:val="uk-UA"/>
        </w:rPr>
        <w:t xml:space="preserve"> району.</w:t>
      </w:r>
    </w:p>
    <w:p w14:paraId="40A4F8C1" w14:textId="77777777" w:rsidR="00E10645" w:rsidRPr="00A26668" w:rsidRDefault="00E10645" w:rsidP="00E10645">
      <w:pPr>
        <w:ind w:firstLine="709"/>
        <w:jc w:val="both"/>
        <w:rPr>
          <w:lang w:val="uk-UA"/>
        </w:rPr>
      </w:pPr>
    </w:p>
    <w:p w14:paraId="13E7E466" w14:textId="77777777" w:rsidR="00E10645" w:rsidRPr="00A26668" w:rsidRDefault="00E10645" w:rsidP="00E10645">
      <w:pPr>
        <w:jc w:val="center"/>
        <w:rPr>
          <w:b/>
          <w:lang w:val="uk-UA"/>
        </w:rPr>
      </w:pPr>
      <w:r w:rsidRPr="00A26668">
        <w:rPr>
          <w:b/>
          <w:lang w:val="uk-UA"/>
        </w:rPr>
        <w:t>Мета та термін Концепції</w:t>
      </w:r>
    </w:p>
    <w:p w14:paraId="4231E031" w14:textId="77777777" w:rsidR="00E10645" w:rsidRPr="00A26668" w:rsidRDefault="00E10645" w:rsidP="00E10645">
      <w:pPr>
        <w:jc w:val="center"/>
        <w:rPr>
          <w:b/>
          <w:lang w:val="uk-UA"/>
        </w:rPr>
      </w:pPr>
    </w:p>
    <w:p w14:paraId="0E72880D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Метою Концепції є визначення стратегічного бачення розвитку ЦНАП на середньострокову перспективу (3 роки), а також створення рівних умов для надання мешканцям громади, незалежно від статі, віку та фізичних можливостей, суб’єктам господарювання необхідних адміністративних послуг в зручний та доступний способи.</w:t>
      </w:r>
    </w:p>
    <w:p w14:paraId="5ADA22CD" w14:textId="77777777" w:rsidR="00E10645" w:rsidRPr="00A26668" w:rsidRDefault="00E10645" w:rsidP="00E10645">
      <w:pPr>
        <w:ind w:firstLine="708"/>
        <w:jc w:val="both"/>
        <w:rPr>
          <w:bCs/>
          <w:lang w:val="uk-UA"/>
        </w:rPr>
      </w:pPr>
      <w:r w:rsidRPr="00A26668">
        <w:rPr>
          <w:bCs/>
          <w:lang w:val="uk-UA"/>
        </w:rPr>
        <w:t>Термін реалізації Концепції – 2020-2022 рр.</w:t>
      </w:r>
    </w:p>
    <w:p w14:paraId="7D7608A2" w14:textId="77777777" w:rsidR="00E10645" w:rsidRPr="00A26668" w:rsidRDefault="00E10645" w:rsidP="00E10645">
      <w:pPr>
        <w:jc w:val="center"/>
        <w:rPr>
          <w:lang w:val="uk-UA"/>
        </w:rPr>
      </w:pPr>
    </w:p>
    <w:p w14:paraId="343619DA" w14:textId="77777777" w:rsidR="00E10645" w:rsidRPr="00A26668" w:rsidRDefault="00E10645" w:rsidP="00E10645">
      <w:pPr>
        <w:jc w:val="center"/>
        <w:rPr>
          <w:b/>
          <w:lang w:val="uk-UA"/>
        </w:rPr>
      </w:pPr>
      <w:r w:rsidRPr="00A26668">
        <w:rPr>
          <w:b/>
          <w:lang w:val="uk-UA"/>
        </w:rPr>
        <w:t>Завдання Концепції</w:t>
      </w:r>
    </w:p>
    <w:p w14:paraId="1A8A825C" w14:textId="77777777" w:rsidR="00E10645" w:rsidRPr="00A26668" w:rsidRDefault="00E10645" w:rsidP="00E10645">
      <w:pPr>
        <w:jc w:val="center"/>
        <w:rPr>
          <w:lang w:val="uk-UA"/>
        </w:rPr>
      </w:pPr>
    </w:p>
    <w:p w14:paraId="4EB7C5CF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Завданнями Концепції є:</w:t>
      </w:r>
    </w:p>
    <w:p w14:paraId="7B2C6D7D" w14:textId="77777777" w:rsidR="00E10645" w:rsidRPr="00A26668" w:rsidRDefault="00E10645" w:rsidP="00E10645">
      <w:pPr>
        <w:tabs>
          <w:tab w:val="left" w:pos="510"/>
        </w:tabs>
        <w:ind w:firstLine="708"/>
        <w:jc w:val="both"/>
        <w:rPr>
          <w:lang w:val="uk-UA"/>
        </w:rPr>
      </w:pPr>
      <w:r w:rsidRPr="00A26668">
        <w:rPr>
          <w:lang w:val="uk-UA"/>
        </w:rPr>
        <w:t>- забезпечення передумов для створення належної системи управління сферою надання адміністративних послуг;</w:t>
      </w:r>
    </w:p>
    <w:p w14:paraId="727145B3" w14:textId="77777777" w:rsidR="00E10645" w:rsidRPr="00A26668" w:rsidRDefault="00E10645" w:rsidP="00E10645">
      <w:pPr>
        <w:tabs>
          <w:tab w:val="left" w:pos="510"/>
        </w:tabs>
        <w:ind w:firstLine="708"/>
        <w:jc w:val="both"/>
        <w:rPr>
          <w:lang w:val="uk-UA"/>
        </w:rPr>
      </w:pPr>
      <w:r w:rsidRPr="00A26668">
        <w:rPr>
          <w:lang w:val="uk-UA"/>
        </w:rPr>
        <w:t>- вдосконалення системи надання адміністративних послуг;</w:t>
      </w:r>
    </w:p>
    <w:p w14:paraId="7E8BD670" w14:textId="77777777" w:rsidR="00E10645" w:rsidRPr="00A26668" w:rsidRDefault="00E10645" w:rsidP="00E10645">
      <w:pPr>
        <w:tabs>
          <w:tab w:val="left" w:pos="510"/>
        </w:tabs>
        <w:ind w:firstLine="708"/>
        <w:jc w:val="both"/>
        <w:rPr>
          <w:lang w:val="uk-UA"/>
        </w:rPr>
      </w:pPr>
      <w:r w:rsidRPr="00A26668">
        <w:rPr>
          <w:lang w:val="uk-UA"/>
        </w:rPr>
        <w:t>- визначення Переліку адміністративних послуг, які надаються через ЦНАП;</w:t>
      </w:r>
    </w:p>
    <w:p w14:paraId="55AE94FA" w14:textId="77777777" w:rsidR="00E10645" w:rsidRPr="00A26668" w:rsidRDefault="00E10645" w:rsidP="00E10645">
      <w:pPr>
        <w:tabs>
          <w:tab w:val="left" w:pos="510"/>
        </w:tabs>
        <w:ind w:firstLine="709"/>
        <w:jc w:val="both"/>
        <w:rPr>
          <w:lang w:val="uk-UA"/>
        </w:rPr>
      </w:pPr>
      <w:r w:rsidRPr="00A26668">
        <w:rPr>
          <w:lang w:val="uk-UA"/>
        </w:rPr>
        <w:t>- розробка та затвердження інформаційних і технологічних карток адміністративних послуг;</w:t>
      </w:r>
    </w:p>
    <w:p w14:paraId="25961243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створення передумов для надання максимально можливої кількості адміністративних послуг, у тому числі у електронному вигляді;</w:t>
      </w:r>
    </w:p>
    <w:p w14:paraId="09476D35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забезпечення отримання громадою повноважень з надання усіх адміністративних послуг, необхідних громадянам та суб’єктам господарювання, які делеговані або можуть бути делеговані державою органам місцевого самоврядування відповідного рівня;</w:t>
      </w:r>
    </w:p>
    <w:p w14:paraId="14354E11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забезпечення належної матеріально-технічної бази ЦНАП;</w:t>
      </w:r>
    </w:p>
    <w:p w14:paraId="5C00A469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створення комфортних умов для обслуговування суб’єктів звернення та належних умов для роботи посадових осіб органу місцевого самоврядування;</w:t>
      </w:r>
    </w:p>
    <w:p w14:paraId="1FB03FDD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 xml:space="preserve">- забезпечення доступних та </w:t>
      </w:r>
      <w:proofErr w:type="spellStart"/>
      <w:r w:rsidRPr="00A26668">
        <w:rPr>
          <w:lang w:val="uk-UA"/>
        </w:rPr>
        <w:t>безбар’єрних</w:t>
      </w:r>
      <w:proofErr w:type="spellEnd"/>
      <w:r w:rsidRPr="00A26668">
        <w:rPr>
          <w:lang w:val="uk-UA"/>
        </w:rPr>
        <w:t xml:space="preserve"> умов для отримання адміністративних послуг усіма мешканцями об’єднаної територіальної громади (далі – ОТГ), в тому числі шляхом залучення </w:t>
      </w:r>
      <w:proofErr w:type="spellStart"/>
      <w:r w:rsidRPr="00A26668">
        <w:rPr>
          <w:lang w:val="uk-UA"/>
        </w:rPr>
        <w:t>старост</w:t>
      </w:r>
      <w:proofErr w:type="spellEnd"/>
      <w:r w:rsidRPr="00A26668">
        <w:rPr>
          <w:lang w:val="uk-UA"/>
        </w:rPr>
        <w:t xml:space="preserve"> (в.о. </w:t>
      </w:r>
      <w:proofErr w:type="spellStart"/>
      <w:r w:rsidRPr="00A26668">
        <w:rPr>
          <w:lang w:val="uk-UA"/>
        </w:rPr>
        <w:t>старост</w:t>
      </w:r>
      <w:proofErr w:type="spellEnd"/>
      <w:r w:rsidRPr="00A26668">
        <w:rPr>
          <w:lang w:val="uk-UA"/>
        </w:rPr>
        <w:t>) до надання адміністративних послуг, впровадження інформаційних технологій.</w:t>
      </w:r>
    </w:p>
    <w:p w14:paraId="478ED475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jc w:val="both"/>
        <w:rPr>
          <w:lang w:val="uk-UA"/>
        </w:rPr>
      </w:pPr>
      <w:r w:rsidRPr="00A26668">
        <w:rPr>
          <w:lang w:val="uk-UA"/>
        </w:rPr>
        <w:t xml:space="preserve">          - забезпечення гендерної рівності та особливих потреб громадян на всіх етапах створення</w:t>
      </w:r>
    </w:p>
    <w:p w14:paraId="4D7957CE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jc w:val="both"/>
        <w:rPr>
          <w:lang w:val="uk-UA"/>
        </w:rPr>
      </w:pPr>
      <w:r w:rsidRPr="00A26668">
        <w:rPr>
          <w:lang w:val="uk-UA"/>
        </w:rPr>
        <w:t xml:space="preserve">та функціонування ЦНАП. </w:t>
      </w:r>
    </w:p>
    <w:p w14:paraId="432A68BB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jc w:val="both"/>
        <w:rPr>
          <w:lang w:val="uk-UA"/>
        </w:rPr>
      </w:pPr>
    </w:p>
    <w:p w14:paraId="4D00A12E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jc w:val="center"/>
        <w:rPr>
          <w:b/>
          <w:lang w:val="uk-UA"/>
        </w:rPr>
      </w:pPr>
      <w:r w:rsidRPr="00A26668">
        <w:rPr>
          <w:b/>
          <w:lang w:val="uk-UA"/>
        </w:rPr>
        <w:t>Поточний стан та проблеми, на розв’язання яких спрямована Концепція</w:t>
      </w:r>
    </w:p>
    <w:p w14:paraId="2C3433FC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jc w:val="center"/>
        <w:rPr>
          <w:b/>
          <w:lang w:val="uk-UA"/>
        </w:rPr>
      </w:pPr>
    </w:p>
    <w:p w14:paraId="69BB0EF4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jc w:val="both"/>
        <w:rPr>
          <w:lang w:val="uk-UA"/>
        </w:rPr>
      </w:pPr>
      <w:r w:rsidRPr="00A26668">
        <w:rPr>
          <w:lang w:val="uk-UA"/>
        </w:rPr>
        <w:t xml:space="preserve">До створення ЦНАП адміністративні послуги громадянам та суб’єктам господарювання в межах повноважень відповідно до Закону України «Про адміністративні послуги» надавалися </w:t>
      </w:r>
      <w:r w:rsidRPr="00A26668">
        <w:rPr>
          <w:lang w:val="uk-UA"/>
        </w:rPr>
        <w:lastRenderedPageBreak/>
        <w:t xml:space="preserve">виконавчими органами, структурними підрозділами і посадовими особами </w:t>
      </w:r>
      <w:r w:rsidRPr="00A26668">
        <w:rPr>
          <w:iCs/>
          <w:lang w:val="uk-UA" w:eastAsia="uk-UA"/>
        </w:rPr>
        <w:t xml:space="preserve">Ювілейної </w:t>
      </w:r>
      <w:r w:rsidRPr="00A26668">
        <w:rPr>
          <w:lang w:val="uk-UA"/>
        </w:rPr>
        <w:t>сільської ради.</w:t>
      </w:r>
    </w:p>
    <w:p w14:paraId="4839A0A0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jc w:val="both"/>
        <w:rPr>
          <w:lang w:val="uk-UA"/>
        </w:rPr>
      </w:pPr>
      <w:r w:rsidRPr="00A26668">
        <w:rPr>
          <w:lang w:val="uk-UA"/>
        </w:rPr>
        <w:t xml:space="preserve">При здійсненні повноважень щодо надання адміністративних послуг суб’єктам звернення існувало кілька проблемних питань, основними серед яких можна виділити наступні: </w:t>
      </w:r>
    </w:p>
    <w:p w14:paraId="65D3E8DF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contextualSpacing/>
        <w:jc w:val="both"/>
        <w:rPr>
          <w:lang w:val="uk-UA"/>
        </w:rPr>
      </w:pPr>
      <w:r w:rsidRPr="00A26668">
        <w:rPr>
          <w:lang w:val="uk-UA"/>
        </w:rPr>
        <w:t>- після створення об’єднаної територіальної громади жителі населених пунктів, які проживають за межами центральної садиби втратили можливість отримувати адміністративні послуги, які надавались відповідними сільськими радами;</w:t>
      </w:r>
    </w:p>
    <w:p w14:paraId="0D99AF8C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contextualSpacing/>
        <w:jc w:val="both"/>
        <w:rPr>
          <w:lang w:val="uk-UA"/>
        </w:rPr>
      </w:pPr>
      <w:r w:rsidRPr="00A26668">
        <w:rPr>
          <w:lang w:val="uk-UA"/>
        </w:rPr>
        <w:t>- значна частина необхідних адміністративних послуг надавалась через Центр надання адміністративних послуг, розташований в районному центрі;</w:t>
      </w:r>
    </w:p>
    <w:p w14:paraId="5BF03CFD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contextualSpacing/>
        <w:jc w:val="both"/>
        <w:rPr>
          <w:lang w:val="uk-UA"/>
        </w:rPr>
      </w:pPr>
      <w:r w:rsidRPr="00A26668">
        <w:rPr>
          <w:lang w:val="uk-UA"/>
        </w:rPr>
        <w:t xml:space="preserve">- необхідність звернення до декількох виконавчих органів для вирішення питань, що передують отриманню кінцевого документа – результату надання адміністративної послуги, що збільшує термін її отримання; </w:t>
      </w:r>
    </w:p>
    <w:p w14:paraId="2A60996B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9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 </w:t>
      </w:r>
      <w:r w:rsidRPr="00A26668">
        <w:rPr>
          <w:lang w:val="uk-UA"/>
        </w:rPr>
        <w:t>- недостатнє матеріально-технічне забезпечення для ефективної роботи виконавчих органів і структурних підрозділів сільської ради, зокрема, брак відповідного технічного та комп’ютерного обладнання, програмного забезпечення, засобів комунікації;</w:t>
      </w:r>
    </w:p>
    <w:p w14:paraId="56EA59BD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 xml:space="preserve"> - складність залучення персоналу, що відповідає кваліфікаційним вимогам, встановленим законодавством, для надання окремих адміністративних послуг, зокрема, у сфері державної реєстрації прав на нерухоме майно, видачі відомостей з Державного земельного кадастру; </w:t>
      </w:r>
    </w:p>
    <w:p w14:paraId="77818684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можливі виклики (ризики) погіршення доступності окремих адміністративних послуг, зокрема у сфері реєстрації актів цивільного стану, нотаріальних послуг, реєстрації/зняття з реєстрації місця проживання, у зв’язку з утворенням ОТГ;</w:t>
      </w:r>
    </w:p>
    <w:p w14:paraId="3F127482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 xml:space="preserve">- необхідність підвищення кваліфікації окремих посадових осіб </w:t>
      </w:r>
      <w:r w:rsidRPr="00A26668">
        <w:rPr>
          <w:iCs/>
          <w:lang w:val="uk-UA" w:eastAsia="uk-UA"/>
        </w:rPr>
        <w:t xml:space="preserve">Ювілейної </w:t>
      </w:r>
      <w:r w:rsidRPr="00A26668">
        <w:rPr>
          <w:lang w:val="uk-UA"/>
        </w:rPr>
        <w:t>сільської ради, які надають адміністративні послуги;</w:t>
      </w:r>
    </w:p>
    <w:p w14:paraId="420C7120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lang w:val="uk-UA"/>
        </w:rPr>
        <w:t>- відсутність умов для оплати адміністративних послуг на місці та супутніх послуг.</w:t>
      </w:r>
    </w:p>
    <w:p w14:paraId="725CA08E" w14:textId="77777777" w:rsidR="00E10645" w:rsidRPr="00A26668" w:rsidRDefault="00E10645" w:rsidP="00E10645">
      <w:pPr>
        <w:widowControl w:val="0"/>
        <w:tabs>
          <w:tab w:val="left" w:pos="0"/>
        </w:tabs>
        <w:suppressAutoHyphens/>
        <w:ind w:firstLine="708"/>
        <w:jc w:val="both"/>
        <w:rPr>
          <w:lang w:val="uk-UA"/>
        </w:rPr>
      </w:pPr>
    </w:p>
    <w:p w14:paraId="66884FCF" w14:textId="77777777" w:rsidR="00E10645" w:rsidRPr="00A26668" w:rsidRDefault="00E10645" w:rsidP="00E10645">
      <w:pPr>
        <w:ind w:firstLine="708"/>
        <w:jc w:val="both"/>
        <w:rPr>
          <w:b/>
          <w:lang w:val="uk-UA"/>
        </w:rPr>
      </w:pPr>
      <w:r w:rsidRPr="00A26668">
        <w:rPr>
          <w:b/>
          <w:lang w:val="uk-UA"/>
        </w:rPr>
        <w:t>Заплановані заходи (шляхи вирішення наявних проблем)</w:t>
      </w:r>
    </w:p>
    <w:p w14:paraId="166AAB8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Для досягнення мети цієї Концепції та усунення наявних проблем будуть вживатися наступні заходи:</w:t>
      </w:r>
    </w:p>
    <w:p w14:paraId="1542AF56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отримання сільською радою повноважень у сфері реєстрації прав на нерухоме майно, реєстрації юридичних осіб та фізичних осіб – підприємців, надання витягів з Державного земельного кадастру;</w:t>
      </w:r>
    </w:p>
    <w:p w14:paraId="3A4D3B8D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 w:themeColor="text1"/>
          <w:lang w:val="uk-UA"/>
        </w:rPr>
        <w:t>- утворення Центру надання адміністративних послуг як постійно діючого робочого органу сільської ради та його територіального підрозділу і ВРМ;</w:t>
      </w:r>
    </w:p>
    <w:p w14:paraId="3FF26ABD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забезпечення ЦНАП належним приміщенням (в тому числі з комфортною зоною обслуговування та очікування, туалетною кімнатою з обладнаним сповивальним столиком, дитячим куточком та місцем для візків), технікою, меблями, програмним забезпеченням;</w:t>
      </w:r>
    </w:p>
    <w:p w14:paraId="51F59852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- забезпечення </w:t>
      </w:r>
      <w:proofErr w:type="spellStart"/>
      <w:r w:rsidRPr="00A26668">
        <w:rPr>
          <w:color w:val="000000"/>
          <w:lang w:val="uk-UA"/>
        </w:rPr>
        <w:t>безбар’єрного</w:t>
      </w:r>
      <w:proofErr w:type="spellEnd"/>
      <w:r w:rsidRPr="00A26668">
        <w:rPr>
          <w:color w:val="000000"/>
          <w:lang w:val="uk-UA"/>
        </w:rPr>
        <w:t xml:space="preserve"> доступу до приміщення ЦНАП для осіб з інвалідністю та батьків з візочком;</w:t>
      </w:r>
    </w:p>
    <w:p w14:paraId="55E15C7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забезпечення ЦНАП достатньою кількістю персоналу, здійснення регулярних заходів з навчання та підвищення його кваліфікації, зокрема щодо політики недискримінації;</w:t>
      </w:r>
    </w:p>
    <w:p w14:paraId="41A49FBD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організація надання через ЦНАП усіх адміністративних послуг, які належать до власних та делегованих повноважень сільської ради, в тому числі з реєстрації актів цивільного стану; реєстрації місця проживання; «нотаріальні дії», що вчиняються посадовими особами органів місцевого самоврядування у населених пунктах, де немає нотаріусів; реєстрації прав на нерухоме майно, реєстрації юридичних осіб та фізичних осіб – підприємців, надання витягів з Державного земельного кадастру;</w:t>
      </w:r>
    </w:p>
    <w:p w14:paraId="6390E81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- вжиття заходів для надання через ЦНАП адміністративних послуг у сфері соціального захисту населення, пенсійного забезпечення; надання послуг підприємств-монополістів у сферах </w:t>
      </w:r>
      <w:proofErr w:type="spellStart"/>
      <w:r w:rsidRPr="00A26668">
        <w:rPr>
          <w:color w:val="000000"/>
          <w:lang w:val="uk-UA"/>
        </w:rPr>
        <w:t>енерго</w:t>
      </w:r>
      <w:proofErr w:type="spellEnd"/>
      <w:r w:rsidRPr="00A26668">
        <w:rPr>
          <w:color w:val="000000"/>
          <w:lang w:val="uk-UA"/>
        </w:rPr>
        <w:t xml:space="preserve">-; водо-; тепло- забезпечення; </w:t>
      </w:r>
    </w:p>
    <w:p w14:paraId="49243FFA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- відкриття до 31.12.2020 Територіального підрозділу для роботи спеціалістів  в </w:t>
      </w:r>
      <w:r w:rsidRPr="00A26668">
        <w:rPr>
          <w:bCs/>
          <w:iCs/>
          <w:lang w:val="uk-UA"/>
        </w:rPr>
        <w:t>селищі  Нова Маячка ;</w:t>
      </w:r>
      <w:r w:rsidRPr="00A26668">
        <w:rPr>
          <w:color w:val="000000"/>
          <w:lang w:val="uk-UA"/>
        </w:rPr>
        <w:t xml:space="preserve"> залучення до надання окремих адміністративних послуг </w:t>
      </w:r>
      <w:proofErr w:type="spellStart"/>
      <w:r w:rsidRPr="00A26668">
        <w:rPr>
          <w:color w:val="000000"/>
          <w:lang w:val="uk-UA"/>
        </w:rPr>
        <w:t>старост</w:t>
      </w:r>
      <w:proofErr w:type="spellEnd"/>
      <w:r w:rsidRPr="00A26668">
        <w:rPr>
          <w:color w:val="000000"/>
          <w:lang w:val="uk-UA"/>
        </w:rPr>
        <w:t xml:space="preserve"> ;</w:t>
      </w:r>
    </w:p>
    <w:p w14:paraId="0EB7253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 - </w:t>
      </w:r>
      <w:r w:rsidRPr="00A26668">
        <w:rPr>
          <w:lang w:val="uk-UA" w:eastAsia="uk-UA"/>
        </w:rPr>
        <w:t xml:space="preserve"> </w:t>
      </w:r>
      <w:r w:rsidRPr="00A26668">
        <w:rPr>
          <w:color w:val="000000"/>
          <w:lang w:val="uk-UA"/>
        </w:rPr>
        <w:t xml:space="preserve">відкриття до 31.12.2020 віддалених </w:t>
      </w:r>
      <w:proofErr w:type="spellStart"/>
      <w:r w:rsidRPr="00A26668">
        <w:rPr>
          <w:color w:val="000000"/>
          <w:lang w:val="uk-UA"/>
        </w:rPr>
        <w:t>робочи</w:t>
      </w:r>
      <w:proofErr w:type="spellEnd"/>
      <w:r w:rsidRPr="00A26668">
        <w:rPr>
          <w:color w:val="000000"/>
          <w:lang w:val="uk-UA"/>
        </w:rPr>
        <w:t xml:space="preserve"> місць для роботи адміністраторів в </w:t>
      </w:r>
      <w:proofErr w:type="spellStart"/>
      <w:r w:rsidRPr="00A26668">
        <w:rPr>
          <w:color w:val="000000"/>
          <w:lang w:val="uk-UA"/>
        </w:rPr>
        <w:t>с.Щасливе</w:t>
      </w:r>
      <w:proofErr w:type="spellEnd"/>
      <w:r w:rsidRPr="00A26668">
        <w:rPr>
          <w:color w:val="000000"/>
          <w:lang w:val="uk-UA"/>
        </w:rPr>
        <w:t xml:space="preserve"> та  с. </w:t>
      </w:r>
      <w:proofErr w:type="spellStart"/>
      <w:r w:rsidRPr="00A26668">
        <w:rPr>
          <w:color w:val="000000"/>
          <w:lang w:val="uk-UA"/>
        </w:rPr>
        <w:t>Подо</w:t>
      </w:r>
      <w:proofErr w:type="spellEnd"/>
      <w:r w:rsidRPr="00A26668">
        <w:rPr>
          <w:color w:val="000000"/>
          <w:lang w:val="uk-UA"/>
        </w:rPr>
        <w:t xml:space="preserve">-Калинівка,  залучення до надання окремих адміністративних послуг </w:t>
      </w:r>
      <w:proofErr w:type="spellStart"/>
      <w:r w:rsidRPr="00A26668">
        <w:rPr>
          <w:color w:val="000000"/>
          <w:lang w:val="uk-UA"/>
        </w:rPr>
        <w:t>старост</w:t>
      </w:r>
      <w:proofErr w:type="spellEnd"/>
      <w:r w:rsidRPr="00A26668">
        <w:rPr>
          <w:color w:val="000000"/>
          <w:lang w:val="uk-UA"/>
        </w:rPr>
        <w:t xml:space="preserve"> ;</w:t>
      </w:r>
    </w:p>
    <w:p w14:paraId="231AE507" w14:textId="77777777" w:rsidR="00E10645" w:rsidRPr="00A26668" w:rsidRDefault="00E10645" w:rsidP="00E10645">
      <w:pPr>
        <w:tabs>
          <w:tab w:val="left" w:pos="510"/>
        </w:tabs>
        <w:spacing w:before="100" w:beforeAutospacing="1" w:after="100" w:afterAutospacing="1"/>
        <w:contextualSpacing/>
        <w:jc w:val="both"/>
        <w:rPr>
          <w:color w:val="000000"/>
          <w:lang w:val="uk-UA"/>
        </w:rPr>
      </w:pPr>
      <w:r w:rsidRPr="00A26668">
        <w:rPr>
          <w:lang w:val="uk-UA"/>
        </w:rPr>
        <w:t xml:space="preserve">             </w:t>
      </w:r>
      <w:r w:rsidRPr="00A26668">
        <w:rPr>
          <w:color w:val="000000"/>
          <w:lang w:val="uk-UA"/>
        </w:rPr>
        <w:t>- впровадження інформаційних технологій при наданні адміністративних послуг, в тому числі інтеграція з інформаційними системами органів державної влади, розширення переліку електронних послуг;</w:t>
      </w:r>
    </w:p>
    <w:p w14:paraId="59D10CAA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створення належної системи інформування громади про адміністративні послуги та роботу ЦНАП, в тому числі через веб-сторінку ОТГ, сторінку ОТГ у соціальних мережах;</w:t>
      </w:r>
    </w:p>
    <w:p w14:paraId="43DFCEC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- встановлення платіжного </w:t>
      </w:r>
      <w:r w:rsidRPr="00A26668">
        <w:rPr>
          <w:color w:val="000000"/>
          <w:lang w:val="en-US"/>
        </w:rPr>
        <w:t>POS</w:t>
      </w:r>
      <w:r w:rsidRPr="00A26668">
        <w:rPr>
          <w:color w:val="000000"/>
          <w:lang w:val="uk-UA"/>
        </w:rPr>
        <w:t xml:space="preserve"> </w:t>
      </w:r>
      <w:r w:rsidRPr="00A26668">
        <w:rPr>
          <w:color w:val="000000"/>
        </w:rPr>
        <w:t xml:space="preserve">- </w:t>
      </w:r>
      <w:r w:rsidRPr="00A26668">
        <w:rPr>
          <w:color w:val="000000"/>
          <w:lang w:val="uk-UA"/>
        </w:rPr>
        <w:t>терміналу в приміщені ЦНАП.</w:t>
      </w:r>
    </w:p>
    <w:p w14:paraId="7C0C1C73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lastRenderedPageBreak/>
        <w:t>У межах виконання зазначених заходів будуть використовуватися також механізми:</w:t>
      </w:r>
    </w:p>
    <w:p w14:paraId="77AC738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узгоджених рішень з органами виконавчої влади для надання адміністративних послуг у сфері соціального захисту населення; реєстрації земельних ділянок; пенсійного забезпечення, фіскальної служби;  організація оперативного документообігу з такими органами.</w:t>
      </w:r>
    </w:p>
    <w:p w14:paraId="2DD88604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Крім того, для реалізації Концепції будуть вжиті такі організаційні заходи:</w:t>
      </w:r>
    </w:p>
    <w:p w14:paraId="669A130E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вивчення кращих практик організації надання адміністративних послуг в Україні;</w:t>
      </w:r>
    </w:p>
    <w:p w14:paraId="3FD9E47D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створення дієвої системи зворотного зв’язку з суб’єктами звернень та громадою загалом, розгляду пропозицій та зауважень громадян щодо організації надання адміністративних послуг у громаді, в тому числі при формуванні (розширенні) Переліку послуг для ЦНАП, при плануванні облаштування ЦНАП, при впровадженні суттєвих новацій у роботі ЦНАП, при щорічному оцінюванні персоналу ЦНАП;</w:t>
      </w:r>
    </w:p>
    <w:p w14:paraId="251F7889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щорічне звітування перед місцевою радою та громадою щодо реалізації цієї Концепції та виконання щорічних планів (програми) її впровадження.</w:t>
      </w:r>
    </w:p>
    <w:p w14:paraId="435FF38A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питання забезпечення гендерної рівності має стати наскрізним питанням функціонування ЦНАП.</w:t>
      </w:r>
    </w:p>
    <w:p w14:paraId="530ED1D1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Усі заходи будуть плануватися та впроваджуватися з урахуванням найкращих стандартів та практик гендерної політики, антикорупційної політики, політик захисту навколишнього середовища та енергозбереження.</w:t>
      </w:r>
    </w:p>
    <w:p w14:paraId="7A943336" w14:textId="77777777" w:rsidR="00E10645" w:rsidRPr="00A26668" w:rsidRDefault="00E10645" w:rsidP="00E10645">
      <w:pPr>
        <w:ind w:firstLine="708"/>
        <w:jc w:val="both"/>
        <w:rPr>
          <w:lang w:val="uk-UA"/>
        </w:rPr>
      </w:pPr>
    </w:p>
    <w:p w14:paraId="227D9B3A" w14:textId="77777777" w:rsidR="00E10645" w:rsidRPr="00A26668" w:rsidRDefault="00E10645" w:rsidP="00E10645">
      <w:pPr>
        <w:ind w:firstLine="708"/>
        <w:jc w:val="center"/>
        <w:rPr>
          <w:b/>
          <w:lang w:val="uk-UA"/>
        </w:rPr>
      </w:pPr>
      <w:r w:rsidRPr="00A26668">
        <w:rPr>
          <w:b/>
          <w:lang w:val="uk-UA"/>
        </w:rPr>
        <w:t>Витрати та джерела їх покриття</w:t>
      </w:r>
    </w:p>
    <w:p w14:paraId="47B8B63E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Для покриття витрат на створення і функціонування ЦНАП будуть використані надходження до місцевого бюджету у вигляді плати за надання адміністративних послуг (адміністративний збір); інші кошти місцевого бюджету; державна субвенція на розвиток інфраструктури ОТГ; кошти проектів міжнародної технічної допомоги та інші дозволені законодавством джерела.</w:t>
      </w:r>
    </w:p>
    <w:p w14:paraId="14344EE1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Оцінка фінансових ресурсів, необхідних для реалізації Концепції (з обґрунтуванням їх обсягів), буде проведена після розробки відповідного Плану заходів та кошторису, та обговорення з мешканцями громади.</w:t>
      </w:r>
    </w:p>
    <w:p w14:paraId="35C2C5DC" w14:textId="77777777" w:rsidR="00E10645" w:rsidRPr="00A26668" w:rsidRDefault="00E10645" w:rsidP="00E10645">
      <w:pPr>
        <w:ind w:firstLine="708"/>
        <w:jc w:val="center"/>
        <w:rPr>
          <w:b/>
          <w:lang w:val="uk-UA"/>
        </w:rPr>
      </w:pPr>
    </w:p>
    <w:p w14:paraId="0C2D64A3" w14:textId="77777777" w:rsidR="00E10645" w:rsidRPr="00A26668" w:rsidRDefault="00E10645" w:rsidP="00E10645">
      <w:pPr>
        <w:ind w:firstLine="708"/>
        <w:jc w:val="center"/>
        <w:rPr>
          <w:b/>
          <w:lang w:val="uk-UA"/>
        </w:rPr>
      </w:pPr>
      <w:r w:rsidRPr="00A26668">
        <w:rPr>
          <w:b/>
          <w:lang w:val="uk-UA"/>
        </w:rPr>
        <w:t xml:space="preserve">Очікувані результати </w:t>
      </w:r>
    </w:p>
    <w:p w14:paraId="447A8147" w14:textId="77777777" w:rsidR="00E10645" w:rsidRPr="00A26668" w:rsidRDefault="00E10645" w:rsidP="00E10645">
      <w:pPr>
        <w:ind w:firstLine="708"/>
        <w:jc w:val="center"/>
        <w:rPr>
          <w:b/>
          <w:lang w:val="uk-UA"/>
        </w:rPr>
      </w:pPr>
    </w:p>
    <w:p w14:paraId="2ABE663F" w14:textId="77777777" w:rsidR="00E10645" w:rsidRPr="00A26668" w:rsidRDefault="00E10645" w:rsidP="00E10645">
      <w:pPr>
        <w:ind w:firstLine="708"/>
        <w:rPr>
          <w:lang w:val="uk-UA"/>
        </w:rPr>
      </w:pPr>
      <w:r w:rsidRPr="00A26668">
        <w:rPr>
          <w:lang w:val="uk-UA"/>
        </w:rPr>
        <w:t>Від реалізації Концепції очікуються наступні результати:</w:t>
      </w:r>
    </w:p>
    <w:p w14:paraId="6565567A" w14:textId="77777777" w:rsidR="00E10645" w:rsidRPr="00A26668" w:rsidRDefault="00E10645" w:rsidP="00E10645">
      <w:pPr>
        <w:ind w:firstLine="708"/>
        <w:jc w:val="both"/>
        <w:rPr>
          <w:lang w:val="uk-UA"/>
        </w:rPr>
      </w:pPr>
      <w:r w:rsidRPr="00A26668">
        <w:rPr>
          <w:b/>
          <w:i/>
          <w:lang w:val="uk-UA"/>
        </w:rPr>
        <w:t>для громадян та суб’єктів господарювання</w:t>
      </w:r>
      <w:r w:rsidRPr="00A26668">
        <w:rPr>
          <w:lang w:val="uk-UA"/>
        </w:rPr>
        <w:t xml:space="preserve"> – отримання максимально можливої більшості необхідних адміністративних послуг в громаді, в комфортних, доступних та </w:t>
      </w:r>
      <w:proofErr w:type="spellStart"/>
      <w:r w:rsidRPr="00A26668">
        <w:rPr>
          <w:lang w:val="uk-UA"/>
        </w:rPr>
        <w:t>безбар’єрних</w:t>
      </w:r>
      <w:proofErr w:type="spellEnd"/>
      <w:r w:rsidRPr="00A26668">
        <w:rPr>
          <w:lang w:val="uk-UA"/>
        </w:rPr>
        <w:t xml:space="preserve"> умовах у належному ЦНАП, в тому числі  в Територіальному підрозділі та на його віддалених робочих місцях;</w:t>
      </w:r>
    </w:p>
    <w:p w14:paraId="7BB36D1E" w14:textId="77777777" w:rsidR="00E10645" w:rsidRPr="00A26668" w:rsidRDefault="00E10645" w:rsidP="00E10645">
      <w:pPr>
        <w:ind w:firstLine="708"/>
        <w:contextualSpacing/>
        <w:jc w:val="both"/>
        <w:rPr>
          <w:lang w:val="uk-UA"/>
        </w:rPr>
      </w:pPr>
      <w:r w:rsidRPr="00A26668">
        <w:rPr>
          <w:b/>
          <w:i/>
          <w:lang w:val="uk-UA"/>
        </w:rPr>
        <w:t>для працівників ЦНАП та інших посадових осіб, долучених до надання адміністративних послуг</w:t>
      </w:r>
      <w:r w:rsidRPr="00A26668">
        <w:rPr>
          <w:lang w:val="uk-UA"/>
        </w:rPr>
        <w:t xml:space="preserve"> – належні умови роботи, регулярні заходи з підвищення кваліфікації;</w:t>
      </w:r>
    </w:p>
    <w:p w14:paraId="2D6E2032" w14:textId="77777777" w:rsidR="00E10645" w:rsidRPr="00A26668" w:rsidRDefault="00E10645" w:rsidP="00E10645">
      <w:pPr>
        <w:ind w:firstLine="708"/>
        <w:contextualSpacing/>
        <w:jc w:val="both"/>
        <w:rPr>
          <w:lang w:val="uk-UA"/>
        </w:rPr>
      </w:pPr>
      <w:r w:rsidRPr="00A26668">
        <w:rPr>
          <w:b/>
          <w:i/>
          <w:lang w:val="uk-UA"/>
        </w:rPr>
        <w:t>для громади загалом</w:t>
      </w:r>
      <w:r w:rsidRPr="00A26668">
        <w:rPr>
          <w:lang w:val="uk-UA"/>
        </w:rPr>
        <w:t xml:space="preserve"> – прозорі умови надання адміністративних послуг, покращений інвестиційний клімат, збільшення надходжень до місцевого бюджету за надання адміністративних послуг.</w:t>
      </w:r>
    </w:p>
    <w:p w14:paraId="74D5E139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rPr>
          <w:color w:val="000000"/>
          <w:lang w:val="uk-UA"/>
        </w:rPr>
      </w:pPr>
      <w:r w:rsidRPr="00A26668">
        <w:rPr>
          <w:color w:val="000000"/>
          <w:lang w:val="uk-UA"/>
        </w:rPr>
        <w:t>Наші очікувані стандарти:</w:t>
      </w:r>
    </w:p>
    <w:p w14:paraId="4C2E375A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усі мешканці громади не більше як за рік з дня ухвалення цієї Концепції матимуть доступ до основного офісу ЦНАП, Територіального підрозділу та віддалених робочих місць на відстані не більше 5-10 км;</w:t>
      </w:r>
    </w:p>
    <w:p w14:paraId="240E440D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організацію роботи ЦНАП не менше 35 прийомних годин протягом тижня ;</w:t>
      </w:r>
    </w:p>
    <w:p w14:paraId="52555DB8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надання найважливіших адміністративних послуг за інтегрованим підходом та моделлю життєвих ситуацій («народження», «шлюб», «паспорт», «реєстрація бізнесу», «переїзд/придбання нерухомості», «придбання земельної ділянки», «житлова субсидія», «вихід на пенсію» тощо);</w:t>
      </w:r>
    </w:p>
    <w:p w14:paraId="2FF9421F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 xml:space="preserve">- можливість оплати платних адміністративних послуг безпосередньо у приміщенні ЦНАП з використанням платіжного </w:t>
      </w:r>
      <w:r w:rsidRPr="00A26668">
        <w:rPr>
          <w:color w:val="000000"/>
          <w:lang w:val="en-US"/>
        </w:rPr>
        <w:t>POS</w:t>
      </w:r>
      <w:r w:rsidRPr="00A26668">
        <w:rPr>
          <w:color w:val="000000"/>
        </w:rPr>
        <w:t xml:space="preserve"> - </w:t>
      </w:r>
      <w:r w:rsidRPr="00A26668">
        <w:rPr>
          <w:color w:val="000000"/>
          <w:lang w:val="uk-UA"/>
        </w:rPr>
        <w:t>терміналу;</w:t>
      </w:r>
    </w:p>
    <w:p w14:paraId="086A76C8" w14:textId="77777777" w:rsidR="00E10645" w:rsidRPr="00A26668" w:rsidRDefault="00E10645" w:rsidP="00E10645">
      <w:pPr>
        <w:spacing w:before="100" w:beforeAutospacing="1" w:after="100" w:afterAutospacing="1"/>
        <w:ind w:firstLine="708"/>
        <w:contextualSpacing/>
        <w:jc w:val="both"/>
        <w:rPr>
          <w:color w:val="000000"/>
          <w:lang w:val="uk-UA"/>
        </w:rPr>
      </w:pPr>
      <w:r w:rsidRPr="00A26668">
        <w:rPr>
          <w:color w:val="000000"/>
          <w:lang w:val="uk-UA"/>
        </w:rPr>
        <w:t>- можливість отримати довідкову інформацію щодо адміністративних послуг телефоном, електронною поштою протягом усіх робочих годин ЦНАП.</w:t>
      </w:r>
    </w:p>
    <w:p w14:paraId="775B9020" w14:textId="77777777" w:rsidR="00E10645" w:rsidRPr="00A26668" w:rsidRDefault="00E10645" w:rsidP="00E10645">
      <w:pPr>
        <w:ind w:firstLine="708"/>
        <w:jc w:val="center"/>
        <w:rPr>
          <w:b/>
          <w:bCs/>
          <w:lang w:val="uk-UA"/>
        </w:rPr>
      </w:pPr>
    </w:p>
    <w:p w14:paraId="0EB501AE" w14:textId="77777777" w:rsidR="00723C52" w:rsidRDefault="00E10645" w:rsidP="00E10645">
      <w:pPr>
        <w:rPr>
          <w:bCs/>
          <w:lang w:val="uk-UA"/>
        </w:rPr>
      </w:pPr>
      <w:r w:rsidRPr="00A26668">
        <w:rPr>
          <w:bCs/>
          <w:lang w:val="uk-UA"/>
        </w:rPr>
        <w:t>Концепція розроблена робочою групою Ювілейної сільської ради, затвердженою розпорядженням сільського голови від 23. 12.2020 № 02-05/134.</w:t>
      </w:r>
    </w:p>
    <w:p w14:paraId="510E32F9" w14:textId="77777777" w:rsidR="00E10645" w:rsidRDefault="00E10645" w:rsidP="00E10645">
      <w:pPr>
        <w:rPr>
          <w:bCs/>
          <w:lang w:val="uk-UA"/>
        </w:rPr>
      </w:pPr>
    </w:p>
    <w:p w14:paraId="28C64E3B" w14:textId="77777777" w:rsidR="00E10645" w:rsidRDefault="00E10645" w:rsidP="00E10645">
      <w:pPr>
        <w:rPr>
          <w:bCs/>
          <w:lang w:val="uk-UA"/>
        </w:rPr>
      </w:pPr>
    </w:p>
    <w:p w14:paraId="5AB3E3C1" w14:textId="77777777" w:rsidR="00E10645" w:rsidRDefault="00E10645" w:rsidP="00E10645">
      <w:pPr>
        <w:rPr>
          <w:bCs/>
          <w:lang w:val="uk-UA"/>
        </w:rPr>
      </w:pPr>
    </w:p>
    <w:p w14:paraId="42355767" w14:textId="77777777" w:rsidR="00E10645" w:rsidRDefault="00E10645" w:rsidP="00E10645">
      <w:pPr>
        <w:rPr>
          <w:bCs/>
          <w:lang w:val="uk-UA"/>
        </w:rPr>
      </w:pPr>
    </w:p>
    <w:p w14:paraId="1366E0AA" w14:textId="77777777" w:rsidR="00E10645" w:rsidRPr="00640EB8" w:rsidRDefault="009057E2" w:rsidP="00E10645">
      <w:pPr>
        <w:rPr>
          <w:rFonts w:eastAsiaTheme="minorHAnsi"/>
        </w:rPr>
      </w:pPr>
      <w:r>
        <w:rPr>
          <w:bCs/>
          <w:lang w:val="uk-UA"/>
        </w:rPr>
        <w:lastRenderedPageBreak/>
        <w:pict w14:anchorId="359A37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720.6pt">
            <v:imagedata r:id="rId8" o:title="001"/>
          </v:shape>
        </w:pict>
      </w:r>
      <w:r>
        <w:rPr>
          <w:bCs/>
          <w:lang w:val="uk-UA"/>
        </w:rPr>
        <w:lastRenderedPageBreak/>
        <w:pict w14:anchorId="7845B4D0">
          <v:shape id="_x0000_i1026" type="#_x0000_t75" style="width:523.2pt;height:720.6pt">
            <v:imagedata r:id="rId9" o:title="002"/>
          </v:shape>
        </w:pict>
      </w:r>
      <w:r>
        <w:rPr>
          <w:bCs/>
          <w:lang w:val="uk-UA"/>
        </w:rPr>
        <w:lastRenderedPageBreak/>
        <w:pict w14:anchorId="25367C5C">
          <v:shape id="_x0000_i1027" type="#_x0000_t75" style="width:523.2pt;height:720.6pt">
            <v:imagedata r:id="rId10" o:title="003"/>
          </v:shape>
        </w:pict>
      </w:r>
      <w:r>
        <w:rPr>
          <w:bCs/>
          <w:lang w:val="uk-UA"/>
        </w:rPr>
        <w:lastRenderedPageBreak/>
        <w:pict w14:anchorId="364DA55F">
          <v:shape id="_x0000_i1028" type="#_x0000_t75" style="width:523.2pt;height:720.6pt">
            <v:imagedata r:id="rId11" o:title="004"/>
          </v:shape>
        </w:pict>
      </w:r>
      <w:r>
        <w:rPr>
          <w:bCs/>
          <w:lang w:val="uk-UA"/>
        </w:rPr>
        <w:lastRenderedPageBreak/>
        <w:pict w14:anchorId="5BCE0015">
          <v:shape id="_x0000_i1029" type="#_x0000_t75" style="width:523.2pt;height:720.6pt">
            <v:imagedata r:id="rId12" o:title="005"/>
          </v:shape>
        </w:pict>
      </w:r>
      <w:r>
        <w:rPr>
          <w:bCs/>
          <w:lang w:val="uk-UA"/>
        </w:rPr>
        <w:lastRenderedPageBreak/>
        <w:pict w14:anchorId="08E605EA">
          <v:shape id="_x0000_i1030" type="#_x0000_t75" style="width:523.2pt;height:720.6pt">
            <v:imagedata r:id="rId13" o:title="006"/>
          </v:shape>
        </w:pict>
      </w:r>
    </w:p>
    <w:sectPr w:rsidR="00E10645" w:rsidRPr="00640EB8" w:rsidSect="00F666E7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24F8" w14:textId="77777777" w:rsidR="0020415A" w:rsidRDefault="0020415A" w:rsidP="00CD6446">
      <w:r>
        <w:separator/>
      </w:r>
    </w:p>
  </w:endnote>
  <w:endnote w:type="continuationSeparator" w:id="0">
    <w:p w14:paraId="6D884E40" w14:textId="77777777" w:rsidR="0020415A" w:rsidRDefault="0020415A" w:rsidP="00CD6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SF UI Text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757FD" w14:textId="77777777" w:rsidR="0020415A" w:rsidRDefault="0020415A" w:rsidP="00CD6446">
      <w:r>
        <w:separator/>
      </w:r>
    </w:p>
  </w:footnote>
  <w:footnote w:type="continuationSeparator" w:id="0">
    <w:p w14:paraId="71FE74F1" w14:textId="77777777" w:rsidR="0020415A" w:rsidRDefault="0020415A" w:rsidP="00CD6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20"/>
    <w:multiLevelType w:val="hybridMultilevel"/>
    <w:tmpl w:val="0000759A"/>
    <w:lvl w:ilvl="0" w:tplc="00002350">
      <w:start w:val="3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BDB"/>
    <w:multiLevelType w:val="hybridMultilevel"/>
    <w:tmpl w:val="000056AE"/>
    <w:lvl w:ilvl="0" w:tplc="0000073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0D66"/>
    <w:multiLevelType w:val="hybridMultilevel"/>
    <w:tmpl w:val="00007983"/>
    <w:lvl w:ilvl="0" w:tplc="000075E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657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1366"/>
    <w:multiLevelType w:val="hybridMultilevel"/>
    <w:tmpl w:val="9918C3C6"/>
    <w:lvl w:ilvl="0" w:tplc="095C74F4">
      <w:start w:val="1"/>
      <w:numFmt w:val="decimal"/>
      <w:lvlText w:val="3.1.%1."/>
      <w:lvlJc w:val="left"/>
      <w:pPr>
        <w:tabs>
          <w:tab w:val="num" w:pos="600"/>
        </w:tabs>
        <w:ind w:left="600" w:hanging="360"/>
      </w:pPr>
      <w:rPr>
        <w:color w:val="auto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261E"/>
    <w:multiLevelType w:val="hybridMultilevel"/>
    <w:tmpl w:val="00005E9D"/>
    <w:lvl w:ilvl="0" w:tplc="0000489C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</w:lvl>
    <w:lvl w:ilvl="1" w:tplc="0000191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26CA"/>
    <w:multiLevelType w:val="hybridMultilevel"/>
    <w:tmpl w:val="00003699"/>
    <w:lvl w:ilvl="0" w:tplc="00000902">
      <w:start w:val="1"/>
      <w:numFmt w:val="bullet"/>
      <w:lvlText w:val="і"/>
      <w:lvlJc w:val="left"/>
      <w:pPr>
        <w:tabs>
          <w:tab w:val="num" w:pos="720"/>
        </w:tabs>
        <w:ind w:left="720" w:hanging="360"/>
      </w:pPr>
    </w:lvl>
    <w:lvl w:ilvl="1" w:tplc="00007BB9">
      <w:start w:val="32"/>
      <w:numFmt w:val="decimal"/>
      <w:lvlText w:val="3.3.%2."/>
      <w:lvlJc w:val="left"/>
      <w:pPr>
        <w:tabs>
          <w:tab w:val="num" w:pos="1560"/>
        </w:tabs>
        <w:ind w:left="156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288F"/>
    <w:multiLevelType w:val="hybridMultilevel"/>
    <w:tmpl w:val="00003A61"/>
    <w:lvl w:ilvl="0" w:tplc="000022C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DD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2C49"/>
    <w:multiLevelType w:val="hybridMultilevel"/>
    <w:tmpl w:val="00003C61"/>
    <w:lvl w:ilvl="0" w:tplc="00002FFF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00006C6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2F14"/>
    <w:multiLevelType w:val="hybridMultilevel"/>
    <w:tmpl w:val="00006AD6"/>
    <w:lvl w:ilvl="0" w:tplc="0000047E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00004080"/>
    <w:multiLevelType w:val="hybridMultilevel"/>
    <w:tmpl w:val="00005DB2"/>
    <w:lvl w:ilvl="0" w:tplc="000033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3C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8CC">
      <w:start w:val="4"/>
      <w:numFmt w:val="decimal"/>
      <w:lvlText w:val="%3."/>
      <w:lvlJc w:val="left"/>
      <w:pPr>
        <w:tabs>
          <w:tab w:val="num" w:pos="3763"/>
        </w:tabs>
        <w:ind w:left="3763" w:hanging="36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000422D"/>
    <w:multiLevelType w:val="hybridMultilevel"/>
    <w:tmpl w:val="000054DC"/>
    <w:lvl w:ilvl="0" w:tplc="0000368E">
      <w:start w:val="2"/>
      <w:numFmt w:val="decimal"/>
      <w:lvlText w:val="5.2.%1."/>
      <w:lvlJc w:val="left"/>
      <w:pPr>
        <w:tabs>
          <w:tab w:val="num" w:pos="1200"/>
        </w:tabs>
        <w:ind w:left="120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4A80"/>
    <w:multiLevelType w:val="hybridMultilevel"/>
    <w:tmpl w:val="0000187E"/>
    <w:lvl w:ilvl="0" w:tplc="000016C5">
      <w:start w:val="43"/>
      <w:numFmt w:val="decimal"/>
      <w:lvlText w:val="3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5422"/>
    <w:multiLevelType w:val="hybridMultilevel"/>
    <w:tmpl w:val="00003EF6"/>
    <w:lvl w:ilvl="0" w:tplc="00000822">
      <w:start w:val="14"/>
      <w:numFmt w:val="decimal"/>
      <w:lvlText w:val="3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5753"/>
    <w:multiLevelType w:val="hybridMultilevel"/>
    <w:tmpl w:val="000060BF"/>
    <w:lvl w:ilvl="0" w:tplc="00005C67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3CD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0FB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00005772"/>
    <w:multiLevelType w:val="hybridMultilevel"/>
    <w:tmpl w:val="0000139D"/>
    <w:lvl w:ilvl="0" w:tplc="00007049">
      <w:start w:val="1"/>
      <w:numFmt w:val="bullet"/>
      <w:lvlText w:val="і"/>
      <w:lvlJc w:val="left"/>
      <w:pPr>
        <w:tabs>
          <w:tab w:val="num" w:pos="720"/>
        </w:tabs>
        <w:ind w:left="720" w:hanging="360"/>
      </w:pPr>
    </w:lvl>
    <w:lvl w:ilvl="1" w:tplc="0000692C">
      <w:start w:val="41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00005991"/>
    <w:multiLevelType w:val="hybridMultilevel"/>
    <w:tmpl w:val="0000409D"/>
    <w:lvl w:ilvl="0" w:tplc="000012E1">
      <w:start w:val="20"/>
      <w:numFmt w:val="decimal"/>
      <w:lvlText w:val="3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00005E14"/>
    <w:multiLevelType w:val="hybridMultilevel"/>
    <w:tmpl w:val="00004DF2"/>
    <w:lvl w:ilvl="0" w:tplc="0000494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2E4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00005F49"/>
    <w:multiLevelType w:val="hybridMultilevel"/>
    <w:tmpl w:val="00000DDC"/>
    <w:lvl w:ilvl="0" w:tplc="00004CA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14F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00006032"/>
    <w:multiLevelType w:val="hybridMultilevel"/>
    <w:tmpl w:val="00002C3B"/>
    <w:lvl w:ilvl="0" w:tplc="000015A1">
      <w:start w:val="1"/>
      <w:numFmt w:val="decimal"/>
      <w:lvlText w:val="3.3.%1."/>
      <w:lvlJc w:val="left"/>
      <w:pPr>
        <w:tabs>
          <w:tab w:val="num" w:pos="1680"/>
        </w:tabs>
        <w:ind w:left="168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000066C4"/>
    <w:multiLevelType w:val="hybridMultilevel"/>
    <w:tmpl w:val="00004230"/>
    <w:lvl w:ilvl="0" w:tplc="00007EB7">
      <w:start w:val="2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00006899"/>
    <w:multiLevelType w:val="hybridMultilevel"/>
    <w:tmpl w:val="00003CD5"/>
    <w:lvl w:ilvl="0" w:tplc="000013E9">
      <w:start w:val="1"/>
      <w:numFmt w:val="decimal"/>
      <w:lvlText w:val="3.4.%1."/>
      <w:lvlJc w:val="left"/>
      <w:pPr>
        <w:tabs>
          <w:tab w:val="num" w:pos="1353"/>
        </w:tabs>
        <w:ind w:left="1353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0000798B"/>
    <w:multiLevelType w:val="hybridMultilevel"/>
    <w:tmpl w:val="0000121F"/>
    <w:lvl w:ilvl="0" w:tplc="000073DA">
      <w:start w:val="1"/>
      <w:numFmt w:val="bullet"/>
      <w:lvlText w:val="і"/>
      <w:lvlJc w:val="left"/>
      <w:pPr>
        <w:tabs>
          <w:tab w:val="num" w:pos="720"/>
        </w:tabs>
        <w:ind w:left="720" w:hanging="360"/>
      </w:pPr>
    </w:lvl>
    <w:lvl w:ilvl="1" w:tplc="000058B0">
      <w:start w:val="27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0AF500D4"/>
    <w:multiLevelType w:val="hybridMultilevel"/>
    <w:tmpl w:val="19344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CE97A07"/>
    <w:multiLevelType w:val="hybridMultilevel"/>
    <w:tmpl w:val="C4928C98"/>
    <w:lvl w:ilvl="0" w:tplc="4B4E6BE6">
      <w:start w:val="3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12AE3F96"/>
    <w:multiLevelType w:val="hybridMultilevel"/>
    <w:tmpl w:val="81900378"/>
    <w:lvl w:ilvl="0" w:tplc="A134BF8A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5" w15:restartNumberingAfterBreak="0">
    <w:nsid w:val="166375D9"/>
    <w:multiLevelType w:val="hybridMultilevel"/>
    <w:tmpl w:val="DBD04752"/>
    <w:lvl w:ilvl="0" w:tplc="C5CA8E3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52"/>
        </w:tabs>
        <w:ind w:left="20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12"/>
        </w:tabs>
        <w:ind w:left="42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72"/>
        </w:tabs>
        <w:ind w:left="6372" w:hanging="360"/>
      </w:pPr>
    </w:lvl>
  </w:abstractNum>
  <w:abstractNum w:abstractNumId="26" w15:restartNumberingAfterBreak="0">
    <w:nsid w:val="1A6B4407"/>
    <w:multiLevelType w:val="hybridMultilevel"/>
    <w:tmpl w:val="9F66758C"/>
    <w:lvl w:ilvl="0" w:tplc="4E30E1A2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27" w15:restartNumberingAfterBreak="0">
    <w:nsid w:val="1A821052"/>
    <w:multiLevelType w:val="hybridMultilevel"/>
    <w:tmpl w:val="BD54F330"/>
    <w:lvl w:ilvl="0" w:tplc="FB2C4F6E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1A920F4F"/>
    <w:multiLevelType w:val="hybridMultilevel"/>
    <w:tmpl w:val="1BE43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E923C6"/>
    <w:multiLevelType w:val="hybridMultilevel"/>
    <w:tmpl w:val="ADC26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FD563B"/>
    <w:multiLevelType w:val="multilevel"/>
    <w:tmpl w:val="2124A720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isLgl/>
      <w:lvlText w:val="%1.%2."/>
      <w:lvlJc w:val="left"/>
      <w:pPr>
        <w:ind w:left="960" w:hanging="360"/>
      </w:pPr>
    </w:lvl>
    <w:lvl w:ilvl="2">
      <w:start w:val="1"/>
      <w:numFmt w:val="decimal"/>
      <w:isLgl/>
      <w:lvlText w:val="%1.%2.%3."/>
      <w:lvlJc w:val="left"/>
      <w:pPr>
        <w:ind w:left="1320" w:hanging="720"/>
      </w:pPr>
    </w:lvl>
    <w:lvl w:ilvl="3">
      <w:start w:val="1"/>
      <w:numFmt w:val="decimal"/>
      <w:isLgl/>
      <w:lvlText w:val="%1.%2.%3.%4."/>
      <w:lvlJc w:val="left"/>
      <w:pPr>
        <w:ind w:left="1320" w:hanging="720"/>
      </w:pPr>
    </w:lvl>
    <w:lvl w:ilvl="4">
      <w:start w:val="1"/>
      <w:numFmt w:val="decimal"/>
      <w:isLgl/>
      <w:lvlText w:val="%1.%2.%3.%4.%5."/>
      <w:lvlJc w:val="left"/>
      <w:pPr>
        <w:ind w:left="1680" w:hanging="1080"/>
      </w:pPr>
    </w:lvl>
    <w:lvl w:ilvl="5">
      <w:start w:val="1"/>
      <w:numFmt w:val="decimal"/>
      <w:isLgl/>
      <w:lvlText w:val="%1.%2.%3.%4.%5.%6."/>
      <w:lvlJc w:val="left"/>
      <w:pPr>
        <w:ind w:left="1680" w:hanging="1080"/>
      </w:pPr>
    </w:lvl>
    <w:lvl w:ilvl="6">
      <w:start w:val="1"/>
      <w:numFmt w:val="decimal"/>
      <w:isLgl/>
      <w:lvlText w:val="%1.%2.%3.%4.%5.%6.%7."/>
      <w:lvlJc w:val="left"/>
      <w:pPr>
        <w:ind w:left="2040" w:hanging="1440"/>
      </w:p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</w:lvl>
  </w:abstractNum>
  <w:abstractNum w:abstractNumId="31" w15:restartNumberingAfterBreak="0">
    <w:nsid w:val="29F66DA6"/>
    <w:multiLevelType w:val="multilevel"/>
    <w:tmpl w:val="5FEC7A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396030"/>
    <w:multiLevelType w:val="hybridMultilevel"/>
    <w:tmpl w:val="38D235A2"/>
    <w:lvl w:ilvl="0" w:tplc="D54A3380">
      <w:start w:val="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2E0541CB"/>
    <w:multiLevelType w:val="hybridMultilevel"/>
    <w:tmpl w:val="19344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E117E8"/>
    <w:multiLevelType w:val="hybridMultilevel"/>
    <w:tmpl w:val="9FAAD2C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B3E6C3E"/>
    <w:multiLevelType w:val="hybridMultilevel"/>
    <w:tmpl w:val="329C132A"/>
    <w:lvl w:ilvl="0" w:tplc="970C3ABE">
      <w:start w:val="1"/>
      <w:numFmt w:val="decimalZero"/>
      <w:lvlText w:val="%1."/>
      <w:lvlJc w:val="left"/>
      <w:pPr>
        <w:ind w:left="735" w:hanging="375"/>
      </w:pPr>
      <w:rPr>
        <w:b/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004465"/>
    <w:multiLevelType w:val="hybridMultilevel"/>
    <w:tmpl w:val="8E4A20A4"/>
    <w:lvl w:ilvl="0" w:tplc="20000019">
      <w:start w:val="1"/>
      <w:numFmt w:val="lowerLetter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113CF4"/>
    <w:multiLevelType w:val="hybridMultilevel"/>
    <w:tmpl w:val="6E4A67F0"/>
    <w:lvl w:ilvl="0" w:tplc="53D20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C133B12"/>
    <w:multiLevelType w:val="hybridMultilevel"/>
    <w:tmpl w:val="DE34149C"/>
    <w:lvl w:ilvl="0" w:tplc="20000019">
      <w:start w:val="1"/>
      <w:numFmt w:val="lowerLetter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D1C6610"/>
    <w:multiLevelType w:val="hybridMultilevel"/>
    <w:tmpl w:val="329C132A"/>
    <w:lvl w:ilvl="0" w:tplc="970C3ABE">
      <w:start w:val="1"/>
      <w:numFmt w:val="decimalZero"/>
      <w:lvlText w:val="%1."/>
      <w:lvlJc w:val="left"/>
      <w:pPr>
        <w:ind w:left="735" w:hanging="375"/>
      </w:pPr>
      <w:rPr>
        <w:b/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616571"/>
    <w:multiLevelType w:val="multilevel"/>
    <w:tmpl w:val="3906F1B0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decimal"/>
      <w:isLgl/>
      <w:lvlText w:val="%1.%2."/>
      <w:lvlJc w:val="left"/>
      <w:pPr>
        <w:ind w:left="1365" w:hanging="720"/>
      </w:pPr>
    </w:lvl>
    <w:lvl w:ilvl="2">
      <w:start w:val="1"/>
      <w:numFmt w:val="decimal"/>
      <w:isLgl/>
      <w:lvlText w:val="%1.%2.%3."/>
      <w:lvlJc w:val="left"/>
      <w:pPr>
        <w:ind w:left="1725" w:hanging="720"/>
      </w:pPr>
    </w:lvl>
    <w:lvl w:ilvl="3">
      <w:start w:val="1"/>
      <w:numFmt w:val="decimal"/>
      <w:isLgl/>
      <w:lvlText w:val="%1.%2.%3.%4."/>
      <w:lvlJc w:val="left"/>
      <w:pPr>
        <w:ind w:left="2445" w:hanging="1080"/>
      </w:pPr>
    </w:lvl>
    <w:lvl w:ilvl="4">
      <w:start w:val="1"/>
      <w:numFmt w:val="decimal"/>
      <w:isLgl/>
      <w:lvlText w:val="%1.%2.%3.%4.%5."/>
      <w:lvlJc w:val="left"/>
      <w:pPr>
        <w:ind w:left="2805" w:hanging="1080"/>
      </w:pPr>
    </w:lvl>
    <w:lvl w:ilvl="5">
      <w:start w:val="1"/>
      <w:numFmt w:val="decimal"/>
      <w:isLgl/>
      <w:lvlText w:val="%1.%2.%3.%4.%5.%6."/>
      <w:lvlJc w:val="left"/>
      <w:pPr>
        <w:ind w:left="3525" w:hanging="1440"/>
      </w:pPr>
    </w:lvl>
    <w:lvl w:ilvl="6">
      <w:start w:val="1"/>
      <w:numFmt w:val="decimal"/>
      <w:isLgl/>
      <w:lvlText w:val="%1.%2.%3.%4.%5.%6.%7."/>
      <w:lvlJc w:val="left"/>
      <w:pPr>
        <w:ind w:left="4245" w:hanging="1800"/>
      </w:p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</w:lvl>
  </w:abstractNum>
  <w:abstractNum w:abstractNumId="41" w15:restartNumberingAfterBreak="0">
    <w:nsid w:val="563C7A91"/>
    <w:multiLevelType w:val="multilevel"/>
    <w:tmpl w:val="341C62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 w15:restartNumberingAfterBreak="0">
    <w:nsid w:val="5C3475B8"/>
    <w:multiLevelType w:val="hybridMultilevel"/>
    <w:tmpl w:val="329C132A"/>
    <w:lvl w:ilvl="0" w:tplc="970C3ABE">
      <w:start w:val="1"/>
      <w:numFmt w:val="decimalZero"/>
      <w:lvlText w:val="%1."/>
      <w:lvlJc w:val="left"/>
      <w:pPr>
        <w:ind w:left="735" w:hanging="375"/>
      </w:pPr>
      <w:rPr>
        <w:b/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0F27D3"/>
    <w:multiLevelType w:val="hybridMultilevel"/>
    <w:tmpl w:val="343898B0"/>
    <w:lvl w:ilvl="0" w:tplc="075E16E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62C27917"/>
    <w:multiLevelType w:val="hybridMultilevel"/>
    <w:tmpl w:val="6A3CDE60"/>
    <w:lvl w:ilvl="0" w:tplc="20000019">
      <w:start w:val="1"/>
      <w:numFmt w:val="lowerLetter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A25816"/>
    <w:multiLevelType w:val="hybridMultilevel"/>
    <w:tmpl w:val="D9C6FC30"/>
    <w:lvl w:ilvl="0" w:tplc="DEF2705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5"/>
  </w:num>
  <w:num w:numId="1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1"/>
    <w:lvlOverride w:ilvl="0"/>
    <w:lvlOverride w:ilvl="1">
      <w:startOverride w:val="27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/>
    <w:lvlOverride w:ilvl="1">
      <w:startOverride w:val="3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4"/>
    <w:lvlOverride w:ilvl="0"/>
    <w:lvlOverride w:ilvl="1">
      <w:startOverride w:val="4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1"/>
    <w:lvlOverride w:ilvl="0">
      <w:startOverride w:val="4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32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6"/>
    <w:lvlOverride w:ilvl="0">
      <w:startOverride w:val="1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AB6"/>
    <w:rsid w:val="00004C99"/>
    <w:rsid w:val="00005D3B"/>
    <w:rsid w:val="00011ADB"/>
    <w:rsid w:val="000224C7"/>
    <w:rsid w:val="000270D7"/>
    <w:rsid w:val="00030666"/>
    <w:rsid w:val="00034640"/>
    <w:rsid w:val="00041D11"/>
    <w:rsid w:val="00043C6B"/>
    <w:rsid w:val="000623DA"/>
    <w:rsid w:val="00065240"/>
    <w:rsid w:val="00072CB5"/>
    <w:rsid w:val="00072F58"/>
    <w:rsid w:val="0007530A"/>
    <w:rsid w:val="00086BDC"/>
    <w:rsid w:val="000903C9"/>
    <w:rsid w:val="00095121"/>
    <w:rsid w:val="0009613B"/>
    <w:rsid w:val="000A1A22"/>
    <w:rsid w:val="000A324C"/>
    <w:rsid w:val="000A3999"/>
    <w:rsid w:val="000B036B"/>
    <w:rsid w:val="000B7102"/>
    <w:rsid w:val="000C0D54"/>
    <w:rsid w:val="000C29FD"/>
    <w:rsid w:val="000C6A3E"/>
    <w:rsid w:val="000D3BD6"/>
    <w:rsid w:val="000D6112"/>
    <w:rsid w:val="000E21B9"/>
    <w:rsid w:val="000E5CB1"/>
    <w:rsid w:val="000E7300"/>
    <w:rsid w:val="000F088E"/>
    <w:rsid w:val="000F2EFD"/>
    <w:rsid w:val="000F546A"/>
    <w:rsid w:val="000F5E51"/>
    <w:rsid w:val="000F751E"/>
    <w:rsid w:val="00101DA0"/>
    <w:rsid w:val="00102735"/>
    <w:rsid w:val="001211F1"/>
    <w:rsid w:val="00123478"/>
    <w:rsid w:val="00125032"/>
    <w:rsid w:val="001250B3"/>
    <w:rsid w:val="00135665"/>
    <w:rsid w:val="00145700"/>
    <w:rsid w:val="00162725"/>
    <w:rsid w:val="00167EF3"/>
    <w:rsid w:val="00170E01"/>
    <w:rsid w:val="0017427F"/>
    <w:rsid w:val="00174584"/>
    <w:rsid w:val="00177586"/>
    <w:rsid w:val="00190CB0"/>
    <w:rsid w:val="001A0627"/>
    <w:rsid w:val="001A32D1"/>
    <w:rsid w:val="001A511F"/>
    <w:rsid w:val="001A51E3"/>
    <w:rsid w:val="001D2E3D"/>
    <w:rsid w:val="001D6C8A"/>
    <w:rsid w:val="001E3973"/>
    <w:rsid w:val="001E5C74"/>
    <w:rsid w:val="001F5F70"/>
    <w:rsid w:val="00201CB9"/>
    <w:rsid w:val="0020415A"/>
    <w:rsid w:val="00205484"/>
    <w:rsid w:val="00214005"/>
    <w:rsid w:val="002256C4"/>
    <w:rsid w:val="00225CA9"/>
    <w:rsid w:val="00231839"/>
    <w:rsid w:val="002425D4"/>
    <w:rsid w:val="00243933"/>
    <w:rsid w:val="00252C7C"/>
    <w:rsid w:val="002539CF"/>
    <w:rsid w:val="0026381D"/>
    <w:rsid w:val="00264C97"/>
    <w:rsid w:val="00270E42"/>
    <w:rsid w:val="00274AF0"/>
    <w:rsid w:val="00277A50"/>
    <w:rsid w:val="00280830"/>
    <w:rsid w:val="002831FE"/>
    <w:rsid w:val="002875F5"/>
    <w:rsid w:val="0029182C"/>
    <w:rsid w:val="00295BDF"/>
    <w:rsid w:val="00295C8F"/>
    <w:rsid w:val="002A008E"/>
    <w:rsid w:val="002A5DDE"/>
    <w:rsid w:val="002A689B"/>
    <w:rsid w:val="002A7B93"/>
    <w:rsid w:val="002A7CA5"/>
    <w:rsid w:val="002C0EE0"/>
    <w:rsid w:val="002D2BC7"/>
    <w:rsid w:val="002D65C8"/>
    <w:rsid w:val="002F3BAA"/>
    <w:rsid w:val="002F4DFA"/>
    <w:rsid w:val="00301403"/>
    <w:rsid w:val="00312DC4"/>
    <w:rsid w:val="00321B38"/>
    <w:rsid w:val="00325D2A"/>
    <w:rsid w:val="0032616C"/>
    <w:rsid w:val="00332346"/>
    <w:rsid w:val="00332CE7"/>
    <w:rsid w:val="0034316C"/>
    <w:rsid w:val="00345277"/>
    <w:rsid w:val="003616E9"/>
    <w:rsid w:val="00363E97"/>
    <w:rsid w:val="00372345"/>
    <w:rsid w:val="00375B37"/>
    <w:rsid w:val="003769BA"/>
    <w:rsid w:val="00376FD2"/>
    <w:rsid w:val="00387353"/>
    <w:rsid w:val="00387A46"/>
    <w:rsid w:val="00396E76"/>
    <w:rsid w:val="003A5C3D"/>
    <w:rsid w:val="003B1A76"/>
    <w:rsid w:val="003F04E9"/>
    <w:rsid w:val="003F6E92"/>
    <w:rsid w:val="0040262E"/>
    <w:rsid w:val="0041148C"/>
    <w:rsid w:val="004116DD"/>
    <w:rsid w:val="00422BC0"/>
    <w:rsid w:val="0042376C"/>
    <w:rsid w:val="00431EBA"/>
    <w:rsid w:val="0044268E"/>
    <w:rsid w:val="00447155"/>
    <w:rsid w:val="00452387"/>
    <w:rsid w:val="00455537"/>
    <w:rsid w:val="00464A20"/>
    <w:rsid w:val="00464B12"/>
    <w:rsid w:val="00481240"/>
    <w:rsid w:val="00497A5E"/>
    <w:rsid w:val="004A454D"/>
    <w:rsid w:val="004B02EF"/>
    <w:rsid w:val="004C0DCD"/>
    <w:rsid w:val="004E6399"/>
    <w:rsid w:val="004F7DEF"/>
    <w:rsid w:val="005016C8"/>
    <w:rsid w:val="00504EA5"/>
    <w:rsid w:val="00510A37"/>
    <w:rsid w:val="00515E53"/>
    <w:rsid w:val="0051615D"/>
    <w:rsid w:val="00525DC5"/>
    <w:rsid w:val="00532ABE"/>
    <w:rsid w:val="00534AD2"/>
    <w:rsid w:val="005436BC"/>
    <w:rsid w:val="0054403F"/>
    <w:rsid w:val="00557337"/>
    <w:rsid w:val="0056005D"/>
    <w:rsid w:val="00567724"/>
    <w:rsid w:val="00570741"/>
    <w:rsid w:val="00571F2E"/>
    <w:rsid w:val="00580A2F"/>
    <w:rsid w:val="00583ACA"/>
    <w:rsid w:val="005A01A7"/>
    <w:rsid w:val="005A160C"/>
    <w:rsid w:val="005B5F7C"/>
    <w:rsid w:val="005B63FB"/>
    <w:rsid w:val="005C53F6"/>
    <w:rsid w:val="005C5771"/>
    <w:rsid w:val="005D0408"/>
    <w:rsid w:val="005E3368"/>
    <w:rsid w:val="005F242A"/>
    <w:rsid w:val="005F32AA"/>
    <w:rsid w:val="005F4CD1"/>
    <w:rsid w:val="005F7950"/>
    <w:rsid w:val="0060469D"/>
    <w:rsid w:val="0060547F"/>
    <w:rsid w:val="00623B1B"/>
    <w:rsid w:val="006249BE"/>
    <w:rsid w:val="00625888"/>
    <w:rsid w:val="006315B1"/>
    <w:rsid w:val="006344A8"/>
    <w:rsid w:val="00634541"/>
    <w:rsid w:val="00635E15"/>
    <w:rsid w:val="00640EB8"/>
    <w:rsid w:val="00647BE4"/>
    <w:rsid w:val="006675A7"/>
    <w:rsid w:val="0067326A"/>
    <w:rsid w:val="006735EF"/>
    <w:rsid w:val="006762DA"/>
    <w:rsid w:val="00683518"/>
    <w:rsid w:val="006844FE"/>
    <w:rsid w:val="00685EB8"/>
    <w:rsid w:val="006949FF"/>
    <w:rsid w:val="006A4265"/>
    <w:rsid w:val="006A5435"/>
    <w:rsid w:val="006A7730"/>
    <w:rsid w:val="006A7AB6"/>
    <w:rsid w:val="006C5EBC"/>
    <w:rsid w:val="006D03F5"/>
    <w:rsid w:val="006D0BD4"/>
    <w:rsid w:val="006D176B"/>
    <w:rsid w:val="006E10CB"/>
    <w:rsid w:val="006E4BFE"/>
    <w:rsid w:val="006E657D"/>
    <w:rsid w:val="006E66A3"/>
    <w:rsid w:val="006F2701"/>
    <w:rsid w:val="006F2F5F"/>
    <w:rsid w:val="006F320C"/>
    <w:rsid w:val="006F482C"/>
    <w:rsid w:val="00705010"/>
    <w:rsid w:val="00705206"/>
    <w:rsid w:val="0070599C"/>
    <w:rsid w:val="00717882"/>
    <w:rsid w:val="00723C52"/>
    <w:rsid w:val="00725DE0"/>
    <w:rsid w:val="00732C1E"/>
    <w:rsid w:val="00736E55"/>
    <w:rsid w:val="00742546"/>
    <w:rsid w:val="0075425A"/>
    <w:rsid w:val="007625CC"/>
    <w:rsid w:val="0078134A"/>
    <w:rsid w:val="00787593"/>
    <w:rsid w:val="00791288"/>
    <w:rsid w:val="00791E8E"/>
    <w:rsid w:val="007A5465"/>
    <w:rsid w:val="007B048B"/>
    <w:rsid w:val="007B0C67"/>
    <w:rsid w:val="007D00E3"/>
    <w:rsid w:val="007D0E2F"/>
    <w:rsid w:val="007D2009"/>
    <w:rsid w:val="007D5EDE"/>
    <w:rsid w:val="007E2686"/>
    <w:rsid w:val="007F51B9"/>
    <w:rsid w:val="008102AD"/>
    <w:rsid w:val="0081222E"/>
    <w:rsid w:val="00816B3C"/>
    <w:rsid w:val="008303C4"/>
    <w:rsid w:val="00833F8C"/>
    <w:rsid w:val="00836191"/>
    <w:rsid w:val="00842891"/>
    <w:rsid w:val="00844174"/>
    <w:rsid w:val="00844858"/>
    <w:rsid w:val="00847EEF"/>
    <w:rsid w:val="0085313D"/>
    <w:rsid w:val="008707D8"/>
    <w:rsid w:val="008726E5"/>
    <w:rsid w:val="00875709"/>
    <w:rsid w:val="00880755"/>
    <w:rsid w:val="008A391A"/>
    <w:rsid w:val="008B1A96"/>
    <w:rsid w:val="008C152E"/>
    <w:rsid w:val="008C21E2"/>
    <w:rsid w:val="008C22C4"/>
    <w:rsid w:val="008C40C6"/>
    <w:rsid w:val="008C74B1"/>
    <w:rsid w:val="008F08A5"/>
    <w:rsid w:val="009057E2"/>
    <w:rsid w:val="00916088"/>
    <w:rsid w:val="00920B13"/>
    <w:rsid w:val="00920E18"/>
    <w:rsid w:val="009216D7"/>
    <w:rsid w:val="00922EF1"/>
    <w:rsid w:val="00924CA5"/>
    <w:rsid w:val="00925136"/>
    <w:rsid w:val="009261D4"/>
    <w:rsid w:val="00931429"/>
    <w:rsid w:val="0094535D"/>
    <w:rsid w:val="00947927"/>
    <w:rsid w:val="00955610"/>
    <w:rsid w:val="00955932"/>
    <w:rsid w:val="00962884"/>
    <w:rsid w:val="009663DF"/>
    <w:rsid w:val="0097457A"/>
    <w:rsid w:val="009752B3"/>
    <w:rsid w:val="009762D8"/>
    <w:rsid w:val="009809F6"/>
    <w:rsid w:val="009A0BF4"/>
    <w:rsid w:val="009A3864"/>
    <w:rsid w:val="009A3DDC"/>
    <w:rsid w:val="009B13CD"/>
    <w:rsid w:val="009B2E47"/>
    <w:rsid w:val="009B3323"/>
    <w:rsid w:val="009C3003"/>
    <w:rsid w:val="009D1D8F"/>
    <w:rsid w:val="009D5685"/>
    <w:rsid w:val="009E2EE3"/>
    <w:rsid w:val="009E4A2F"/>
    <w:rsid w:val="009F28DC"/>
    <w:rsid w:val="009F4DF8"/>
    <w:rsid w:val="00A02946"/>
    <w:rsid w:val="00A10B32"/>
    <w:rsid w:val="00A33440"/>
    <w:rsid w:val="00A42BBC"/>
    <w:rsid w:val="00A44032"/>
    <w:rsid w:val="00A62753"/>
    <w:rsid w:val="00A6583C"/>
    <w:rsid w:val="00A840BE"/>
    <w:rsid w:val="00A905FE"/>
    <w:rsid w:val="00A91C44"/>
    <w:rsid w:val="00AA2DED"/>
    <w:rsid w:val="00AA580A"/>
    <w:rsid w:val="00AB0F73"/>
    <w:rsid w:val="00AB2414"/>
    <w:rsid w:val="00AD2AEB"/>
    <w:rsid w:val="00AD406C"/>
    <w:rsid w:val="00AD4C11"/>
    <w:rsid w:val="00AD60FD"/>
    <w:rsid w:val="00AE2501"/>
    <w:rsid w:val="00AE2AD1"/>
    <w:rsid w:val="00AE3484"/>
    <w:rsid w:val="00AF5B67"/>
    <w:rsid w:val="00B006D6"/>
    <w:rsid w:val="00B051B3"/>
    <w:rsid w:val="00B0651D"/>
    <w:rsid w:val="00B20ECD"/>
    <w:rsid w:val="00B2176D"/>
    <w:rsid w:val="00B21F51"/>
    <w:rsid w:val="00B2699B"/>
    <w:rsid w:val="00B305AE"/>
    <w:rsid w:val="00B32148"/>
    <w:rsid w:val="00B32A97"/>
    <w:rsid w:val="00B46A3E"/>
    <w:rsid w:val="00B54F2E"/>
    <w:rsid w:val="00B75B3A"/>
    <w:rsid w:val="00B829E6"/>
    <w:rsid w:val="00B92A46"/>
    <w:rsid w:val="00B92E14"/>
    <w:rsid w:val="00BA33C6"/>
    <w:rsid w:val="00BA4681"/>
    <w:rsid w:val="00BA4FFB"/>
    <w:rsid w:val="00BA575F"/>
    <w:rsid w:val="00BA608A"/>
    <w:rsid w:val="00BB5E05"/>
    <w:rsid w:val="00BC38B6"/>
    <w:rsid w:val="00BC3D2D"/>
    <w:rsid w:val="00BE01E7"/>
    <w:rsid w:val="00BE0E04"/>
    <w:rsid w:val="00BE6B20"/>
    <w:rsid w:val="00BF2716"/>
    <w:rsid w:val="00BF2C23"/>
    <w:rsid w:val="00BF33B9"/>
    <w:rsid w:val="00C01D89"/>
    <w:rsid w:val="00C037D0"/>
    <w:rsid w:val="00C222A9"/>
    <w:rsid w:val="00C245D6"/>
    <w:rsid w:val="00C35249"/>
    <w:rsid w:val="00C5769C"/>
    <w:rsid w:val="00C6745F"/>
    <w:rsid w:val="00C71328"/>
    <w:rsid w:val="00C73B09"/>
    <w:rsid w:val="00C77699"/>
    <w:rsid w:val="00C802CD"/>
    <w:rsid w:val="00C9106B"/>
    <w:rsid w:val="00C953C6"/>
    <w:rsid w:val="00CA43F1"/>
    <w:rsid w:val="00CA5D5B"/>
    <w:rsid w:val="00CC709A"/>
    <w:rsid w:val="00CD0824"/>
    <w:rsid w:val="00CD34CD"/>
    <w:rsid w:val="00CD369C"/>
    <w:rsid w:val="00CD6446"/>
    <w:rsid w:val="00CD65EC"/>
    <w:rsid w:val="00CD6BE7"/>
    <w:rsid w:val="00CE1B57"/>
    <w:rsid w:val="00CF12A7"/>
    <w:rsid w:val="00CF298E"/>
    <w:rsid w:val="00CF7555"/>
    <w:rsid w:val="00D04B38"/>
    <w:rsid w:val="00D34DDD"/>
    <w:rsid w:val="00D36354"/>
    <w:rsid w:val="00D36AE8"/>
    <w:rsid w:val="00D43560"/>
    <w:rsid w:val="00D45280"/>
    <w:rsid w:val="00D558A7"/>
    <w:rsid w:val="00D55ADD"/>
    <w:rsid w:val="00D7164F"/>
    <w:rsid w:val="00D8697D"/>
    <w:rsid w:val="00D93243"/>
    <w:rsid w:val="00DA5F3C"/>
    <w:rsid w:val="00DA6740"/>
    <w:rsid w:val="00DA71F8"/>
    <w:rsid w:val="00DC2494"/>
    <w:rsid w:val="00DD5F02"/>
    <w:rsid w:val="00DE1A36"/>
    <w:rsid w:val="00DE503E"/>
    <w:rsid w:val="00DE5C7C"/>
    <w:rsid w:val="00DE65B7"/>
    <w:rsid w:val="00DE6853"/>
    <w:rsid w:val="00DF2EA8"/>
    <w:rsid w:val="00E02610"/>
    <w:rsid w:val="00E0421A"/>
    <w:rsid w:val="00E0726D"/>
    <w:rsid w:val="00E10645"/>
    <w:rsid w:val="00E11490"/>
    <w:rsid w:val="00E13ED1"/>
    <w:rsid w:val="00E162BB"/>
    <w:rsid w:val="00E17EC2"/>
    <w:rsid w:val="00E230AF"/>
    <w:rsid w:val="00E63374"/>
    <w:rsid w:val="00E64F00"/>
    <w:rsid w:val="00E83C3E"/>
    <w:rsid w:val="00E85C31"/>
    <w:rsid w:val="00E933B8"/>
    <w:rsid w:val="00E93E28"/>
    <w:rsid w:val="00EA30BE"/>
    <w:rsid w:val="00EA4AE3"/>
    <w:rsid w:val="00EB10D0"/>
    <w:rsid w:val="00EB214C"/>
    <w:rsid w:val="00EC7315"/>
    <w:rsid w:val="00ED34F4"/>
    <w:rsid w:val="00EE3D85"/>
    <w:rsid w:val="00EE6995"/>
    <w:rsid w:val="00EF046F"/>
    <w:rsid w:val="00EF1B16"/>
    <w:rsid w:val="00F02A59"/>
    <w:rsid w:val="00F04EB0"/>
    <w:rsid w:val="00F24850"/>
    <w:rsid w:val="00F258F8"/>
    <w:rsid w:val="00F3414E"/>
    <w:rsid w:val="00F3552C"/>
    <w:rsid w:val="00F36151"/>
    <w:rsid w:val="00F37DCF"/>
    <w:rsid w:val="00F44B2A"/>
    <w:rsid w:val="00F458F8"/>
    <w:rsid w:val="00F5304C"/>
    <w:rsid w:val="00F616AF"/>
    <w:rsid w:val="00F62185"/>
    <w:rsid w:val="00F666E7"/>
    <w:rsid w:val="00F67CB8"/>
    <w:rsid w:val="00F70B33"/>
    <w:rsid w:val="00F83562"/>
    <w:rsid w:val="00F87BA9"/>
    <w:rsid w:val="00FB24DD"/>
    <w:rsid w:val="00FB2565"/>
    <w:rsid w:val="00FC54E3"/>
    <w:rsid w:val="00FD2A05"/>
    <w:rsid w:val="00FD5010"/>
    <w:rsid w:val="00FE2D28"/>
    <w:rsid w:val="00FF0CD8"/>
    <w:rsid w:val="00FF3CC7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F3F09"/>
  <w15:chartTrackingRefBased/>
  <w15:docId w15:val="{32984D06-BF48-4820-BE5E-AD4D602E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723C52"/>
    <w:pPr>
      <w:keepNext/>
      <w:jc w:val="center"/>
      <w:outlineLvl w:val="0"/>
    </w:pPr>
    <w:rPr>
      <w:b/>
      <w:bCs/>
      <w:sz w:val="36"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723C52"/>
    <w:pPr>
      <w:keepNext/>
      <w:spacing w:before="240" w:after="60" w:line="256" w:lineRule="auto"/>
      <w:outlineLvl w:val="1"/>
    </w:pPr>
    <w:rPr>
      <w:rFonts w:ascii="Arial" w:hAnsi="Arial" w:cs="Arial"/>
      <w:b/>
      <w:bCs/>
      <w:i/>
      <w:iCs/>
      <w:sz w:val="28"/>
      <w:szCs w:val="28"/>
      <w:lang w:val="uk-UA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723C52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23C52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723C52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723C52"/>
    <w:pPr>
      <w:spacing w:before="240" w:after="60"/>
      <w:outlineLvl w:val="5"/>
    </w:pPr>
    <w:rPr>
      <w:rFonts w:ascii="Calibri" w:eastAsia="Calibri" w:hAnsi="Calibri"/>
      <w:b/>
      <w:bCs/>
      <w:color w:val="C0C0C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,Обычный (веб) Знак,Знак1 Знак,Знак1,Обычный (веб) Знак2,Обычный (веб) Знак1 Знак,Знак Знак1 Знак,Обычный (веб) Знак Знак Знак,Знак1 Знак Знак Знак,Знак1 Знак1 Знак,Обычный (веб) Знак Знак1,Знак1 Знак2"/>
    <w:basedOn w:val="a"/>
    <w:uiPriority w:val="99"/>
    <w:unhideWhenUsed/>
    <w:qFormat/>
    <w:rsid w:val="00FD2A05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FD2A05"/>
    <w:rPr>
      <w:b/>
      <w:bCs/>
    </w:rPr>
  </w:style>
  <w:style w:type="paragraph" w:styleId="a5">
    <w:name w:val="No Spacing"/>
    <w:basedOn w:val="a"/>
    <w:link w:val="a6"/>
    <w:uiPriority w:val="99"/>
    <w:qFormat/>
    <w:rsid w:val="00FD2A05"/>
    <w:pPr>
      <w:spacing w:before="100" w:beforeAutospacing="1" w:after="100" w:afterAutospacing="1"/>
    </w:pPr>
    <w:rPr>
      <w:lang w:val="uk-UA" w:eastAsia="uk-UA"/>
    </w:rPr>
  </w:style>
  <w:style w:type="table" w:styleId="a7">
    <w:name w:val="Table Grid"/>
    <w:basedOn w:val="a1"/>
    <w:uiPriority w:val="59"/>
    <w:rsid w:val="009B2E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2638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2638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AD406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7"/>
    <w:uiPriority w:val="59"/>
    <w:rsid w:val="0009613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59"/>
    <w:rsid w:val="006E4BF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59"/>
    <w:rsid w:val="00AD60F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59"/>
    <w:rsid w:val="00D3635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59"/>
    <w:rsid w:val="00F37DC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59"/>
    <w:rsid w:val="001D2E3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D6446"/>
    <w:pPr>
      <w:tabs>
        <w:tab w:val="center" w:pos="4819"/>
        <w:tab w:val="right" w:pos="9639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CD64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CD6446"/>
    <w:pPr>
      <w:tabs>
        <w:tab w:val="center" w:pos="4819"/>
        <w:tab w:val="right" w:pos="9639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CD64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00">
    <w:name w:val="Сетка таблицы10"/>
    <w:basedOn w:val="a1"/>
    <w:next w:val="a7"/>
    <w:uiPriority w:val="59"/>
    <w:rsid w:val="00005D3B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AE3484"/>
    <w:rPr>
      <w:color w:val="0000FF"/>
      <w:u w:val="single"/>
    </w:rPr>
  </w:style>
  <w:style w:type="table" w:customStyle="1" w:styleId="110">
    <w:name w:val="Сетка таблицы11"/>
    <w:basedOn w:val="a1"/>
    <w:next w:val="a7"/>
    <w:uiPriority w:val="59"/>
    <w:rsid w:val="005D0408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7"/>
    <w:uiPriority w:val="59"/>
    <w:rsid w:val="00F3414E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uiPriority w:val="59"/>
    <w:rsid w:val="00B92A46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23C5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23C5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23C52"/>
    <w:rPr>
      <w:rFonts w:ascii="Arial" w:eastAsia="Calibri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723C52"/>
    <w:rPr>
      <w:rFonts w:ascii="Calibri" w:eastAsia="Calibri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723C52"/>
    <w:rPr>
      <w:rFonts w:ascii="Calibri" w:eastAsia="Calibri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723C52"/>
    <w:rPr>
      <w:rFonts w:ascii="Calibri" w:eastAsia="Calibri" w:hAnsi="Calibri" w:cs="Times New Roman"/>
      <w:b/>
      <w:bCs/>
      <w:color w:val="C0C0C0"/>
      <w:lang w:val="ru-RU" w:eastAsia="ru-RU"/>
    </w:rPr>
  </w:style>
  <w:style w:type="numbering" w:customStyle="1" w:styleId="14">
    <w:name w:val="Нет списка1"/>
    <w:next w:val="a2"/>
    <w:uiPriority w:val="99"/>
    <w:semiHidden/>
    <w:unhideWhenUsed/>
    <w:rsid w:val="00723C52"/>
  </w:style>
  <w:style w:type="paragraph" w:styleId="ad">
    <w:name w:val="List Paragraph"/>
    <w:basedOn w:val="a"/>
    <w:uiPriority w:val="34"/>
    <w:qFormat/>
    <w:rsid w:val="00723C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40">
    <w:name w:val="Сетка таблицы14"/>
    <w:basedOn w:val="a1"/>
    <w:next w:val="a7"/>
    <w:rsid w:val="00723C52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723C5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">
    <w:name w:val="Текст у виносці Знак"/>
    <w:basedOn w:val="a0"/>
    <w:link w:val="ae"/>
    <w:uiPriority w:val="99"/>
    <w:semiHidden/>
    <w:rsid w:val="00723C52"/>
    <w:rPr>
      <w:rFonts w:ascii="Segoe UI" w:hAnsi="Segoe UI" w:cs="Segoe UI"/>
      <w:sz w:val="18"/>
      <w:szCs w:val="18"/>
      <w:lang w:val="ru-RU"/>
    </w:rPr>
  </w:style>
  <w:style w:type="paragraph" w:customStyle="1" w:styleId="msonormal0">
    <w:name w:val="msonormal"/>
    <w:basedOn w:val="a"/>
    <w:uiPriority w:val="99"/>
    <w:rsid w:val="00723C52"/>
    <w:pPr>
      <w:spacing w:before="100" w:beforeAutospacing="1" w:after="100" w:afterAutospacing="1"/>
    </w:pPr>
  </w:style>
  <w:style w:type="paragraph" w:customStyle="1" w:styleId="15">
    <w:name w:val="Без интервала1"/>
    <w:link w:val="NoSpacingChar1"/>
    <w:rsid w:val="00723C52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6">
    <w:name w:val="Без інтервалів Знак"/>
    <w:link w:val="a5"/>
    <w:uiPriority w:val="99"/>
    <w:locked/>
    <w:rsid w:val="00723C52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723C52"/>
  </w:style>
  <w:style w:type="paragraph" w:customStyle="1" w:styleId="rvps2">
    <w:name w:val="rvps2"/>
    <w:basedOn w:val="a"/>
    <w:uiPriority w:val="99"/>
    <w:rsid w:val="00723C52"/>
    <w:pPr>
      <w:spacing w:before="100" w:beforeAutospacing="1" w:after="100" w:afterAutospacing="1"/>
    </w:pPr>
  </w:style>
  <w:style w:type="numbering" w:customStyle="1" w:styleId="111">
    <w:name w:val="Нет списка11"/>
    <w:next w:val="a2"/>
    <w:semiHidden/>
    <w:rsid w:val="00723C52"/>
  </w:style>
  <w:style w:type="character" w:customStyle="1" w:styleId="af0">
    <w:name w:val="Назва Знак"/>
    <w:link w:val="af1"/>
    <w:rsid w:val="00723C5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Title"/>
    <w:basedOn w:val="a"/>
    <w:next w:val="a"/>
    <w:link w:val="af0"/>
    <w:qFormat/>
    <w:rsid w:val="00723C52"/>
    <w:pPr>
      <w:contextualSpacing/>
    </w:pPr>
    <w:rPr>
      <w:rFonts w:ascii="Cambria" w:hAnsi="Cambria"/>
      <w:b/>
      <w:bCs/>
      <w:kern w:val="28"/>
      <w:sz w:val="32"/>
      <w:szCs w:val="32"/>
      <w:lang w:val="uk-UA" w:eastAsia="en-US"/>
    </w:rPr>
  </w:style>
  <w:style w:type="character" w:customStyle="1" w:styleId="af2">
    <w:name w:val="Заголовок Знак"/>
    <w:basedOn w:val="a0"/>
    <w:uiPriority w:val="10"/>
    <w:rsid w:val="00723C5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styleId="af3">
    <w:name w:val="FollowedHyperlink"/>
    <w:basedOn w:val="a0"/>
    <w:uiPriority w:val="99"/>
    <w:semiHidden/>
    <w:unhideWhenUsed/>
    <w:rsid w:val="00723C52"/>
    <w:rPr>
      <w:color w:val="954F72" w:themeColor="followedHyperlink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723C52"/>
    <w:rPr>
      <w:sz w:val="20"/>
      <w:szCs w:val="20"/>
      <w:lang w:val="uk-UA"/>
    </w:rPr>
  </w:style>
  <w:style w:type="character" w:customStyle="1" w:styleId="af5">
    <w:name w:val="Текст виноски Знак"/>
    <w:basedOn w:val="a0"/>
    <w:link w:val="af4"/>
    <w:uiPriority w:val="99"/>
    <w:semiHidden/>
    <w:rsid w:val="00723C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unhideWhenUsed/>
    <w:rsid w:val="00723C52"/>
    <w:pPr>
      <w:spacing w:after="160" w:line="256" w:lineRule="auto"/>
    </w:pPr>
    <w:rPr>
      <w:rFonts w:ascii="Calibri" w:hAnsi="Calibri" w:cs="Calibri"/>
      <w:sz w:val="20"/>
      <w:szCs w:val="20"/>
      <w:lang w:val="uk-UA" w:eastAsia="en-US"/>
    </w:rPr>
  </w:style>
  <w:style w:type="character" w:customStyle="1" w:styleId="af7">
    <w:name w:val="Текст примітки Знак"/>
    <w:basedOn w:val="a0"/>
    <w:link w:val="af6"/>
    <w:uiPriority w:val="99"/>
    <w:semiHidden/>
    <w:rsid w:val="00723C52"/>
    <w:rPr>
      <w:rFonts w:ascii="Calibri" w:eastAsia="Times New Roman" w:hAnsi="Calibri" w:cs="Calibri"/>
      <w:sz w:val="20"/>
      <w:szCs w:val="20"/>
    </w:rPr>
  </w:style>
  <w:style w:type="paragraph" w:styleId="af8">
    <w:name w:val="Body Text"/>
    <w:basedOn w:val="a"/>
    <w:link w:val="af9"/>
    <w:uiPriority w:val="99"/>
    <w:semiHidden/>
    <w:unhideWhenUsed/>
    <w:rsid w:val="00723C52"/>
    <w:rPr>
      <w:szCs w:val="20"/>
      <w:lang w:val="uk-UA"/>
    </w:rPr>
  </w:style>
  <w:style w:type="character" w:customStyle="1" w:styleId="af9">
    <w:name w:val="Основний текст Знак"/>
    <w:basedOn w:val="a0"/>
    <w:link w:val="af8"/>
    <w:uiPriority w:val="99"/>
    <w:semiHidden/>
    <w:rsid w:val="00723C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Body Text Indent"/>
    <w:basedOn w:val="a"/>
    <w:link w:val="afb"/>
    <w:uiPriority w:val="99"/>
    <w:semiHidden/>
    <w:unhideWhenUsed/>
    <w:rsid w:val="00723C52"/>
    <w:pPr>
      <w:spacing w:after="120" w:line="256" w:lineRule="auto"/>
      <w:ind w:left="283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b">
    <w:name w:val="Основний текст з відступом Знак"/>
    <w:basedOn w:val="a0"/>
    <w:link w:val="afa"/>
    <w:uiPriority w:val="99"/>
    <w:semiHidden/>
    <w:rsid w:val="00723C5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22">
    <w:name w:val="Body Text 2"/>
    <w:basedOn w:val="a"/>
    <w:link w:val="23"/>
    <w:uiPriority w:val="99"/>
    <w:semiHidden/>
    <w:unhideWhenUsed/>
    <w:rsid w:val="00723C52"/>
    <w:pPr>
      <w:spacing w:after="120" w:line="480" w:lineRule="auto"/>
    </w:pPr>
    <w:rPr>
      <w:lang w:val="uk-UA"/>
    </w:rPr>
  </w:style>
  <w:style w:type="character" w:customStyle="1" w:styleId="23">
    <w:name w:val="Основний текст 2 Знак"/>
    <w:basedOn w:val="a0"/>
    <w:link w:val="22"/>
    <w:uiPriority w:val="99"/>
    <w:semiHidden/>
    <w:rsid w:val="00723C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"/>
    <w:link w:val="afd"/>
    <w:uiPriority w:val="99"/>
    <w:semiHidden/>
    <w:unhideWhenUsed/>
    <w:rsid w:val="00723C52"/>
    <w:pPr>
      <w:shd w:val="clear" w:color="auto" w:fill="000080"/>
      <w:spacing w:after="160" w:line="256" w:lineRule="auto"/>
    </w:pPr>
    <w:rPr>
      <w:rFonts w:ascii="Tahoma" w:hAnsi="Tahoma" w:cs="Tahoma"/>
      <w:sz w:val="20"/>
      <w:szCs w:val="20"/>
      <w:lang w:val="uk-UA" w:eastAsia="en-US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723C5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e">
    <w:name w:val="annotation subject"/>
    <w:basedOn w:val="af6"/>
    <w:next w:val="af6"/>
    <w:link w:val="aff"/>
    <w:uiPriority w:val="99"/>
    <w:semiHidden/>
    <w:unhideWhenUsed/>
    <w:rsid w:val="00723C52"/>
    <w:rPr>
      <w:b/>
      <w:bCs/>
    </w:rPr>
  </w:style>
  <w:style w:type="character" w:customStyle="1" w:styleId="aff">
    <w:name w:val="Тема примітки Знак"/>
    <w:basedOn w:val="af7"/>
    <w:link w:val="afe"/>
    <w:uiPriority w:val="99"/>
    <w:semiHidden/>
    <w:rsid w:val="00723C52"/>
    <w:rPr>
      <w:rFonts w:ascii="Calibri" w:eastAsia="Times New Roman" w:hAnsi="Calibri" w:cs="Calibri"/>
      <w:b/>
      <w:bCs/>
      <w:sz w:val="20"/>
      <w:szCs w:val="20"/>
    </w:rPr>
  </w:style>
  <w:style w:type="paragraph" w:customStyle="1" w:styleId="16">
    <w:name w:val="Обычный (веб)1"/>
    <w:basedOn w:val="a"/>
    <w:uiPriority w:val="99"/>
    <w:semiHidden/>
    <w:rsid w:val="00723C52"/>
    <w:pPr>
      <w:spacing w:before="100" w:beforeAutospacing="1" w:after="100" w:afterAutospacing="1"/>
    </w:pPr>
    <w:rPr>
      <w:lang w:val="uk-UA"/>
    </w:rPr>
  </w:style>
  <w:style w:type="paragraph" w:customStyle="1" w:styleId="17">
    <w:name w:val="Абзац списка1"/>
    <w:basedOn w:val="a"/>
    <w:rsid w:val="00723C52"/>
    <w:pPr>
      <w:ind w:left="720"/>
      <w:contextualSpacing/>
    </w:pPr>
    <w:rPr>
      <w:rFonts w:eastAsia="Calibri"/>
      <w:lang w:val="uk-UA" w:eastAsia="uk-UA"/>
    </w:rPr>
  </w:style>
  <w:style w:type="paragraph" w:customStyle="1" w:styleId="Default">
    <w:name w:val="Default"/>
    <w:uiPriority w:val="99"/>
    <w:semiHidden/>
    <w:rsid w:val="00723C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aff0">
    <w:name w:val="Подпись к таблице_"/>
    <w:link w:val="aff1"/>
    <w:semiHidden/>
    <w:locked/>
    <w:rsid w:val="00723C52"/>
    <w:rPr>
      <w:b/>
      <w:bCs/>
      <w:shd w:val="clear" w:color="auto" w:fill="FFFFFF"/>
    </w:rPr>
  </w:style>
  <w:style w:type="paragraph" w:customStyle="1" w:styleId="aff1">
    <w:name w:val="Подпись к таблице"/>
    <w:basedOn w:val="a"/>
    <w:link w:val="aff0"/>
    <w:semiHidden/>
    <w:rsid w:val="00723C52"/>
    <w:pPr>
      <w:widowControl w:val="0"/>
      <w:shd w:val="clear" w:color="auto" w:fill="FFFFFF"/>
      <w:spacing w:line="264" w:lineRule="auto"/>
      <w:jc w:val="center"/>
    </w:pPr>
    <w:rPr>
      <w:rFonts w:asciiTheme="minorHAnsi" w:eastAsiaTheme="minorHAnsi" w:hAnsiTheme="minorHAnsi" w:cstheme="minorBidi"/>
      <w:b/>
      <w:bCs/>
      <w:sz w:val="22"/>
      <w:szCs w:val="22"/>
      <w:lang w:val="uk-UA" w:eastAsia="en-US"/>
    </w:rPr>
  </w:style>
  <w:style w:type="character" w:customStyle="1" w:styleId="aff2">
    <w:name w:val="Другое_"/>
    <w:link w:val="aff3"/>
    <w:semiHidden/>
    <w:locked/>
    <w:rsid w:val="00723C52"/>
    <w:rPr>
      <w:color w:val="393337"/>
      <w:shd w:val="clear" w:color="auto" w:fill="FFFFFF"/>
    </w:rPr>
  </w:style>
  <w:style w:type="paragraph" w:customStyle="1" w:styleId="aff3">
    <w:name w:val="Другое"/>
    <w:basedOn w:val="a"/>
    <w:link w:val="aff2"/>
    <w:semiHidden/>
    <w:rsid w:val="00723C52"/>
    <w:pPr>
      <w:widowControl w:val="0"/>
      <w:shd w:val="clear" w:color="auto" w:fill="FFFFFF"/>
    </w:pPr>
    <w:rPr>
      <w:rFonts w:asciiTheme="minorHAnsi" w:eastAsiaTheme="minorHAnsi" w:hAnsiTheme="minorHAnsi" w:cstheme="minorBidi"/>
      <w:color w:val="393337"/>
      <w:sz w:val="22"/>
      <w:szCs w:val="22"/>
      <w:lang w:val="uk-UA" w:eastAsia="en-US"/>
    </w:rPr>
  </w:style>
  <w:style w:type="character" w:customStyle="1" w:styleId="aff4">
    <w:name w:val="Підпис до таблиці_"/>
    <w:link w:val="aff5"/>
    <w:semiHidden/>
    <w:locked/>
    <w:rsid w:val="00723C52"/>
    <w:rPr>
      <w:b/>
      <w:bCs/>
      <w:sz w:val="28"/>
      <w:szCs w:val="28"/>
      <w:shd w:val="clear" w:color="auto" w:fill="FFFFFF"/>
    </w:rPr>
  </w:style>
  <w:style w:type="paragraph" w:customStyle="1" w:styleId="aff5">
    <w:name w:val="Підпис до таблиці"/>
    <w:basedOn w:val="a"/>
    <w:link w:val="aff4"/>
    <w:semiHidden/>
    <w:rsid w:val="00723C52"/>
    <w:pPr>
      <w:widowControl w:val="0"/>
      <w:shd w:val="clear" w:color="auto" w:fill="FFFFFF"/>
    </w:pPr>
    <w:rPr>
      <w:rFonts w:asciiTheme="minorHAnsi" w:eastAsiaTheme="minorHAnsi" w:hAnsiTheme="minorHAnsi" w:cstheme="minorBidi"/>
      <w:b/>
      <w:bCs/>
      <w:sz w:val="28"/>
      <w:szCs w:val="28"/>
      <w:lang w:val="uk-UA" w:eastAsia="en-US"/>
    </w:rPr>
  </w:style>
  <w:style w:type="character" w:customStyle="1" w:styleId="aff6">
    <w:name w:val="Інше_"/>
    <w:link w:val="aff7"/>
    <w:semiHidden/>
    <w:locked/>
    <w:rsid w:val="00723C52"/>
    <w:rPr>
      <w:sz w:val="28"/>
      <w:szCs w:val="28"/>
      <w:shd w:val="clear" w:color="auto" w:fill="FFFFFF"/>
    </w:rPr>
  </w:style>
  <w:style w:type="paragraph" w:customStyle="1" w:styleId="aff7">
    <w:name w:val="Інше"/>
    <w:basedOn w:val="a"/>
    <w:link w:val="aff6"/>
    <w:semiHidden/>
    <w:rsid w:val="00723C52"/>
    <w:pPr>
      <w:widowControl w:val="0"/>
      <w:shd w:val="clear" w:color="auto" w:fill="FFFFFF"/>
    </w:pPr>
    <w:rPr>
      <w:rFonts w:asciiTheme="minorHAnsi" w:eastAsiaTheme="minorHAnsi" w:hAnsiTheme="minorHAnsi" w:cstheme="minorBidi"/>
      <w:sz w:val="28"/>
      <w:szCs w:val="28"/>
      <w:lang w:val="uk-UA" w:eastAsia="en-US"/>
    </w:rPr>
  </w:style>
  <w:style w:type="paragraph" w:customStyle="1" w:styleId="rvps7">
    <w:name w:val="rvps7"/>
    <w:basedOn w:val="a"/>
    <w:uiPriority w:val="99"/>
    <w:semiHidden/>
    <w:rsid w:val="00723C52"/>
    <w:pPr>
      <w:spacing w:before="100" w:beforeAutospacing="1" w:after="100" w:afterAutospacing="1"/>
    </w:pPr>
    <w:rPr>
      <w:sz w:val="20"/>
      <w:szCs w:val="20"/>
      <w:lang w:val="uk-UA" w:eastAsia="uk-UA"/>
    </w:rPr>
  </w:style>
  <w:style w:type="paragraph" w:customStyle="1" w:styleId="Standard">
    <w:name w:val="Standard"/>
    <w:uiPriority w:val="99"/>
    <w:semiHidden/>
    <w:rsid w:val="00723C52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uk-UA"/>
    </w:rPr>
  </w:style>
  <w:style w:type="character" w:customStyle="1" w:styleId="NoSpacingChar1">
    <w:name w:val="No Spacing Char1"/>
    <w:link w:val="15"/>
    <w:locked/>
    <w:rsid w:val="00723C52"/>
    <w:rPr>
      <w:rFonts w:ascii="Calibri" w:eastAsia="Times New Roman" w:hAnsi="Calibri" w:cs="Times New Roman"/>
      <w:lang w:val="ru-RU"/>
    </w:rPr>
  </w:style>
  <w:style w:type="character" w:customStyle="1" w:styleId="24">
    <w:name w:val="Основной текст (2)_"/>
    <w:link w:val="25"/>
    <w:semiHidden/>
    <w:locked/>
    <w:rsid w:val="00723C52"/>
    <w:rPr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semiHidden/>
    <w:rsid w:val="00723C52"/>
    <w:pPr>
      <w:widowControl w:val="0"/>
      <w:shd w:val="clear" w:color="auto" w:fill="FFFFFF"/>
      <w:spacing w:before="180" w:line="177" w:lineRule="exact"/>
      <w:ind w:hanging="400"/>
      <w:jc w:val="both"/>
    </w:pPr>
    <w:rPr>
      <w:rFonts w:asciiTheme="minorHAnsi" w:eastAsiaTheme="minorHAnsi" w:hAnsiTheme="minorHAnsi" w:cstheme="minorBidi"/>
      <w:sz w:val="19"/>
      <w:szCs w:val="19"/>
      <w:lang w:val="uk-UA" w:eastAsia="en-US"/>
    </w:rPr>
  </w:style>
  <w:style w:type="character" w:customStyle="1" w:styleId="42">
    <w:name w:val="Основной текст (4)_"/>
    <w:link w:val="43"/>
    <w:semiHidden/>
    <w:locked/>
    <w:rsid w:val="00723C52"/>
    <w:rPr>
      <w:sz w:val="19"/>
      <w:szCs w:val="19"/>
      <w:shd w:val="clear" w:color="auto" w:fill="FFFFFF"/>
    </w:rPr>
  </w:style>
  <w:style w:type="paragraph" w:customStyle="1" w:styleId="43">
    <w:name w:val="Основной текст (4)"/>
    <w:basedOn w:val="a"/>
    <w:link w:val="42"/>
    <w:semiHidden/>
    <w:rsid w:val="00723C52"/>
    <w:pPr>
      <w:widowControl w:val="0"/>
      <w:shd w:val="clear" w:color="auto" w:fill="FFFFFF"/>
      <w:spacing w:line="177" w:lineRule="exact"/>
      <w:jc w:val="both"/>
    </w:pPr>
    <w:rPr>
      <w:rFonts w:asciiTheme="minorHAnsi" w:eastAsiaTheme="minorHAnsi" w:hAnsiTheme="minorHAnsi" w:cstheme="minorBidi"/>
      <w:sz w:val="19"/>
      <w:szCs w:val="19"/>
      <w:lang w:val="uk-UA" w:eastAsia="en-US"/>
    </w:rPr>
  </w:style>
  <w:style w:type="paragraph" w:customStyle="1" w:styleId="NoSpacing1">
    <w:name w:val="No Spacing1"/>
    <w:uiPriority w:val="99"/>
    <w:semiHidden/>
    <w:rsid w:val="00723C52"/>
    <w:pPr>
      <w:spacing w:after="0" w:line="240" w:lineRule="auto"/>
    </w:pPr>
    <w:rPr>
      <w:rFonts w:ascii="Calibri" w:eastAsia="Calibri" w:hAnsi="Calibri" w:cs="Times New Roman"/>
      <w:szCs w:val="20"/>
      <w:lang w:val="ru-RU"/>
    </w:rPr>
  </w:style>
  <w:style w:type="paragraph" w:customStyle="1" w:styleId="ListParagraph1">
    <w:name w:val="List Paragraph1"/>
    <w:basedOn w:val="a"/>
    <w:uiPriority w:val="99"/>
    <w:semiHidden/>
    <w:rsid w:val="00723C52"/>
    <w:pPr>
      <w:spacing w:after="160" w:line="256" w:lineRule="auto"/>
      <w:ind w:left="720"/>
    </w:pPr>
    <w:rPr>
      <w:rFonts w:ascii="Calibri" w:eastAsia="Calibri" w:hAnsi="Calibri" w:cs="Calibri"/>
      <w:sz w:val="22"/>
      <w:szCs w:val="22"/>
      <w:lang w:val="uk-UA" w:eastAsia="en-US"/>
    </w:rPr>
  </w:style>
  <w:style w:type="paragraph" w:customStyle="1" w:styleId="rvps14">
    <w:name w:val="rvps14"/>
    <w:basedOn w:val="a"/>
    <w:uiPriority w:val="99"/>
    <w:semiHidden/>
    <w:rsid w:val="00723C52"/>
    <w:pPr>
      <w:spacing w:before="100" w:beforeAutospacing="1" w:after="100" w:afterAutospacing="1"/>
    </w:pPr>
    <w:rPr>
      <w:lang w:val="uk-UA" w:eastAsia="uk-UA"/>
    </w:rPr>
  </w:style>
  <w:style w:type="paragraph" w:customStyle="1" w:styleId="rvps12">
    <w:name w:val="rvps12"/>
    <w:basedOn w:val="a"/>
    <w:uiPriority w:val="99"/>
    <w:semiHidden/>
    <w:rsid w:val="00723C52"/>
    <w:pPr>
      <w:spacing w:before="100" w:beforeAutospacing="1" w:after="100" w:afterAutospacing="1"/>
    </w:pPr>
  </w:style>
  <w:style w:type="paragraph" w:customStyle="1" w:styleId="18">
    <w:name w:val="1"/>
    <w:basedOn w:val="a"/>
    <w:next w:val="a3"/>
    <w:uiPriority w:val="99"/>
    <w:semiHidden/>
    <w:rsid w:val="00723C52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semiHidden/>
    <w:rsid w:val="00723C52"/>
    <w:pPr>
      <w:spacing w:before="100" w:beforeAutospacing="1" w:after="100" w:afterAutospacing="1"/>
    </w:pPr>
  </w:style>
  <w:style w:type="paragraph" w:customStyle="1" w:styleId="aff8">
    <w:name w:val="Нормальний текст"/>
    <w:basedOn w:val="a"/>
    <w:uiPriority w:val="99"/>
    <w:semiHidden/>
    <w:rsid w:val="00723C52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character" w:styleId="aff9">
    <w:name w:val="footnote reference"/>
    <w:uiPriority w:val="99"/>
    <w:semiHidden/>
    <w:unhideWhenUsed/>
    <w:rsid w:val="00723C52"/>
    <w:rPr>
      <w:rFonts w:ascii="Times New Roman" w:hAnsi="Times New Roman" w:cs="Times New Roman" w:hint="default"/>
      <w:vertAlign w:val="superscript"/>
    </w:rPr>
  </w:style>
  <w:style w:type="character" w:styleId="affa">
    <w:name w:val="annotation reference"/>
    <w:semiHidden/>
    <w:unhideWhenUsed/>
    <w:rsid w:val="00723C52"/>
    <w:rPr>
      <w:sz w:val="16"/>
      <w:szCs w:val="16"/>
    </w:rPr>
  </w:style>
  <w:style w:type="character" w:customStyle="1" w:styleId="menu-item-text">
    <w:name w:val="menu-item-text"/>
    <w:basedOn w:val="a0"/>
    <w:rsid w:val="00723C52"/>
  </w:style>
  <w:style w:type="character" w:customStyle="1" w:styleId="rvts0">
    <w:name w:val="rvts0"/>
    <w:rsid w:val="00723C52"/>
  </w:style>
  <w:style w:type="character" w:customStyle="1" w:styleId="A00">
    <w:name w:val="A0"/>
    <w:uiPriority w:val="99"/>
    <w:rsid w:val="00723C52"/>
    <w:rPr>
      <w:rFonts w:ascii="SF UI Text" w:hAnsi="SF UI Text" w:cs="SF UI Text" w:hint="default"/>
      <w:color w:val="000000"/>
      <w:sz w:val="20"/>
      <w:szCs w:val="20"/>
    </w:rPr>
  </w:style>
  <w:style w:type="character" w:customStyle="1" w:styleId="rvts15">
    <w:name w:val="rvts15"/>
    <w:basedOn w:val="a0"/>
    <w:rsid w:val="00723C52"/>
  </w:style>
  <w:style w:type="character" w:customStyle="1" w:styleId="Heading1Char">
    <w:name w:val="Heading 1 Char"/>
    <w:locked/>
    <w:rsid w:val="00723C52"/>
    <w:rPr>
      <w:rFonts w:ascii="Cambria" w:hAnsi="Cambria" w:cs="Times New Roman" w:hint="default"/>
      <w:b/>
      <w:bCs/>
      <w:kern w:val="32"/>
      <w:sz w:val="32"/>
      <w:szCs w:val="32"/>
      <w:lang w:val="x-none" w:eastAsia="en-US"/>
    </w:rPr>
  </w:style>
  <w:style w:type="character" w:customStyle="1" w:styleId="Heading3Char">
    <w:name w:val="Heading 3 Char"/>
    <w:semiHidden/>
    <w:locked/>
    <w:rsid w:val="00723C52"/>
    <w:rPr>
      <w:rFonts w:ascii="Cambria" w:hAnsi="Cambria" w:cs="Times New Roman" w:hint="default"/>
      <w:b/>
      <w:bCs/>
      <w:sz w:val="26"/>
      <w:szCs w:val="26"/>
      <w:lang w:val="x-none" w:eastAsia="en-US"/>
    </w:rPr>
  </w:style>
  <w:style w:type="character" w:customStyle="1" w:styleId="Heading4Char">
    <w:name w:val="Heading 4 Char"/>
    <w:semiHidden/>
    <w:locked/>
    <w:rsid w:val="00723C52"/>
    <w:rPr>
      <w:rFonts w:ascii="Calibri" w:hAnsi="Calibri" w:cs="Times New Roman" w:hint="default"/>
      <w:b/>
      <w:bCs/>
      <w:sz w:val="28"/>
      <w:szCs w:val="28"/>
      <w:lang w:val="x-none" w:eastAsia="en-US"/>
    </w:rPr>
  </w:style>
  <w:style w:type="character" w:customStyle="1" w:styleId="Heading5Char">
    <w:name w:val="Heading 5 Char"/>
    <w:semiHidden/>
    <w:locked/>
    <w:rsid w:val="00723C52"/>
    <w:rPr>
      <w:rFonts w:ascii="Calibri" w:hAnsi="Calibri" w:cs="Times New Roman" w:hint="default"/>
      <w:b/>
      <w:bCs/>
      <w:i/>
      <w:iCs/>
      <w:sz w:val="26"/>
      <w:szCs w:val="26"/>
      <w:lang w:val="x-none" w:eastAsia="en-US"/>
    </w:rPr>
  </w:style>
  <w:style w:type="character" w:customStyle="1" w:styleId="Heading6Char">
    <w:name w:val="Heading 6 Char"/>
    <w:semiHidden/>
    <w:locked/>
    <w:rsid w:val="00723C52"/>
    <w:rPr>
      <w:rFonts w:ascii="Calibri" w:hAnsi="Calibri" w:cs="Times New Roman" w:hint="default"/>
      <w:b/>
      <w:bCs/>
      <w:lang w:val="x-none" w:eastAsia="en-US"/>
    </w:rPr>
  </w:style>
  <w:style w:type="character" w:customStyle="1" w:styleId="NoSpacingChar">
    <w:name w:val="No Spacing Char"/>
    <w:locked/>
    <w:rsid w:val="00723C52"/>
    <w:rPr>
      <w:rFonts w:ascii="Times New Roman" w:eastAsia="Times New Roman" w:hAnsi="Times New Roman" w:cs="Calibri" w:hint="default"/>
      <w:sz w:val="22"/>
      <w:szCs w:val="22"/>
      <w:lang w:val="uk-UA" w:eastAsia="en-US" w:bidi="ar-SA"/>
    </w:rPr>
  </w:style>
  <w:style w:type="character" w:customStyle="1" w:styleId="fontstyle12">
    <w:name w:val="fontstyle12"/>
    <w:rsid w:val="00723C52"/>
    <w:rPr>
      <w:rFonts w:ascii="Times New Roman" w:hAnsi="Times New Roman" w:cs="Times New Roman" w:hint="default"/>
    </w:rPr>
  </w:style>
  <w:style w:type="character" w:customStyle="1" w:styleId="2Tahoma">
    <w:name w:val="Основной текст (2) + Tahoma"/>
    <w:aliases w:val="5,5 pt"/>
    <w:rsid w:val="00723C52"/>
    <w:rPr>
      <w:rFonts w:ascii="Tahoma" w:hAnsi="Tahoma" w:cs="Tahoma" w:hint="default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uk-UA" w:eastAsia="uk-UA" w:bidi="ar-SA"/>
    </w:rPr>
  </w:style>
  <w:style w:type="character" w:customStyle="1" w:styleId="description">
    <w:name w:val="description"/>
    <w:rsid w:val="00723C52"/>
  </w:style>
  <w:style w:type="character" w:customStyle="1" w:styleId="rvts23">
    <w:name w:val="rvts23"/>
    <w:rsid w:val="00723C52"/>
  </w:style>
  <w:style w:type="character" w:customStyle="1" w:styleId="A40">
    <w:name w:val="A4"/>
    <w:uiPriority w:val="99"/>
    <w:rsid w:val="00723C52"/>
    <w:rPr>
      <w:rFonts w:ascii="SF UI Text" w:hAnsi="SF UI Text" w:cs="SF UI Text" w:hint="default"/>
      <w:color w:val="000000"/>
      <w:sz w:val="16"/>
      <w:szCs w:val="16"/>
    </w:rPr>
  </w:style>
  <w:style w:type="character" w:customStyle="1" w:styleId="214pt">
    <w:name w:val="Основной текст (2) + 14 pt"/>
    <w:rsid w:val="00723C5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uk-UA" w:eastAsia="uk-UA" w:bidi="uk-UA"/>
    </w:rPr>
  </w:style>
  <w:style w:type="character" w:customStyle="1" w:styleId="Internetlink">
    <w:name w:val="Internet link"/>
    <w:rsid w:val="00723C5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8251</Words>
  <Characters>4704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2025-02-20T12:19:00Z</dcterms:created>
  <dcterms:modified xsi:type="dcterms:W3CDTF">2025-02-20T12:19:00Z</dcterms:modified>
</cp:coreProperties>
</file>