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3FB6A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Opgave 3 (30 %) </w:t>
      </w:r>
    </w:p>
    <w:p w14:paraId="3060D146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En række klagesager i Nykøbing Bank har fået en del kunder til at forlade banken. Det er vigtigt for Nykøbing Bank at fastholde sine kunder i lokalområdet i mange år. Banken ønsker derfor en nærmere analyse af kundeancienniteten. </w:t>
      </w:r>
    </w:p>
    <w:p w14:paraId="0D493403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Spørgsmål 3.1 (5 %) </w:t>
      </w:r>
    </w:p>
    <w:p w14:paraId="4C5D18CD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Undersøg om kundeancienniteten i banken er normalfordelt. </w:t>
      </w:r>
    </w:p>
    <w:p w14:paraId="2A8D55C7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0B207CF3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>Vi ser af normalfraktildiagrammet at det er rimeligt at antage at kundeancienniteten er normalfordelt, da punkterne ligger pænt omkring den rette linje.</w:t>
      </w:r>
    </w:p>
    <w:p w14:paraId="78663EF4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058A1E31" w14:textId="6F939473" w:rsidR="00CD33E8" w:rsidRPr="00731C08" w:rsidRDefault="00913921" w:rsidP="00CD33E8">
      <w:pPr>
        <w:rPr>
          <w:rFonts w:asciiTheme="minorHAnsi" w:hAnsiTheme="minorHAnsi"/>
          <w:sz w:val="20"/>
          <w:szCs w:val="20"/>
        </w:rPr>
      </w:pPr>
      <w:r>
        <w:rPr>
          <w:noProof/>
        </w:rPr>
        <w:drawing>
          <wp:inline distT="0" distB="0" distL="0" distR="0" wp14:anchorId="0BB2ECF4" wp14:editId="270BE818">
            <wp:extent cx="6116320" cy="3533775"/>
            <wp:effectExtent l="0" t="0" r="508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B4E18B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1C3D5DA0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Spørgsmål 3.2 (10 %) </w:t>
      </w:r>
    </w:p>
    <w:p w14:paraId="793D8B94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Test på 5 % testniveau om den gennemsnitlige kundeanciennitet er under 20 år. </w:t>
      </w:r>
    </w:p>
    <w:p w14:paraId="49209F68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03902F54" w14:textId="77777777" w:rsidR="00CD33E8" w:rsidRPr="00731C08" w:rsidRDefault="00913921" w:rsidP="00CD33E8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:μ≥20</m:t>
          </m:r>
        </m:oMath>
      </m:oMathPara>
    </w:p>
    <w:p w14:paraId="4D745520" w14:textId="77777777" w:rsidR="00CD33E8" w:rsidRPr="00731C08" w:rsidRDefault="00913921" w:rsidP="00CD33E8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:μ&lt;20</m:t>
          </m:r>
        </m:oMath>
      </m:oMathPara>
    </w:p>
    <w:p w14:paraId="02F27B87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2140"/>
        <w:gridCol w:w="3100"/>
      </w:tblGrid>
      <w:tr w:rsidR="00CD33E8" w:rsidRPr="00731C08" w14:paraId="0A859B5A" w14:textId="77777777" w:rsidTr="00CD33E8">
        <w:trPr>
          <w:trHeight w:val="3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9A7C9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Et-</w:t>
            </w:r>
            <w:proofErr w:type="spellStart"/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sidet</w:t>
            </w:r>
            <w:proofErr w:type="spellEnd"/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269745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862D52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06ACC26E" w14:textId="77777777" w:rsidTr="00CD33E8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A58923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p-værdi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8ADB74" w14:textId="77777777" w:rsidR="00CD33E8" w:rsidRPr="00731C08" w:rsidRDefault="00CD33E8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0.1314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11E5E1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04E706CB" w14:textId="77777777" w:rsidTr="00CD33E8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ABB9B3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FFC34B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μ ≥ 20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F40816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459837E8" w14:textId="77777777" w:rsidTr="00CD33E8">
        <w:trPr>
          <w:trHeight w:val="300"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C4235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A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: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84C864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μ &lt; 20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0875B4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1BAAE388" w14:textId="77777777" w:rsidTr="00CD33E8">
        <w:trPr>
          <w:trHeight w:val="300"/>
        </w:trPr>
        <w:tc>
          <w:tcPr>
            <w:tcW w:w="974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</w:tcPr>
          <w:p w14:paraId="7BA59DFD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CD33E8" w:rsidRPr="00731C08" w14:paraId="1EF9AE42" w14:textId="77777777" w:rsidTr="00CD33E8">
        <w:trPr>
          <w:trHeight w:val="300"/>
        </w:trPr>
        <w:tc>
          <w:tcPr>
            <w:tcW w:w="974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8C30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6B9EE2E1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4972C7D3" w14:textId="77777777" w:rsidR="00CD33E8" w:rsidRPr="00731C08" w:rsidRDefault="00CD33E8" w:rsidP="00CD33E8">
      <w:pPr>
        <w:rPr>
          <w:rFonts w:asciiTheme="minorHAnsi" w:eastAsia="Times New Roman" w:hAnsiTheme="minorHAnsi" w:cs="Arial"/>
          <w:sz w:val="20"/>
          <w:szCs w:val="20"/>
        </w:rPr>
      </w:pPr>
      <w:r w:rsidRPr="00731C08">
        <w:rPr>
          <w:rFonts w:asciiTheme="minorHAnsi" w:eastAsia="Times New Roman" w:hAnsiTheme="minorHAnsi" w:cs="Arial"/>
          <w:sz w:val="20"/>
          <w:szCs w:val="20"/>
        </w:rPr>
        <w:t>Da p værdien/signifikanssandsynligheden 0.1314 &gt; 0.05 signifikansniveauet, kan vi ikke afvise nulhypotesen.</w:t>
      </w:r>
    </w:p>
    <w:p w14:paraId="5368CDAE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76A778DB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>Den gennemsnitlige kundeanciennitet er altså ikke under 20 år.</w:t>
      </w:r>
    </w:p>
    <w:p w14:paraId="11D451F0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195818B7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I undersøgelsen fra 2015 var kundeancienniteten på 20 år med en standardafvigelse på 10 år. </w:t>
      </w:r>
    </w:p>
    <w:p w14:paraId="63B8E49E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Spørgsmål 3.3 (5 %) </w:t>
      </w:r>
    </w:p>
    <w:p w14:paraId="47276DD2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Test på 5 % testniveau om standardafvigelserne er ens i de 2 undersøgelser. </w:t>
      </w:r>
    </w:p>
    <w:p w14:paraId="4EACE4C2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11"/>
        <w:gridCol w:w="1607"/>
        <w:gridCol w:w="1728"/>
        <w:gridCol w:w="1901"/>
        <w:gridCol w:w="1398"/>
        <w:gridCol w:w="1277"/>
      </w:tblGrid>
      <w:tr w:rsidR="00CD33E8" w:rsidRPr="00731C08" w14:paraId="17FA3BA7" w14:textId="77777777" w:rsidTr="00CD33E8">
        <w:trPr>
          <w:trHeight w:val="340"/>
        </w:trPr>
        <w:tc>
          <w:tcPr>
            <w:tcW w:w="1940" w:type="dxa"/>
            <w:noWrap/>
            <w:hideMark/>
          </w:tcPr>
          <w:p w14:paraId="59D0CDA7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Stikprøve 1 middel</w:t>
            </w:r>
          </w:p>
        </w:tc>
        <w:tc>
          <w:tcPr>
            <w:tcW w:w="1820" w:type="dxa"/>
            <w:noWrap/>
            <w:hideMark/>
          </w:tcPr>
          <w:p w14:paraId="3A6E5E14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Stikprøve 2 middel</w:t>
            </w:r>
          </w:p>
        </w:tc>
        <w:tc>
          <w:tcPr>
            <w:tcW w:w="1960" w:type="dxa"/>
            <w:noWrap/>
            <w:hideMark/>
          </w:tcPr>
          <w:p w14:paraId="371BFA03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 xml:space="preserve">Stikprøve 1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Std</w:t>
            </w:r>
            <w:proofErr w:type="spellEnd"/>
            <w:r w:rsidRPr="00731C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afv</w:t>
            </w:r>
            <w:proofErr w:type="spellEnd"/>
            <w:r w:rsidRPr="00731C0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noWrap/>
            <w:hideMark/>
          </w:tcPr>
          <w:p w14:paraId="47530946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 xml:space="preserve">Stikprøve 2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Std</w:t>
            </w:r>
            <w:proofErr w:type="spellEnd"/>
            <w:r w:rsidRPr="00731C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afv</w:t>
            </w:r>
            <w:proofErr w:type="spellEnd"/>
            <w:r w:rsidRPr="00731C0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  <w:noWrap/>
            <w:hideMark/>
          </w:tcPr>
          <w:p w14:paraId="5797A782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 xml:space="preserve">Stikprøve 1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str</w:t>
            </w:r>
            <w:proofErr w:type="spellEnd"/>
          </w:p>
        </w:tc>
        <w:tc>
          <w:tcPr>
            <w:tcW w:w="1440" w:type="dxa"/>
            <w:noWrap/>
            <w:hideMark/>
          </w:tcPr>
          <w:p w14:paraId="70020156" w14:textId="77777777" w:rsidR="00CD33E8" w:rsidRPr="00731C08" w:rsidRDefault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 xml:space="preserve">Stikprøve 2 </w:t>
            </w:r>
            <w:proofErr w:type="spellStart"/>
            <w:r w:rsidRPr="00731C08">
              <w:rPr>
                <w:rFonts w:asciiTheme="minorHAnsi" w:hAnsiTheme="minorHAnsi"/>
                <w:sz w:val="20"/>
                <w:szCs w:val="20"/>
              </w:rPr>
              <w:t>str</w:t>
            </w:r>
            <w:proofErr w:type="spellEnd"/>
          </w:p>
        </w:tc>
      </w:tr>
      <w:tr w:rsidR="00CD33E8" w:rsidRPr="00731C08" w14:paraId="4AC5D892" w14:textId="77777777" w:rsidTr="00CD33E8">
        <w:trPr>
          <w:trHeight w:val="300"/>
        </w:trPr>
        <w:tc>
          <w:tcPr>
            <w:tcW w:w="1940" w:type="dxa"/>
            <w:noWrap/>
            <w:hideMark/>
          </w:tcPr>
          <w:p w14:paraId="75CF2F6F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20" w:type="dxa"/>
            <w:noWrap/>
            <w:hideMark/>
          </w:tcPr>
          <w:p w14:paraId="285BB740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17.46428571</w:t>
            </w:r>
          </w:p>
        </w:tc>
        <w:tc>
          <w:tcPr>
            <w:tcW w:w="1960" w:type="dxa"/>
            <w:noWrap/>
            <w:hideMark/>
          </w:tcPr>
          <w:p w14:paraId="6191EAE3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2160" w:type="dxa"/>
            <w:noWrap/>
            <w:hideMark/>
          </w:tcPr>
          <w:p w14:paraId="35ED0219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11.73308757</w:t>
            </w:r>
          </w:p>
        </w:tc>
        <w:tc>
          <w:tcPr>
            <w:tcW w:w="1580" w:type="dxa"/>
            <w:noWrap/>
            <w:hideMark/>
          </w:tcPr>
          <w:p w14:paraId="607647AE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1440" w:type="dxa"/>
            <w:noWrap/>
            <w:hideMark/>
          </w:tcPr>
          <w:p w14:paraId="34A8CCCE" w14:textId="77777777" w:rsidR="00CD33E8" w:rsidRPr="00731C08" w:rsidRDefault="00CD33E8" w:rsidP="00CD33E8">
            <w:pPr>
              <w:rPr>
                <w:rFonts w:asciiTheme="minorHAnsi" w:hAnsiTheme="minorHAnsi"/>
                <w:sz w:val="20"/>
                <w:szCs w:val="20"/>
              </w:rPr>
            </w:pPr>
            <w:r w:rsidRPr="00731C08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</w:tbl>
    <w:p w14:paraId="23123BCC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0D8CC406" w14:textId="77777777" w:rsidR="00CD33E8" w:rsidRPr="00731C08" w:rsidRDefault="00913921" w:rsidP="00CD33E8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2015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2016</m:t>
              </m:r>
            </m:sub>
          </m:sSub>
        </m:oMath>
      </m:oMathPara>
    </w:p>
    <w:p w14:paraId="6C48D585" w14:textId="77777777" w:rsidR="00CD33E8" w:rsidRPr="00731C08" w:rsidRDefault="00913921" w:rsidP="00CD33E8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2015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≠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σ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2016</m:t>
              </m:r>
            </m:sub>
          </m:sSub>
        </m:oMath>
      </m:oMathPara>
    </w:p>
    <w:p w14:paraId="41344A20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tbl>
      <w:tblPr>
        <w:tblW w:w="6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605"/>
        <w:gridCol w:w="1440"/>
        <w:gridCol w:w="1060"/>
      </w:tblGrid>
      <w:tr w:rsidR="00CD33E8" w:rsidRPr="00731C08" w14:paraId="39377AEA" w14:textId="77777777" w:rsidTr="00CD33E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0C7C61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Test af varianshomogenitet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0C450C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C18C7D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41E28FA6" w14:textId="77777777" w:rsidTr="00CD33E8">
        <w:trPr>
          <w:trHeight w:val="300"/>
        </w:trPr>
        <w:tc>
          <w:tcPr>
            <w:tcW w:w="2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73453E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Teststatisic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341406" w14:textId="77777777" w:rsidR="00CD33E8" w:rsidRPr="00731C08" w:rsidRDefault="00CD33E8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1.3767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F0DC02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50A8D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78DE5490" w14:textId="77777777" w:rsidTr="00CD33E8">
        <w:trPr>
          <w:trHeight w:val="300"/>
        </w:trPr>
        <w:tc>
          <w:tcPr>
            <w:tcW w:w="2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ADB7A3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p-værdi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6AA402" w14:textId="77777777" w:rsidR="00CD33E8" w:rsidRPr="00731C08" w:rsidRDefault="00CD33E8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0.2834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22B89F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1161B6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4CDD4AB4" w14:textId="77777777" w:rsidTr="00CD33E8">
        <w:trPr>
          <w:trHeight w:val="320"/>
        </w:trPr>
        <w:tc>
          <w:tcPr>
            <w:tcW w:w="2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5F032A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0916A2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σ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per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1 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= σ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per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B61D6B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3602C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60CED53B" w14:textId="77777777" w:rsidTr="00CD33E8">
        <w:trPr>
          <w:trHeight w:val="300"/>
        </w:trPr>
        <w:tc>
          <w:tcPr>
            <w:tcW w:w="2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87C99C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A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: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E46EE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σ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per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 xml:space="preserve">1 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≠ σ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per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03E975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2014E7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CD33E8" w:rsidRPr="00731C08" w14:paraId="4E06D505" w14:textId="77777777" w:rsidTr="00CD33E8">
        <w:trPr>
          <w:trHeight w:val="244"/>
        </w:trPr>
        <w:tc>
          <w:tcPr>
            <w:tcW w:w="62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9D7272D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CD33E8" w:rsidRPr="00731C08" w14:paraId="2D878F69" w14:textId="77777777" w:rsidTr="00CD33E8">
        <w:trPr>
          <w:trHeight w:val="300"/>
        </w:trPr>
        <w:tc>
          <w:tcPr>
            <w:tcW w:w="6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6FB67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CD33E8" w:rsidRPr="00731C08" w14:paraId="373682E9" w14:textId="77777777" w:rsidTr="00CD33E8">
        <w:trPr>
          <w:trHeight w:val="300"/>
        </w:trPr>
        <w:tc>
          <w:tcPr>
            <w:tcW w:w="6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585B0" w14:textId="77777777" w:rsidR="00CD33E8" w:rsidRPr="00731C08" w:rsidRDefault="00CD33E8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4148F38B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</w:p>
    <w:p w14:paraId="26B3FF9A" w14:textId="77777777" w:rsidR="00CD33E8" w:rsidRPr="00731C08" w:rsidRDefault="00FB0B8E" w:rsidP="00CD33E8">
      <w:pPr>
        <w:rPr>
          <w:rFonts w:asciiTheme="minorHAnsi" w:eastAsia="Times New Roman" w:hAnsiTheme="minorHAnsi" w:cs="Arial"/>
          <w:sz w:val="20"/>
          <w:szCs w:val="20"/>
        </w:rPr>
      </w:pPr>
      <w:r w:rsidRPr="00731C08">
        <w:rPr>
          <w:rFonts w:asciiTheme="minorHAnsi" w:eastAsia="Times New Roman" w:hAnsiTheme="minorHAnsi" w:cs="Arial"/>
          <w:sz w:val="20"/>
          <w:szCs w:val="20"/>
        </w:rPr>
        <w:t>Da p værdien/signifikanssandsynligheden 0.2834 &gt; 0.05 signifikansniveauet, kan vi ikke afvise nulhypotesen, varianserne er ens. Der er altså ikke forskel på variansen for 2015 og 2016.</w:t>
      </w:r>
    </w:p>
    <w:p w14:paraId="62618432" w14:textId="77777777" w:rsidR="00FB0B8E" w:rsidRPr="00731C08" w:rsidRDefault="00FB0B8E" w:rsidP="00CD33E8">
      <w:pPr>
        <w:rPr>
          <w:rFonts w:asciiTheme="minorHAnsi" w:hAnsiTheme="minorHAnsi"/>
          <w:sz w:val="20"/>
          <w:szCs w:val="20"/>
        </w:rPr>
      </w:pPr>
    </w:p>
    <w:p w14:paraId="5219566B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Spørgsmål 3.4 (10 %) </w:t>
      </w:r>
    </w:p>
    <w:p w14:paraId="3115220F" w14:textId="77777777" w:rsidR="00CD33E8" w:rsidRPr="00731C08" w:rsidRDefault="00CD33E8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Test på 5 % testniveau om den gennemsnitlige anciennitet er faldet fra 2015 til 2016. </w:t>
      </w:r>
    </w:p>
    <w:p w14:paraId="12C87577" w14:textId="77777777" w:rsidR="00FB0B8E" w:rsidRPr="00731C08" w:rsidRDefault="00FB0B8E" w:rsidP="00CD33E8">
      <w:pPr>
        <w:rPr>
          <w:rFonts w:asciiTheme="minorHAnsi" w:hAnsiTheme="minorHAnsi"/>
          <w:sz w:val="20"/>
          <w:szCs w:val="20"/>
        </w:rPr>
      </w:pPr>
    </w:p>
    <w:p w14:paraId="2F4F0BCE" w14:textId="77777777" w:rsidR="00FB0B8E" w:rsidRPr="00731C08" w:rsidRDefault="00FB0B8E" w:rsidP="00CD33E8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 xml:space="preserve">Vi benytter et </w:t>
      </w:r>
      <w:proofErr w:type="spellStart"/>
      <w:r w:rsidRPr="00731C08">
        <w:rPr>
          <w:rFonts w:asciiTheme="minorHAnsi" w:hAnsiTheme="minorHAnsi"/>
          <w:sz w:val="20"/>
          <w:szCs w:val="20"/>
        </w:rPr>
        <w:t>pooled</w:t>
      </w:r>
      <w:proofErr w:type="spellEnd"/>
      <w:r w:rsidRPr="00731C08">
        <w:rPr>
          <w:rFonts w:asciiTheme="minorHAnsi" w:hAnsiTheme="minorHAnsi"/>
          <w:sz w:val="20"/>
          <w:szCs w:val="20"/>
        </w:rPr>
        <w:t xml:space="preserve"> t-test da der er varianshomogenitet.</w:t>
      </w:r>
    </w:p>
    <w:p w14:paraId="0684B2CF" w14:textId="77777777" w:rsidR="00FB0B8E" w:rsidRPr="00731C08" w:rsidRDefault="00FB0B8E" w:rsidP="00CD33E8">
      <w:pPr>
        <w:rPr>
          <w:rFonts w:asciiTheme="minorHAnsi" w:hAnsiTheme="minorHAnsi"/>
          <w:sz w:val="20"/>
          <w:szCs w:val="20"/>
        </w:rPr>
      </w:pPr>
    </w:p>
    <w:p w14:paraId="2BCC61ED" w14:textId="77777777" w:rsidR="00FB0B8E" w:rsidRPr="00731C08" w:rsidRDefault="00913921" w:rsidP="00FB0B8E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μ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2015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μ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2016</m:t>
              </m:r>
            </m:sub>
          </m:sSub>
        </m:oMath>
      </m:oMathPara>
    </w:p>
    <w:p w14:paraId="5AD599D0" w14:textId="77777777" w:rsidR="00FB0B8E" w:rsidRPr="00731C08" w:rsidRDefault="00913921" w:rsidP="00FB0B8E">
      <w:pPr>
        <w:rPr>
          <w:rFonts w:asciiTheme="minorHAnsi" w:hAnsiTheme="minorHAns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H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μ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2015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&gt;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μ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2016</m:t>
              </m:r>
            </m:sub>
          </m:sSub>
        </m:oMath>
      </m:oMathPara>
    </w:p>
    <w:p w14:paraId="4F7A9CCC" w14:textId="77777777" w:rsidR="00D17C92" w:rsidRPr="00731C08" w:rsidRDefault="00913921">
      <w:pPr>
        <w:rPr>
          <w:rFonts w:asciiTheme="minorHAnsi" w:hAnsiTheme="minorHAnsi"/>
          <w:sz w:val="20"/>
          <w:szCs w:val="20"/>
        </w:rPr>
      </w:pPr>
    </w:p>
    <w:tbl>
      <w:tblPr>
        <w:tblW w:w="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6"/>
        <w:gridCol w:w="2104"/>
        <w:gridCol w:w="1960"/>
      </w:tblGrid>
      <w:tr w:rsidR="00FB0B8E" w:rsidRPr="00731C08" w14:paraId="2CA1BE1A" w14:textId="77777777" w:rsidTr="00FB0B8E">
        <w:trPr>
          <w:trHeight w:val="300"/>
        </w:trPr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DE2EF4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Et-</w:t>
            </w:r>
            <w:proofErr w:type="spellStart"/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sidet</w:t>
            </w:r>
            <w:proofErr w:type="spellEnd"/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alternativ hypotese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BC0F3F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FB0B8E" w:rsidRPr="00731C08" w14:paraId="491A3E65" w14:textId="77777777" w:rsidTr="00FB0B8E">
        <w:trPr>
          <w:trHeight w:val="300"/>
        </w:trPr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06B998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p-værdi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0AE75E" w14:textId="77777777" w:rsidR="00FB0B8E" w:rsidRPr="00731C08" w:rsidRDefault="00FB0B8E">
            <w:pPr>
              <w:jc w:val="right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0.1389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AD13F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FB0B8E" w:rsidRPr="00731C08" w14:paraId="6D528363" w14:textId="77777777" w:rsidTr="00FB0B8E">
        <w:trPr>
          <w:trHeight w:val="300"/>
        </w:trPr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D880BC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F702F" w14:textId="77777777" w:rsidR="00FB0B8E" w:rsidRPr="00731C08" w:rsidRDefault="00FB0B8E">
            <w:pPr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μ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vertAlign w:val="subscript"/>
              </w:rPr>
              <w:t>1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-μ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vertAlign w:val="sub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≤ 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0F8448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FB0B8E" w:rsidRPr="00731C08" w14:paraId="52C90E4C" w14:textId="77777777" w:rsidTr="00FB0B8E">
        <w:trPr>
          <w:trHeight w:val="300"/>
        </w:trPr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8766E0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H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  <w:vertAlign w:val="subscript"/>
              </w:rPr>
              <w:t>A</w:t>
            </w: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: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82673C" w14:textId="77777777" w:rsidR="00FB0B8E" w:rsidRPr="00731C08" w:rsidRDefault="00FB0B8E">
            <w:pPr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μ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vertAlign w:val="subscript"/>
              </w:rPr>
              <w:t>1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-μ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vertAlign w:val="subscript"/>
              </w:rPr>
              <w:t>2</w:t>
            </w:r>
            <w:r w:rsidRPr="00731C08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&gt; 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BF23B1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1C08">
              <w:rPr>
                <w:rFonts w:asciiTheme="minorHAnsi" w:eastAsia="Times New Roman" w:hAnsiTheme="minorHAnsi" w:cs="Arial"/>
                <w:sz w:val="20"/>
                <w:szCs w:val="20"/>
              </w:rPr>
              <w:t> </w:t>
            </w:r>
          </w:p>
        </w:tc>
      </w:tr>
      <w:tr w:rsidR="00FB0B8E" w:rsidRPr="00731C08" w14:paraId="6F347D0A" w14:textId="77777777" w:rsidTr="00FB0B8E">
        <w:trPr>
          <w:trHeight w:val="244"/>
        </w:trPr>
        <w:tc>
          <w:tcPr>
            <w:tcW w:w="57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366104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FB0B8E" w:rsidRPr="00731C08" w14:paraId="672C69B2" w14:textId="77777777" w:rsidTr="00FB0B8E">
        <w:trPr>
          <w:trHeight w:val="300"/>
        </w:trPr>
        <w:tc>
          <w:tcPr>
            <w:tcW w:w="5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DD760" w14:textId="77777777" w:rsidR="00FB0B8E" w:rsidRPr="00731C08" w:rsidRDefault="00FB0B8E">
            <w:pPr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</w:tbl>
    <w:p w14:paraId="2DDFBA1E" w14:textId="77777777" w:rsidR="00FB0B8E" w:rsidRPr="00731C08" w:rsidRDefault="00FB0B8E">
      <w:pPr>
        <w:rPr>
          <w:rFonts w:asciiTheme="minorHAnsi" w:hAnsiTheme="minorHAnsi"/>
          <w:sz w:val="20"/>
          <w:szCs w:val="20"/>
        </w:rPr>
      </w:pPr>
    </w:p>
    <w:p w14:paraId="7AF3CC50" w14:textId="77777777" w:rsidR="00FB0B8E" w:rsidRPr="00731C08" w:rsidRDefault="00FB0B8E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>Da p værdien/signifikanssandsynligheden 0.1389 &gt; 0.05 signifikansniveauet, kan vi ikke afvise nulhypotesen.</w:t>
      </w:r>
    </w:p>
    <w:p w14:paraId="75F21AD6" w14:textId="77777777" w:rsidR="00FB0B8E" w:rsidRPr="00731C08" w:rsidRDefault="00FB0B8E">
      <w:pPr>
        <w:rPr>
          <w:rFonts w:asciiTheme="minorHAnsi" w:hAnsiTheme="minorHAnsi"/>
          <w:sz w:val="20"/>
          <w:szCs w:val="20"/>
        </w:rPr>
      </w:pPr>
    </w:p>
    <w:p w14:paraId="63FC74A8" w14:textId="77777777" w:rsidR="00FB0B8E" w:rsidRPr="00731C08" w:rsidRDefault="00FB0B8E">
      <w:pPr>
        <w:rPr>
          <w:rFonts w:asciiTheme="minorHAnsi" w:hAnsiTheme="minorHAnsi"/>
          <w:sz w:val="20"/>
          <w:szCs w:val="20"/>
        </w:rPr>
      </w:pPr>
      <w:r w:rsidRPr="00731C08">
        <w:rPr>
          <w:rFonts w:asciiTheme="minorHAnsi" w:hAnsiTheme="minorHAnsi"/>
          <w:sz w:val="20"/>
          <w:szCs w:val="20"/>
        </w:rPr>
        <w:t>Anciennitet er altså ikke faldet fra 2015 til 2016</w:t>
      </w:r>
    </w:p>
    <w:p w14:paraId="6714470B" w14:textId="77777777" w:rsidR="00FB0B8E" w:rsidRPr="00731C08" w:rsidRDefault="00FB0B8E">
      <w:pPr>
        <w:rPr>
          <w:rFonts w:asciiTheme="minorHAnsi" w:hAnsiTheme="minorHAnsi"/>
          <w:sz w:val="20"/>
          <w:szCs w:val="20"/>
        </w:rPr>
      </w:pPr>
    </w:p>
    <w:p w14:paraId="0FF64E0F" w14:textId="77777777" w:rsidR="00CD33E8" w:rsidRPr="00731C08" w:rsidRDefault="00CD33E8">
      <w:pPr>
        <w:rPr>
          <w:rFonts w:asciiTheme="minorHAnsi" w:hAnsiTheme="minorHAnsi"/>
          <w:sz w:val="20"/>
          <w:szCs w:val="20"/>
        </w:rPr>
      </w:pPr>
    </w:p>
    <w:p w14:paraId="771D5FDA" w14:textId="77777777" w:rsidR="00CD33E8" w:rsidRPr="00731C08" w:rsidRDefault="00CD33E8">
      <w:pPr>
        <w:rPr>
          <w:rFonts w:asciiTheme="minorHAnsi" w:hAnsiTheme="minorHAnsi"/>
          <w:sz w:val="20"/>
          <w:szCs w:val="20"/>
        </w:rPr>
      </w:pPr>
    </w:p>
    <w:p w14:paraId="3CF31632" w14:textId="77777777" w:rsidR="00CD33E8" w:rsidRPr="00731C08" w:rsidRDefault="00CD33E8">
      <w:pPr>
        <w:rPr>
          <w:rFonts w:asciiTheme="minorHAnsi" w:hAnsiTheme="minorHAnsi"/>
          <w:sz w:val="20"/>
          <w:szCs w:val="20"/>
        </w:rPr>
      </w:pPr>
    </w:p>
    <w:sectPr w:rsidR="00CD33E8" w:rsidRPr="00731C08" w:rsidSect="004D410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E8"/>
    <w:rsid w:val="000240D6"/>
    <w:rsid w:val="00096264"/>
    <w:rsid w:val="001141F3"/>
    <w:rsid w:val="00193486"/>
    <w:rsid w:val="001A3E40"/>
    <w:rsid w:val="002D6AA8"/>
    <w:rsid w:val="002E0B27"/>
    <w:rsid w:val="0049059B"/>
    <w:rsid w:val="004D410A"/>
    <w:rsid w:val="005138E9"/>
    <w:rsid w:val="005A10F0"/>
    <w:rsid w:val="005A5363"/>
    <w:rsid w:val="0061593D"/>
    <w:rsid w:val="006C767C"/>
    <w:rsid w:val="00731C08"/>
    <w:rsid w:val="008D2907"/>
    <w:rsid w:val="00913921"/>
    <w:rsid w:val="00A575F2"/>
    <w:rsid w:val="00B724EB"/>
    <w:rsid w:val="00CD33E8"/>
    <w:rsid w:val="00E16C5B"/>
    <w:rsid w:val="00F426D5"/>
    <w:rsid w:val="00F91073"/>
    <w:rsid w:val="00F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3C6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 Thin" w:eastAsiaTheme="minorHAnsi" w:hAnsi="Helvetica Neue Thin" w:cstheme="minorBidi"/>
        <w:sz w:val="22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B8E"/>
    <w:rPr>
      <w:rFonts w:ascii="Times New Roman" w:hAnsi="Times New Roman" w:cs="Times New Roman"/>
      <w:sz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D33E8"/>
    <w:rPr>
      <w:color w:val="808080"/>
    </w:rPr>
  </w:style>
  <w:style w:type="table" w:styleId="Tabel-Gitter">
    <w:name w:val="Table Grid"/>
    <w:basedOn w:val="Tabel-Normal"/>
    <w:uiPriority w:val="39"/>
    <w:rsid w:val="00CD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320</Words>
  <Characters>1736</Characters>
  <Application>Microsoft Macintosh Word</Application>
  <DocSecurity>0</DocSecurity>
  <Lines>133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3</cp:revision>
  <dcterms:created xsi:type="dcterms:W3CDTF">2017-04-24T09:25:00Z</dcterms:created>
  <dcterms:modified xsi:type="dcterms:W3CDTF">2017-04-26T00:40:00Z</dcterms:modified>
</cp:coreProperties>
</file>