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8C35C9" w14:textId="401E28FC" w:rsidR="00547695" w:rsidRPr="00A720BB" w:rsidRDefault="00547695" w:rsidP="00547695">
      <w:pPr>
        <w:pStyle w:val="Overskrift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Chi i anden tests </w:t>
      </w:r>
    </w:p>
    <w:p w14:paraId="539471E2" w14:textId="77777777" w:rsidR="00547695" w:rsidRDefault="00547695" w:rsidP="00547695">
      <w:pPr>
        <w:rPr>
          <w:rFonts w:asciiTheme="minorHAnsi" w:hAnsiTheme="minorHAnsi"/>
          <w:sz w:val="20"/>
          <w:szCs w:val="20"/>
        </w:rPr>
      </w:pPr>
    </w:p>
    <w:p w14:paraId="3643227A" w14:textId="77777777" w:rsidR="00547695" w:rsidRPr="00A720BB" w:rsidRDefault="00F011EE" w:rsidP="00547695">
      <w:pPr>
        <w:rPr>
          <w:rFonts w:asciiTheme="minorHAnsi" w:hAnsiTheme="minorHAnsi"/>
        </w:rPr>
      </w:pPr>
      <w:hyperlink r:id="rId4" w:history="1">
        <w:r w:rsidR="00547695" w:rsidRPr="00A720BB">
          <w:rPr>
            <w:rStyle w:val="Llink"/>
            <w:rFonts w:asciiTheme="minorHAnsi" w:hAnsiTheme="minorHAnsi"/>
            <w:sz w:val="20"/>
            <w:szCs w:val="20"/>
          </w:rPr>
          <w:t>SOMMERHUSE LEJE RØMØ.xlsx</w:t>
        </w:r>
      </w:hyperlink>
    </w:p>
    <w:p w14:paraId="488E72A5" w14:textId="77777777" w:rsidR="00547695" w:rsidRPr="00A720BB" w:rsidRDefault="00547695" w:rsidP="00547695">
      <w:pPr>
        <w:rPr>
          <w:rFonts w:asciiTheme="minorHAnsi" w:hAnsiTheme="minorHAnsi"/>
        </w:rPr>
      </w:pPr>
    </w:p>
    <w:p w14:paraId="1BD0F2FE" w14:textId="2EAA3A89" w:rsidR="00547695" w:rsidRPr="00A720BB" w:rsidRDefault="00547695" w:rsidP="00547695">
      <w:pPr>
        <w:rPr>
          <w:rFonts w:asciiTheme="minorHAnsi" w:hAnsiTheme="minorHAnsi"/>
          <w:sz w:val="20"/>
          <w:szCs w:val="20"/>
        </w:rPr>
      </w:pPr>
      <w:r w:rsidRPr="00A720BB">
        <w:rPr>
          <w:rFonts w:asciiTheme="minorHAnsi" w:hAnsiTheme="minorHAnsi"/>
          <w:sz w:val="20"/>
          <w:szCs w:val="20"/>
        </w:rPr>
        <w:t xml:space="preserve">Er </w:t>
      </w:r>
      <w:r>
        <w:rPr>
          <w:rFonts w:asciiTheme="minorHAnsi" w:hAnsiTheme="minorHAnsi"/>
          <w:sz w:val="20"/>
          <w:szCs w:val="20"/>
        </w:rPr>
        <w:t>der sammenhæng mellem sommerhuse</w:t>
      </w:r>
      <w:r w:rsidRPr="00A720BB">
        <w:rPr>
          <w:rFonts w:asciiTheme="minorHAnsi" w:hAnsiTheme="minorHAnsi"/>
          <w:sz w:val="20"/>
          <w:szCs w:val="20"/>
        </w:rPr>
        <w:t xml:space="preserve"> med sauna </w:t>
      </w:r>
      <w:r>
        <w:rPr>
          <w:rFonts w:asciiTheme="minorHAnsi" w:hAnsiTheme="minorHAnsi"/>
          <w:sz w:val="20"/>
          <w:szCs w:val="20"/>
        </w:rPr>
        <w:t>og by</w:t>
      </w:r>
      <w:r w:rsidRPr="00A720BB">
        <w:rPr>
          <w:rFonts w:asciiTheme="minorHAnsi" w:hAnsiTheme="minorHAnsi"/>
          <w:sz w:val="20"/>
          <w:szCs w:val="20"/>
        </w:rPr>
        <w:t>?</w:t>
      </w:r>
    </w:p>
    <w:p w14:paraId="1D3CBF68" w14:textId="77777777" w:rsidR="00547695" w:rsidRDefault="00547695"/>
    <w:p w14:paraId="3E87A9DC" w14:textId="77777777" w:rsidR="00547695" w:rsidRDefault="00547695"/>
    <w:tbl>
      <w:tblPr>
        <w:tblStyle w:val="Tabel-Gitter"/>
        <w:tblW w:w="9741" w:type="dxa"/>
        <w:tblLook w:val="0480" w:firstRow="0" w:lastRow="0" w:firstColumn="1" w:lastColumn="0" w:noHBand="0" w:noVBand="1"/>
      </w:tblPr>
      <w:tblGrid>
        <w:gridCol w:w="4786"/>
        <w:gridCol w:w="4955"/>
      </w:tblGrid>
      <w:tr w:rsidR="00644C51" w:rsidRPr="00400C24" w14:paraId="15B83494" w14:textId="77777777" w:rsidTr="005F12CC">
        <w:trPr>
          <w:trHeight w:val="256"/>
        </w:trPr>
        <w:tc>
          <w:tcPr>
            <w:tcW w:w="9741" w:type="dxa"/>
            <w:gridSpan w:val="2"/>
          </w:tcPr>
          <w:p w14:paraId="1039D54A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Chi i anden test</w:t>
            </w:r>
          </w:p>
        </w:tc>
      </w:tr>
      <w:tr w:rsidR="00644C51" w:rsidRPr="00400C24" w14:paraId="47247D56" w14:textId="77777777" w:rsidTr="005F12CC">
        <w:trPr>
          <w:trHeight w:val="456"/>
        </w:trPr>
        <w:tc>
          <w:tcPr>
            <w:tcW w:w="4786" w:type="dxa"/>
          </w:tcPr>
          <w:p w14:paraId="56C5CA30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Forudsætninger</w:t>
            </w:r>
          </w:p>
        </w:tc>
        <w:tc>
          <w:tcPr>
            <w:tcW w:w="4955" w:type="dxa"/>
          </w:tcPr>
          <w:p w14:paraId="7CEA64A8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De forventede celleværdier skal være større end 5, for at sikre kvaliteten af testen. Der er 2 celler der ikke helt opfylder dette kriterie, men det er tæt på så vi sammenlægger ikke celler.</w:t>
            </w:r>
          </w:p>
        </w:tc>
      </w:tr>
      <w:tr w:rsidR="00644C51" w:rsidRPr="00400C24" w14:paraId="754185B2" w14:textId="77777777" w:rsidTr="005F12CC">
        <w:trPr>
          <w:trHeight w:val="256"/>
        </w:trPr>
        <w:tc>
          <w:tcPr>
            <w:tcW w:w="4786" w:type="dxa"/>
          </w:tcPr>
          <w:p w14:paraId="5DE93344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Hypotese</w:t>
            </w:r>
          </w:p>
        </w:tc>
        <w:tc>
          <w:tcPr>
            <w:tcW w:w="4955" w:type="dxa"/>
          </w:tcPr>
          <w:p w14:paraId="5660AE8A" w14:textId="09EF3ED0" w:rsidR="00644C51" w:rsidRPr="00400C24" w:rsidRDefault="00F011EE" w:rsidP="005F12CC">
            <w:pPr>
              <w:rPr>
                <w:rFonts w:asciiTheme="minorHAnsi" w:eastAsiaTheme="minorEastAsia" w:hAnsiTheme="minorHAnsi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0"/>
                    <w:szCs w:val="20"/>
                  </w:rPr>
                  <m:t>:Der er uafhængighed mellem by og sauna</m:t>
                </m:r>
              </m:oMath>
            </m:oMathPara>
          </w:p>
          <w:p w14:paraId="5614C11E" w14:textId="77777777" w:rsidR="00644C51" w:rsidRPr="00400C24" w:rsidRDefault="00F011EE" w:rsidP="005F12CC">
            <w:pPr>
              <w:rPr>
                <w:rFonts w:asciiTheme="minorHAnsi" w:hAnsiTheme="minorHAnsi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  <w:szCs w:val="20"/>
                  </w:rPr>
                  <m:t>:Der er afhængighed mellem by og sauna</m:t>
                </m:r>
              </m:oMath>
            </m:oMathPara>
          </w:p>
        </w:tc>
      </w:tr>
      <w:tr w:rsidR="00644C51" w:rsidRPr="00400C24" w14:paraId="69B8CB6D" w14:textId="77777777" w:rsidTr="005F12CC">
        <w:trPr>
          <w:trHeight w:val="274"/>
        </w:trPr>
        <w:tc>
          <w:tcPr>
            <w:tcW w:w="4786" w:type="dxa"/>
          </w:tcPr>
          <w:p w14:paraId="6DB2E9C8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Teststørrelse</w:t>
            </w:r>
          </w:p>
        </w:tc>
        <w:tc>
          <w:tcPr>
            <w:tcW w:w="4955" w:type="dxa"/>
          </w:tcPr>
          <w:p w14:paraId="03BFA20F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2.86</w:t>
            </w:r>
          </w:p>
        </w:tc>
      </w:tr>
      <w:tr w:rsidR="00644C51" w:rsidRPr="00400C24" w14:paraId="08432041" w14:textId="77777777" w:rsidTr="005F12CC">
        <w:trPr>
          <w:trHeight w:val="256"/>
        </w:trPr>
        <w:tc>
          <w:tcPr>
            <w:tcW w:w="4786" w:type="dxa"/>
          </w:tcPr>
          <w:p w14:paraId="7160F45A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P-værdi/signifikanssandsynlighed</w:t>
            </w:r>
          </w:p>
        </w:tc>
        <w:tc>
          <w:tcPr>
            <w:tcW w:w="4955" w:type="dxa"/>
          </w:tcPr>
          <w:p w14:paraId="2F8B2625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58%</w:t>
            </w:r>
          </w:p>
        </w:tc>
      </w:tr>
      <w:tr w:rsidR="00644C51" w:rsidRPr="00400C24" w14:paraId="5E2DE881" w14:textId="77777777" w:rsidTr="005F12CC">
        <w:trPr>
          <w:trHeight w:val="256"/>
        </w:trPr>
        <w:tc>
          <w:tcPr>
            <w:tcW w:w="4786" w:type="dxa"/>
          </w:tcPr>
          <w:p w14:paraId="123903AE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Signifikansniveau</w:t>
            </w:r>
          </w:p>
        </w:tc>
        <w:tc>
          <w:tcPr>
            <w:tcW w:w="4955" w:type="dxa"/>
          </w:tcPr>
          <w:p w14:paraId="304EE82E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5%</w:t>
            </w:r>
          </w:p>
        </w:tc>
      </w:tr>
      <w:tr w:rsidR="00644C51" w:rsidRPr="00400C24" w14:paraId="79DEE30B" w14:textId="77777777" w:rsidTr="005F12CC">
        <w:trPr>
          <w:trHeight w:val="256"/>
        </w:trPr>
        <w:tc>
          <w:tcPr>
            <w:tcW w:w="4786" w:type="dxa"/>
          </w:tcPr>
          <w:p w14:paraId="223D74C2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Teknisk konklusion</w:t>
            </w:r>
          </w:p>
        </w:tc>
        <w:tc>
          <w:tcPr>
            <w:tcW w:w="4955" w:type="dxa"/>
          </w:tcPr>
          <w:p w14:paraId="2AB4EC6D" w14:textId="026CDEA3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 xml:space="preserve">Da p-værdien er 58% er større end </w:t>
            </w:r>
            <w:r w:rsidR="00F011EE" w:rsidRPr="00400C24">
              <w:rPr>
                <w:rFonts w:asciiTheme="minorHAnsi" w:hAnsiTheme="minorHAnsi"/>
                <w:sz w:val="20"/>
                <w:szCs w:val="20"/>
              </w:rPr>
              <w:t>signifikans</w:t>
            </w:r>
            <w:r w:rsidR="00F011EE">
              <w:rPr>
                <w:rFonts w:asciiTheme="minorHAnsi" w:hAnsiTheme="minorHAnsi"/>
                <w:sz w:val="20"/>
                <w:szCs w:val="20"/>
              </w:rPr>
              <w:t xml:space="preserve">niveauet </w:t>
            </w:r>
            <w:r w:rsidR="00F011EE">
              <w:rPr>
                <w:rFonts w:asciiTheme="minorHAnsi" w:hAnsiTheme="minorHAnsi"/>
                <w:sz w:val="20"/>
                <w:szCs w:val="20"/>
              </w:rPr>
              <w:t xml:space="preserve">på </w:t>
            </w:r>
            <w:bookmarkStart w:id="0" w:name="_GoBack"/>
            <w:bookmarkEnd w:id="0"/>
            <w:r w:rsidRPr="00400C24">
              <w:rPr>
                <w:rFonts w:asciiTheme="minorHAnsi" w:hAnsiTheme="minorHAnsi"/>
                <w:sz w:val="20"/>
                <w:szCs w:val="20"/>
              </w:rPr>
              <w:t>5% vi kan vi ikke forkaste nulhypotesen.</w:t>
            </w:r>
          </w:p>
        </w:tc>
      </w:tr>
      <w:tr w:rsidR="00644C51" w:rsidRPr="00400C24" w14:paraId="3B69FDE5" w14:textId="77777777" w:rsidTr="005F12CC">
        <w:trPr>
          <w:trHeight w:val="749"/>
        </w:trPr>
        <w:tc>
          <w:tcPr>
            <w:tcW w:w="4786" w:type="dxa"/>
          </w:tcPr>
          <w:p w14:paraId="76B907D7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Ikke-teknisk konklusion</w:t>
            </w:r>
          </w:p>
        </w:tc>
        <w:tc>
          <w:tcPr>
            <w:tcW w:w="4955" w:type="dxa"/>
          </w:tcPr>
          <w:p w14:paraId="336EC435" w14:textId="66BA45ED" w:rsidR="00644C51" w:rsidRPr="00400C24" w:rsidRDefault="00644C51" w:rsidP="004D2F84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 xml:space="preserve">Der er ingen sammenhæng mellem by og sauna i sommerhuset. </w:t>
            </w:r>
            <w:r w:rsidR="004D2F84">
              <w:rPr>
                <w:rFonts w:asciiTheme="minorHAnsi" w:hAnsiTheme="minorHAnsi"/>
                <w:sz w:val="20"/>
                <w:szCs w:val="20"/>
              </w:rPr>
              <w:t>Der er altså ikke sammenhæng mellem</w:t>
            </w:r>
            <w:r w:rsidRPr="00400C24">
              <w:rPr>
                <w:rFonts w:asciiTheme="minorHAnsi" w:hAnsiTheme="minorHAnsi"/>
                <w:sz w:val="20"/>
                <w:szCs w:val="20"/>
              </w:rPr>
              <w:t xml:space="preserve"> sommerhuse med sauna </w:t>
            </w:r>
            <w:r w:rsidR="00FC6A5F">
              <w:rPr>
                <w:rFonts w:asciiTheme="minorHAnsi" w:hAnsiTheme="minorHAnsi"/>
                <w:sz w:val="20"/>
                <w:szCs w:val="20"/>
              </w:rPr>
              <w:t>og by.</w:t>
            </w:r>
          </w:p>
        </w:tc>
      </w:tr>
      <w:tr w:rsidR="00644C51" w:rsidRPr="00400C24" w14:paraId="7A8CF3E5" w14:textId="77777777" w:rsidTr="005F12CC">
        <w:trPr>
          <w:trHeight w:val="259"/>
        </w:trPr>
        <w:tc>
          <w:tcPr>
            <w:tcW w:w="9741" w:type="dxa"/>
            <w:gridSpan w:val="2"/>
          </w:tcPr>
          <w:p w14:paraId="6C3E0F75" w14:textId="77777777" w:rsidR="00644C51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29008AFA" wp14:editId="14E058AA">
                  <wp:extent cx="1547393" cy="2494033"/>
                  <wp:effectExtent l="0" t="0" r="2540" b="0"/>
                  <wp:docPr id="22" name="Billed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798" cy="2530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A8AADA" w14:textId="77777777" w:rsidR="00547695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97B37F5" w14:textId="271E6BA0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5513A6C0" wp14:editId="6DF0F47B">
                  <wp:extent cx="4519193" cy="1342339"/>
                  <wp:effectExtent l="0" t="0" r="2540" b="4445"/>
                  <wp:docPr id="23" name="Billed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861" cy="135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E3F078" w14:textId="77777777" w:rsidR="00644C51" w:rsidRPr="00400C24" w:rsidRDefault="00644C51" w:rsidP="005F12C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11E8BF53" w14:textId="72D1CCD6" w:rsidR="00547695" w:rsidRDefault="00547695"/>
    <w:p w14:paraId="1664F54E" w14:textId="2E469E97" w:rsidR="00547695" w:rsidRPr="00A720BB" w:rsidRDefault="00547695" w:rsidP="00547695">
      <w:pPr>
        <w:pStyle w:val="Overskrift2"/>
        <w:rPr>
          <w:rFonts w:asciiTheme="minorHAnsi" w:hAnsiTheme="minorHAnsi"/>
        </w:rPr>
      </w:pPr>
      <w:r>
        <w:br w:type="column"/>
      </w:r>
      <w:r>
        <w:rPr>
          <w:rFonts w:asciiTheme="minorHAnsi" w:hAnsiTheme="minorHAnsi"/>
        </w:rPr>
        <w:lastRenderedPageBreak/>
        <w:t>Chi i anden tests tomme skabeloner.</w:t>
      </w:r>
    </w:p>
    <w:p w14:paraId="19E49FC3" w14:textId="77777777" w:rsidR="00D17C92" w:rsidRDefault="00F011EE"/>
    <w:tbl>
      <w:tblPr>
        <w:tblStyle w:val="Tabel-Gitter"/>
        <w:tblW w:w="9741" w:type="dxa"/>
        <w:tblLook w:val="0480" w:firstRow="0" w:lastRow="0" w:firstColumn="1" w:lastColumn="0" w:noHBand="0" w:noVBand="1"/>
      </w:tblPr>
      <w:tblGrid>
        <w:gridCol w:w="4786"/>
        <w:gridCol w:w="4955"/>
      </w:tblGrid>
      <w:tr w:rsidR="00547695" w:rsidRPr="00400C24" w14:paraId="3C8689CC" w14:textId="77777777" w:rsidTr="005F12CC">
        <w:trPr>
          <w:trHeight w:val="256"/>
        </w:trPr>
        <w:tc>
          <w:tcPr>
            <w:tcW w:w="9741" w:type="dxa"/>
            <w:gridSpan w:val="2"/>
          </w:tcPr>
          <w:p w14:paraId="2475212D" w14:textId="77777777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Chi i anden test</w:t>
            </w:r>
          </w:p>
        </w:tc>
      </w:tr>
      <w:tr w:rsidR="00547695" w:rsidRPr="00400C24" w14:paraId="6A9C06B7" w14:textId="77777777" w:rsidTr="005F12CC">
        <w:trPr>
          <w:trHeight w:val="456"/>
        </w:trPr>
        <w:tc>
          <w:tcPr>
            <w:tcW w:w="4786" w:type="dxa"/>
          </w:tcPr>
          <w:p w14:paraId="106137C5" w14:textId="77777777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Forudsætninger</w:t>
            </w:r>
          </w:p>
        </w:tc>
        <w:tc>
          <w:tcPr>
            <w:tcW w:w="4955" w:type="dxa"/>
          </w:tcPr>
          <w:p w14:paraId="7CA5402D" w14:textId="2B6FFE14" w:rsidR="00547695" w:rsidRPr="00400C24" w:rsidRDefault="00547695" w:rsidP="008D28CE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De forventede celleværdier skal være større end 5, for at sikre kvaliteten af testen.</w:t>
            </w:r>
          </w:p>
        </w:tc>
      </w:tr>
      <w:tr w:rsidR="00547695" w:rsidRPr="00400C24" w14:paraId="0FBB4DC7" w14:textId="77777777" w:rsidTr="005F12CC">
        <w:trPr>
          <w:trHeight w:val="256"/>
        </w:trPr>
        <w:tc>
          <w:tcPr>
            <w:tcW w:w="4786" w:type="dxa"/>
          </w:tcPr>
          <w:p w14:paraId="7EBA8ACB" w14:textId="77777777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Hypotese</w:t>
            </w:r>
          </w:p>
        </w:tc>
        <w:tc>
          <w:tcPr>
            <w:tcW w:w="4955" w:type="dxa"/>
          </w:tcPr>
          <w:p w14:paraId="073E805F" w14:textId="5AC35270" w:rsidR="00B36A28" w:rsidRPr="00B36A28" w:rsidRDefault="00F011EE" w:rsidP="00EC37CC">
            <w:pPr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 xml:space="preserve">: </m:t>
              </m:r>
            </m:oMath>
            <w:r w:rsidR="00EC37CC" w:rsidRPr="00EC37CC">
              <w:rPr>
                <w:rFonts w:asciiTheme="minorHAnsi" w:eastAsiaTheme="minorEastAsia" w:hAnsiTheme="minorHAnsi"/>
                <w:sz w:val="20"/>
                <w:szCs w:val="20"/>
              </w:rPr>
              <w:t>Der er uafhængighed dvs.</w:t>
            </w:r>
            <w:r w:rsidR="00EC37CC">
              <w:rPr>
                <w:rFonts w:asciiTheme="minorHAnsi" w:eastAsiaTheme="minorEastAsia" w:hAnsiTheme="minorHAnsi"/>
                <w:sz w:val="20"/>
                <w:szCs w:val="20"/>
              </w:rPr>
              <w:t xml:space="preserve"> </w:t>
            </w:r>
            <w:r w:rsidR="00EC37CC" w:rsidRPr="00EC37CC">
              <w:rPr>
                <w:rFonts w:asciiTheme="minorHAnsi" w:eastAsiaTheme="minorEastAsia" w:hAnsiTheme="minorHAnsi"/>
                <w:sz w:val="20"/>
                <w:szCs w:val="20"/>
              </w:rPr>
              <w:t>ingen s</w:t>
            </w:r>
            <w:r w:rsidR="00EC37CC">
              <w:rPr>
                <w:rFonts w:asciiTheme="minorHAnsi" w:eastAsiaTheme="minorEastAsia" w:hAnsiTheme="minorHAnsi"/>
                <w:sz w:val="20"/>
                <w:szCs w:val="20"/>
              </w:rPr>
              <w:t>ammenhæng</w:t>
            </w:r>
            <w:r w:rsidR="00EC37CC" w:rsidRPr="00EC37CC">
              <w:rPr>
                <w:rFonts w:asciiTheme="minorHAnsi" w:eastAsiaTheme="minorEastAsia" w:hAnsiTheme="minorHAnsi"/>
                <w:sz w:val="20"/>
                <w:szCs w:val="20"/>
              </w:rPr>
              <w:t xml:space="preserve"> mellem variabel 1</w:t>
            </w:r>
            <w:r w:rsidR="00EC37CC">
              <w:rPr>
                <w:rFonts w:asciiTheme="minorHAnsi" w:eastAsiaTheme="minorEastAsia" w:hAnsiTheme="minorHAnsi"/>
                <w:sz w:val="20"/>
                <w:szCs w:val="20"/>
              </w:rPr>
              <w:t xml:space="preserve"> og variabel 2</w:t>
            </w:r>
          </w:p>
          <w:p w14:paraId="1BCC829C" w14:textId="008880B3" w:rsidR="00547695" w:rsidRPr="00B36A28" w:rsidRDefault="00F011EE" w:rsidP="00EC37CC">
            <w:pPr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 xml:space="preserve">: </m:t>
              </m:r>
            </m:oMath>
            <w:r w:rsidR="00EC37CC">
              <w:rPr>
                <w:rFonts w:asciiTheme="minorHAnsi" w:eastAsiaTheme="minorEastAsia" w:hAnsiTheme="minorHAnsi"/>
                <w:sz w:val="20"/>
                <w:szCs w:val="20"/>
              </w:rPr>
              <w:t xml:space="preserve">Der er </w:t>
            </w:r>
            <w:r w:rsidR="00EC37CC" w:rsidRPr="00EC37CC">
              <w:rPr>
                <w:rFonts w:asciiTheme="minorHAnsi" w:eastAsiaTheme="minorEastAsia" w:hAnsiTheme="minorHAnsi"/>
                <w:sz w:val="20"/>
                <w:szCs w:val="20"/>
              </w:rPr>
              <w:t>afhængighed dvs. s</w:t>
            </w:r>
            <w:r w:rsidR="00EC37CC">
              <w:rPr>
                <w:rFonts w:asciiTheme="minorHAnsi" w:eastAsiaTheme="minorEastAsia" w:hAnsiTheme="minorHAnsi"/>
                <w:sz w:val="20"/>
                <w:szCs w:val="20"/>
              </w:rPr>
              <w:t>ammenhæng</w:t>
            </w:r>
            <w:r w:rsidR="00EC37CC" w:rsidRPr="00EC37CC">
              <w:rPr>
                <w:rFonts w:asciiTheme="minorHAnsi" w:eastAsiaTheme="minorEastAsia" w:hAnsiTheme="minorHAnsi"/>
                <w:sz w:val="20"/>
                <w:szCs w:val="20"/>
              </w:rPr>
              <w:t xml:space="preserve"> mellem variabel 1</w:t>
            </w:r>
            <w:r w:rsidR="00EC37CC">
              <w:rPr>
                <w:rFonts w:asciiTheme="minorHAnsi" w:eastAsiaTheme="minorEastAsia" w:hAnsiTheme="minorHAnsi"/>
                <w:sz w:val="20"/>
                <w:szCs w:val="20"/>
              </w:rPr>
              <w:t xml:space="preserve"> og variabel 2</w:t>
            </w:r>
          </w:p>
        </w:tc>
      </w:tr>
      <w:tr w:rsidR="00547695" w:rsidRPr="00400C24" w14:paraId="1AB7E155" w14:textId="77777777" w:rsidTr="005F12CC">
        <w:trPr>
          <w:trHeight w:val="274"/>
        </w:trPr>
        <w:tc>
          <w:tcPr>
            <w:tcW w:w="4786" w:type="dxa"/>
          </w:tcPr>
          <w:p w14:paraId="1FA37A20" w14:textId="77777777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Teststørrelse</w:t>
            </w:r>
          </w:p>
        </w:tc>
        <w:tc>
          <w:tcPr>
            <w:tcW w:w="4955" w:type="dxa"/>
          </w:tcPr>
          <w:p w14:paraId="5D90E541" w14:textId="76888014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547695" w:rsidRPr="00400C24" w14:paraId="5EF2C92F" w14:textId="77777777" w:rsidTr="005F12CC">
        <w:trPr>
          <w:trHeight w:val="256"/>
        </w:trPr>
        <w:tc>
          <w:tcPr>
            <w:tcW w:w="4786" w:type="dxa"/>
          </w:tcPr>
          <w:p w14:paraId="1B4C30E1" w14:textId="77777777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P-værdi/signifikanssandsynlighed</w:t>
            </w:r>
          </w:p>
        </w:tc>
        <w:tc>
          <w:tcPr>
            <w:tcW w:w="4955" w:type="dxa"/>
          </w:tcPr>
          <w:p w14:paraId="54FBE7A7" w14:textId="50BD90CE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547695" w:rsidRPr="00400C24" w14:paraId="4DD10EDA" w14:textId="77777777" w:rsidTr="005F12CC">
        <w:trPr>
          <w:trHeight w:val="256"/>
        </w:trPr>
        <w:tc>
          <w:tcPr>
            <w:tcW w:w="4786" w:type="dxa"/>
          </w:tcPr>
          <w:p w14:paraId="231CEFE9" w14:textId="77777777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Signifikansniveau</w:t>
            </w:r>
          </w:p>
        </w:tc>
        <w:tc>
          <w:tcPr>
            <w:tcW w:w="4955" w:type="dxa"/>
          </w:tcPr>
          <w:p w14:paraId="282C7D56" w14:textId="77777777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5%</w:t>
            </w:r>
          </w:p>
        </w:tc>
      </w:tr>
      <w:tr w:rsidR="00547695" w:rsidRPr="00400C24" w14:paraId="21E94328" w14:textId="77777777" w:rsidTr="005F12CC">
        <w:trPr>
          <w:trHeight w:val="256"/>
        </w:trPr>
        <w:tc>
          <w:tcPr>
            <w:tcW w:w="4786" w:type="dxa"/>
          </w:tcPr>
          <w:p w14:paraId="6833AD64" w14:textId="77777777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Teknisk konklusion</w:t>
            </w:r>
          </w:p>
        </w:tc>
        <w:tc>
          <w:tcPr>
            <w:tcW w:w="4955" w:type="dxa"/>
          </w:tcPr>
          <w:p w14:paraId="218FBA42" w14:textId="09C8ED21" w:rsidR="00547695" w:rsidRPr="00400C24" w:rsidRDefault="00547695" w:rsidP="00FB734D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Da p-værdien</w:t>
            </w:r>
            <w:r w:rsidR="00FB734D">
              <w:rPr>
                <w:rFonts w:asciiTheme="minorHAnsi" w:hAnsiTheme="minorHAnsi"/>
                <w:sz w:val="20"/>
                <w:szCs w:val="20"/>
              </w:rPr>
              <w:t xml:space="preserve"> ##</w:t>
            </w:r>
            <w:r w:rsidRPr="00400C24">
              <w:rPr>
                <w:rFonts w:asciiTheme="minorHAnsi" w:hAnsiTheme="minorHAnsi"/>
                <w:sz w:val="20"/>
                <w:szCs w:val="20"/>
              </w:rPr>
              <w:t xml:space="preserve"> er </w:t>
            </w:r>
            <w:r w:rsidR="00FB734D">
              <w:rPr>
                <w:rFonts w:asciiTheme="minorHAnsi" w:hAnsiTheme="minorHAnsi"/>
                <w:sz w:val="20"/>
                <w:szCs w:val="20"/>
              </w:rPr>
              <w:t xml:space="preserve">## </w:t>
            </w:r>
            <w:r w:rsidRPr="00400C24">
              <w:rPr>
                <w:rFonts w:asciiTheme="minorHAnsi" w:hAnsiTheme="minorHAnsi"/>
                <w:sz w:val="20"/>
                <w:szCs w:val="20"/>
              </w:rPr>
              <w:t>end signifikans</w:t>
            </w:r>
            <w:r w:rsidR="00FB734D">
              <w:rPr>
                <w:rFonts w:asciiTheme="minorHAnsi" w:hAnsiTheme="minorHAnsi"/>
                <w:sz w:val="20"/>
                <w:szCs w:val="20"/>
              </w:rPr>
              <w:t>niveauet på</w:t>
            </w:r>
            <w:r w:rsidRPr="00400C24">
              <w:rPr>
                <w:rFonts w:asciiTheme="minorHAnsi" w:hAnsiTheme="minorHAnsi"/>
                <w:sz w:val="20"/>
                <w:szCs w:val="20"/>
              </w:rPr>
              <w:t xml:space="preserve"> 5%</w:t>
            </w:r>
            <w:r w:rsidR="004D2F84">
              <w:rPr>
                <w:rFonts w:asciiTheme="minorHAnsi" w:hAnsiTheme="minorHAnsi"/>
                <w:sz w:val="20"/>
                <w:szCs w:val="20"/>
              </w:rPr>
              <w:t>,</w:t>
            </w:r>
            <w:r w:rsidRPr="00400C24">
              <w:rPr>
                <w:rFonts w:asciiTheme="minorHAnsi" w:hAnsiTheme="minorHAnsi"/>
                <w:sz w:val="20"/>
                <w:szCs w:val="20"/>
              </w:rPr>
              <w:t xml:space="preserve"> kan vi ikke forkaste nulhypotesen.</w:t>
            </w:r>
          </w:p>
        </w:tc>
      </w:tr>
      <w:tr w:rsidR="00547695" w:rsidRPr="00400C24" w14:paraId="2DF9206B" w14:textId="77777777" w:rsidTr="005F12CC">
        <w:trPr>
          <w:trHeight w:val="749"/>
        </w:trPr>
        <w:tc>
          <w:tcPr>
            <w:tcW w:w="4786" w:type="dxa"/>
          </w:tcPr>
          <w:p w14:paraId="0CC20C75" w14:textId="77777777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>Ikke-teknisk konklusion</w:t>
            </w:r>
          </w:p>
        </w:tc>
        <w:tc>
          <w:tcPr>
            <w:tcW w:w="4955" w:type="dxa"/>
          </w:tcPr>
          <w:p w14:paraId="0B649D74" w14:textId="1538C986" w:rsidR="00547695" w:rsidRPr="00400C24" w:rsidRDefault="00547695" w:rsidP="004D2F84">
            <w:pPr>
              <w:rPr>
                <w:rFonts w:asciiTheme="minorHAnsi" w:hAnsiTheme="minorHAnsi"/>
                <w:sz w:val="20"/>
                <w:szCs w:val="20"/>
              </w:rPr>
            </w:pPr>
            <w:r w:rsidRPr="00400C24">
              <w:rPr>
                <w:rFonts w:asciiTheme="minorHAnsi" w:hAnsiTheme="minorHAnsi"/>
                <w:sz w:val="20"/>
                <w:szCs w:val="20"/>
              </w:rPr>
              <w:t xml:space="preserve">Der er </w:t>
            </w:r>
            <w:r w:rsidR="00FB734D" w:rsidRPr="00EC37CC">
              <w:rPr>
                <w:rFonts w:asciiTheme="minorHAnsi" w:eastAsiaTheme="minorEastAsia" w:hAnsiTheme="minorHAnsi"/>
                <w:sz w:val="20"/>
                <w:szCs w:val="20"/>
              </w:rPr>
              <w:t>uafhængighed dvs.</w:t>
            </w:r>
            <w:r w:rsidR="00FB734D">
              <w:rPr>
                <w:rFonts w:asciiTheme="minorHAnsi" w:eastAsiaTheme="minorEastAsia" w:hAnsiTheme="minorHAnsi"/>
                <w:sz w:val="20"/>
                <w:szCs w:val="20"/>
              </w:rPr>
              <w:t xml:space="preserve"> </w:t>
            </w:r>
            <w:r w:rsidR="00FB734D" w:rsidRPr="00EC37CC">
              <w:rPr>
                <w:rFonts w:asciiTheme="minorHAnsi" w:eastAsiaTheme="minorEastAsia" w:hAnsiTheme="minorHAnsi"/>
                <w:sz w:val="20"/>
                <w:szCs w:val="20"/>
              </w:rPr>
              <w:t>ingen s</w:t>
            </w:r>
            <w:r w:rsidR="00FB734D">
              <w:rPr>
                <w:rFonts w:asciiTheme="minorHAnsi" w:eastAsiaTheme="minorEastAsia" w:hAnsiTheme="minorHAnsi"/>
                <w:sz w:val="20"/>
                <w:szCs w:val="20"/>
              </w:rPr>
              <w:t>ammenhæng</w:t>
            </w:r>
            <w:r w:rsidR="00FB734D" w:rsidRPr="00EC37CC">
              <w:rPr>
                <w:rFonts w:asciiTheme="minorHAnsi" w:eastAsiaTheme="minorEastAsia" w:hAnsiTheme="minorHAnsi"/>
                <w:sz w:val="20"/>
                <w:szCs w:val="20"/>
              </w:rPr>
              <w:t xml:space="preserve"> </w:t>
            </w:r>
            <w:r w:rsidRPr="00400C24">
              <w:rPr>
                <w:rFonts w:asciiTheme="minorHAnsi" w:hAnsiTheme="minorHAnsi"/>
                <w:sz w:val="20"/>
                <w:szCs w:val="20"/>
              </w:rPr>
              <w:t xml:space="preserve">mellem </w:t>
            </w:r>
            <w:r w:rsidR="004D2F84">
              <w:rPr>
                <w:rFonts w:asciiTheme="minorHAnsi" w:hAnsiTheme="minorHAnsi"/>
                <w:sz w:val="20"/>
                <w:szCs w:val="20"/>
              </w:rPr>
              <w:t>variabel 1</w:t>
            </w:r>
            <w:r w:rsidRPr="00400C24">
              <w:rPr>
                <w:rFonts w:asciiTheme="minorHAnsi" w:hAnsiTheme="minorHAnsi"/>
                <w:sz w:val="20"/>
                <w:szCs w:val="20"/>
              </w:rPr>
              <w:t xml:space="preserve"> og </w:t>
            </w:r>
            <w:r w:rsidR="004D2F84">
              <w:rPr>
                <w:rFonts w:asciiTheme="minorHAnsi" w:hAnsiTheme="minorHAnsi"/>
                <w:sz w:val="20"/>
                <w:szCs w:val="20"/>
              </w:rPr>
              <w:t>variabel 2</w:t>
            </w:r>
            <w:r w:rsidRPr="00400C24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</w:tr>
      <w:tr w:rsidR="00547695" w:rsidRPr="00400C24" w14:paraId="16739B09" w14:textId="77777777" w:rsidTr="005F12CC">
        <w:trPr>
          <w:trHeight w:val="259"/>
        </w:trPr>
        <w:tc>
          <w:tcPr>
            <w:tcW w:w="9741" w:type="dxa"/>
            <w:gridSpan w:val="2"/>
          </w:tcPr>
          <w:p w14:paraId="75DC108B" w14:textId="77777777" w:rsidR="00547695" w:rsidRPr="00400C24" w:rsidRDefault="00547695" w:rsidP="005F12CC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6C98294B" w14:textId="77777777" w:rsidR="00547695" w:rsidRDefault="00547695"/>
    <w:p w14:paraId="4FDFFFA1" w14:textId="77777777" w:rsidR="00547695" w:rsidRDefault="00547695"/>
    <w:sectPr w:rsidR="00547695" w:rsidSect="004D410A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 Neue Thin">
    <w:panose1 w:val="020B0403020202020204"/>
    <w:charset w:val="00"/>
    <w:family w:val="auto"/>
    <w:pitch w:val="variable"/>
    <w:sig w:usb0="E00002EF" w:usb1="5000205B" w:usb2="00000002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C51"/>
    <w:rsid w:val="000240D6"/>
    <w:rsid w:val="0004537C"/>
    <w:rsid w:val="00096264"/>
    <w:rsid w:val="000E4FFD"/>
    <w:rsid w:val="001141F3"/>
    <w:rsid w:val="00193486"/>
    <w:rsid w:val="001A3E40"/>
    <w:rsid w:val="001D0BA9"/>
    <w:rsid w:val="002D6AA8"/>
    <w:rsid w:val="002E0B27"/>
    <w:rsid w:val="002F0603"/>
    <w:rsid w:val="003220D7"/>
    <w:rsid w:val="003A2607"/>
    <w:rsid w:val="00410709"/>
    <w:rsid w:val="00447A34"/>
    <w:rsid w:val="004605E5"/>
    <w:rsid w:val="004714E0"/>
    <w:rsid w:val="0049059B"/>
    <w:rsid w:val="004D2F84"/>
    <w:rsid w:val="004D410A"/>
    <w:rsid w:val="005138E9"/>
    <w:rsid w:val="00547695"/>
    <w:rsid w:val="005A10F0"/>
    <w:rsid w:val="005A5363"/>
    <w:rsid w:val="0061593D"/>
    <w:rsid w:val="00644C51"/>
    <w:rsid w:val="006C767C"/>
    <w:rsid w:val="0074286C"/>
    <w:rsid w:val="008D28CE"/>
    <w:rsid w:val="008D2907"/>
    <w:rsid w:val="00913EE1"/>
    <w:rsid w:val="0098386C"/>
    <w:rsid w:val="00A575F2"/>
    <w:rsid w:val="00B36A28"/>
    <w:rsid w:val="00B724EB"/>
    <w:rsid w:val="00B77CAB"/>
    <w:rsid w:val="00C2469C"/>
    <w:rsid w:val="00C87BA1"/>
    <w:rsid w:val="00D1045D"/>
    <w:rsid w:val="00D75AD7"/>
    <w:rsid w:val="00E16C5B"/>
    <w:rsid w:val="00EC37CC"/>
    <w:rsid w:val="00F011EE"/>
    <w:rsid w:val="00F426D5"/>
    <w:rsid w:val="00F91073"/>
    <w:rsid w:val="00F975CD"/>
    <w:rsid w:val="00FB734D"/>
    <w:rsid w:val="00FC46CB"/>
    <w:rsid w:val="00FC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2CB5A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Helvetica Neue Thin" w:eastAsiaTheme="minorHAnsi" w:hAnsi="Helvetica Neue Thin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695"/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54769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644C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verskrift2Tegn">
    <w:name w:val="Overskrift 2 Tegn"/>
    <w:basedOn w:val="Standardskrifttypeiafsnit"/>
    <w:link w:val="Overskrift2"/>
    <w:uiPriority w:val="9"/>
    <w:rsid w:val="0054769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Llink">
    <w:name w:val="Hyperlink"/>
    <w:basedOn w:val="Standardskrifttypeiafsnit"/>
    <w:uiPriority w:val="99"/>
    <w:unhideWhenUsed/>
    <w:rsid w:val="00547695"/>
    <w:rPr>
      <w:color w:val="0563C1" w:themeColor="hyperlink"/>
      <w:u w:val="single"/>
    </w:rPr>
  </w:style>
  <w:style w:type="character" w:styleId="BesgtHyperlink">
    <w:name w:val="FollowedHyperlink"/>
    <w:basedOn w:val="Standardskrifttypeiafsnit"/>
    <w:uiPriority w:val="99"/>
    <w:semiHidden/>
    <w:unhideWhenUsed/>
    <w:rsid w:val="005476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drive.google.com/uc?export=download&amp;id=0B1E7VnhxsDMlOWNjUzlQd0s4TVE" TargetMode="Externa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216</Words>
  <Characters>1324</Characters>
  <Application>Microsoft Macintosh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Chi i anden tests </vt:lpstr>
      <vt:lpstr>    Chi i anden tests tomme skabeloner.</vt:lpstr>
    </vt:vector>
  </TitlesOfParts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Petersen (TPET - Lektor - Cphbusiness)</dc:creator>
  <cp:keywords/>
  <dc:description/>
  <cp:lastModifiedBy>Thomas Petersen (TPET - Lektor - Cphbusiness)</cp:lastModifiedBy>
  <cp:revision>12</cp:revision>
  <dcterms:created xsi:type="dcterms:W3CDTF">2018-01-14T22:52:00Z</dcterms:created>
  <dcterms:modified xsi:type="dcterms:W3CDTF">2018-05-02T06:39:00Z</dcterms:modified>
</cp:coreProperties>
</file>