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D37384" w14:textId="77777777" w:rsidR="00D46660" w:rsidRPr="00A720BB" w:rsidRDefault="00D46660">
      <w:pPr>
        <w:rPr>
          <w:rFonts w:asciiTheme="minorHAnsi" w:hAnsiTheme="minorHAnsi"/>
          <w:sz w:val="20"/>
          <w:szCs w:val="20"/>
        </w:rPr>
      </w:pPr>
    </w:p>
    <w:p w14:paraId="580382A5" w14:textId="77777777" w:rsidR="00D46660" w:rsidRPr="00A720BB" w:rsidRDefault="00D46660">
      <w:pPr>
        <w:rPr>
          <w:rFonts w:asciiTheme="minorHAnsi" w:hAnsiTheme="minorHAnsi"/>
          <w:sz w:val="20"/>
          <w:szCs w:val="20"/>
        </w:rPr>
      </w:pPr>
    </w:p>
    <w:p w14:paraId="19B7CFE2" w14:textId="77777777" w:rsidR="00D46660" w:rsidRPr="00A720BB" w:rsidRDefault="00D46660">
      <w:pPr>
        <w:rPr>
          <w:rFonts w:asciiTheme="minorHAnsi" w:hAnsiTheme="minorHAnsi"/>
          <w:sz w:val="20"/>
          <w:szCs w:val="20"/>
        </w:rPr>
      </w:pPr>
    </w:p>
    <w:p w14:paraId="19D8087B" w14:textId="6829D27C" w:rsidR="00AA6E82" w:rsidRPr="00647B07" w:rsidRDefault="00142E40" w:rsidP="007F6903">
      <w:pPr>
        <w:pStyle w:val="Overskrift2"/>
        <w:rPr>
          <w:rFonts w:asciiTheme="minorHAnsi" w:hAnsiTheme="minorHAnsi"/>
          <w:sz w:val="20"/>
          <w:szCs w:val="20"/>
        </w:rPr>
      </w:pPr>
      <w:r w:rsidRPr="00A720BB">
        <w:rPr>
          <w:rFonts w:asciiTheme="minorHAnsi" w:hAnsiTheme="minorHAnsi"/>
        </w:rPr>
        <w:t>T</w:t>
      </w:r>
      <w:r w:rsidR="00AA6E82" w:rsidRPr="00A720BB">
        <w:rPr>
          <w:rFonts w:asciiTheme="minorHAnsi" w:hAnsiTheme="minorHAnsi"/>
        </w:rPr>
        <w:t>est af ens varians</w:t>
      </w:r>
    </w:p>
    <w:p w14:paraId="249D289F" w14:textId="77777777" w:rsidR="005F390A" w:rsidRPr="00A720BB" w:rsidRDefault="005F390A" w:rsidP="005F390A">
      <w:pPr>
        <w:rPr>
          <w:rFonts w:asciiTheme="minorHAnsi" w:hAnsiTheme="minorHAnsi"/>
          <w:sz w:val="20"/>
          <w:szCs w:val="20"/>
        </w:rPr>
      </w:pPr>
      <w:r w:rsidRPr="00A720BB">
        <w:rPr>
          <w:rFonts w:asciiTheme="minorHAnsi" w:hAnsiTheme="minorHAnsi"/>
          <w:sz w:val="20"/>
          <w:szCs w:val="20"/>
        </w:rPr>
        <w:t>Husk at angive hvad er stikprøve 1 og stikprøve 2 i fodtegn</w:t>
      </w:r>
    </w:p>
    <w:p w14:paraId="3C2C2FC2" w14:textId="77777777" w:rsidR="005F390A" w:rsidRPr="00A720BB" w:rsidRDefault="00E6227C" w:rsidP="005F390A">
      <w:pPr>
        <w:rPr>
          <w:rFonts w:asciiTheme="minorHAnsi" w:hAnsiTheme="minorHAnsi"/>
        </w:rPr>
      </w:pPr>
      <w:hyperlink r:id="rId4" w:history="1">
        <w:r w:rsidR="005F390A" w:rsidRPr="00A720BB">
          <w:rPr>
            <w:rStyle w:val="Llink"/>
            <w:rFonts w:asciiTheme="minorHAnsi" w:hAnsiTheme="minorHAnsi"/>
            <w:sz w:val="20"/>
            <w:szCs w:val="20"/>
          </w:rPr>
          <w:t>SOMMERHUSE LEJE RØMØ.xlsx</w:t>
        </w:r>
      </w:hyperlink>
    </w:p>
    <w:p w14:paraId="6FD04969" w14:textId="77777777" w:rsidR="005F390A" w:rsidRPr="00A720BB" w:rsidRDefault="005F390A" w:rsidP="005F390A">
      <w:pPr>
        <w:rPr>
          <w:rFonts w:asciiTheme="minorHAnsi" w:hAnsiTheme="minorHAnsi"/>
        </w:rPr>
      </w:pPr>
    </w:p>
    <w:p w14:paraId="712B7BDE" w14:textId="39F75FB1" w:rsidR="00975D0C" w:rsidRPr="00A720BB" w:rsidRDefault="00975D0C" w:rsidP="005F390A">
      <w:pPr>
        <w:rPr>
          <w:rFonts w:asciiTheme="minorHAnsi" w:hAnsiTheme="minorHAnsi"/>
          <w:sz w:val="20"/>
          <w:szCs w:val="20"/>
        </w:rPr>
      </w:pPr>
      <w:r w:rsidRPr="00A720BB">
        <w:rPr>
          <w:rFonts w:asciiTheme="minorHAnsi" w:hAnsiTheme="minorHAnsi"/>
          <w:sz w:val="20"/>
          <w:szCs w:val="20"/>
        </w:rPr>
        <w:t>Er lejeprisen for huse med sauna</w:t>
      </w:r>
      <w:r w:rsidR="00C645FA" w:rsidRPr="00A720BB">
        <w:rPr>
          <w:rFonts w:asciiTheme="minorHAnsi" w:hAnsiTheme="minorHAnsi"/>
          <w:sz w:val="20"/>
          <w:szCs w:val="20"/>
        </w:rPr>
        <w:t xml:space="preserve"> højere end for huse uden sauna</w:t>
      </w:r>
      <w:r w:rsidRPr="00A720BB">
        <w:rPr>
          <w:rFonts w:asciiTheme="minorHAnsi" w:hAnsiTheme="minorHAnsi"/>
          <w:sz w:val="20"/>
          <w:szCs w:val="20"/>
        </w:rPr>
        <w:t>?</w:t>
      </w:r>
    </w:p>
    <w:p w14:paraId="0FCA273C" w14:textId="77777777" w:rsidR="00AA6E82" w:rsidRPr="00A720BB" w:rsidRDefault="00AA6E82" w:rsidP="00AA6E82">
      <w:pPr>
        <w:rPr>
          <w:rFonts w:asciiTheme="minorHAnsi" w:hAnsiTheme="minorHAnsi"/>
          <w:sz w:val="20"/>
          <w:szCs w:val="20"/>
        </w:rPr>
      </w:pPr>
    </w:p>
    <w:tbl>
      <w:tblPr>
        <w:tblStyle w:val="Tabel-Gitter"/>
        <w:tblW w:w="9741" w:type="dxa"/>
        <w:tblLook w:val="0480" w:firstRow="0" w:lastRow="0" w:firstColumn="1" w:lastColumn="0" w:noHBand="0" w:noVBand="1"/>
      </w:tblPr>
      <w:tblGrid>
        <w:gridCol w:w="4786"/>
        <w:gridCol w:w="4955"/>
      </w:tblGrid>
      <w:tr w:rsidR="00AA6E82" w:rsidRPr="00A720BB" w14:paraId="694649A4" w14:textId="77777777" w:rsidTr="00C338E8">
        <w:trPr>
          <w:trHeight w:val="256"/>
        </w:trPr>
        <w:tc>
          <w:tcPr>
            <w:tcW w:w="9741" w:type="dxa"/>
            <w:gridSpan w:val="2"/>
          </w:tcPr>
          <w:p w14:paraId="594FE663" w14:textId="77777777" w:rsidR="00AA6E82" w:rsidRPr="00A720BB" w:rsidRDefault="00AA6E82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br w:type="column"/>
            </w:r>
            <w:r w:rsidRPr="00A720BB">
              <w:rPr>
                <w:rFonts w:asciiTheme="minorHAnsi" w:eastAsiaTheme="minorEastAsia" w:hAnsiTheme="minorHAnsi"/>
                <w:sz w:val="20"/>
                <w:szCs w:val="20"/>
              </w:rPr>
              <w:t>Test 2 Middelværdier ens varians, tosidet alternativ hypotese</w:t>
            </w:r>
          </w:p>
        </w:tc>
      </w:tr>
      <w:tr w:rsidR="00AA6E82" w:rsidRPr="00A720BB" w14:paraId="5D8F922D" w14:textId="77777777" w:rsidTr="00C338E8">
        <w:trPr>
          <w:trHeight w:val="651"/>
        </w:trPr>
        <w:tc>
          <w:tcPr>
            <w:tcW w:w="4786" w:type="dxa"/>
          </w:tcPr>
          <w:p w14:paraId="48840513" w14:textId="77777777" w:rsidR="00AA6E82" w:rsidRPr="00A720BB" w:rsidRDefault="00AA6E82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Forudsætninger:</w:t>
            </w:r>
          </w:p>
        </w:tc>
        <w:tc>
          <w:tcPr>
            <w:tcW w:w="4955" w:type="dxa"/>
          </w:tcPr>
          <w:p w14:paraId="66B8E0A9" w14:textId="15EB1B1E" w:rsidR="00AA6E82" w:rsidRPr="00A720BB" w:rsidRDefault="00AA6E82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 xml:space="preserve">Forudsætning for test for varianshomogenitet er at begge populationer er normalfordelte. </w:t>
            </w:r>
            <w:r w:rsidR="00975D0C" w:rsidRPr="00A720BB">
              <w:rPr>
                <w:rFonts w:asciiTheme="minorHAnsi" w:hAnsiTheme="minorHAnsi"/>
                <w:sz w:val="20"/>
                <w:szCs w:val="20"/>
              </w:rPr>
              <w:t xml:space="preserve"> Dette kan fx testes ved grafisk med normalfraktildiagram.</w:t>
            </w:r>
          </w:p>
        </w:tc>
      </w:tr>
      <w:tr w:rsidR="00AA6E82" w:rsidRPr="00A720BB" w14:paraId="5F514709" w14:textId="77777777" w:rsidTr="00C338E8">
        <w:trPr>
          <w:trHeight w:val="596"/>
        </w:trPr>
        <w:tc>
          <w:tcPr>
            <w:tcW w:w="4786" w:type="dxa"/>
          </w:tcPr>
          <w:p w14:paraId="67E7BFEE" w14:textId="77777777" w:rsidR="00AA6E82" w:rsidRPr="00A720BB" w:rsidRDefault="00AA6E82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Hypotese</w:t>
            </w:r>
          </w:p>
        </w:tc>
        <w:tc>
          <w:tcPr>
            <w:tcW w:w="4955" w:type="dxa"/>
          </w:tcPr>
          <w:p w14:paraId="40BB09C4" w14:textId="5A818A74" w:rsidR="00AA6E82" w:rsidRPr="00A720BB" w:rsidRDefault="00E6227C" w:rsidP="00C338E8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: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sauna</m:t>
                    </m:r>
                  </m:sub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bSup>
                <m:r>
                  <w:rPr>
                    <w:rFonts w:ascii="Cambria Math" w:hAnsi="Cambria Math"/>
                    <w:sz w:val="20"/>
                    <w:szCs w:val="20"/>
                  </w:rPr>
                  <m:t>=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uden sauna</m:t>
                    </m:r>
                  </m:sub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bSup>
              </m:oMath>
            </m:oMathPara>
          </w:p>
          <w:p w14:paraId="62728B27" w14:textId="0305AE0E" w:rsidR="00AA6E82" w:rsidRPr="00A720BB" w:rsidRDefault="00E6227C" w:rsidP="00C338E8">
            <w:pPr>
              <w:rPr>
                <w:rFonts w:asciiTheme="minorHAnsi" w:hAnsiTheme="minorHAns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: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sauna</m:t>
                    </m:r>
                  </m:sub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bSup>
                <m:r>
                  <w:rPr>
                    <w:rFonts w:ascii="Cambria Math" w:hAnsi="Cambria Math"/>
                    <w:sz w:val="20"/>
                    <w:szCs w:val="20"/>
                  </w:rPr>
                  <m:t>≠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uden sauna</m:t>
                    </m:r>
                  </m:sub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bSup>
              </m:oMath>
            </m:oMathPara>
          </w:p>
        </w:tc>
      </w:tr>
      <w:tr w:rsidR="00AA6E82" w:rsidRPr="00A720BB" w14:paraId="5A711EDA" w14:textId="77777777" w:rsidTr="00C338E8">
        <w:trPr>
          <w:trHeight w:val="256"/>
        </w:trPr>
        <w:tc>
          <w:tcPr>
            <w:tcW w:w="4786" w:type="dxa"/>
          </w:tcPr>
          <w:p w14:paraId="0A4C75D2" w14:textId="77777777" w:rsidR="00AA6E82" w:rsidRPr="00A720BB" w:rsidRDefault="00AA6E82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P-værdi/signifikanssandsynlighed</w:t>
            </w:r>
          </w:p>
        </w:tc>
        <w:tc>
          <w:tcPr>
            <w:tcW w:w="4955" w:type="dxa"/>
          </w:tcPr>
          <w:p w14:paraId="3250A25A" w14:textId="56B102F4" w:rsidR="00AA6E82" w:rsidRPr="00A720BB" w:rsidRDefault="00711A17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0.07%</w:t>
            </w:r>
          </w:p>
        </w:tc>
      </w:tr>
      <w:tr w:rsidR="00AA6E82" w:rsidRPr="00A720BB" w14:paraId="6ADF466C" w14:textId="77777777" w:rsidTr="00C338E8">
        <w:trPr>
          <w:trHeight w:val="256"/>
        </w:trPr>
        <w:tc>
          <w:tcPr>
            <w:tcW w:w="4786" w:type="dxa"/>
          </w:tcPr>
          <w:p w14:paraId="40B967F6" w14:textId="77777777" w:rsidR="00AA6E82" w:rsidRPr="00A720BB" w:rsidRDefault="00AA6E82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Signifikansniveau</w:t>
            </w:r>
          </w:p>
        </w:tc>
        <w:tc>
          <w:tcPr>
            <w:tcW w:w="4955" w:type="dxa"/>
          </w:tcPr>
          <w:p w14:paraId="23D62F3F" w14:textId="77777777" w:rsidR="00AA6E82" w:rsidRPr="00A720BB" w:rsidRDefault="00AA6E82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5%</w:t>
            </w:r>
          </w:p>
        </w:tc>
      </w:tr>
      <w:tr w:rsidR="00AA6E82" w:rsidRPr="00A720BB" w14:paraId="645ED10B" w14:textId="77777777" w:rsidTr="00C338E8">
        <w:trPr>
          <w:trHeight w:val="256"/>
        </w:trPr>
        <w:tc>
          <w:tcPr>
            <w:tcW w:w="4786" w:type="dxa"/>
          </w:tcPr>
          <w:p w14:paraId="129D8277" w14:textId="77777777" w:rsidR="00AA6E82" w:rsidRPr="00A720BB" w:rsidRDefault="00AA6E82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Teknisk konklusion</w:t>
            </w:r>
          </w:p>
        </w:tc>
        <w:tc>
          <w:tcPr>
            <w:tcW w:w="4955" w:type="dxa"/>
          </w:tcPr>
          <w:p w14:paraId="3FA2D1FE" w14:textId="17CD71D5" w:rsidR="00AA6E82" w:rsidRPr="00A720BB" w:rsidRDefault="00B82FC8" w:rsidP="00711A17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Da p-værdie</w:t>
            </w:r>
            <w:r w:rsidR="00711A17" w:rsidRPr="00A720BB">
              <w:rPr>
                <w:rFonts w:asciiTheme="minorHAnsi" w:hAnsiTheme="minorHAnsi"/>
                <w:sz w:val="20"/>
                <w:szCs w:val="20"/>
              </w:rPr>
              <w:t>n/ signifikanssandsynligheden 0.07% er mindre</w:t>
            </w:r>
            <w:r w:rsidRPr="00A720BB">
              <w:rPr>
                <w:rFonts w:asciiTheme="minorHAnsi" w:hAnsiTheme="minorHAnsi"/>
                <w:sz w:val="20"/>
                <w:szCs w:val="20"/>
              </w:rPr>
              <w:t xml:space="preserve"> end 5% signifikansniveauet </w:t>
            </w:r>
            <w:r w:rsidR="00711A17" w:rsidRPr="00A720BB">
              <w:rPr>
                <w:rFonts w:asciiTheme="minorHAnsi" w:hAnsiTheme="minorHAnsi"/>
                <w:sz w:val="20"/>
                <w:szCs w:val="20"/>
              </w:rPr>
              <w:t xml:space="preserve">forkaster </w:t>
            </w:r>
            <w:r w:rsidRPr="00A720BB">
              <w:rPr>
                <w:rFonts w:asciiTheme="minorHAnsi" w:hAnsiTheme="minorHAnsi"/>
                <w:sz w:val="20"/>
                <w:szCs w:val="20"/>
              </w:rPr>
              <w:t>vi nulhypotesen.</w:t>
            </w:r>
            <w:r w:rsidR="00711A17" w:rsidRPr="00A720BB">
              <w:rPr>
                <w:rFonts w:asciiTheme="minorHAnsi" w:hAnsiTheme="minorHAnsi"/>
                <w:sz w:val="20"/>
                <w:szCs w:val="20"/>
              </w:rPr>
              <w:t xml:space="preserve">  </w:t>
            </w:r>
          </w:p>
        </w:tc>
      </w:tr>
      <w:tr w:rsidR="00AA6E82" w:rsidRPr="00A720BB" w14:paraId="01D7B6BF" w14:textId="77777777" w:rsidTr="00C338E8">
        <w:trPr>
          <w:trHeight w:val="256"/>
        </w:trPr>
        <w:tc>
          <w:tcPr>
            <w:tcW w:w="4786" w:type="dxa"/>
          </w:tcPr>
          <w:p w14:paraId="24866FAF" w14:textId="77777777" w:rsidR="00AA6E82" w:rsidRPr="00A720BB" w:rsidRDefault="00AA6E82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Ikke-teknisk konklusion</w:t>
            </w:r>
          </w:p>
        </w:tc>
        <w:tc>
          <w:tcPr>
            <w:tcW w:w="4955" w:type="dxa"/>
          </w:tcPr>
          <w:p w14:paraId="54775A80" w14:textId="440BC44C" w:rsidR="00AA6E82" w:rsidRPr="00A720BB" w:rsidRDefault="00711A17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Varianserne er altså ikke ens for de 2 populationer</w:t>
            </w:r>
            <w:r w:rsidR="00E90125" w:rsidRPr="00A720BB">
              <w:rPr>
                <w:rFonts w:asciiTheme="minorHAnsi" w:hAnsiTheme="minorHAnsi"/>
                <w:sz w:val="20"/>
                <w:szCs w:val="20"/>
              </w:rPr>
              <w:t xml:space="preserve">, sommer huse på Rømø med og uden sauna. For at teste </w:t>
            </w:r>
            <w:r w:rsidR="00FB206F" w:rsidRPr="00A720BB">
              <w:rPr>
                <w:rFonts w:asciiTheme="minorHAnsi" w:hAnsiTheme="minorHAnsi"/>
                <w:sz w:val="20"/>
                <w:szCs w:val="20"/>
              </w:rPr>
              <w:t xml:space="preserve">om </w:t>
            </w:r>
            <w:r w:rsidR="00E90125" w:rsidRPr="00A720BB">
              <w:rPr>
                <w:rFonts w:asciiTheme="minorHAnsi" w:hAnsiTheme="minorHAnsi"/>
                <w:sz w:val="20"/>
                <w:szCs w:val="20"/>
              </w:rPr>
              <w:t>middelværdier</w:t>
            </w:r>
            <w:r w:rsidR="00FB206F" w:rsidRPr="00A720BB">
              <w:rPr>
                <w:rFonts w:asciiTheme="minorHAnsi" w:hAnsiTheme="minorHAnsi"/>
                <w:sz w:val="20"/>
                <w:szCs w:val="20"/>
              </w:rPr>
              <w:t>ne</w:t>
            </w:r>
            <w:r w:rsidR="00E90125" w:rsidRPr="00A720BB">
              <w:rPr>
                <w:rFonts w:asciiTheme="minorHAnsi" w:hAnsiTheme="minorHAnsi"/>
                <w:sz w:val="20"/>
                <w:szCs w:val="20"/>
              </w:rPr>
              <w:t xml:space="preserve"> skal vi benytte </w:t>
            </w:r>
            <w:proofErr w:type="spellStart"/>
            <w:r w:rsidR="00E90125" w:rsidRPr="00A720BB">
              <w:rPr>
                <w:rFonts w:asciiTheme="minorHAnsi" w:hAnsiTheme="minorHAnsi"/>
                <w:sz w:val="20"/>
                <w:szCs w:val="20"/>
              </w:rPr>
              <w:t>unpooled</w:t>
            </w:r>
            <w:proofErr w:type="spellEnd"/>
            <w:r w:rsidR="00E90125" w:rsidRPr="00A720BB">
              <w:rPr>
                <w:rFonts w:asciiTheme="minorHAnsi" w:hAnsiTheme="minorHAnsi"/>
                <w:sz w:val="20"/>
                <w:szCs w:val="20"/>
              </w:rPr>
              <w:t xml:space="preserve"> t-test.</w:t>
            </w:r>
          </w:p>
        </w:tc>
      </w:tr>
      <w:tr w:rsidR="00AA6E82" w:rsidRPr="00A720BB" w14:paraId="745DE491" w14:textId="77777777" w:rsidTr="00C338E8">
        <w:trPr>
          <w:trHeight w:val="259"/>
        </w:trPr>
        <w:tc>
          <w:tcPr>
            <w:tcW w:w="9741" w:type="dxa"/>
            <w:gridSpan w:val="2"/>
          </w:tcPr>
          <w:p w14:paraId="4B8A737C" w14:textId="4C1B1355" w:rsidR="00AA6E82" w:rsidRPr="00A720BB" w:rsidRDefault="00975D0C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noProof/>
                <w:sz w:val="20"/>
                <w:szCs w:val="20"/>
              </w:rPr>
              <w:drawing>
                <wp:inline distT="0" distB="0" distL="0" distR="0" wp14:anchorId="45C16EBB" wp14:editId="40EB6D90">
                  <wp:extent cx="3028205" cy="1073900"/>
                  <wp:effectExtent l="0" t="0" r="0" b="0"/>
                  <wp:docPr id="20" name="Billed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7027" cy="1091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7D3B70" w14:textId="77777777" w:rsidR="00AA6E82" w:rsidRPr="00A720BB" w:rsidRDefault="00AA6E82" w:rsidP="00C338E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5116874F" w14:textId="77777777" w:rsidR="00AA6E82" w:rsidRPr="00A720BB" w:rsidRDefault="00AA6E82" w:rsidP="00AA6E82">
      <w:pPr>
        <w:rPr>
          <w:rFonts w:asciiTheme="minorHAnsi" w:hAnsiTheme="minorHAnsi"/>
          <w:sz w:val="20"/>
          <w:szCs w:val="20"/>
        </w:rPr>
      </w:pPr>
    </w:p>
    <w:tbl>
      <w:tblPr>
        <w:tblStyle w:val="Tabel-Gitter"/>
        <w:tblW w:w="9741" w:type="dxa"/>
        <w:tblLook w:val="0480" w:firstRow="0" w:lastRow="0" w:firstColumn="1" w:lastColumn="0" w:noHBand="0" w:noVBand="1"/>
      </w:tblPr>
      <w:tblGrid>
        <w:gridCol w:w="4786"/>
        <w:gridCol w:w="4955"/>
      </w:tblGrid>
      <w:tr w:rsidR="00A84E09" w:rsidRPr="00A720BB" w14:paraId="1968F7A4" w14:textId="77777777" w:rsidTr="005F12CC">
        <w:trPr>
          <w:trHeight w:val="256"/>
        </w:trPr>
        <w:tc>
          <w:tcPr>
            <w:tcW w:w="9741" w:type="dxa"/>
            <w:gridSpan w:val="2"/>
          </w:tcPr>
          <w:p w14:paraId="2E695184" w14:textId="77777777" w:rsidR="00A84E09" w:rsidRPr="00A720BB" w:rsidRDefault="00A84E09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br w:type="column"/>
            </w:r>
            <w:r w:rsidRPr="00A720BB">
              <w:rPr>
                <w:rFonts w:asciiTheme="minorHAnsi" w:eastAsiaTheme="minorEastAsia" w:hAnsiTheme="minorHAnsi"/>
                <w:sz w:val="20"/>
                <w:szCs w:val="20"/>
              </w:rPr>
              <w:t>Test 2 Middelværdier uens varians, ensidet alternativ hypotese</w:t>
            </w:r>
          </w:p>
        </w:tc>
      </w:tr>
      <w:tr w:rsidR="00A84E09" w:rsidRPr="00A720BB" w14:paraId="6AC91A68" w14:textId="77777777" w:rsidTr="005F12CC">
        <w:trPr>
          <w:trHeight w:val="651"/>
        </w:trPr>
        <w:tc>
          <w:tcPr>
            <w:tcW w:w="4786" w:type="dxa"/>
          </w:tcPr>
          <w:p w14:paraId="6AF11B61" w14:textId="77777777" w:rsidR="00A84E09" w:rsidRPr="00A720BB" w:rsidRDefault="00A84E09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Forudsætninger</w:t>
            </w:r>
          </w:p>
        </w:tc>
        <w:tc>
          <w:tcPr>
            <w:tcW w:w="4955" w:type="dxa"/>
          </w:tcPr>
          <w:p w14:paraId="3EB4390C" w14:textId="77777777" w:rsidR="00A84E09" w:rsidRPr="00A720BB" w:rsidRDefault="00A84E09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 xml:space="preserve">Varianserne ikke er ens for de 2 populationer. Vi gennemfører en </w:t>
            </w:r>
            <w:proofErr w:type="spellStart"/>
            <w:r w:rsidRPr="00A720BB">
              <w:rPr>
                <w:rFonts w:asciiTheme="minorHAnsi" w:hAnsiTheme="minorHAnsi"/>
                <w:sz w:val="20"/>
                <w:szCs w:val="20"/>
              </w:rPr>
              <w:t>unpooled</w:t>
            </w:r>
            <w:proofErr w:type="spellEnd"/>
            <w:r w:rsidRPr="00A720BB">
              <w:rPr>
                <w:rFonts w:asciiTheme="minorHAnsi" w:hAnsiTheme="minorHAnsi"/>
                <w:sz w:val="20"/>
                <w:szCs w:val="20"/>
              </w:rPr>
              <w:t xml:space="preserve"> t-test</w:t>
            </w:r>
          </w:p>
          <w:p w14:paraId="22FD4EEA" w14:textId="77777777" w:rsidR="00A84E09" w:rsidRPr="00A720BB" w:rsidRDefault="00A84E09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 xml:space="preserve">Forudsætning for test for varianshomogenitet er at begge populationer er normalfordelte. </w:t>
            </w:r>
          </w:p>
        </w:tc>
      </w:tr>
      <w:tr w:rsidR="00A84E09" w:rsidRPr="00A720BB" w14:paraId="4D506474" w14:textId="77777777" w:rsidTr="005F12CC">
        <w:trPr>
          <w:trHeight w:val="596"/>
        </w:trPr>
        <w:tc>
          <w:tcPr>
            <w:tcW w:w="4786" w:type="dxa"/>
          </w:tcPr>
          <w:p w14:paraId="4006F8D9" w14:textId="77777777" w:rsidR="00A84E09" w:rsidRPr="00A720BB" w:rsidRDefault="00A84E09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Hypotese</w:t>
            </w:r>
          </w:p>
        </w:tc>
        <w:tc>
          <w:tcPr>
            <w:tcW w:w="4955" w:type="dxa"/>
          </w:tcPr>
          <w:p w14:paraId="66857A6A" w14:textId="718EE2EA" w:rsidR="00A84E09" w:rsidRPr="00A720BB" w:rsidRDefault="00E6227C" w:rsidP="005F12CC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sauna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≤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uden sauna</m:t>
                    </m:r>
                  </m:sub>
                </m:sSub>
              </m:oMath>
            </m:oMathPara>
          </w:p>
          <w:p w14:paraId="29B62FB1" w14:textId="493F007E" w:rsidR="00A84E09" w:rsidRPr="00A720BB" w:rsidRDefault="00E6227C" w:rsidP="005F12CC">
            <w:pPr>
              <w:rPr>
                <w:rFonts w:asciiTheme="minorHAnsi" w:hAnsiTheme="minorHAns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sauna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&gt;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uden sauna</m:t>
                    </m:r>
                  </m:sub>
                </m:sSub>
              </m:oMath>
            </m:oMathPara>
          </w:p>
        </w:tc>
      </w:tr>
      <w:tr w:rsidR="00A84E09" w:rsidRPr="00A720BB" w14:paraId="42F23390" w14:textId="77777777" w:rsidTr="005F12CC">
        <w:trPr>
          <w:trHeight w:val="274"/>
        </w:trPr>
        <w:tc>
          <w:tcPr>
            <w:tcW w:w="4786" w:type="dxa"/>
          </w:tcPr>
          <w:p w14:paraId="202A971A" w14:textId="77777777" w:rsidR="00A84E09" w:rsidRPr="00A720BB" w:rsidRDefault="00A84E09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Teststørrelse</w:t>
            </w:r>
          </w:p>
        </w:tc>
        <w:tc>
          <w:tcPr>
            <w:tcW w:w="4955" w:type="dxa"/>
          </w:tcPr>
          <w:p w14:paraId="1CF37592" w14:textId="5713D7C6" w:rsidR="00A84E09" w:rsidRPr="00A720BB" w:rsidRDefault="00A720BB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4.37</w:t>
            </w:r>
          </w:p>
        </w:tc>
      </w:tr>
      <w:tr w:rsidR="00A84E09" w:rsidRPr="00A720BB" w14:paraId="5C0C687C" w14:textId="77777777" w:rsidTr="00A720BB">
        <w:trPr>
          <w:trHeight w:val="287"/>
        </w:trPr>
        <w:tc>
          <w:tcPr>
            <w:tcW w:w="4786" w:type="dxa"/>
          </w:tcPr>
          <w:p w14:paraId="60B0E6C3" w14:textId="77777777" w:rsidR="00A84E09" w:rsidRPr="00A720BB" w:rsidRDefault="00A84E09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P-værdi/signifikanssandsynlighed</w:t>
            </w:r>
          </w:p>
        </w:tc>
        <w:tc>
          <w:tcPr>
            <w:tcW w:w="4955" w:type="dxa"/>
          </w:tcPr>
          <w:p w14:paraId="7D91C3AB" w14:textId="2F49A797" w:rsidR="00A84E09" w:rsidRPr="00A720BB" w:rsidRDefault="00A720BB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0.01%</w:t>
            </w:r>
          </w:p>
        </w:tc>
      </w:tr>
      <w:tr w:rsidR="00A84E09" w:rsidRPr="00A720BB" w14:paraId="7E4DC9F6" w14:textId="77777777" w:rsidTr="005F12CC">
        <w:trPr>
          <w:trHeight w:val="256"/>
        </w:trPr>
        <w:tc>
          <w:tcPr>
            <w:tcW w:w="4786" w:type="dxa"/>
          </w:tcPr>
          <w:p w14:paraId="63115681" w14:textId="77777777" w:rsidR="00A84E09" w:rsidRPr="00A720BB" w:rsidRDefault="00A84E09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Signifikansniveau</w:t>
            </w:r>
          </w:p>
        </w:tc>
        <w:tc>
          <w:tcPr>
            <w:tcW w:w="4955" w:type="dxa"/>
          </w:tcPr>
          <w:p w14:paraId="2B307D90" w14:textId="77777777" w:rsidR="00A84E09" w:rsidRPr="00A720BB" w:rsidRDefault="00A84E09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5%</w:t>
            </w:r>
          </w:p>
        </w:tc>
      </w:tr>
      <w:tr w:rsidR="00A84E09" w:rsidRPr="00A720BB" w14:paraId="027C836C" w14:textId="77777777" w:rsidTr="005F12CC">
        <w:trPr>
          <w:trHeight w:val="256"/>
        </w:trPr>
        <w:tc>
          <w:tcPr>
            <w:tcW w:w="4786" w:type="dxa"/>
          </w:tcPr>
          <w:p w14:paraId="0949DB9B" w14:textId="77777777" w:rsidR="00A84E09" w:rsidRPr="00A720BB" w:rsidRDefault="00A84E09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Teknisk konklusion</w:t>
            </w:r>
          </w:p>
        </w:tc>
        <w:tc>
          <w:tcPr>
            <w:tcW w:w="4955" w:type="dxa"/>
          </w:tcPr>
          <w:p w14:paraId="717A78E3" w14:textId="3381C7EC" w:rsidR="00A84E09" w:rsidRPr="00A720BB" w:rsidRDefault="00A84E09" w:rsidP="00A720BB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Da p-værdien/ signifikanssand</w:t>
            </w:r>
            <w:r w:rsidR="00A720BB">
              <w:rPr>
                <w:rFonts w:asciiTheme="minorHAnsi" w:hAnsiTheme="minorHAnsi"/>
                <w:sz w:val="20"/>
                <w:szCs w:val="20"/>
              </w:rPr>
              <w:t>synligheden 0.01%</w:t>
            </w:r>
            <w:r w:rsidRPr="00A720BB">
              <w:rPr>
                <w:rFonts w:asciiTheme="minorHAnsi" w:hAnsiTheme="minorHAnsi"/>
                <w:sz w:val="20"/>
                <w:szCs w:val="20"/>
              </w:rPr>
              <w:t xml:space="preserve"> er </w:t>
            </w:r>
            <w:r w:rsidR="00A720BB">
              <w:rPr>
                <w:rFonts w:asciiTheme="minorHAnsi" w:hAnsiTheme="minorHAnsi"/>
                <w:sz w:val="20"/>
                <w:szCs w:val="20"/>
              </w:rPr>
              <w:t>mindre end 5% signifikansniveauet forkaster</w:t>
            </w:r>
            <w:r w:rsidRPr="00A720BB">
              <w:rPr>
                <w:rFonts w:asciiTheme="minorHAnsi" w:hAnsiTheme="minorHAnsi"/>
                <w:sz w:val="20"/>
                <w:szCs w:val="20"/>
              </w:rPr>
              <w:t xml:space="preserve"> vi nulhypotesen.</w:t>
            </w:r>
          </w:p>
        </w:tc>
      </w:tr>
      <w:tr w:rsidR="00A84E09" w:rsidRPr="00A720BB" w14:paraId="670A3977" w14:textId="77777777" w:rsidTr="005F12CC">
        <w:trPr>
          <w:trHeight w:val="256"/>
        </w:trPr>
        <w:tc>
          <w:tcPr>
            <w:tcW w:w="4786" w:type="dxa"/>
          </w:tcPr>
          <w:p w14:paraId="7DCA6986" w14:textId="77777777" w:rsidR="00A84E09" w:rsidRPr="00A720BB" w:rsidRDefault="00A84E09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Ikke-teknisk konklusion</w:t>
            </w:r>
          </w:p>
        </w:tc>
        <w:tc>
          <w:tcPr>
            <w:tcW w:w="4955" w:type="dxa"/>
          </w:tcPr>
          <w:p w14:paraId="593F28B9" w14:textId="2BB63D92" w:rsidR="00A84E09" w:rsidRPr="00A720BB" w:rsidRDefault="00BD4413" w:rsidP="005F12CC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Lejeprisen </w:t>
            </w:r>
            <w:r w:rsidR="00B94C5B">
              <w:rPr>
                <w:rFonts w:asciiTheme="minorHAnsi" w:hAnsiTheme="minorHAnsi"/>
                <w:sz w:val="20"/>
                <w:szCs w:val="20"/>
              </w:rPr>
              <w:t>for sommerhuse med sauna er højere end sommerhuse uden sauna.</w:t>
            </w:r>
          </w:p>
        </w:tc>
      </w:tr>
      <w:tr w:rsidR="00A84E09" w:rsidRPr="00A720BB" w14:paraId="546C5528" w14:textId="77777777" w:rsidTr="005F12CC">
        <w:trPr>
          <w:trHeight w:val="259"/>
        </w:trPr>
        <w:tc>
          <w:tcPr>
            <w:tcW w:w="9741" w:type="dxa"/>
            <w:gridSpan w:val="2"/>
          </w:tcPr>
          <w:p w14:paraId="0E4B7887" w14:textId="4B14ECA6" w:rsidR="00A84E09" w:rsidRPr="00A720BB" w:rsidRDefault="00C625E0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noProof/>
                <w:sz w:val="20"/>
                <w:szCs w:val="20"/>
              </w:rPr>
              <w:drawing>
                <wp:inline distT="0" distB="0" distL="0" distR="0" wp14:anchorId="7CC77B9C" wp14:editId="47DDA8AD">
                  <wp:extent cx="4399805" cy="644988"/>
                  <wp:effectExtent l="0" t="0" r="0" b="0"/>
                  <wp:docPr id="24" name="Billed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2745" cy="6556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9CD4AF" w14:textId="77777777" w:rsidR="00C625E0" w:rsidRPr="00A720BB" w:rsidRDefault="00C625E0" w:rsidP="005F12CC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2497FD44" w14:textId="6A87A669" w:rsidR="00C625E0" w:rsidRPr="00A720BB" w:rsidRDefault="00C625E0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noProof/>
                <w:sz w:val="20"/>
                <w:szCs w:val="20"/>
              </w:rPr>
              <w:lastRenderedPageBreak/>
              <w:drawing>
                <wp:inline distT="0" distB="0" distL="0" distR="0" wp14:anchorId="71080746" wp14:editId="3D803C7A">
                  <wp:extent cx="2342405" cy="640312"/>
                  <wp:effectExtent l="0" t="0" r="0" b="0"/>
                  <wp:docPr id="25" name="Billed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9477" cy="677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5B94E9" w14:textId="77777777" w:rsidR="00A84E09" w:rsidRPr="00A720BB" w:rsidRDefault="00A84E09" w:rsidP="005F12C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2817A6DE" w14:textId="77777777" w:rsidR="00A84E09" w:rsidRPr="00A720BB" w:rsidRDefault="00A84E09" w:rsidP="00AA6E82">
      <w:pPr>
        <w:rPr>
          <w:rFonts w:asciiTheme="minorHAnsi" w:hAnsiTheme="minorHAnsi"/>
          <w:sz w:val="20"/>
          <w:szCs w:val="20"/>
        </w:rPr>
      </w:pPr>
    </w:p>
    <w:p w14:paraId="27002EA4" w14:textId="561915A7" w:rsidR="005F390A" w:rsidRPr="00A720BB" w:rsidRDefault="000C7924" w:rsidP="00D11AFC">
      <w:pPr>
        <w:pStyle w:val="Overskrift2"/>
        <w:rPr>
          <w:rFonts w:asciiTheme="minorHAnsi" w:hAnsiTheme="minorHAnsi"/>
        </w:rPr>
      </w:pPr>
      <w:r w:rsidRPr="00A720BB">
        <w:rPr>
          <w:rFonts w:asciiTheme="minorHAnsi" w:hAnsiTheme="minorHAnsi"/>
        </w:rPr>
        <w:br w:type="column"/>
      </w:r>
      <w:r w:rsidR="005F390A" w:rsidRPr="00A720BB">
        <w:rPr>
          <w:rFonts w:asciiTheme="minorHAnsi" w:hAnsiTheme="minorHAnsi"/>
        </w:rPr>
        <w:lastRenderedPageBreak/>
        <w:t>Test af ens varians tom skabelon</w:t>
      </w:r>
      <w:r w:rsidR="00A27A91">
        <w:rPr>
          <w:rFonts w:asciiTheme="minorHAnsi" w:hAnsiTheme="minorHAnsi"/>
        </w:rPr>
        <w:t>, benyttes IKKE ved parret t-test</w:t>
      </w:r>
    </w:p>
    <w:p w14:paraId="4D0A1B53" w14:textId="77777777" w:rsidR="005F390A" w:rsidRPr="00A720BB" w:rsidRDefault="005F390A" w:rsidP="005F390A">
      <w:pPr>
        <w:rPr>
          <w:rFonts w:asciiTheme="minorHAnsi" w:hAnsiTheme="minorHAnsi"/>
          <w:sz w:val="20"/>
          <w:szCs w:val="20"/>
        </w:rPr>
      </w:pPr>
    </w:p>
    <w:tbl>
      <w:tblPr>
        <w:tblStyle w:val="Tabel-Gitter"/>
        <w:tblW w:w="9741" w:type="dxa"/>
        <w:tblLook w:val="0480" w:firstRow="0" w:lastRow="0" w:firstColumn="1" w:lastColumn="0" w:noHBand="0" w:noVBand="1"/>
      </w:tblPr>
      <w:tblGrid>
        <w:gridCol w:w="4786"/>
        <w:gridCol w:w="4955"/>
      </w:tblGrid>
      <w:tr w:rsidR="005F390A" w:rsidRPr="00A720BB" w14:paraId="4D10AEB2" w14:textId="77777777" w:rsidTr="005F12CC">
        <w:trPr>
          <w:trHeight w:val="256"/>
        </w:trPr>
        <w:tc>
          <w:tcPr>
            <w:tcW w:w="9741" w:type="dxa"/>
            <w:gridSpan w:val="2"/>
          </w:tcPr>
          <w:p w14:paraId="17C71F83" w14:textId="77777777" w:rsidR="005F390A" w:rsidRPr="00A720BB" w:rsidRDefault="005F390A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br w:type="column"/>
            </w:r>
            <w:r w:rsidRPr="00A720BB">
              <w:rPr>
                <w:rFonts w:asciiTheme="minorHAnsi" w:eastAsiaTheme="minorEastAsia" w:hAnsiTheme="minorHAnsi"/>
                <w:sz w:val="20"/>
                <w:szCs w:val="20"/>
              </w:rPr>
              <w:t>Test 2 Middelværdier ens varians, tosidet alternativ hypotese</w:t>
            </w:r>
          </w:p>
        </w:tc>
      </w:tr>
      <w:tr w:rsidR="00F84027" w:rsidRPr="00A720BB" w14:paraId="5457192B" w14:textId="77777777" w:rsidTr="005F12CC">
        <w:trPr>
          <w:trHeight w:val="651"/>
        </w:trPr>
        <w:tc>
          <w:tcPr>
            <w:tcW w:w="4786" w:type="dxa"/>
          </w:tcPr>
          <w:p w14:paraId="140AAECB" w14:textId="77777777" w:rsidR="00F84027" w:rsidRPr="00A720BB" w:rsidRDefault="00F84027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Forudsætninger:</w:t>
            </w:r>
          </w:p>
        </w:tc>
        <w:tc>
          <w:tcPr>
            <w:tcW w:w="4955" w:type="dxa"/>
          </w:tcPr>
          <w:p w14:paraId="78E06A33" w14:textId="2992EDAD" w:rsidR="00F84027" w:rsidRPr="00A720BB" w:rsidRDefault="00F84027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Forudsætning for test for varianshomogenitet er at begge populationer er normalfordelte.  Dette kan fx testes ved grafisk med normalfraktildiagram.</w:t>
            </w:r>
          </w:p>
        </w:tc>
      </w:tr>
      <w:tr w:rsidR="00F84027" w:rsidRPr="00A720BB" w14:paraId="1FD0850F" w14:textId="77777777" w:rsidTr="005F12CC">
        <w:trPr>
          <w:trHeight w:val="596"/>
        </w:trPr>
        <w:tc>
          <w:tcPr>
            <w:tcW w:w="4786" w:type="dxa"/>
          </w:tcPr>
          <w:p w14:paraId="2C6D5D2A" w14:textId="77777777" w:rsidR="00F84027" w:rsidRPr="00A720BB" w:rsidRDefault="00F84027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Hypotese</w:t>
            </w:r>
          </w:p>
        </w:tc>
        <w:tc>
          <w:tcPr>
            <w:tcW w:w="4955" w:type="dxa"/>
          </w:tcPr>
          <w:p w14:paraId="7A9BE63A" w14:textId="77777777" w:rsidR="00F84027" w:rsidRPr="00A720BB" w:rsidRDefault="00E6227C" w:rsidP="005F12CC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: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bSup>
                <m:r>
                  <w:rPr>
                    <w:rFonts w:ascii="Cambria Math" w:hAnsi="Cambria Math"/>
                    <w:sz w:val="20"/>
                    <w:szCs w:val="20"/>
                  </w:rPr>
                  <m:t>=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bSup>
              </m:oMath>
            </m:oMathPara>
          </w:p>
          <w:p w14:paraId="49DC3455" w14:textId="77777777" w:rsidR="00F84027" w:rsidRPr="00A720BB" w:rsidRDefault="00E6227C" w:rsidP="005F12CC">
            <w:pPr>
              <w:rPr>
                <w:rFonts w:asciiTheme="minorHAnsi" w:hAnsiTheme="minorHAns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: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bSup>
                <m:r>
                  <w:rPr>
                    <w:rFonts w:ascii="Cambria Math" w:hAnsi="Cambria Math"/>
                    <w:sz w:val="20"/>
                    <w:szCs w:val="20"/>
                  </w:rPr>
                  <m:t>≠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bSup>
              </m:oMath>
            </m:oMathPara>
          </w:p>
        </w:tc>
      </w:tr>
      <w:tr w:rsidR="00F84027" w:rsidRPr="00A720BB" w14:paraId="65AC1987" w14:textId="77777777" w:rsidTr="005F12CC">
        <w:trPr>
          <w:trHeight w:val="256"/>
        </w:trPr>
        <w:tc>
          <w:tcPr>
            <w:tcW w:w="4786" w:type="dxa"/>
          </w:tcPr>
          <w:p w14:paraId="009C9FD8" w14:textId="77777777" w:rsidR="00F84027" w:rsidRPr="00A720BB" w:rsidRDefault="00F84027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P-værdi/signifikanssandsynlighed</w:t>
            </w:r>
          </w:p>
        </w:tc>
        <w:tc>
          <w:tcPr>
            <w:tcW w:w="4955" w:type="dxa"/>
          </w:tcPr>
          <w:p w14:paraId="13ACC271" w14:textId="77777777" w:rsidR="00F84027" w:rsidRPr="00A720BB" w:rsidRDefault="00F84027" w:rsidP="005F12C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84027" w:rsidRPr="00A720BB" w14:paraId="3B62C869" w14:textId="77777777" w:rsidTr="005F12CC">
        <w:trPr>
          <w:trHeight w:val="256"/>
        </w:trPr>
        <w:tc>
          <w:tcPr>
            <w:tcW w:w="4786" w:type="dxa"/>
          </w:tcPr>
          <w:p w14:paraId="165C4964" w14:textId="77777777" w:rsidR="00F84027" w:rsidRPr="00A720BB" w:rsidRDefault="00F84027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Signifikansniveau</w:t>
            </w:r>
          </w:p>
        </w:tc>
        <w:tc>
          <w:tcPr>
            <w:tcW w:w="4955" w:type="dxa"/>
          </w:tcPr>
          <w:p w14:paraId="6D784E5A" w14:textId="77777777" w:rsidR="00F84027" w:rsidRPr="00A720BB" w:rsidRDefault="00F84027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5%</w:t>
            </w:r>
          </w:p>
        </w:tc>
      </w:tr>
      <w:tr w:rsidR="00F84027" w:rsidRPr="00A720BB" w14:paraId="6FFB9798" w14:textId="77777777" w:rsidTr="005F12CC">
        <w:trPr>
          <w:trHeight w:val="256"/>
        </w:trPr>
        <w:tc>
          <w:tcPr>
            <w:tcW w:w="4786" w:type="dxa"/>
          </w:tcPr>
          <w:p w14:paraId="57AF2568" w14:textId="77777777" w:rsidR="00F84027" w:rsidRPr="00A720BB" w:rsidRDefault="00F84027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Teknisk konklusion</w:t>
            </w:r>
          </w:p>
        </w:tc>
        <w:tc>
          <w:tcPr>
            <w:tcW w:w="4955" w:type="dxa"/>
          </w:tcPr>
          <w:p w14:paraId="753AE8A2" w14:textId="77777777" w:rsidR="00F84027" w:rsidRPr="00A720BB" w:rsidRDefault="00F84027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Da p-værdien/ signifikanssandsynligheden ## er ## end 5% signifikansniveauet ## vi nulhypotesen.</w:t>
            </w:r>
          </w:p>
        </w:tc>
      </w:tr>
      <w:tr w:rsidR="00F84027" w:rsidRPr="00A720BB" w14:paraId="04A8F7C1" w14:textId="77777777" w:rsidTr="005F12CC">
        <w:trPr>
          <w:trHeight w:val="256"/>
        </w:trPr>
        <w:tc>
          <w:tcPr>
            <w:tcW w:w="4786" w:type="dxa"/>
          </w:tcPr>
          <w:p w14:paraId="21F38F17" w14:textId="77777777" w:rsidR="00F84027" w:rsidRPr="00A720BB" w:rsidRDefault="00F84027" w:rsidP="005F12CC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Ikke-teknisk konklusion</w:t>
            </w:r>
          </w:p>
        </w:tc>
        <w:tc>
          <w:tcPr>
            <w:tcW w:w="4955" w:type="dxa"/>
          </w:tcPr>
          <w:p w14:paraId="17C53C5A" w14:textId="77777777" w:rsidR="00F84027" w:rsidRPr="00A720BB" w:rsidRDefault="00F84027" w:rsidP="005F12C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F84027" w:rsidRPr="00A720BB" w14:paraId="182A0C80" w14:textId="77777777" w:rsidTr="005F12CC">
        <w:trPr>
          <w:trHeight w:val="259"/>
        </w:trPr>
        <w:tc>
          <w:tcPr>
            <w:tcW w:w="9741" w:type="dxa"/>
            <w:gridSpan w:val="2"/>
          </w:tcPr>
          <w:p w14:paraId="61355D49" w14:textId="77777777" w:rsidR="00F84027" w:rsidRPr="00A720BB" w:rsidRDefault="00F84027" w:rsidP="005F12CC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57489FDF" w14:textId="77777777" w:rsidR="00F84027" w:rsidRPr="00A720BB" w:rsidRDefault="00F84027" w:rsidP="005F12C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226C1221" w14:textId="77777777" w:rsidR="005F390A" w:rsidRPr="00A720BB" w:rsidRDefault="005F390A" w:rsidP="00AA6E82">
      <w:pPr>
        <w:rPr>
          <w:rFonts w:asciiTheme="minorHAnsi" w:hAnsiTheme="minorHAnsi"/>
          <w:sz w:val="20"/>
          <w:szCs w:val="20"/>
        </w:rPr>
      </w:pPr>
    </w:p>
    <w:p w14:paraId="4D90E8B7" w14:textId="77777777" w:rsidR="00A84E09" w:rsidRPr="00A720BB" w:rsidRDefault="00A84E09" w:rsidP="00AA6E82">
      <w:pPr>
        <w:rPr>
          <w:rFonts w:asciiTheme="minorHAnsi" w:hAnsiTheme="minorHAnsi"/>
          <w:sz w:val="20"/>
          <w:szCs w:val="20"/>
        </w:rPr>
      </w:pPr>
    </w:p>
    <w:p w14:paraId="5A6618F3" w14:textId="77777777" w:rsidR="00AA6E82" w:rsidRPr="00A720BB" w:rsidRDefault="00AA6E82">
      <w:pPr>
        <w:rPr>
          <w:rFonts w:asciiTheme="minorHAnsi" w:hAnsiTheme="minorHAnsi"/>
          <w:sz w:val="20"/>
          <w:szCs w:val="20"/>
        </w:rPr>
      </w:pPr>
    </w:p>
    <w:p w14:paraId="5359F6F3" w14:textId="61EBEC99" w:rsidR="00880B0B" w:rsidRPr="00A720BB" w:rsidRDefault="00A87951" w:rsidP="007F6903">
      <w:pPr>
        <w:pStyle w:val="Overskrift2"/>
        <w:rPr>
          <w:rFonts w:asciiTheme="minorHAnsi" w:hAnsiTheme="minorHAnsi"/>
        </w:rPr>
      </w:pPr>
      <w:r w:rsidRPr="00A720BB">
        <w:rPr>
          <w:rFonts w:asciiTheme="minorHAnsi" w:hAnsiTheme="minorHAnsi"/>
        </w:rPr>
        <w:br w:type="column"/>
      </w:r>
      <w:r w:rsidR="00D46660" w:rsidRPr="00A720BB">
        <w:rPr>
          <w:rFonts w:asciiTheme="minorHAnsi" w:hAnsiTheme="minorHAnsi"/>
        </w:rPr>
        <w:lastRenderedPageBreak/>
        <w:t>2 Middelværdier ens varians</w:t>
      </w:r>
      <w:r w:rsidR="00E87A16">
        <w:rPr>
          <w:rFonts w:asciiTheme="minorHAnsi" w:hAnsiTheme="minorHAnsi"/>
        </w:rPr>
        <w:t xml:space="preserve"> tom skabelon</w:t>
      </w:r>
    </w:p>
    <w:p w14:paraId="47B844FF" w14:textId="77777777" w:rsidR="000A0B73" w:rsidRPr="00A720BB" w:rsidRDefault="000A0B73">
      <w:pPr>
        <w:rPr>
          <w:rFonts w:asciiTheme="minorHAnsi" w:hAnsiTheme="minorHAnsi"/>
          <w:sz w:val="20"/>
          <w:szCs w:val="20"/>
        </w:rPr>
      </w:pPr>
    </w:p>
    <w:tbl>
      <w:tblPr>
        <w:tblStyle w:val="Tabel-Gitter"/>
        <w:tblW w:w="9741" w:type="dxa"/>
        <w:tblLook w:val="0480" w:firstRow="0" w:lastRow="0" w:firstColumn="1" w:lastColumn="0" w:noHBand="0" w:noVBand="1"/>
      </w:tblPr>
      <w:tblGrid>
        <w:gridCol w:w="4786"/>
        <w:gridCol w:w="4955"/>
      </w:tblGrid>
      <w:tr w:rsidR="00880B0B" w:rsidRPr="00A720BB" w14:paraId="604B53C0" w14:textId="77777777" w:rsidTr="00D46660">
        <w:trPr>
          <w:trHeight w:val="256"/>
        </w:trPr>
        <w:tc>
          <w:tcPr>
            <w:tcW w:w="9741" w:type="dxa"/>
            <w:gridSpan w:val="2"/>
          </w:tcPr>
          <w:p w14:paraId="148C2A9C" w14:textId="1454F6C5" w:rsidR="00880B0B" w:rsidRPr="00A720BB" w:rsidRDefault="00880B0B" w:rsidP="00D46660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br w:type="column"/>
            </w:r>
            <w:r w:rsidR="000A0B73" w:rsidRPr="00A720BB">
              <w:rPr>
                <w:rFonts w:asciiTheme="minorHAnsi" w:eastAsiaTheme="minorEastAsia" w:hAnsiTheme="minorHAnsi"/>
                <w:sz w:val="20"/>
                <w:szCs w:val="20"/>
              </w:rPr>
              <w:t>Test 2 Middelværdier ens varians</w:t>
            </w:r>
            <w:r w:rsidRPr="00A720BB">
              <w:rPr>
                <w:rFonts w:asciiTheme="minorHAnsi" w:eastAsiaTheme="minorEastAsia" w:hAnsiTheme="minorHAnsi"/>
                <w:sz w:val="20"/>
                <w:szCs w:val="20"/>
              </w:rPr>
              <w:t>, tosidet alternativ hypotese</w:t>
            </w:r>
          </w:p>
        </w:tc>
      </w:tr>
      <w:tr w:rsidR="00880B0B" w:rsidRPr="00A720BB" w14:paraId="72BB93DA" w14:textId="77777777" w:rsidTr="00D46660">
        <w:trPr>
          <w:trHeight w:val="651"/>
        </w:trPr>
        <w:tc>
          <w:tcPr>
            <w:tcW w:w="4786" w:type="dxa"/>
          </w:tcPr>
          <w:p w14:paraId="44D8C59D" w14:textId="282CB5F1" w:rsidR="00880B0B" w:rsidRPr="00A720BB" w:rsidRDefault="00D25D6B" w:rsidP="00D46660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Forudsætninger</w:t>
            </w:r>
          </w:p>
        </w:tc>
        <w:tc>
          <w:tcPr>
            <w:tcW w:w="4955" w:type="dxa"/>
          </w:tcPr>
          <w:p w14:paraId="0ECA88E9" w14:textId="4EBFF857" w:rsidR="000A0B73" w:rsidRPr="00A720BB" w:rsidRDefault="000A0B73" w:rsidP="00D46660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 xml:space="preserve">Det forudsættes at varianserne </w:t>
            </w:r>
            <w:r w:rsidR="00D46660" w:rsidRPr="00A720BB">
              <w:rPr>
                <w:rFonts w:asciiTheme="minorHAnsi" w:hAnsiTheme="minorHAnsi"/>
                <w:sz w:val="20"/>
                <w:szCs w:val="20"/>
              </w:rPr>
              <w:t>er ens for de 2 populationer.</w:t>
            </w:r>
            <w:r w:rsidR="004654F4" w:rsidRPr="00A720BB">
              <w:rPr>
                <w:rFonts w:asciiTheme="minorHAnsi" w:hAnsiTheme="minorHAnsi"/>
                <w:sz w:val="20"/>
                <w:szCs w:val="20"/>
              </w:rPr>
              <w:t xml:space="preserve"> Vi gennemfører en </w:t>
            </w:r>
            <w:proofErr w:type="spellStart"/>
            <w:r w:rsidR="004654F4" w:rsidRPr="00A720BB">
              <w:rPr>
                <w:rFonts w:asciiTheme="minorHAnsi" w:hAnsiTheme="minorHAnsi"/>
                <w:sz w:val="20"/>
                <w:szCs w:val="20"/>
              </w:rPr>
              <w:t>pooled</w:t>
            </w:r>
            <w:proofErr w:type="spellEnd"/>
            <w:r w:rsidR="004654F4" w:rsidRPr="00A720BB">
              <w:rPr>
                <w:rFonts w:asciiTheme="minorHAnsi" w:hAnsiTheme="minorHAnsi"/>
                <w:sz w:val="20"/>
                <w:szCs w:val="20"/>
              </w:rPr>
              <w:t xml:space="preserve"> t-test</w:t>
            </w:r>
          </w:p>
          <w:p w14:paraId="4B220235" w14:textId="40143420" w:rsidR="000A0B73" w:rsidRPr="00A720BB" w:rsidRDefault="000A0B73" w:rsidP="00D46660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 xml:space="preserve">Forudsætning for test for varianshomogenitet er at begge populationer er normalfordelte. </w:t>
            </w:r>
          </w:p>
        </w:tc>
      </w:tr>
      <w:tr w:rsidR="00880B0B" w:rsidRPr="00A720BB" w14:paraId="3504C506" w14:textId="77777777" w:rsidTr="00D46660">
        <w:trPr>
          <w:trHeight w:val="596"/>
        </w:trPr>
        <w:tc>
          <w:tcPr>
            <w:tcW w:w="4786" w:type="dxa"/>
          </w:tcPr>
          <w:p w14:paraId="212401EA" w14:textId="002E644D" w:rsidR="00880B0B" w:rsidRPr="00A720BB" w:rsidRDefault="00880B0B" w:rsidP="00D46660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Hypotese</w:t>
            </w:r>
          </w:p>
        </w:tc>
        <w:tc>
          <w:tcPr>
            <w:tcW w:w="4955" w:type="dxa"/>
          </w:tcPr>
          <w:p w14:paraId="7D6A4140" w14:textId="34FF7CB6" w:rsidR="00880B0B" w:rsidRPr="00A720BB" w:rsidRDefault="00E6227C" w:rsidP="00D46660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  <w:p w14:paraId="70562CE2" w14:textId="3BE795AE" w:rsidR="00880B0B" w:rsidRPr="00A720BB" w:rsidRDefault="00E6227C" w:rsidP="00D46660">
            <w:pPr>
              <w:rPr>
                <w:rFonts w:asciiTheme="minorHAnsi" w:hAnsiTheme="minorHAns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≠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</w:tr>
      <w:tr w:rsidR="00880B0B" w:rsidRPr="00A720BB" w14:paraId="05B9DF6F" w14:textId="77777777" w:rsidTr="00D46660">
        <w:trPr>
          <w:trHeight w:val="256"/>
        </w:trPr>
        <w:tc>
          <w:tcPr>
            <w:tcW w:w="4786" w:type="dxa"/>
          </w:tcPr>
          <w:p w14:paraId="130758D0" w14:textId="77777777" w:rsidR="00880B0B" w:rsidRPr="00A720BB" w:rsidRDefault="00880B0B" w:rsidP="00D46660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Teststørrelse</w:t>
            </w:r>
          </w:p>
        </w:tc>
        <w:tc>
          <w:tcPr>
            <w:tcW w:w="4955" w:type="dxa"/>
          </w:tcPr>
          <w:p w14:paraId="1BE6F10A" w14:textId="77777777" w:rsidR="00880B0B" w:rsidRPr="00A720BB" w:rsidRDefault="00880B0B" w:rsidP="00D4666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80B0B" w:rsidRPr="00A720BB" w14:paraId="1A92D0E8" w14:textId="77777777" w:rsidTr="00D46660">
        <w:trPr>
          <w:trHeight w:val="256"/>
        </w:trPr>
        <w:tc>
          <w:tcPr>
            <w:tcW w:w="4786" w:type="dxa"/>
          </w:tcPr>
          <w:p w14:paraId="46BD4DC9" w14:textId="77777777" w:rsidR="00880B0B" w:rsidRPr="00A720BB" w:rsidRDefault="00880B0B" w:rsidP="00D46660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P-værdi/signifikanssandsynlighed</w:t>
            </w:r>
          </w:p>
        </w:tc>
        <w:tc>
          <w:tcPr>
            <w:tcW w:w="4955" w:type="dxa"/>
          </w:tcPr>
          <w:p w14:paraId="675DF527" w14:textId="77777777" w:rsidR="00880B0B" w:rsidRPr="00A720BB" w:rsidRDefault="00880B0B" w:rsidP="00D4666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80B0B" w:rsidRPr="00A720BB" w14:paraId="3D7B4B8B" w14:textId="77777777" w:rsidTr="00D46660">
        <w:trPr>
          <w:trHeight w:val="256"/>
        </w:trPr>
        <w:tc>
          <w:tcPr>
            <w:tcW w:w="4786" w:type="dxa"/>
          </w:tcPr>
          <w:p w14:paraId="0D6511CD" w14:textId="77777777" w:rsidR="00880B0B" w:rsidRPr="00A720BB" w:rsidRDefault="00880B0B" w:rsidP="00D46660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Signifikansniveau</w:t>
            </w:r>
          </w:p>
        </w:tc>
        <w:tc>
          <w:tcPr>
            <w:tcW w:w="4955" w:type="dxa"/>
          </w:tcPr>
          <w:p w14:paraId="79689DD1" w14:textId="77777777" w:rsidR="00880B0B" w:rsidRPr="00A720BB" w:rsidRDefault="00880B0B" w:rsidP="00D46660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5%</w:t>
            </w:r>
          </w:p>
        </w:tc>
      </w:tr>
      <w:tr w:rsidR="00880B0B" w:rsidRPr="00A720BB" w14:paraId="51400AF6" w14:textId="77777777" w:rsidTr="00D46660">
        <w:trPr>
          <w:trHeight w:val="256"/>
        </w:trPr>
        <w:tc>
          <w:tcPr>
            <w:tcW w:w="4786" w:type="dxa"/>
          </w:tcPr>
          <w:p w14:paraId="3E0DEDA3" w14:textId="77777777" w:rsidR="00880B0B" w:rsidRPr="00A720BB" w:rsidRDefault="00880B0B" w:rsidP="00D46660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Teknisk konklusion</w:t>
            </w:r>
          </w:p>
        </w:tc>
        <w:tc>
          <w:tcPr>
            <w:tcW w:w="4955" w:type="dxa"/>
          </w:tcPr>
          <w:p w14:paraId="37624D66" w14:textId="47BF1F41" w:rsidR="00880B0B" w:rsidRPr="00A720BB" w:rsidRDefault="00B82FC8" w:rsidP="00D46660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Da p-værdien/ signifikanssandsynligheden ## er ## end 5% signifikansniveauet ## vi nulhypotesen.</w:t>
            </w:r>
          </w:p>
        </w:tc>
      </w:tr>
      <w:tr w:rsidR="00880B0B" w:rsidRPr="00A720BB" w14:paraId="5298E13F" w14:textId="77777777" w:rsidTr="00D46660">
        <w:trPr>
          <w:trHeight w:val="256"/>
        </w:trPr>
        <w:tc>
          <w:tcPr>
            <w:tcW w:w="4786" w:type="dxa"/>
          </w:tcPr>
          <w:p w14:paraId="20F14F18" w14:textId="77777777" w:rsidR="00880B0B" w:rsidRPr="00A720BB" w:rsidRDefault="00880B0B" w:rsidP="00D46660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Ikke-teknisk konklusion</w:t>
            </w:r>
          </w:p>
        </w:tc>
        <w:tc>
          <w:tcPr>
            <w:tcW w:w="4955" w:type="dxa"/>
          </w:tcPr>
          <w:p w14:paraId="64740962" w14:textId="77777777" w:rsidR="00880B0B" w:rsidRPr="00A720BB" w:rsidRDefault="00880B0B" w:rsidP="00D4666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80B0B" w:rsidRPr="00A720BB" w14:paraId="03672EB5" w14:textId="77777777" w:rsidTr="00D46660">
        <w:trPr>
          <w:trHeight w:val="259"/>
        </w:trPr>
        <w:tc>
          <w:tcPr>
            <w:tcW w:w="9741" w:type="dxa"/>
            <w:gridSpan w:val="2"/>
          </w:tcPr>
          <w:p w14:paraId="4E061643" w14:textId="77777777" w:rsidR="00880B0B" w:rsidRPr="00A720BB" w:rsidRDefault="00880B0B" w:rsidP="00D46660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5A90E327" w14:textId="77777777" w:rsidR="00880B0B" w:rsidRPr="00A720BB" w:rsidRDefault="00880B0B" w:rsidP="00D4666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499294A4" w14:textId="0404E933" w:rsidR="00FB66A2" w:rsidRDefault="00FB66A2">
      <w:pPr>
        <w:rPr>
          <w:rFonts w:asciiTheme="minorHAnsi" w:hAnsiTheme="minorHAnsi"/>
          <w:sz w:val="20"/>
          <w:szCs w:val="20"/>
        </w:rPr>
      </w:pPr>
    </w:p>
    <w:tbl>
      <w:tblPr>
        <w:tblStyle w:val="Tabel-Gitter"/>
        <w:tblW w:w="9741" w:type="dxa"/>
        <w:tblLook w:val="0480" w:firstRow="0" w:lastRow="0" w:firstColumn="1" w:lastColumn="0" w:noHBand="0" w:noVBand="1"/>
      </w:tblPr>
      <w:tblGrid>
        <w:gridCol w:w="4786"/>
        <w:gridCol w:w="4955"/>
      </w:tblGrid>
      <w:tr w:rsidR="00BE5AE5" w:rsidRPr="00A720BB" w14:paraId="24453279" w14:textId="77777777" w:rsidTr="00B0152F">
        <w:trPr>
          <w:trHeight w:val="256"/>
        </w:trPr>
        <w:tc>
          <w:tcPr>
            <w:tcW w:w="9741" w:type="dxa"/>
            <w:gridSpan w:val="2"/>
          </w:tcPr>
          <w:p w14:paraId="0B3C52E8" w14:textId="77777777" w:rsidR="00BE5AE5" w:rsidRPr="00A720BB" w:rsidRDefault="00BE5AE5" w:rsidP="00B0152F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br w:type="column"/>
            </w:r>
            <w:r w:rsidRPr="00A720BB">
              <w:rPr>
                <w:rFonts w:asciiTheme="minorHAnsi" w:eastAsiaTheme="minorEastAsia" w:hAnsiTheme="minorHAnsi"/>
                <w:sz w:val="20"/>
                <w:szCs w:val="20"/>
              </w:rPr>
              <w:t>Test 2 Middelværdier ens varians, ensidet alternativ hypotese</w:t>
            </w:r>
            <w:r>
              <w:rPr>
                <w:rFonts w:asciiTheme="minorHAnsi" w:eastAsiaTheme="minorEastAsia" w:hAnsiTheme="minorHAnsi"/>
                <w:sz w:val="20"/>
                <w:szCs w:val="20"/>
              </w:rPr>
              <w:t xml:space="preserve"> opad</w:t>
            </w:r>
          </w:p>
        </w:tc>
      </w:tr>
      <w:tr w:rsidR="00BE5AE5" w:rsidRPr="00A720BB" w14:paraId="1022FCB2" w14:textId="77777777" w:rsidTr="00B0152F">
        <w:trPr>
          <w:trHeight w:val="651"/>
        </w:trPr>
        <w:tc>
          <w:tcPr>
            <w:tcW w:w="4786" w:type="dxa"/>
          </w:tcPr>
          <w:p w14:paraId="0DAE1B89" w14:textId="77777777" w:rsidR="00BE5AE5" w:rsidRPr="00A720BB" w:rsidRDefault="00BE5AE5" w:rsidP="00B0152F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Forudsætninger</w:t>
            </w:r>
          </w:p>
        </w:tc>
        <w:tc>
          <w:tcPr>
            <w:tcW w:w="4955" w:type="dxa"/>
          </w:tcPr>
          <w:p w14:paraId="6B63067F" w14:textId="77777777" w:rsidR="00BE5AE5" w:rsidRPr="00A720BB" w:rsidRDefault="00BE5AE5" w:rsidP="00B0152F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Det forudsættes at varianserne er ens for de 2 populationer.</w:t>
            </w:r>
          </w:p>
          <w:p w14:paraId="50FD2B06" w14:textId="77777777" w:rsidR="00BE5AE5" w:rsidRPr="00A720BB" w:rsidRDefault="00BE5AE5" w:rsidP="00B0152F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 xml:space="preserve">Vi gennemfører en </w:t>
            </w:r>
            <w:proofErr w:type="spellStart"/>
            <w:r w:rsidRPr="00A720BB">
              <w:rPr>
                <w:rFonts w:asciiTheme="minorHAnsi" w:hAnsiTheme="minorHAnsi"/>
                <w:sz w:val="20"/>
                <w:szCs w:val="20"/>
              </w:rPr>
              <w:t>pooled</w:t>
            </w:r>
            <w:proofErr w:type="spellEnd"/>
            <w:r w:rsidRPr="00A720BB">
              <w:rPr>
                <w:rFonts w:asciiTheme="minorHAnsi" w:hAnsiTheme="minorHAnsi"/>
                <w:sz w:val="20"/>
                <w:szCs w:val="20"/>
              </w:rPr>
              <w:t xml:space="preserve"> t-test</w:t>
            </w:r>
          </w:p>
          <w:p w14:paraId="1B686CCF" w14:textId="77777777" w:rsidR="00BE5AE5" w:rsidRPr="00A720BB" w:rsidRDefault="00BE5AE5" w:rsidP="00B0152F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 xml:space="preserve">Forudsætning for test for varianshomogenitet er at begge populationer er normalfordelte. </w:t>
            </w:r>
          </w:p>
        </w:tc>
      </w:tr>
      <w:tr w:rsidR="00BE5AE5" w:rsidRPr="00A720BB" w14:paraId="46A9AF6B" w14:textId="77777777" w:rsidTr="00B0152F">
        <w:trPr>
          <w:trHeight w:val="596"/>
        </w:trPr>
        <w:tc>
          <w:tcPr>
            <w:tcW w:w="4786" w:type="dxa"/>
          </w:tcPr>
          <w:p w14:paraId="2944F4AF" w14:textId="77777777" w:rsidR="00BE5AE5" w:rsidRPr="00A720BB" w:rsidRDefault="00BE5AE5" w:rsidP="00B0152F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Hypotese</w:t>
            </w:r>
          </w:p>
        </w:tc>
        <w:tc>
          <w:tcPr>
            <w:tcW w:w="4955" w:type="dxa"/>
          </w:tcPr>
          <w:p w14:paraId="556BA401" w14:textId="77777777" w:rsidR="00BE5AE5" w:rsidRPr="00A720BB" w:rsidRDefault="00BE5AE5" w:rsidP="00B0152F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≤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  <w:p w14:paraId="1D7FB0AD" w14:textId="77777777" w:rsidR="00BE5AE5" w:rsidRPr="00A720BB" w:rsidRDefault="00BE5AE5" w:rsidP="00B0152F">
            <w:pPr>
              <w:rPr>
                <w:rFonts w:asciiTheme="minorHAnsi" w:hAnsiTheme="minorHAns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&gt;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</w:tr>
      <w:tr w:rsidR="00BE5AE5" w:rsidRPr="00A720BB" w14:paraId="615CE95E" w14:textId="77777777" w:rsidTr="00B0152F">
        <w:trPr>
          <w:trHeight w:val="256"/>
        </w:trPr>
        <w:tc>
          <w:tcPr>
            <w:tcW w:w="4786" w:type="dxa"/>
          </w:tcPr>
          <w:p w14:paraId="76BB7C27" w14:textId="77777777" w:rsidR="00BE5AE5" w:rsidRPr="00A720BB" w:rsidRDefault="00BE5AE5" w:rsidP="00B0152F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Teststørrelse</w:t>
            </w:r>
          </w:p>
        </w:tc>
        <w:tc>
          <w:tcPr>
            <w:tcW w:w="4955" w:type="dxa"/>
          </w:tcPr>
          <w:p w14:paraId="1196CDAC" w14:textId="77777777" w:rsidR="00BE5AE5" w:rsidRPr="00A720BB" w:rsidRDefault="00BE5AE5" w:rsidP="00B0152F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E5AE5" w:rsidRPr="00A720BB" w14:paraId="7D681073" w14:textId="77777777" w:rsidTr="00B0152F">
        <w:trPr>
          <w:trHeight w:val="256"/>
        </w:trPr>
        <w:tc>
          <w:tcPr>
            <w:tcW w:w="4786" w:type="dxa"/>
          </w:tcPr>
          <w:p w14:paraId="4471A998" w14:textId="77777777" w:rsidR="00BE5AE5" w:rsidRPr="00A720BB" w:rsidRDefault="00BE5AE5" w:rsidP="00B0152F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P-værdi/signifikanssandsynlighed</w:t>
            </w:r>
          </w:p>
        </w:tc>
        <w:tc>
          <w:tcPr>
            <w:tcW w:w="4955" w:type="dxa"/>
          </w:tcPr>
          <w:p w14:paraId="5783FC04" w14:textId="77777777" w:rsidR="00BE5AE5" w:rsidRPr="00A720BB" w:rsidRDefault="00BE5AE5" w:rsidP="00B0152F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E5AE5" w:rsidRPr="00A720BB" w14:paraId="6ABF6E5E" w14:textId="77777777" w:rsidTr="00B0152F">
        <w:trPr>
          <w:trHeight w:val="256"/>
        </w:trPr>
        <w:tc>
          <w:tcPr>
            <w:tcW w:w="4786" w:type="dxa"/>
          </w:tcPr>
          <w:p w14:paraId="1C4BF44E" w14:textId="77777777" w:rsidR="00BE5AE5" w:rsidRPr="00A720BB" w:rsidRDefault="00BE5AE5" w:rsidP="00B0152F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Signifikansniveau</w:t>
            </w:r>
          </w:p>
        </w:tc>
        <w:tc>
          <w:tcPr>
            <w:tcW w:w="4955" w:type="dxa"/>
          </w:tcPr>
          <w:p w14:paraId="28E816CD" w14:textId="77777777" w:rsidR="00BE5AE5" w:rsidRPr="00A720BB" w:rsidRDefault="00BE5AE5" w:rsidP="00B0152F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5%</w:t>
            </w:r>
          </w:p>
        </w:tc>
      </w:tr>
      <w:tr w:rsidR="00BE5AE5" w:rsidRPr="00A720BB" w14:paraId="708FA14F" w14:textId="77777777" w:rsidTr="00B0152F">
        <w:trPr>
          <w:trHeight w:val="256"/>
        </w:trPr>
        <w:tc>
          <w:tcPr>
            <w:tcW w:w="4786" w:type="dxa"/>
          </w:tcPr>
          <w:p w14:paraId="4CF9F952" w14:textId="77777777" w:rsidR="00BE5AE5" w:rsidRPr="00A720BB" w:rsidRDefault="00BE5AE5" w:rsidP="00B0152F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Teknisk konklusion</w:t>
            </w:r>
          </w:p>
        </w:tc>
        <w:tc>
          <w:tcPr>
            <w:tcW w:w="4955" w:type="dxa"/>
          </w:tcPr>
          <w:p w14:paraId="2CDE8B38" w14:textId="77777777" w:rsidR="00BE5AE5" w:rsidRPr="00A720BB" w:rsidRDefault="00BE5AE5" w:rsidP="00B0152F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Da p-værdien/ signifikanssandsynligheden ## er ## end 5% signifikansniveauet ## vi nulhypotesen.</w:t>
            </w:r>
          </w:p>
        </w:tc>
      </w:tr>
      <w:tr w:rsidR="00BE5AE5" w:rsidRPr="00A720BB" w14:paraId="2BA6D9D5" w14:textId="77777777" w:rsidTr="00B0152F">
        <w:trPr>
          <w:trHeight w:val="256"/>
        </w:trPr>
        <w:tc>
          <w:tcPr>
            <w:tcW w:w="4786" w:type="dxa"/>
          </w:tcPr>
          <w:p w14:paraId="512C35DB" w14:textId="77777777" w:rsidR="00BE5AE5" w:rsidRPr="00A720BB" w:rsidRDefault="00BE5AE5" w:rsidP="00B0152F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Ikke-teknisk konklusion</w:t>
            </w:r>
          </w:p>
        </w:tc>
        <w:tc>
          <w:tcPr>
            <w:tcW w:w="4955" w:type="dxa"/>
          </w:tcPr>
          <w:p w14:paraId="281AEA9A" w14:textId="77777777" w:rsidR="00BE5AE5" w:rsidRPr="00A720BB" w:rsidRDefault="00BE5AE5" w:rsidP="00B0152F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E5AE5" w:rsidRPr="00A720BB" w14:paraId="6418271D" w14:textId="77777777" w:rsidTr="00B0152F">
        <w:trPr>
          <w:trHeight w:val="259"/>
        </w:trPr>
        <w:tc>
          <w:tcPr>
            <w:tcW w:w="9741" w:type="dxa"/>
            <w:gridSpan w:val="2"/>
          </w:tcPr>
          <w:p w14:paraId="3AFF8996" w14:textId="77777777" w:rsidR="00BE5AE5" w:rsidRPr="00A720BB" w:rsidRDefault="00BE5AE5" w:rsidP="00B0152F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784E04B9" w14:textId="77777777" w:rsidR="00BE5AE5" w:rsidRPr="00A720BB" w:rsidRDefault="00BE5AE5" w:rsidP="00B0152F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1FF70B17" w14:textId="77777777" w:rsidR="00BE5AE5" w:rsidRPr="00A720BB" w:rsidRDefault="00BE5AE5">
      <w:pPr>
        <w:rPr>
          <w:rFonts w:asciiTheme="minorHAnsi" w:hAnsiTheme="minorHAnsi"/>
          <w:sz w:val="20"/>
          <w:szCs w:val="20"/>
        </w:rPr>
      </w:pPr>
    </w:p>
    <w:tbl>
      <w:tblPr>
        <w:tblStyle w:val="Tabel-Gitter"/>
        <w:tblW w:w="9741" w:type="dxa"/>
        <w:tblLook w:val="0480" w:firstRow="0" w:lastRow="0" w:firstColumn="1" w:lastColumn="0" w:noHBand="0" w:noVBand="1"/>
      </w:tblPr>
      <w:tblGrid>
        <w:gridCol w:w="4786"/>
        <w:gridCol w:w="4955"/>
      </w:tblGrid>
      <w:tr w:rsidR="00880B0B" w:rsidRPr="00A720BB" w14:paraId="5E88680C" w14:textId="77777777" w:rsidTr="00D46660">
        <w:trPr>
          <w:trHeight w:val="256"/>
        </w:trPr>
        <w:tc>
          <w:tcPr>
            <w:tcW w:w="9741" w:type="dxa"/>
            <w:gridSpan w:val="2"/>
          </w:tcPr>
          <w:p w14:paraId="0A7FA923" w14:textId="10E4E6B2" w:rsidR="00880B0B" w:rsidRPr="00A720BB" w:rsidRDefault="00880B0B" w:rsidP="00A84E09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br w:type="column"/>
            </w:r>
            <w:r w:rsidR="00A84E09" w:rsidRPr="00A720BB">
              <w:rPr>
                <w:rFonts w:asciiTheme="minorHAnsi" w:eastAsiaTheme="minorEastAsia" w:hAnsiTheme="minorHAnsi"/>
                <w:sz w:val="20"/>
                <w:szCs w:val="20"/>
              </w:rPr>
              <w:t>Test 2 Middelværdier ens varians, ensidet alternativ hypotese</w:t>
            </w:r>
            <w:r w:rsidR="00F84027">
              <w:rPr>
                <w:rFonts w:asciiTheme="minorHAnsi" w:eastAsiaTheme="minorEastAsia" w:hAnsiTheme="minorHAnsi"/>
                <w:sz w:val="20"/>
                <w:szCs w:val="20"/>
              </w:rPr>
              <w:t xml:space="preserve"> nedad</w:t>
            </w:r>
          </w:p>
        </w:tc>
      </w:tr>
      <w:tr w:rsidR="00880B0B" w:rsidRPr="00A720BB" w14:paraId="426AB52E" w14:textId="77777777" w:rsidTr="00D46660">
        <w:trPr>
          <w:trHeight w:val="651"/>
        </w:trPr>
        <w:tc>
          <w:tcPr>
            <w:tcW w:w="4786" w:type="dxa"/>
          </w:tcPr>
          <w:p w14:paraId="320C8760" w14:textId="5695B9A8" w:rsidR="00880B0B" w:rsidRPr="00A720BB" w:rsidRDefault="00D25D6B" w:rsidP="00D46660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Forudsætninger</w:t>
            </w:r>
          </w:p>
        </w:tc>
        <w:tc>
          <w:tcPr>
            <w:tcW w:w="4955" w:type="dxa"/>
          </w:tcPr>
          <w:p w14:paraId="15A7B722" w14:textId="77777777" w:rsidR="00F074FF" w:rsidRPr="00A720BB" w:rsidRDefault="00F074FF" w:rsidP="00F074FF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Det forudsættes at varianserne er ens for de 2 populationer.</w:t>
            </w:r>
          </w:p>
          <w:p w14:paraId="71FBBF4A" w14:textId="61E663D4" w:rsidR="004654F4" w:rsidRPr="00A720BB" w:rsidRDefault="004654F4" w:rsidP="00F074FF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 xml:space="preserve">Vi gennemfører en </w:t>
            </w:r>
            <w:proofErr w:type="spellStart"/>
            <w:r w:rsidRPr="00A720BB">
              <w:rPr>
                <w:rFonts w:asciiTheme="minorHAnsi" w:hAnsiTheme="minorHAnsi"/>
                <w:sz w:val="20"/>
                <w:szCs w:val="20"/>
              </w:rPr>
              <w:t>pooled</w:t>
            </w:r>
            <w:proofErr w:type="spellEnd"/>
            <w:r w:rsidRPr="00A720BB">
              <w:rPr>
                <w:rFonts w:asciiTheme="minorHAnsi" w:hAnsiTheme="minorHAnsi"/>
                <w:sz w:val="20"/>
                <w:szCs w:val="20"/>
              </w:rPr>
              <w:t xml:space="preserve"> t-test</w:t>
            </w:r>
          </w:p>
          <w:p w14:paraId="25B240BF" w14:textId="5E294C4C" w:rsidR="00880B0B" w:rsidRPr="00A720BB" w:rsidRDefault="00F074FF" w:rsidP="00F074FF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 xml:space="preserve">Forudsætning for test for varianshomogenitet er at begge populationer er normalfordelte. </w:t>
            </w:r>
          </w:p>
        </w:tc>
      </w:tr>
      <w:tr w:rsidR="00880B0B" w:rsidRPr="00A720BB" w14:paraId="184E6F20" w14:textId="77777777" w:rsidTr="00D46660">
        <w:trPr>
          <w:trHeight w:val="596"/>
        </w:trPr>
        <w:tc>
          <w:tcPr>
            <w:tcW w:w="4786" w:type="dxa"/>
          </w:tcPr>
          <w:p w14:paraId="12B57EBB" w14:textId="77777777" w:rsidR="00880B0B" w:rsidRPr="00A720BB" w:rsidRDefault="00880B0B" w:rsidP="00D46660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Hypotese</w:t>
            </w:r>
          </w:p>
        </w:tc>
        <w:tc>
          <w:tcPr>
            <w:tcW w:w="4955" w:type="dxa"/>
          </w:tcPr>
          <w:p w14:paraId="4998A828" w14:textId="61638438" w:rsidR="004654F4" w:rsidRPr="00A720BB" w:rsidRDefault="00E6227C" w:rsidP="004654F4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≥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  <w:p w14:paraId="33AD3EC9" w14:textId="1D9CB1B5" w:rsidR="00880B0B" w:rsidRPr="00A720BB" w:rsidRDefault="00E6227C" w:rsidP="004654F4">
            <w:pPr>
              <w:rPr>
                <w:rFonts w:asciiTheme="minorHAnsi" w:hAnsiTheme="minorHAns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&lt;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</w:tr>
      <w:tr w:rsidR="00880B0B" w:rsidRPr="00A720BB" w14:paraId="4D8BCB51" w14:textId="77777777" w:rsidTr="00D46660">
        <w:trPr>
          <w:trHeight w:val="256"/>
        </w:trPr>
        <w:tc>
          <w:tcPr>
            <w:tcW w:w="4786" w:type="dxa"/>
          </w:tcPr>
          <w:p w14:paraId="1409EAC1" w14:textId="77777777" w:rsidR="00880B0B" w:rsidRPr="00A720BB" w:rsidRDefault="00880B0B" w:rsidP="00D46660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Teststørrelse</w:t>
            </w:r>
          </w:p>
        </w:tc>
        <w:tc>
          <w:tcPr>
            <w:tcW w:w="4955" w:type="dxa"/>
          </w:tcPr>
          <w:p w14:paraId="5B7FB691" w14:textId="77777777" w:rsidR="00880B0B" w:rsidRPr="00A720BB" w:rsidRDefault="00880B0B" w:rsidP="00D4666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80B0B" w:rsidRPr="00A720BB" w14:paraId="13D68B4C" w14:textId="77777777" w:rsidTr="00D46660">
        <w:trPr>
          <w:trHeight w:val="256"/>
        </w:trPr>
        <w:tc>
          <w:tcPr>
            <w:tcW w:w="4786" w:type="dxa"/>
          </w:tcPr>
          <w:p w14:paraId="0703B8D2" w14:textId="77777777" w:rsidR="00880B0B" w:rsidRPr="00A720BB" w:rsidRDefault="00880B0B" w:rsidP="00D46660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P-værdi/signifikanssandsynlighed</w:t>
            </w:r>
          </w:p>
        </w:tc>
        <w:tc>
          <w:tcPr>
            <w:tcW w:w="4955" w:type="dxa"/>
          </w:tcPr>
          <w:p w14:paraId="34D61453" w14:textId="77777777" w:rsidR="00880B0B" w:rsidRPr="00A720BB" w:rsidRDefault="00880B0B" w:rsidP="00D4666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80B0B" w:rsidRPr="00A720BB" w14:paraId="51EB2A43" w14:textId="77777777" w:rsidTr="00D46660">
        <w:trPr>
          <w:trHeight w:val="256"/>
        </w:trPr>
        <w:tc>
          <w:tcPr>
            <w:tcW w:w="4786" w:type="dxa"/>
          </w:tcPr>
          <w:p w14:paraId="28AA9F9A" w14:textId="77777777" w:rsidR="00880B0B" w:rsidRPr="00A720BB" w:rsidRDefault="00880B0B" w:rsidP="00D46660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Signifikansniveau</w:t>
            </w:r>
          </w:p>
        </w:tc>
        <w:tc>
          <w:tcPr>
            <w:tcW w:w="4955" w:type="dxa"/>
          </w:tcPr>
          <w:p w14:paraId="34B9AB3E" w14:textId="77777777" w:rsidR="00880B0B" w:rsidRPr="00A720BB" w:rsidRDefault="00880B0B" w:rsidP="00D46660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5%</w:t>
            </w:r>
          </w:p>
        </w:tc>
      </w:tr>
      <w:tr w:rsidR="00880B0B" w:rsidRPr="00A720BB" w14:paraId="4D30407D" w14:textId="77777777" w:rsidTr="00D46660">
        <w:trPr>
          <w:trHeight w:val="256"/>
        </w:trPr>
        <w:tc>
          <w:tcPr>
            <w:tcW w:w="4786" w:type="dxa"/>
          </w:tcPr>
          <w:p w14:paraId="45C123C8" w14:textId="77777777" w:rsidR="00880B0B" w:rsidRPr="00A720BB" w:rsidRDefault="00880B0B" w:rsidP="00D46660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Teknisk konklusion</w:t>
            </w:r>
          </w:p>
        </w:tc>
        <w:tc>
          <w:tcPr>
            <w:tcW w:w="4955" w:type="dxa"/>
          </w:tcPr>
          <w:p w14:paraId="1D868886" w14:textId="41DE093B" w:rsidR="00880B0B" w:rsidRPr="00A720BB" w:rsidRDefault="00B82FC8" w:rsidP="00D46660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Da p-værdien/ signifikanssandsynligheden ## er ## end 5% signifikansniveauet ## vi nulhypotesen.</w:t>
            </w:r>
          </w:p>
        </w:tc>
      </w:tr>
      <w:tr w:rsidR="00880B0B" w:rsidRPr="00A720BB" w14:paraId="5DB1B895" w14:textId="77777777" w:rsidTr="00D46660">
        <w:trPr>
          <w:trHeight w:val="256"/>
        </w:trPr>
        <w:tc>
          <w:tcPr>
            <w:tcW w:w="4786" w:type="dxa"/>
          </w:tcPr>
          <w:p w14:paraId="4F26E402" w14:textId="77777777" w:rsidR="00880B0B" w:rsidRPr="00A720BB" w:rsidRDefault="00880B0B" w:rsidP="00D46660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Ikke-teknisk konklusion</w:t>
            </w:r>
          </w:p>
        </w:tc>
        <w:tc>
          <w:tcPr>
            <w:tcW w:w="4955" w:type="dxa"/>
          </w:tcPr>
          <w:p w14:paraId="22061072" w14:textId="77777777" w:rsidR="00880B0B" w:rsidRPr="00A720BB" w:rsidRDefault="00880B0B" w:rsidP="00D4666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880B0B" w:rsidRPr="00A720BB" w14:paraId="111BDDD4" w14:textId="77777777" w:rsidTr="00D46660">
        <w:trPr>
          <w:trHeight w:val="259"/>
        </w:trPr>
        <w:tc>
          <w:tcPr>
            <w:tcW w:w="9741" w:type="dxa"/>
            <w:gridSpan w:val="2"/>
          </w:tcPr>
          <w:p w14:paraId="06031DCD" w14:textId="77777777" w:rsidR="00880B0B" w:rsidRPr="00A720BB" w:rsidRDefault="00880B0B" w:rsidP="00D46660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409AE3A4" w14:textId="77777777" w:rsidR="00880B0B" w:rsidRPr="00A720BB" w:rsidRDefault="00880B0B" w:rsidP="00D4666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28777992" w14:textId="77777777" w:rsidR="00880B0B" w:rsidRPr="00A720BB" w:rsidRDefault="00880B0B">
      <w:pPr>
        <w:rPr>
          <w:rFonts w:asciiTheme="minorHAnsi" w:hAnsiTheme="minorHAnsi"/>
          <w:sz w:val="20"/>
          <w:szCs w:val="20"/>
        </w:rPr>
      </w:pPr>
    </w:p>
    <w:p w14:paraId="24A9E531" w14:textId="59E08D8A" w:rsidR="004654F4" w:rsidRPr="00A720BB" w:rsidRDefault="004B31FC" w:rsidP="007F6903">
      <w:pPr>
        <w:pStyle w:val="Overskrift2"/>
        <w:rPr>
          <w:rFonts w:asciiTheme="minorHAnsi" w:hAnsiTheme="minorHAnsi"/>
        </w:rPr>
      </w:pPr>
      <w:r w:rsidRPr="00A720BB">
        <w:rPr>
          <w:rFonts w:asciiTheme="minorHAnsi" w:hAnsiTheme="minorHAnsi" w:cs="Times New Roman"/>
          <w:sz w:val="20"/>
          <w:szCs w:val="20"/>
        </w:rPr>
        <w:br w:type="column"/>
      </w:r>
      <w:r w:rsidR="004654F4" w:rsidRPr="00A720BB">
        <w:rPr>
          <w:rFonts w:asciiTheme="minorHAnsi" w:hAnsiTheme="minorHAnsi"/>
        </w:rPr>
        <w:lastRenderedPageBreak/>
        <w:t>2 Middelværdier uens varians</w:t>
      </w:r>
      <w:r w:rsidR="00E87A16">
        <w:rPr>
          <w:rFonts w:asciiTheme="minorHAnsi" w:hAnsiTheme="minorHAnsi"/>
        </w:rPr>
        <w:t xml:space="preserve"> tom skabelon.</w:t>
      </w:r>
    </w:p>
    <w:p w14:paraId="24CA4BCA" w14:textId="77777777" w:rsidR="004654F4" w:rsidRPr="00A720BB" w:rsidRDefault="004654F4" w:rsidP="004654F4">
      <w:pPr>
        <w:rPr>
          <w:rFonts w:asciiTheme="minorHAnsi" w:hAnsiTheme="minorHAnsi"/>
          <w:sz w:val="20"/>
          <w:szCs w:val="20"/>
        </w:rPr>
      </w:pPr>
    </w:p>
    <w:tbl>
      <w:tblPr>
        <w:tblStyle w:val="Tabel-Gitter"/>
        <w:tblW w:w="9741" w:type="dxa"/>
        <w:tblLook w:val="0480" w:firstRow="0" w:lastRow="0" w:firstColumn="1" w:lastColumn="0" w:noHBand="0" w:noVBand="1"/>
      </w:tblPr>
      <w:tblGrid>
        <w:gridCol w:w="4786"/>
        <w:gridCol w:w="4955"/>
      </w:tblGrid>
      <w:tr w:rsidR="004654F4" w:rsidRPr="00A720BB" w14:paraId="1179634A" w14:textId="77777777" w:rsidTr="00C338E8">
        <w:trPr>
          <w:trHeight w:val="256"/>
        </w:trPr>
        <w:tc>
          <w:tcPr>
            <w:tcW w:w="9741" w:type="dxa"/>
            <w:gridSpan w:val="2"/>
          </w:tcPr>
          <w:p w14:paraId="7FCA5DB2" w14:textId="66215D3D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br w:type="column"/>
            </w:r>
            <w:r w:rsidRPr="00A720BB">
              <w:rPr>
                <w:rFonts w:asciiTheme="minorHAnsi" w:eastAsiaTheme="minorEastAsia" w:hAnsiTheme="minorHAnsi"/>
                <w:sz w:val="20"/>
                <w:szCs w:val="20"/>
              </w:rPr>
              <w:t>Test 2 Middelværdier uens varians, tosidet alternativ hypotese</w:t>
            </w:r>
          </w:p>
        </w:tc>
      </w:tr>
      <w:tr w:rsidR="004654F4" w:rsidRPr="00A720BB" w14:paraId="552B475F" w14:textId="77777777" w:rsidTr="00C338E8">
        <w:trPr>
          <w:trHeight w:val="651"/>
        </w:trPr>
        <w:tc>
          <w:tcPr>
            <w:tcW w:w="4786" w:type="dxa"/>
          </w:tcPr>
          <w:p w14:paraId="78E2B777" w14:textId="5218FF0C" w:rsidR="004654F4" w:rsidRPr="00A720BB" w:rsidRDefault="00142E40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Forudsætninger</w:t>
            </w:r>
          </w:p>
        </w:tc>
        <w:tc>
          <w:tcPr>
            <w:tcW w:w="4955" w:type="dxa"/>
          </w:tcPr>
          <w:p w14:paraId="2CA5492B" w14:textId="6D644456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 xml:space="preserve">Det forudsættes at varianserne ikke er ens for de 2 populationer. Vi gennemfører en </w:t>
            </w:r>
            <w:proofErr w:type="spellStart"/>
            <w:r w:rsidRPr="00A720BB">
              <w:rPr>
                <w:rFonts w:asciiTheme="minorHAnsi" w:hAnsiTheme="minorHAnsi"/>
                <w:sz w:val="20"/>
                <w:szCs w:val="20"/>
              </w:rPr>
              <w:t>unpooled</w:t>
            </w:r>
            <w:proofErr w:type="spellEnd"/>
            <w:r w:rsidRPr="00A720BB">
              <w:rPr>
                <w:rFonts w:asciiTheme="minorHAnsi" w:hAnsiTheme="minorHAnsi"/>
                <w:sz w:val="20"/>
                <w:szCs w:val="20"/>
              </w:rPr>
              <w:t xml:space="preserve"> t-test</w:t>
            </w:r>
          </w:p>
          <w:p w14:paraId="5BF4B0B0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 xml:space="preserve">Forudsætning for test for varianshomogenitet er at begge populationer er normalfordelte. </w:t>
            </w:r>
          </w:p>
        </w:tc>
      </w:tr>
      <w:tr w:rsidR="004654F4" w:rsidRPr="00A720BB" w14:paraId="04ECC9EB" w14:textId="77777777" w:rsidTr="00C338E8">
        <w:trPr>
          <w:trHeight w:val="596"/>
        </w:trPr>
        <w:tc>
          <w:tcPr>
            <w:tcW w:w="4786" w:type="dxa"/>
          </w:tcPr>
          <w:p w14:paraId="785DF5E1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Hypotese</w:t>
            </w:r>
          </w:p>
        </w:tc>
        <w:tc>
          <w:tcPr>
            <w:tcW w:w="4955" w:type="dxa"/>
          </w:tcPr>
          <w:p w14:paraId="47AEA7EF" w14:textId="77777777" w:rsidR="004654F4" w:rsidRPr="00A720BB" w:rsidRDefault="00E6227C" w:rsidP="00C338E8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  <w:p w14:paraId="126D4495" w14:textId="77777777" w:rsidR="004654F4" w:rsidRPr="00A720BB" w:rsidRDefault="00E6227C" w:rsidP="00C338E8">
            <w:pPr>
              <w:rPr>
                <w:rFonts w:asciiTheme="minorHAnsi" w:hAnsiTheme="minorHAns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≠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</w:tr>
      <w:tr w:rsidR="004654F4" w:rsidRPr="00A720BB" w14:paraId="3C0ED45B" w14:textId="77777777" w:rsidTr="004654F4">
        <w:trPr>
          <w:trHeight w:val="274"/>
        </w:trPr>
        <w:tc>
          <w:tcPr>
            <w:tcW w:w="4786" w:type="dxa"/>
          </w:tcPr>
          <w:p w14:paraId="0B0B0248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Teststørrelse</w:t>
            </w:r>
          </w:p>
        </w:tc>
        <w:tc>
          <w:tcPr>
            <w:tcW w:w="4955" w:type="dxa"/>
          </w:tcPr>
          <w:p w14:paraId="406349B1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654F4" w:rsidRPr="00A720BB" w14:paraId="4F61A7E2" w14:textId="77777777" w:rsidTr="00C338E8">
        <w:trPr>
          <w:trHeight w:val="256"/>
        </w:trPr>
        <w:tc>
          <w:tcPr>
            <w:tcW w:w="4786" w:type="dxa"/>
          </w:tcPr>
          <w:p w14:paraId="1FF584B9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P-værdi/signifikanssandsynlighed</w:t>
            </w:r>
          </w:p>
        </w:tc>
        <w:tc>
          <w:tcPr>
            <w:tcW w:w="4955" w:type="dxa"/>
          </w:tcPr>
          <w:p w14:paraId="28F162A2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654F4" w:rsidRPr="00A720BB" w14:paraId="2D008650" w14:textId="77777777" w:rsidTr="00C338E8">
        <w:trPr>
          <w:trHeight w:val="256"/>
        </w:trPr>
        <w:tc>
          <w:tcPr>
            <w:tcW w:w="4786" w:type="dxa"/>
          </w:tcPr>
          <w:p w14:paraId="70726A6E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Signifikansniveau</w:t>
            </w:r>
          </w:p>
        </w:tc>
        <w:tc>
          <w:tcPr>
            <w:tcW w:w="4955" w:type="dxa"/>
          </w:tcPr>
          <w:p w14:paraId="7069FC4A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5%</w:t>
            </w:r>
          </w:p>
        </w:tc>
      </w:tr>
      <w:tr w:rsidR="004654F4" w:rsidRPr="00A720BB" w14:paraId="2589B70F" w14:textId="77777777" w:rsidTr="00C338E8">
        <w:trPr>
          <w:trHeight w:val="256"/>
        </w:trPr>
        <w:tc>
          <w:tcPr>
            <w:tcW w:w="4786" w:type="dxa"/>
          </w:tcPr>
          <w:p w14:paraId="082D8667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Teknisk konklusion</w:t>
            </w:r>
          </w:p>
        </w:tc>
        <w:tc>
          <w:tcPr>
            <w:tcW w:w="4955" w:type="dxa"/>
          </w:tcPr>
          <w:p w14:paraId="5589E101" w14:textId="008414A8" w:rsidR="004654F4" w:rsidRPr="00A720BB" w:rsidRDefault="00B82FC8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Da p-værdien/ signifikanssandsynligheden ## er ## end 5% signifikansniveauet ## vi nulhypotesen.</w:t>
            </w:r>
          </w:p>
        </w:tc>
      </w:tr>
      <w:tr w:rsidR="004654F4" w:rsidRPr="00A720BB" w14:paraId="0118DCFE" w14:textId="77777777" w:rsidTr="00C338E8">
        <w:trPr>
          <w:trHeight w:val="256"/>
        </w:trPr>
        <w:tc>
          <w:tcPr>
            <w:tcW w:w="4786" w:type="dxa"/>
          </w:tcPr>
          <w:p w14:paraId="2F40902B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Ikke-teknisk konklusion</w:t>
            </w:r>
          </w:p>
        </w:tc>
        <w:tc>
          <w:tcPr>
            <w:tcW w:w="4955" w:type="dxa"/>
          </w:tcPr>
          <w:p w14:paraId="5AE793AB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654F4" w:rsidRPr="00A720BB" w14:paraId="0F5F412A" w14:textId="77777777" w:rsidTr="00C338E8">
        <w:trPr>
          <w:trHeight w:val="259"/>
        </w:trPr>
        <w:tc>
          <w:tcPr>
            <w:tcW w:w="9741" w:type="dxa"/>
            <w:gridSpan w:val="2"/>
          </w:tcPr>
          <w:p w14:paraId="31E2B5E5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6168DFD1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54539729" w14:textId="77777777" w:rsidR="004654F4" w:rsidRDefault="004654F4" w:rsidP="004654F4">
      <w:pPr>
        <w:rPr>
          <w:rFonts w:asciiTheme="minorHAnsi" w:hAnsiTheme="minorHAnsi"/>
          <w:sz w:val="20"/>
          <w:szCs w:val="20"/>
        </w:rPr>
      </w:pPr>
    </w:p>
    <w:tbl>
      <w:tblPr>
        <w:tblStyle w:val="Tabel-Gitter"/>
        <w:tblW w:w="9741" w:type="dxa"/>
        <w:tblLook w:val="0480" w:firstRow="0" w:lastRow="0" w:firstColumn="1" w:lastColumn="0" w:noHBand="0" w:noVBand="1"/>
      </w:tblPr>
      <w:tblGrid>
        <w:gridCol w:w="4786"/>
        <w:gridCol w:w="4955"/>
      </w:tblGrid>
      <w:tr w:rsidR="00E6227C" w:rsidRPr="00A720BB" w14:paraId="0A9FA09E" w14:textId="77777777" w:rsidTr="00B0152F">
        <w:trPr>
          <w:trHeight w:val="256"/>
        </w:trPr>
        <w:tc>
          <w:tcPr>
            <w:tcW w:w="9741" w:type="dxa"/>
            <w:gridSpan w:val="2"/>
          </w:tcPr>
          <w:p w14:paraId="2A9754DE" w14:textId="77777777" w:rsidR="00E6227C" w:rsidRPr="00A720BB" w:rsidRDefault="00E6227C" w:rsidP="00B0152F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br w:type="column"/>
            </w:r>
            <w:r w:rsidRPr="00A720BB">
              <w:rPr>
                <w:rFonts w:asciiTheme="minorHAnsi" w:eastAsiaTheme="minorEastAsia" w:hAnsiTheme="minorHAnsi"/>
                <w:sz w:val="20"/>
                <w:szCs w:val="20"/>
              </w:rPr>
              <w:t>Test 2 Middelværdier uens varians</w:t>
            </w:r>
            <w:r>
              <w:rPr>
                <w:rFonts w:asciiTheme="minorHAnsi" w:hAnsiTheme="minorHAnsi"/>
                <w:sz w:val="20"/>
                <w:szCs w:val="20"/>
              </w:rPr>
              <w:t>, ensidet alternativ hypotese op</w:t>
            </w:r>
            <w:r w:rsidRPr="00A720BB">
              <w:rPr>
                <w:rFonts w:asciiTheme="minorHAnsi" w:hAnsiTheme="minorHAnsi"/>
                <w:sz w:val="20"/>
                <w:szCs w:val="20"/>
              </w:rPr>
              <w:t>ad</w:t>
            </w:r>
          </w:p>
        </w:tc>
      </w:tr>
      <w:tr w:rsidR="00E6227C" w:rsidRPr="00A720BB" w14:paraId="0A7585F1" w14:textId="77777777" w:rsidTr="00B0152F">
        <w:trPr>
          <w:trHeight w:val="651"/>
        </w:trPr>
        <w:tc>
          <w:tcPr>
            <w:tcW w:w="4786" w:type="dxa"/>
          </w:tcPr>
          <w:p w14:paraId="28E18A51" w14:textId="77777777" w:rsidR="00E6227C" w:rsidRPr="00A720BB" w:rsidRDefault="00E6227C" w:rsidP="00B0152F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Forudsætninger</w:t>
            </w:r>
          </w:p>
        </w:tc>
        <w:tc>
          <w:tcPr>
            <w:tcW w:w="4955" w:type="dxa"/>
          </w:tcPr>
          <w:p w14:paraId="6F8412C0" w14:textId="77777777" w:rsidR="00E6227C" w:rsidRPr="00A720BB" w:rsidRDefault="00E6227C" w:rsidP="00B0152F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Det forudsættes at varianserne ikke er ens for de 2 populationer.</w:t>
            </w:r>
          </w:p>
          <w:p w14:paraId="38D03AF9" w14:textId="77777777" w:rsidR="00E6227C" w:rsidRPr="00A720BB" w:rsidRDefault="00E6227C" w:rsidP="00B0152F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 xml:space="preserve">Vi gennemfører en </w:t>
            </w:r>
            <w:proofErr w:type="spellStart"/>
            <w:r w:rsidRPr="00A720BB">
              <w:rPr>
                <w:rFonts w:asciiTheme="minorHAnsi" w:hAnsiTheme="minorHAnsi"/>
                <w:sz w:val="20"/>
                <w:szCs w:val="20"/>
              </w:rPr>
              <w:t>unpooled</w:t>
            </w:r>
            <w:proofErr w:type="spellEnd"/>
            <w:r w:rsidRPr="00A720BB">
              <w:rPr>
                <w:rFonts w:asciiTheme="minorHAnsi" w:hAnsiTheme="minorHAnsi"/>
                <w:sz w:val="20"/>
                <w:szCs w:val="20"/>
              </w:rPr>
              <w:t xml:space="preserve"> t-test</w:t>
            </w:r>
          </w:p>
          <w:p w14:paraId="2773399A" w14:textId="77777777" w:rsidR="00E6227C" w:rsidRPr="00A720BB" w:rsidRDefault="00E6227C" w:rsidP="00B0152F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 xml:space="preserve">Forudsætning for test for varianshomogenitet er at begge populationer er normalfordelte. </w:t>
            </w:r>
          </w:p>
        </w:tc>
      </w:tr>
      <w:tr w:rsidR="00E6227C" w:rsidRPr="00A720BB" w14:paraId="1C992ECF" w14:textId="77777777" w:rsidTr="00B0152F">
        <w:trPr>
          <w:trHeight w:val="596"/>
        </w:trPr>
        <w:tc>
          <w:tcPr>
            <w:tcW w:w="4786" w:type="dxa"/>
          </w:tcPr>
          <w:p w14:paraId="59A01C7B" w14:textId="77777777" w:rsidR="00E6227C" w:rsidRPr="00A720BB" w:rsidRDefault="00E6227C" w:rsidP="00B0152F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Hypotese</w:t>
            </w:r>
          </w:p>
        </w:tc>
        <w:tc>
          <w:tcPr>
            <w:tcW w:w="4955" w:type="dxa"/>
          </w:tcPr>
          <w:p w14:paraId="6E7181C8" w14:textId="77777777" w:rsidR="00E6227C" w:rsidRPr="00A720BB" w:rsidRDefault="00E6227C" w:rsidP="00B0152F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≤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  <w:p w14:paraId="138CD377" w14:textId="77777777" w:rsidR="00E6227C" w:rsidRPr="00A720BB" w:rsidRDefault="00E6227C" w:rsidP="00B0152F">
            <w:pPr>
              <w:rPr>
                <w:rFonts w:asciiTheme="minorHAnsi" w:hAnsiTheme="minorHAns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&gt;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</w:tr>
      <w:tr w:rsidR="00E6227C" w:rsidRPr="00A720BB" w14:paraId="390BCFB4" w14:textId="77777777" w:rsidTr="00B0152F">
        <w:trPr>
          <w:trHeight w:val="256"/>
        </w:trPr>
        <w:tc>
          <w:tcPr>
            <w:tcW w:w="4786" w:type="dxa"/>
          </w:tcPr>
          <w:p w14:paraId="3BA585FA" w14:textId="77777777" w:rsidR="00E6227C" w:rsidRPr="00A720BB" w:rsidRDefault="00E6227C" w:rsidP="00B0152F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Teststørrelse</w:t>
            </w:r>
          </w:p>
        </w:tc>
        <w:tc>
          <w:tcPr>
            <w:tcW w:w="4955" w:type="dxa"/>
          </w:tcPr>
          <w:p w14:paraId="5811AC4C" w14:textId="77777777" w:rsidR="00E6227C" w:rsidRPr="00A720BB" w:rsidRDefault="00E6227C" w:rsidP="00B0152F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6227C" w:rsidRPr="00A720BB" w14:paraId="2D9BBF12" w14:textId="77777777" w:rsidTr="00B0152F">
        <w:trPr>
          <w:trHeight w:val="256"/>
        </w:trPr>
        <w:tc>
          <w:tcPr>
            <w:tcW w:w="4786" w:type="dxa"/>
          </w:tcPr>
          <w:p w14:paraId="152BFC0B" w14:textId="77777777" w:rsidR="00E6227C" w:rsidRPr="00A720BB" w:rsidRDefault="00E6227C" w:rsidP="00B0152F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P-værdi/signifikanssandsynlighed</w:t>
            </w:r>
          </w:p>
        </w:tc>
        <w:tc>
          <w:tcPr>
            <w:tcW w:w="4955" w:type="dxa"/>
          </w:tcPr>
          <w:p w14:paraId="5370E8B1" w14:textId="77777777" w:rsidR="00E6227C" w:rsidRPr="00A720BB" w:rsidRDefault="00E6227C" w:rsidP="00B0152F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6227C" w:rsidRPr="00A720BB" w14:paraId="0C77825A" w14:textId="77777777" w:rsidTr="00B0152F">
        <w:trPr>
          <w:trHeight w:val="256"/>
        </w:trPr>
        <w:tc>
          <w:tcPr>
            <w:tcW w:w="4786" w:type="dxa"/>
          </w:tcPr>
          <w:p w14:paraId="4AFDD72D" w14:textId="77777777" w:rsidR="00E6227C" w:rsidRPr="00A720BB" w:rsidRDefault="00E6227C" w:rsidP="00B0152F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Signifikansniveau</w:t>
            </w:r>
          </w:p>
        </w:tc>
        <w:tc>
          <w:tcPr>
            <w:tcW w:w="4955" w:type="dxa"/>
          </w:tcPr>
          <w:p w14:paraId="0734B7B0" w14:textId="77777777" w:rsidR="00E6227C" w:rsidRPr="00A720BB" w:rsidRDefault="00E6227C" w:rsidP="00B0152F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5%</w:t>
            </w:r>
          </w:p>
        </w:tc>
      </w:tr>
      <w:tr w:rsidR="00E6227C" w:rsidRPr="00A720BB" w14:paraId="42256306" w14:textId="77777777" w:rsidTr="00B0152F">
        <w:trPr>
          <w:trHeight w:val="256"/>
        </w:trPr>
        <w:tc>
          <w:tcPr>
            <w:tcW w:w="4786" w:type="dxa"/>
          </w:tcPr>
          <w:p w14:paraId="5FD07F00" w14:textId="77777777" w:rsidR="00E6227C" w:rsidRPr="00A720BB" w:rsidRDefault="00E6227C" w:rsidP="00B0152F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Teknisk konklusion</w:t>
            </w:r>
          </w:p>
        </w:tc>
        <w:tc>
          <w:tcPr>
            <w:tcW w:w="4955" w:type="dxa"/>
          </w:tcPr>
          <w:p w14:paraId="5CA507B4" w14:textId="77777777" w:rsidR="00E6227C" w:rsidRPr="00A720BB" w:rsidRDefault="00E6227C" w:rsidP="00B0152F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Da p-værdien/ signifikanssandsynligheden ## er ## end 5% signifikansniveauet ## vi nulhypotesen.</w:t>
            </w:r>
          </w:p>
        </w:tc>
      </w:tr>
      <w:tr w:rsidR="00E6227C" w:rsidRPr="00A720BB" w14:paraId="143B37BC" w14:textId="77777777" w:rsidTr="00B0152F">
        <w:trPr>
          <w:trHeight w:val="256"/>
        </w:trPr>
        <w:tc>
          <w:tcPr>
            <w:tcW w:w="4786" w:type="dxa"/>
          </w:tcPr>
          <w:p w14:paraId="2F54C6D4" w14:textId="77777777" w:rsidR="00E6227C" w:rsidRPr="00A720BB" w:rsidRDefault="00E6227C" w:rsidP="00B0152F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Ikke-teknisk konklusion</w:t>
            </w:r>
          </w:p>
        </w:tc>
        <w:tc>
          <w:tcPr>
            <w:tcW w:w="4955" w:type="dxa"/>
          </w:tcPr>
          <w:p w14:paraId="625C9133" w14:textId="77777777" w:rsidR="00E6227C" w:rsidRPr="00A720BB" w:rsidRDefault="00E6227C" w:rsidP="00B0152F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6227C" w:rsidRPr="00A720BB" w14:paraId="3BE035E5" w14:textId="77777777" w:rsidTr="00B0152F">
        <w:trPr>
          <w:trHeight w:val="259"/>
        </w:trPr>
        <w:tc>
          <w:tcPr>
            <w:tcW w:w="9741" w:type="dxa"/>
            <w:gridSpan w:val="2"/>
          </w:tcPr>
          <w:p w14:paraId="3ED5D17B" w14:textId="77777777" w:rsidR="00E6227C" w:rsidRPr="00A720BB" w:rsidRDefault="00E6227C" w:rsidP="00B0152F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2BD23FA4" w14:textId="77777777" w:rsidR="00E6227C" w:rsidRPr="00A720BB" w:rsidRDefault="00E6227C" w:rsidP="00B0152F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4E419908" w14:textId="77777777" w:rsidR="00E6227C" w:rsidRPr="00A720BB" w:rsidRDefault="00E6227C" w:rsidP="004654F4">
      <w:pPr>
        <w:rPr>
          <w:rFonts w:asciiTheme="minorHAnsi" w:hAnsiTheme="minorHAnsi"/>
          <w:sz w:val="20"/>
          <w:szCs w:val="20"/>
        </w:rPr>
      </w:pPr>
    </w:p>
    <w:tbl>
      <w:tblPr>
        <w:tblStyle w:val="Tabel-Gitter"/>
        <w:tblW w:w="9741" w:type="dxa"/>
        <w:tblLook w:val="0480" w:firstRow="0" w:lastRow="0" w:firstColumn="1" w:lastColumn="0" w:noHBand="0" w:noVBand="1"/>
      </w:tblPr>
      <w:tblGrid>
        <w:gridCol w:w="4786"/>
        <w:gridCol w:w="4955"/>
      </w:tblGrid>
      <w:tr w:rsidR="004654F4" w:rsidRPr="00A720BB" w14:paraId="5BF06427" w14:textId="77777777" w:rsidTr="00C338E8">
        <w:trPr>
          <w:trHeight w:val="256"/>
        </w:trPr>
        <w:tc>
          <w:tcPr>
            <w:tcW w:w="9741" w:type="dxa"/>
            <w:gridSpan w:val="2"/>
          </w:tcPr>
          <w:p w14:paraId="25DAF4DC" w14:textId="43BA2ED1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br w:type="column"/>
            </w:r>
            <w:r w:rsidRPr="00A720BB">
              <w:rPr>
                <w:rFonts w:asciiTheme="minorHAnsi" w:eastAsiaTheme="minorEastAsia" w:hAnsiTheme="minorHAnsi"/>
                <w:sz w:val="20"/>
                <w:szCs w:val="20"/>
              </w:rPr>
              <w:t>Test 2 Middelværdier uens varians</w:t>
            </w:r>
            <w:r w:rsidR="002A7DC7">
              <w:rPr>
                <w:rFonts w:asciiTheme="minorHAnsi" w:hAnsiTheme="minorHAnsi"/>
                <w:sz w:val="20"/>
                <w:szCs w:val="20"/>
              </w:rPr>
              <w:t>, en</w:t>
            </w:r>
            <w:r w:rsidRPr="00A720BB">
              <w:rPr>
                <w:rFonts w:asciiTheme="minorHAnsi" w:hAnsiTheme="minorHAnsi"/>
                <w:sz w:val="20"/>
                <w:szCs w:val="20"/>
              </w:rPr>
              <w:t>sidet alternativ hypotese nedad</w:t>
            </w:r>
          </w:p>
        </w:tc>
      </w:tr>
      <w:tr w:rsidR="004654F4" w:rsidRPr="00A720BB" w14:paraId="2921A364" w14:textId="77777777" w:rsidTr="00C338E8">
        <w:trPr>
          <w:trHeight w:val="651"/>
        </w:trPr>
        <w:tc>
          <w:tcPr>
            <w:tcW w:w="4786" w:type="dxa"/>
          </w:tcPr>
          <w:p w14:paraId="303F09E8" w14:textId="2411C730" w:rsidR="004654F4" w:rsidRPr="00A720BB" w:rsidRDefault="00142E40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Forudsætninger</w:t>
            </w:r>
          </w:p>
        </w:tc>
        <w:tc>
          <w:tcPr>
            <w:tcW w:w="4955" w:type="dxa"/>
          </w:tcPr>
          <w:p w14:paraId="7D6BC5AC" w14:textId="3A9E878F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Det forudsættes at varianserne er ikke ens for de 2 populationer.</w:t>
            </w:r>
          </w:p>
          <w:p w14:paraId="2A8B40C3" w14:textId="6EC35D93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 xml:space="preserve">Vi gennemfører en </w:t>
            </w:r>
            <w:proofErr w:type="spellStart"/>
            <w:r w:rsidRPr="00A720BB">
              <w:rPr>
                <w:rFonts w:asciiTheme="minorHAnsi" w:hAnsiTheme="minorHAnsi"/>
                <w:sz w:val="20"/>
                <w:szCs w:val="20"/>
              </w:rPr>
              <w:t>unpooled</w:t>
            </w:r>
            <w:proofErr w:type="spellEnd"/>
            <w:r w:rsidRPr="00A720BB">
              <w:rPr>
                <w:rFonts w:asciiTheme="minorHAnsi" w:hAnsiTheme="minorHAnsi"/>
                <w:sz w:val="20"/>
                <w:szCs w:val="20"/>
              </w:rPr>
              <w:t xml:space="preserve"> t-test</w:t>
            </w:r>
          </w:p>
          <w:p w14:paraId="3B403442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 xml:space="preserve">Forudsætning for test for varianshomogenitet er at begge populationer er normalfordelte. </w:t>
            </w:r>
          </w:p>
        </w:tc>
      </w:tr>
      <w:tr w:rsidR="004654F4" w:rsidRPr="00A720BB" w14:paraId="02B62C14" w14:textId="77777777" w:rsidTr="00C338E8">
        <w:trPr>
          <w:trHeight w:val="596"/>
        </w:trPr>
        <w:tc>
          <w:tcPr>
            <w:tcW w:w="4786" w:type="dxa"/>
          </w:tcPr>
          <w:p w14:paraId="0A85FDE3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Hypotese</w:t>
            </w:r>
          </w:p>
        </w:tc>
        <w:tc>
          <w:tcPr>
            <w:tcW w:w="4955" w:type="dxa"/>
          </w:tcPr>
          <w:p w14:paraId="516996AD" w14:textId="77777777" w:rsidR="004654F4" w:rsidRPr="00A720BB" w:rsidRDefault="00E6227C" w:rsidP="00C338E8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≥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  <w:p w14:paraId="5AC640F0" w14:textId="77777777" w:rsidR="004654F4" w:rsidRPr="00A720BB" w:rsidRDefault="00E6227C" w:rsidP="00C338E8">
            <w:pPr>
              <w:rPr>
                <w:rFonts w:asciiTheme="minorHAnsi" w:hAnsiTheme="minorHAns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&lt;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</w:tr>
      <w:tr w:rsidR="004654F4" w:rsidRPr="00A720BB" w14:paraId="246B38F1" w14:textId="77777777" w:rsidTr="00C338E8">
        <w:trPr>
          <w:trHeight w:val="256"/>
        </w:trPr>
        <w:tc>
          <w:tcPr>
            <w:tcW w:w="4786" w:type="dxa"/>
          </w:tcPr>
          <w:p w14:paraId="21C5BC88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Teststørrelse</w:t>
            </w:r>
          </w:p>
        </w:tc>
        <w:tc>
          <w:tcPr>
            <w:tcW w:w="4955" w:type="dxa"/>
          </w:tcPr>
          <w:p w14:paraId="39DE68E7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654F4" w:rsidRPr="00A720BB" w14:paraId="4EDA87F0" w14:textId="77777777" w:rsidTr="00C338E8">
        <w:trPr>
          <w:trHeight w:val="256"/>
        </w:trPr>
        <w:tc>
          <w:tcPr>
            <w:tcW w:w="4786" w:type="dxa"/>
          </w:tcPr>
          <w:p w14:paraId="407432EB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P-værdi/signifikanssandsynlighed</w:t>
            </w:r>
          </w:p>
        </w:tc>
        <w:tc>
          <w:tcPr>
            <w:tcW w:w="4955" w:type="dxa"/>
          </w:tcPr>
          <w:p w14:paraId="44D23225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654F4" w:rsidRPr="00A720BB" w14:paraId="55839422" w14:textId="77777777" w:rsidTr="00C338E8">
        <w:trPr>
          <w:trHeight w:val="256"/>
        </w:trPr>
        <w:tc>
          <w:tcPr>
            <w:tcW w:w="4786" w:type="dxa"/>
          </w:tcPr>
          <w:p w14:paraId="309DDB81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Signifikansniveau</w:t>
            </w:r>
          </w:p>
        </w:tc>
        <w:tc>
          <w:tcPr>
            <w:tcW w:w="4955" w:type="dxa"/>
          </w:tcPr>
          <w:p w14:paraId="32FAAB1F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5%</w:t>
            </w:r>
          </w:p>
        </w:tc>
      </w:tr>
      <w:tr w:rsidR="004654F4" w:rsidRPr="00A720BB" w14:paraId="260BF724" w14:textId="77777777" w:rsidTr="00C338E8">
        <w:trPr>
          <w:trHeight w:val="256"/>
        </w:trPr>
        <w:tc>
          <w:tcPr>
            <w:tcW w:w="4786" w:type="dxa"/>
          </w:tcPr>
          <w:p w14:paraId="33D6CE52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Teknisk konklusion</w:t>
            </w:r>
          </w:p>
        </w:tc>
        <w:tc>
          <w:tcPr>
            <w:tcW w:w="4955" w:type="dxa"/>
          </w:tcPr>
          <w:p w14:paraId="52B5DDD4" w14:textId="77F56366" w:rsidR="004654F4" w:rsidRPr="00A720BB" w:rsidRDefault="00B82FC8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Da p-værdien/ signifikanssandsynligheden ## er ## end 5% signifikansniveauet ## vi nulhypotesen.</w:t>
            </w:r>
          </w:p>
        </w:tc>
      </w:tr>
      <w:tr w:rsidR="004654F4" w:rsidRPr="00A720BB" w14:paraId="5FDCC43D" w14:textId="77777777" w:rsidTr="00C338E8">
        <w:trPr>
          <w:trHeight w:val="256"/>
        </w:trPr>
        <w:tc>
          <w:tcPr>
            <w:tcW w:w="4786" w:type="dxa"/>
          </w:tcPr>
          <w:p w14:paraId="3414F3D9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Ikke-teknisk konklusion</w:t>
            </w:r>
          </w:p>
        </w:tc>
        <w:tc>
          <w:tcPr>
            <w:tcW w:w="4955" w:type="dxa"/>
          </w:tcPr>
          <w:p w14:paraId="22DBA885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654F4" w:rsidRPr="00A720BB" w14:paraId="1CAEBC25" w14:textId="77777777" w:rsidTr="00C338E8">
        <w:trPr>
          <w:trHeight w:val="259"/>
        </w:trPr>
        <w:tc>
          <w:tcPr>
            <w:tcW w:w="9741" w:type="dxa"/>
            <w:gridSpan w:val="2"/>
          </w:tcPr>
          <w:p w14:paraId="336154C4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37FDBFAA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017CD8C6" w14:textId="58E4BAD6" w:rsidR="004654F4" w:rsidRPr="00A720BB" w:rsidRDefault="004654F4" w:rsidP="004654F4">
      <w:pPr>
        <w:pStyle w:val="Overskrift2"/>
        <w:rPr>
          <w:rFonts w:asciiTheme="minorHAnsi" w:hAnsiTheme="minorHAnsi"/>
        </w:rPr>
      </w:pPr>
      <w:r w:rsidRPr="00A720BB">
        <w:rPr>
          <w:rFonts w:asciiTheme="minorHAnsi" w:hAnsiTheme="minorHAnsi"/>
        </w:rPr>
        <w:lastRenderedPageBreak/>
        <w:t>Parret t-test</w:t>
      </w:r>
      <w:r w:rsidR="00E87A16">
        <w:rPr>
          <w:rFonts w:asciiTheme="minorHAnsi" w:hAnsiTheme="minorHAnsi"/>
        </w:rPr>
        <w:t xml:space="preserve"> tom skabelon.</w:t>
      </w:r>
    </w:p>
    <w:p w14:paraId="740A02F3" w14:textId="77777777" w:rsidR="004654F4" w:rsidRPr="00A720BB" w:rsidRDefault="004654F4" w:rsidP="004654F4">
      <w:pPr>
        <w:rPr>
          <w:rFonts w:asciiTheme="minorHAnsi" w:hAnsiTheme="minorHAnsi"/>
          <w:sz w:val="20"/>
          <w:szCs w:val="20"/>
        </w:rPr>
      </w:pPr>
    </w:p>
    <w:tbl>
      <w:tblPr>
        <w:tblStyle w:val="Tabel-Gitter"/>
        <w:tblW w:w="9741" w:type="dxa"/>
        <w:tblLook w:val="0480" w:firstRow="0" w:lastRow="0" w:firstColumn="1" w:lastColumn="0" w:noHBand="0" w:noVBand="1"/>
      </w:tblPr>
      <w:tblGrid>
        <w:gridCol w:w="4786"/>
        <w:gridCol w:w="4955"/>
      </w:tblGrid>
      <w:tr w:rsidR="004654F4" w:rsidRPr="00A720BB" w14:paraId="4D6108CF" w14:textId="77777777" w:rsidTr="00C338E8">
        <w:trPr>
          <w:trHeight w:val="256"/>
        </w:trPr>
        <w:tc>
          <w:tcPr>
            <w:tcW w:w="9741" w:type="dxa"/>
            <w:gridSpan w:val="2"/>
          </w:tcPr>
          <w:p w14:paraId="3F2018B7" w14:textId="34487731" w:rsidR="004654F4" w:rsidRPr="00A720BB" w:rsidRDefault="004654F4" w:rsidP="004654F4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br w:type="column"/>
            </w:r>
            <w:r w:rsidRPr="00A720BB">
              <w:rPr>
                <w:rFonts w:asciiTheme="minorHAnsi" w:eastAsiaTheme="minorEastAsia" w:hAnsiTheme="minorHAnsi"/>
                <w:sz w:val="20"/>
                <w:szCs w:val="20"/>
              </w:rPr>
              <w:t>Parret t-test, tosidet alternativ hypotese</w:t>
            </w:r>
          </w:p>
        </w:tc>
      </w:tr>
      <w:tr w:rsidR="004654F4" w:rsidRPr="00A720BB" w14:paraId="160CB54E" w14:textId="77777777" w:rsidTr="00C338E8">
        <w:trPr>
          <w:trHeight w:val="651"/>
        </w:trPr>
        <w:tc>
          <w:tcPr>
            <w:tcW w:w="4786" w:type="dxa"/>
          </w:tcPr>
          <w:p w14:paraId="1E9BCF5C" w14:textId="28B15F0E" w:rsidR="004654F4" w:rsidRPr="00A720BB" w:rsidRDefault="00142E40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Forudsætninger</w:t>
            </w:r>
          </w:p>
        </w:tc>
        <w:tc>
          <w:tcPr>
            <w:tcW w:w="4955" w:type="dxa"/>
          </w:tcPr>
          <w:p w14:paraId="63141F96" w14:textId="6B1B674E" w:rsidR="004654F4" w:rsidRPr="00A720BB" w:rsidRDefault="0066416B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 xml:space="preserve">Der er tale om de måling før og efter en </w:t>
            </w:r>
            <w:proofErr w:type="spellStart"/>
            <w:r w:rsidRPr="00A720BB">
              <w:rPr>
                <w:rFonts w:asciiTheme="minorHAnsi" w:hAnsiTheme="minorHAnsi"/>
                <w:sz w:val="20"/>
                <w:szCs w:val="20"/>
              </w:rPr>
              <w:t>treatment</w:t>
            </w:r>
            <w:proofErr w:type="spellEnd"/>
            <w:r w:rsidRPr="00A720BB">
              <w:rPr>
                <w:rFonts w:asciiTheme="minorHAnsi" w:hAnsiTheme="minorHAnsi"/>
                <w:sz w:val="20"/>
                <w:szCs w:val="20"/>
              </w:rPr>
              <w:t xml:space="preserve">, for </w:t>
            </w:r>
            <w:proofErr w:type="gramStart"/>
            <w:r w:rsidRPr="00A720BB">
              <w:rPr>
                <w:rFonts w:asciiTheme="minorHAnsi" w:hAnsiTheme="minorHAnsi"/>
                <w:sz w:val="20"/>
                <w:szCs w:val="20"/>
              </w:rPr>
              <w:t>de  samme</w:t>
            </w:r>
            <w:proofErr w:type="gramEnd"/>
            <w:r w:rsidRPr="00A720BB">
              <w:rPr>
                <w:rFonts w:asciiTheme="minorHAnsi" w:hAnsiTheme="minorHAnsi"/>
                <w:sz w:val="20"/>
                <w:szCs w:val="20"/>
              </w:rPr>
              <w:t xml:space="preserve"> respondenter. Derfor er stikprøvestørrelserne lige store.</w:t>
            </w:r>
          </w:p>
        </w:tc>
      </w:tr>
      <w:tr w:rsidR="004654F4" w:rsidRPr="00A720BB" w14:paraId="19EF9D28" w14:textId="77777777" w:rsidTr="00C338E8">
        <w:trPr>
          <w:trHeight w:val="596"/>
        </w:trPr>
        <w:tc>
          <w:tcPr>
            <w:tcW w:w="4786" w:type="dxa"/>
          </w:tcPr>
          <w:p w14:paraId="009435D3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Hypotese</w:t>
            </w:r>
          </w:p>
        </w:tc>
        <w:tc>
          <w:tcPr>
            <w:tcW w:w="4955" w:type="dxa"/>
          </w:tcPr>
          <w:p w14:paraId="50E193E0" w14:textId="77777777" w:rsidR="004654F4" w:rsidRPr="00A720BB" w:rsidRDefault="00E6227C" w:rsidP="00C338E8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  <w:p w14:paraId="78F2E95D" w14:textId="77777777" w:rsidR="004654F4" w:rsidRPr="00A720BB" w:rsidRDefault="00E6227C" w:rsidP="00C338E8">
            <w:pPr>
              <w:rPr>
                <w:rFonts w:asciiTheme="minorHAnsi" w:hAnsiTheme="minorHAns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≠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</w:tr>
      <w:tr w:rsidR="004654F4" w:rsidRPr="00A720BB" w14:paraId="1445F2A5" w14:textId="77777777" w:rsidTr="00C338E8">
        <w:trPr>
          <w:trHeight w:val="256"/>
        </w:trPr>
        <w:tc>
          <w:tcPr>
            <w:tcW w:w="4786" w:type="dxa"/>
          </w:tcPr>
          <w:p w14:paraId="186CD17D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Teststørrelse</w:t>
            </w:r>
          </w:p>
        </w:tc>
        <w:tc>
          <w:tcPr>
            <w:tcW w:w="4955" w:type="dxa"/>
          </w:tcPr>
          <w:p w14:paraId="21AD669A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654F4" w:rsidRPr="00A720BB" w14:paraId="488CF5CA" w14:textId="77777777" w:rsidTr="00C338E8">
        <w:trPr>
          <w:trHeight w:val="256"/>
        </w:trPr>
        <w:tc>
          <w:tcPr>
            <w:tcW w:w="4786" w:type="dxa"/>
          </w:tcPr>
          <w:p w14:paraId="5A7A6F78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P-værdi/signifikanssandsynlighed</w:t>
            </w:r>
          </w:p>
        </w:tc>
        <w:tc>
          <w:tcPr>
            <w:tcW w:w="4955" w:type="dxa"/>
          </w:tcPr>
          <w:p w14:paraId="26132C08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654F4" w:rsidRPr="00A720BB" w14:paraId="56C55C08" w14:textId="77777777" w:rsidTr="00C338E8">
        <w:trPr>
          <w:trHeight w:val="256"/>
        </w:trPr>
        <w:tc>
          <w:tcPr>
            <w:tcW w:w="4786" w:type="dxa"/>
          </w:tcPr>
          <w:p w14:paraId="62BE19C7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Signifikansniveau</w:t>
            </w:r>
          </w:p>
        </w:tc>
        <w:tc>
          <w:tcPr>
            <w:tcW w:w="4955" w:type="dxa"/>
          </w:tcPr>
          <w:p w14:paraId="31EFC781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5%</w:t>
            </w:r>
          </w:p>
        </w:tc>
      </w:tr>
      <w:tr w:rsidR="004654F4" w:rsidRPr="00A720BB" w14:paraId="746D2BE4" w14:textId="77777777" w:rsidTr="00C338E8">
        <w:trPr>
          <w:trHeight w:val="256"/>
        </w:trPr>
        <w:tc>
          <w:tcPr>
            <w:tcW w:w="4786" w:type="dxa"/>
          </w:tcPr>
          <w:p w14:paraId="6C687346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Teknisk konklusion</w:t>
            </w:r>
          </w:p>
        </w:tc>
        <w:tc>
          <w:tcPr>
            <w:tcW w:w="4955" w:type="dxa"/>
          </w:tcPr>
          <w:p w14:paraId="7E1B327F" w14:textId="08B8AE0F" w:rsidR="004654F4" w:rsidRPr="00A720BB" w:rsidRDefault="00B82FC8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Da p-værdien/ signifikanssandsynligheden ## er ## end 5% signifikansniveauet ## vi nulhypotesen.</w:t>
            </w:r>
          </w:p>
        </w:tc>
      </w:tr>
      <w:tr w:rsidR="004654F4" w:rsidRPr="00A720BB" w14:paraId="4FFE879F" w14:textId="77777777" w:rsidTr="00C338E8">
        <w:trPr>
          <w:trHeight w:val="256"/>
        </w:trPr>
        <w:tc>
          <w:tcPr>
            <w:tcW w:w="4786" w:type="dxa"/>
          </w:tcPr>
          <w:p w14:paraId="1B39D07A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Ikke-teknisk konklusion</w:t>
            </w:r>
          </w:p>
        </w:tc>
        <w:tc>
          <w:tcPr>
            <w:tcW w:w="4955" w:type="dxa"/>
          </w:tcPr>
          <w:p w14:paraId="13FF9B89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654F4" w:rsidRPr="00A720BB" w14:paraId="34A52FE2" w14:textId="77777777" w:rsidTr="00C338E8">
        <w:trPr>
          <w:trHeight w:val="259"/>
        </w:trPr>
        <w:tc>
          <w:tcPr>
            <w:tcW w:w="9741" w:type="dxa"/>
            <w:gridSpan w:val="2"/>
          </w:tcPr>
          <w:p w14:paraId="72A5C915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5D20212A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402AD2F5" w14:textId="77777777" w:rsidR="004654F4" w:rsidRDefault="004654F4" w:rsidP="004654F4">
      <w:pPr>
        <w:rPr>
          <w:rFonts w:asciiTheme="minorHAnsi" w:hAnsiTheme="minorHAnsi"/>
          <w:sz w:val="20"/>
          <w:szCs w:val="20"/>
        </w:rPr>
      </w:pPr>
    </w:p>
    <w:tbl>
      <w:tblPr>
        <w:tblStyle w:val="Tabel-Gitter"/>
        <w:tblW w:w="9741" w:type="dxa"/>
        <w:tblLook w:val="0480" w:firstRow="0" w:lastRow="0" w:firstColumn="1" w:lastColumn="0" w:noHBand="0" w:noVBand="1"/>
      </w:tblPr>
      <w:tblGrid>
        <w:gridCol w:w="4786"/>
        <w:gridCol w:w="4955"/>
      </w:tblGrid>
      <w:tr w:rsidR="00E6227C" w:rsidRPr="00A720BB" w14:paraId="423AC91D" w14:textId="77777777" w:rsidTr="00B0152F">
        <w:trPr>
          <w:trHeight w:val="256"/>
        </w:trPr>
        <w:tc>
          <w:tcPr>
            <w:tcW w:w="9741" w:type="dxa"/>
            <w:gridSpan w:val="2"/>
          </w:tcPr>
          <w:p w14:paraId="43C6F1E5" w14:textId="77777777" w:rsidR="00E6227C" w:rsidRPr="00A720BB" w:rsidRDefault="00E6227C" w:rsidP="00B0152F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eastAsiaTheme="minorEastAsia" w:hAnsiTheme="minorHAnsi"/>
                <w:sz w:val="20"/>
                <w:szCs w:val="20"/>
              </w:rPr>
              <w:t>Parret t-test</w:t>
            </w:r>
            <w:r w:rsidRPr="00A720BB">
              <w:rPr>
                <w:rFonts w:asciiTheme="minorHAnsi" w:hAnsiTheme="minorHAnsi"/>
                <w:sz w:val="20"/>
                <w:szCs w:val="20"/>
              </w:rPr>
              <w:t xml:space="preserve">, </w:t>
            </w:r>
            <w:r>
              <w:rPr>
                <w:rFonts w:asciiTheme="minorHAnsi" w:hAnsiTheme="minorHAnsi"/>
                <w:sz w:val="20"/>
                <w:szCs w:val="20"/>
              </w:rPr>
              <w:t>ensidet</w:t>
            </w:r>
            <w:r w:rsidRPr="00A720BB">
              <w:rPr>
                <w:rFonts w:asciiTheme="minorHAnsi" w:hAnsiTheme="minorHAnsi"/>
                <w:sz w:val="20"/>
                <w:szCs w:val="20"/>
              </w:rPr>
              <w:t xml:space="preserve"> alternativ hypotese </w:t>
            </w:r>
            <w:r>
              <w:rPr>
                <w:rFonts w:asciiTheme="minorHAnsi" w:hAnsiTheme="minorHAnsi"/>
                <w:sz w:val="20"/>
                <w:szCs w:val="20"/>
              </w:rPr>
              <w:t>opad</w:t>
            </w:r>
          </w:p>
        </w:tc>
      </w:tr>
      <w:tr w:rsidR="00E6227C" w:rsidRPr="00A720BB" w14:paraId="7FA881FC" w14:textId="77777777" w:rsidTr="00B0152F">
        <w:trPr>
          <w:trHeight w:val="651"/>
        </w:trPr>
        <w:tc>
          <w:tcPr>
            <w:tcW w:w="4786" w:type="dxa"/>
          </w:tcPr>
          <w:p w14:paraId="64423F17" w14:textId="77777777" w:rsidR="00E6227C" w:rsidRPr="00A720BB" w:rsidRDefault="00E6227C" w:rsidP="00B0152F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Forudsætninger</w:t>
            </w:r>
          </w:p>
        </w:tc>
        <w:tc>
          <w:tcPr>
            <w:tcW w:w="4955" w:type="dxa"/>
          </w:tcPr>
          <w:p w14:paraId="5C7B423A" w14:textId="77777777" w:rsidR="00E6227C" w:rsidRPr="00A720BB" w:rsidRDefault="00E6227C" w:rsidP="00B0152F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 xml:space="preserve">Der er tale om de måling før og efter en </w:t>
            </w:r>
            <w:proofErr w:type="spellStart"/>
            <w:r w:rsidRPr="00A720BB">
              <w:rPr>
                <w:rFonts w:asciiTheme="minorHAnsi" w:hAnsiTheme="minorHAnsi"/>
                <w:sz w:val="20"/>
                <w:szCs w:val="20"/>
              </w:rPr>
              <w:t>treatment</w:t>
            </w:r>
            <w:proofErr w:type="spellEnd"/>
            <w:r w:rsidRPr="00A720BB">
              <w:rPr>
                <w:rFonts w:asciiTheme="minorHAnsi" w:hAnsiTheme="minorHAnsi"/>
                <w:sz w:val="20"/>
                <w:szCs w:val="20"/>
              </w:rPr>
              <w:t xml:space="preserve">, for </w:t>
            </w:r>
            <w:proofErr w:type="gramStart"/>
            <w:r w:rsidRPr="00A720BB">
              <w:rPr>
                <w:rFonts w:asciiTheme="minorHAnsi" w:hAnsiTheme="minorHAnsi"/>
                <w:sz w:val="20"/>
                <w:szCs w:val="20"/>
              </w:rPr>
              <w:t>de  samme</w:t>
            </w:r>
            <w:proofErr w:type="gramEnd"/>
            <w:r w:rsidRPr="00A720BB">
              <w:rPr>
                <w:rFonts w:asciiTheme="minorHAnsi" w:hAnsiTheme="minorHAnsi"/>
                <w:sz w:val="20"/>
                <w:szCs w:val="20"/>
              </w:rPr>
              <w:t xml:space="preserve"> respondenter. Derfor er stikprøvestørrelserne lige store. </w:t>
            </w:r>
          </w:p>
        </w:tc>
      </w:tr>
      <w:tr w:rsidR="00E6227C" w:rsidRPr="00A720BB" w14:paraId="7BCB0A4A" w14:textId="77777777" w:rsidTr="00B0152F">
        <w:trPr>
          <w:trHeight w:val="596"/>
        </w:trPr>
        <w:tc>
          <w:tcPr>
            <w:tcW w:w="4786" w:type="dxa"/>
          </w:tcPr>
          <w:p w14:paraId="7E8F955B" w14:textId="77777777" w:rsidR="00E6227C" w:rsidRPr="00A720BB" w:rsidRDefault="00E6227C" w:rsidP="00B0152F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Hypotese</w:t>
            </w:r>
          </w:p>
        </w:tc>
        <w:tc>
          <w:tcPr>
            <w:tcW w:w="4955" w:type="dxa"/>
          </w:tcPr>
          <w:p w14:paraId="6561CB27" w14:textId="77777777" w:rsidR="00E6227C" w:rsidRPr="00A720BB" w:rsidRDefault="00E6227C" w:rsidP="00B0152F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≤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  <w:p w14:paraId="73BB8430" w14:textId="77777777" w:rsidR="00E6227C" w:rsidRPr="00A720BB" w:rsidRDefault="00E6227C" w:rsidP="00B0152F">
            <w:pPr>
              <w:rPr>
                <w:rFonts w:asciiTheme="minorHAnsi" w:hAnsiTheme="minorHAns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&gt;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</w:tr>
      <w:tr w:rsidR="00E6227C" w:rsidRPr="00A720BB" w14:paraId="557A7172" w14:textId="77777777" w:rsidTr="00B0152F">
        <w:trPr>
          <w:trHeight w:val="256"/>
        </w:trPr>
        <w:tc>
          <w:tcPr>
            <w:tcW w:w="4786" w:type="dxa"/>
          </w:tcPr>
          <w:p w14:paraId="3756A59B" w14:textId="77777777" w:rsidR="00E6227C" w:rsidRPr="00A720BB" w:rsidRDefault="00E6227C" w:rsidP="00B0152F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Teststørrelse</w:t>
            </w:r>
          </w:p>
        </w:tc>
        <w:tc>
          <w:tcPr>
            <w:tcW w:w="4955" w:type="dxa"/>
          </w:tcPr>
          <w:p w14:paraId="121BF45E" w14:textId="77777777" w:rsidR="00E6227C" w:rsidRPr="00A720BB" w:rsidRDefault="00E6227C" w:rsidP="00B0152F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6227C" w:rsidRPr="00A720BB" w14:paraId="2A4A5A11" w14:textId="77777777" w:rsidTr="00B0152F">
        <w:trPr>
          <w:trHeight w:val="256"/>
        </w:trPr>
        <w:tc>
          <w:tcPr>
            <w:tcW w:w="4786" w:type="dxa"/>
          </w:tcPr>
          <w:p w14:paraId="555EFE33" w14:textId="77777777" w:rsidR="00E6227C" w:rsidRPr="00A720BB" w:rsidRDefault="00E6227C" w:rsidP="00B0152F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P-værdi/signifikanssandsynlighed</w:t>
            </w:r>
          </w:p>
        </w:tc>
        <w:tc>
          <w:tcPr>
            <w:tcW w:w="4955" w:type="dxa"/>
          </w:tcPr>
          <w:p w14:paraId="384AD7EC" w14:textId="77777777" w:rsidR="00E6227C" w:rsidRPr="00A720BB" w:rsidRDefault="00E6227C" w:rsidP="00B0152F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6227C" w:rsidRPr="00A720BB" w14:paraId="771C04BF" w14:textId="77777777" w:rsidTr="00B0152F">
        <w:trPr>
          <w:trHeight w:val="256"/>
        </w:trPr>
        <w:tc>
          <w:tcPr>
            <w:tcW w:w="4786" w:type="dxa"/>
          </w:tcPr>
          <w:p w14:paraId="016E1625" w14:textId="77777777" w:rsidR="00E6227C" w:rsidRPr="00A720BB" w:rsidRDefault="00E6227C" w:rsidP="00B0152F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Signifikansniveau</w:t>
            </w:r>
          </w:p>
        </w:tc>
        <w:tc>
          <w:tcPr>
            <w:tcW w:w="4955" w:type="dxa"/>
          </w:tcPr>
          <w:p w14:paraId="7754465B" w14:textId="77777777" w:rsidR="00E6227C" w:rsidRPr="00A720BB" w:rsidRDefault="00E6227C" w:rsidP="00B0152F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5%</w:t>
            </w:r>
          </w:p>
        </w:tc>
      </w:tr>
      <w:tr w:rsidR="00E6227C" w:rsidRPr="00A720BB" w14:paraId="25052B15" w14:textId="77777777" w:rsidTr="00B0152F">
        <w:trPr>
          <w:trHeight w:val="256"/>
        </w:trPr>
        <w:tc>
          <w:tcPr>
            <w:tcW w:w="4786" w:type="dxa"/>
          </w:tcPr>
          <w:p w14:paraId="08EF0A27" w14:textId="77777777" w:rsidR="00E6227C" w:rsidRPr="00A720BB" w:rsidRDefault="00E6227C" w:rsidP="00B0152F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Teknisk konklusion</w:t>
            </w:r>
          </w:p>
        </w:tc>
        <w:tc>
          <w:tcPr>
            <w:tcW w:w="4955" w:type="dxa"/>
          </w:tcPr>
          <w:p w14:paraId="556529E5" w14:textId="77777777" w:rsidR="00E6227C" w:rsidRPr="00A720BB" w:rsidRDefault="00E6227C" w:rsidP="00B0152F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Da p-værdien/ signifikanssandsynligheden ## er ## end 5% signifikansniveauet ## vi nulhypotesen.</w:t>
            </w:r>
          </w:p>
        </w:tc>
      </w:tr>
      <w:tr w:rsidR="00E6227C" w:rsidRPr="00A720BB" w14:paraId="4101E4F5" w14:textId="77777777" w:rsidTr="00B0152F">
        <w:trPr>
          <w:trHeight w:val="256"/>
        </w:trPr>
        <w:tc>
          <w:tcPr>
            <w:tcW w:w="4786" w:type="dxa"/>
          </w:tcPr>
          <w:p w14:paraId="525285E4" w14:textId="77777777" w:rsidR="00E6227C" w:rsidRPr="00A720BB" w:rsidRDefault="00E6227C" w:rsidP="00B0152F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Ikke-teknisk konklusion</w:t>
            </w:r>
          </w:p>
        </w:tc>
        <w:tc>
          <w:tcPr>
            <w:tcW w:w="4955" w:type="dxa"/>
          </w:tcPr>
          <w:p w14:paraId="42E75DAF" w14:textId="77777777" w:rsidR="00E6227C" w:rsidRPr="00A720BB" w:rsidRDefault="00E6227C" w:rsidP="00B0152F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6227C" w:rsidRPr="00A720BB" w14:paraId="2AC310CA" w14:textId="77777777" w:rsidTr="00B0152F">
        <w:trPr>
          <w:trHeight w:val="259"/>
        </w:trPr>
        <w:tc>
          <w:tcPr>
            <w:tcW w:w="9741" w:type="dxa"/>
            <w:gridSpan w:val="2"/>
          </w:tcPr>
          <w:p w14:paraId="00B95171" w14:textId="77777777" w:rsidR="00E6227C" w:rsidRPr="00A720BB" w:rsidRDefault="00E6227C" w:rsidP="00B0152F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607605A2" w14:textId="77777777" w:rsidR="00E6227C" w:rsidRPr="00A720BB" w:rsidRDefault="00E6227C" w:rsidP="00B0152F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196145FE" w14:textId="77777777" w:rsidR="00E6227C" w:rsidRDefault="00E6227C" w:rsidP="004654F4">
      <w:pPr>
        <w:rPr>
          <w:rFonts w:asciiTheme="minorHAnsi" w:hAnsiTheme="minorHAnsi"/>
          <w:sz w:val="20"/>
          <w:szCs w:val="20"/>
        </w:rPr>
      </w:pPr>
      <w:bookmarkStart w:id="0" w:name="_GoBack"/>
      <w:bookmarkEnd w:id="0"/>
    </w:p>
    <w:p w14:paraId="77598A31" w14:textId="77777777" w:rsidR="00E6227C" w:rsidRPr="00A720BB" w:rsidRDefault="00E6227C" w:rsidP="004654F4">
      <w:pPr>
        <w:rPr>
          <w:rFonts w:asciiTheme="minorHAnsi" w:hAnsiTheme="minorHAnsi"/>
          <w:sz w:val="20"/>
          <w:szCs w:val="20"/>
        </w:rPr>
      </w:pPr>
    </w:p>
    <w:tbl>
      <w:tblPr>
        <w:tblStyle w:val="Tabel-Gitter"/>
        <w:tblW w:w="9741" w:type="dxa"/>
        <w:tblLook w:val="0480" w:firstRow="0" w:lastRow="0" w:firstColumn="1" w:lastColumn="0" w:noHBand="0" w:noVBand="1"/>
      </w:tblPr>
      <w:tblGrid>
        <w:gridCol w:w="4786"/>
        <w:gridCol w:w="4955"/>
      </w:tblGrid>
      <w:tr w:rsidR="004654F4" w:rsidRPr="00A720BB" w14:paraId="057F1367" w14:textId="77777777" w:rsidTr="00C338E8">
        <w:trPr>
          <w:trHeight w:val="256"/>
        </w:trPr>
        <w:tc>
          <w:tcPr>
            <w:tcW w:w="9741" w:type="dxa"/>
            <w:gridSpan w:val="2"/>
          </w:tcPr>
          <w:p w14:paraId="45EBE362" w14:textId="28F38040" w:rsidR="004654F4" w:rsidRPr="00A720BB" w:rsidRDefault="00142E40" w:rsidP="00F84027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eastAsiaTheme="minorEastAsia" w:hAnsiTheme="minorHAnsi"/>
                <w:sz w:val="20"/>
                <w:szCs w:val="20"/>
              </w:rPr>
              <w:t>Parret t-test</w:t>
            </w:r>
            <w:r w:rsidR="004654F4" w:rsidRPr="00A720BB">
              <w:rPr>
                <w:rFonts w:asciiTheme="minorHAnsi" w:hAnsiTheme="minorHAnsi"/>
                <w:sz w:val="20"/>
                <w:szCs w:val="20"/>
              </w:rPr>
              <w:t xml:space="preserve">, </w:t>
            </w:r>
            <w:r w:rsidR="00F84027">
              <w:rPr>
                <w:rFonts w:asciiTheme="minorHAnsi" w:hAnsiTheme="minorHAnsi"/>
                <w:sz w:val="20"/>
                <w:szCs w:val="20"/>
              </w:rPr>
              <w:t>ensidet</w:t>
            </w:r>
            <w:r w:rsidR="004654F4" w:rsidRPr="00A720BB">
              <w:rPr>
                <w:rFonts w:asciiTheme="minorHAnsi" w:hAnsiTheme="minorHAnsi"/>
                <w:sz w:val="20"/>
                <w:szCs w:val="20"/>
              </w:rPr>
              <w:t xml:space="preserve"> alternativ hypotese nedad</w:t>
            </w:r>
          </w:p>
        </w:tc>
      </w:tr>
      <w:tr w:rsidR="004654F4" w:rsidRPr="00A720BB" w14:paraId="1FB02C9A" w14:textId="77777777" w:rsidTr="00C338E8">
        <w:trPr>
          <w:trHeight w:val="651"/>
        </w:trPr>
        <w:tc>
          <w:tcPr>
            <w:tcW w:w="4786" w:type="dxa"/>
          </w:tcPr>
          <w:p w14:paraId="77180000" w14:textId="4378CEC7" w:rsidR="004654F4" w:rsidRPr="00A720BB" w:rsidRDefault="00142E40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Forudsætninger</w:t>
            </w:r>
          </w:p>
        </w:tc>
        <w:tc>
          <w:tcPr>
            <w:tcW w:w="4955" w:type="dxa"/>
          </w:tcPr>
          <w:p w14:paraId="21CBBA20" w14:textId="1FCED59D" w:rsidR="004654F4" w:rsidRPr="00A720BB" w:rsidRDefault="000A189C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 xml:space="preserve">Der er tale om de måling før og efter en </w:t>
            </w:r>
            <w:proofErr w:type="spellStart"/>
            <w:r w:rsidRPr="00A720BB">
              <w:rPr>
                <w:rFonts w:asciiTheme="minorHAnsi" w:hAnsiTheme="minorHAnsi"/>
                <w:sz w:val="20"/>
                <w:szCs w:val="20"/>
              </w:rPr>
              <w:t>treatment</w:t>
            </w:r>
            <w:proofErr w:type="spellEnd"/>
            <w:r w:rsidRPr="00A720BB">
              <w:rPr>
                <w:rFonts w:asciiTheme="minorHAnsi" w:hAnsiTheme="minorHAnsi"/>
                <w:sz w:val="20"/>
                <w:szCs w:val="20"/>
              </w:rPr>
              <w:t xml:space="preserve">, for </w:t>
            </w:r>
            <w:proofErr w:type="gramStart"/>
            <w:r w:rsidRPr="00A720BB">
              <w:rPr>
                <w:rFonts w:asciiTheme="minorHAnsi" w:hAnsiTheme="minorHAnsi"/>
                <w:sz w:val="20"/>
                <w:szCs w:val="20"/>
              </w:rPr>
              <w:t>de  samme</w:t>
            </w:r>
            <w:proofErr w:type="gramEnd"/>
            <w:r w:rsidRPr="00A720BB">
              <w:rPr>
                <w:rFonts w:asciiTheme="minorHAnsi" w:hAnsiTheme="minorHAnsi"/>
                <w:sz w:val="20"/>
                <w:szCs w:val="20"/>
              </w:rPr>
              <w:t xml:space="preserve"> respondenter. Derfor er stikprøvestørrelserne lige store.</w:t>
            </w:r>
          </w:p>
        </w:tc>
      </w:tr>
      <w:tr w:rsidR="004654F4" w:rsidRPr="00A720BB" w14:paraId="76C87B58" w14:textId="77777777" w:rsidTr="00C338E8">
        <w:trPr>
          <w:trHeight w:val="596"/>
        </w:trPr>
        <w:tc>
          <w:tcPr>
            <w:tcW w:w="4786" w:type="dxa"/>
          </w:tcPr>
          <w:p w14:paraId="44ABD4A8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Hypotese</w:t>
            </w:r>
          </w:p>
        </w:tc>
        <w:tc>
          <w:tcPr>
            <w:tcW w:w="4955" w:type="dxa"/>
          </w:tcPr>
          <w:p w14:paraId="0F09FA2A" w14:textId="77777777" w:rsidR="004654F4" w:rsidRPr="00A720BB" w:rsidRDefault="00E6227C" w:rsidP="00C338E8">
            <w:pPr>
              <w:rPr>
                <w:rFonts w:asciiTheme="minorHAnsi" w:eastAsiaTheme="minorEastAsia" w:hAnsiTheme="minorHAns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≥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  <w:p w14:paraId="0CCEDB87" w14:textId="77777777" w:rsidR="004654F4" w:rsidRPr="00A720BB" w:rsidRDefault="00E6227C" w:rsidP="00C338E8">
            <w:pPr>
              <w:rPr>
                <w:rFonts w:asciiTheme="minorHAnsi" w:hAnsiTheme="minorHAnsi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: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&lt;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b>
                </m:sSub>
              </m:oMath>
            </m:oMathPara>
          </w:p>
        </w:tc>
      </w:tr>
      <w:tr w:rsidR="004654F4" w:rsidRPr="00A720BB" w14:paraId="1B246131" w14:textId="77777777" w:rsidTr="00C338E8">
        <w:trPr>
          <w:trHeight w:val="256"/>
        </w:trPr>
        <w:tc>
          <w:tcPr>
            <w:tcW w:w="4786" w:type="dxa"/>
          </w:tcPr>
          <w:p w14:paraId="0430CCBE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Teststørrelse</w:t>
            </w:r>
          </w:p>
        </w:tc>
        <w:tc>
          <w:tcPr>
            <w:tcW w:w="4955" w:type="dxa"/>
          </w:tcPr>
          <w:p w14:paraId="5F2B4C8B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654F4" w:rsidRPr="00A720BB" w14:paraId="72C36D1F" w14:textId="77777777" w:rsidTr="00C338E8">
        <w:trPr>
          <w:trHeight w:val="256"/>
        </w:trPr>
        <w:tc>
          <w:tcPr>
            <w:tcW w:w="4786" w:type="dxa"/>
          </w:tcPr>
          <w:p w14:paraId="5DB14F78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P-værdi/signifikanssandsynlighed</w:t>
            </w:r>
          </w:p>
        </w:tc>
        <w:tc>
          <w:tcPr>
            <w:tcW w:w="4955" w:type="dxa"/>
          </w:tcPr>
          <w:p w14:paraId="7642910C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654F4" w:rsidRPr="00A720BB" w14:paraId="07746385" w14:textId="77777777" w:rsidTr="00C338E8">
        <w:trPr>
          <w:trHeight w:val="256"/>
        </w:trPr>
        <w:tc>
          <w:tcPr>
            <w:tcW w:w="4786" w:type="dxa"/>
          </w:tcPr>
          <w:p w14:paraId="4E3E3087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Signifikansniveau</w:t>
            </w:r>
          </w:p>
        </w:tc>
        <w:tc>
          <w:tcPr>
            <w:tcW w:w="4955" w:type="dxa"/>
          </w:tcPr>
          <w:p w14:paraId="42D88508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5%</w:t>
            </w:r>
          </w:p>
        </w:tc>
      </w:tr>
      <w:tr w:rsidR="004654F4" w:rsidRPr="00A720BB" w14:paraId="1B1167F2" w14:textId="77777777" w:rsidTr="00C338E8">
        <w:trPr>
          <w:trHeight w:val="256"/>
        </w:trPr>
        <w:tc>
          <w:tcPr>
            <w:tcW w:w="4786" w:type="dxa"/>
          </w:tcPr>
          <w:p w14:paraId="171A901A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Teknisk konklusion</w:t>
            </w:r>
          </w:p>
        </w:tc>
        <w:tc>
          <w:tcPr>
            <w:tcW w:w="4955" w:type="dxa"/>
          </w:tcPr>
          <w:p w14:paraId="7117046B" w14:textId="540E6CF7" w:rsidR="004654F4" w:rsidRPr="00A720BB" w:rsidRDefault="00B82FC8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Da p-værdien/ signifikanssandsynligheden ## er ## end 5% signifikansniveauet ## vi nulhypotesen.</w:t>
            </w:r>
          </w:p>
        </w:tc>
      </w:tr>
      <w:tr w:rsidR="004654F4" w:rsidRPr="00A720BB" w14:paraId="4E1A95AE" w14:textId="77777777" w:rsidTr="00C338E8">
        <w:trPr>
          <w:trHeight w:val="256"/>
        </w:trPr>
        <w:tc>
          <w:tcPr>
            <w:tcW w:w="4786" w:type="dxa"/>
          </w:tcPr>
          <w:p w14:paraId="05CD781F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  <w:r w:rsidRPr="00A720BB">
              <w:rPr>
                <w:rFonts w:asciiTheme="minorHAnsi" w:hAnsiTheme="minorHAnsi"/>
                <w:sz w:val="20"/>
                <w:szCs w:val="20"/>
              </w:rPr>
              <w:t>Ikke-teknisk konklusion</w:t>
            </w:r>
          </w:p>
        </w:tc>
        <w:tc>
          <w:tcPr>
            <w:tcW w:w="4955" w:type="dxa"/>
          </w:tcPr>
          <w:p w14:paraId="3686027F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654F4" w:rsidRPr="00A720BB" w14:paraId="58914686" w14:textId="77777777" w:rsidTr="00C338E8">
        <w:trPr>
          <w:trHeight w:val="259"/>
        </w:trPr>
        <w:tc>
          <w:tcPr>
            <w:tcW w:w="9741" w:type="dxa"/>
            <w:gridSpan w:val="2"/>
          </w:tcPr>
          <w:p w14:paraId="6CED225A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604BD758" w14:textId="77777777" w:rsidR="004654F4" w:rsidRPr="00A720BB" w:rsidRDefault="004654F4" w:rsidP="00C338E8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584B70AC" w14:textId="77777777" w:rsidR="004654F4" w:rsidRPr="00A720BB" w:rsidRDefault="004654F4" w:rsidP="004654F4">
      <w:pPr>
        <w:rPr>
          <w:rFonts w:asciiTheme="minorHAnsi" w:hAnsiTheme="minorHAnsi"/>
          <w:sz w:val="20"/>
          <w:szCs w:val="20"/>
        </w:rPr>
      </w:pPr>
    </w:p>
    <w:p w14:paraId="5B954F98" w14:textId="77777777" w:rsidR="004654F4" w:rsidRPr="00A720BB" w:rsidRDefault="004654F4" w:rsidP="004654F4">
      <w:pPr>
        <w:rPr>
          <w:rFonts w:asciiTheme="minorHAnsi" w:hAnsiTheme="minorHAnsi"/>
          <w:sz w:val="20"/>
          <w:szCs w:val="20"/>
        </w:rPr>
      </w:pPr>
    </w:p>
    <w:p w14:paraId="281C867D" w14:textId="5931CA0E" w:rsidR="004654F4" w:rsidRPr="00A720BB" w:rsidRDefault="004654F4" w:rsidP="004654F4">
      <w:pPr>
        <w:rPr>
          <w:rFonts w:asciiTheme="minorHAnsi" w:hAnsiTheme="minorHAnsi"/>
          <w:sz w:val="20"/>
          <w:szCs w:val="20"/>
        </w:rPr>
      </w:pPr>
    </w:p>
    <w:p w14:paraId="14775710" w14:textId="0D9BB66C" w:rsidR="00607B79" w:rsidRPr="00A720BB" w:rsidRDefault="00607B79" w:rsidP="0028733E">
      <w:pPr>
        <w:rPr>
          <w:rFonts w:asciiTheme="minorHAnsi" w:hAnsiTheme="minorHAnsi"/>
        </w:rPr>
      </w:pPr>
    </w:p>
    <w:sectPr w:rsidR="00607B79" w:rsidRPr="00A720BB" w:rsidSect="004D410A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 Neue Thin">
    <w:panose1 w:val="020B0403020202020204"/>
    <w:charset w:val="00"/>
    <w:family w:val="auto"/>
    <w:pitch w:val="variable"/>
    <w:sig w:usb0="E00002EF" w:usb1="5000205B" w:usb2="00000002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A14"/>
    <w:rsid w:val="000240D6"/>
    <w:rsid w:val="00041201"/>
    <w:rsid w:val="0004537C"/>
    <w:rsid w:val="000940C1"/>
    <w:rsid w:val="00096264"/>
    <w:rsid w:val="000A0B73"/>
    <w:rsid w:val="000A189C"/>
    <w:rsid w:val="000A53E9"/>
    <w:rsid w:val="000C1764"/>
    <w:rsid w:val="000C7924"/>
    <w:rsid w:val="000E4FFD"/>
    <w:rsid w:val="000E6197"/>
    <w:rsid w:val="001141F3"/>
    <w:rsid w:val="00114AF1"/>
    <w:rsid w:val="00121AA9"/>
    <w:rsid w:val="00125E75"/>
    <w:rsid w:val="00142E40"/>
    <w:rsid w:val="00146C0B"/>
    <w:rsid w:val="00151DC8"/>
    <w:rsid w:val="0015501E"/>
    <w:rsid w:val="00177340"/>
    <w:rsid w:val="00181302"/>
    <w:rsid w:val="0019032C"/>
    <w:rsid w:val="00193486"/>
    <w:rsid w:val="001A2F6B"/>
    <w:rsid w:val="001A3E40"/>
    <w:rsid w:val="001D0BA9"/>
    <w:rsid w:val="0025654D"/>
    <w:rsid w:val="0026550B"/>
    <w:rsid w:val="00271678"/>
    <w:rsid w:val="00286BD0"/>
    <w:rsid w:val="0028733E"/>
    <w:rsid w:val="002A7DC7"/>
    <w:rsid w:val="002B0AF5"/>
    <w:rsid w:val="002D6AA8"/>
    <w:rsid w:val="002E0B27"/>
    <w:rsid w:val="002F0603"/>
    <w:rsid w:val="003220D7"/>
    <w:rsid w:val="003620DA"/>
    <w:rsid w:val="00373E81"/>
    <w:rsid w:val="00390600"/>
    <w:rsid w:val="003A504B"/>
    <w:rsid w:val="003B575F"/>
    <w:rsid w:val="003C7BEC"/>
    <w:rsid w:val="003D6D67"/>
    <w:rsid w:val="003F1304"/>
    <w:rsid w:val="00410709"/>
    <w:rsid w:val="0041575F"/>
    <w:rsid w:val="004463DD"/>
    <w:rsid w:val="00447A34"/>
    <w:rsid w:val="004605E5"/>
    <w:rsid w:val="004654F4"/>
    <w:rsid w:val="004714E0"/>
    <w:rsid w:val="00480C98"/>
    <w:rsid w:val="004860EA"/>
    <w:rsid w:val="00486968"/>
    <w:rsid w:val="0049059B"/>
    <w:rsid w:val="004B31FC"/>
    <w:rsid w:val="004C54DA"/>
    <w:rsid w:val="004D410A"/>
    <w:rsid w:val="004E0A42"/>
    <w:rsid w:val="005138E9"/>
    <w:rsid w:val="00523280"/>
    <w:rsid w:val="005237FB"/>
    <w:rsid w:val="00586F63"/>
    <w:rsid w:val="005A10F0"/>
    <w:rsid w:val="005A5363"/>
    <w:rsid w:val="005E0821"/>
    <w:rsid w:val="005E459A"/>
    <w:rsid w:val="005F390A"/>
    <w:rsid w:val="00607B79"/>
    <w:rsid w:val="0061593D"/>
    <w:rsid w:val="00621B56"/>
    <w:rsid w:val="00647B07"/>
    <w:rsid w:val="0065004C"/>
    <w:rsid w:val="0066416B"/>
    <w:rsid w:val="00677A93"/>
    <w:rsid w:val="006C69AD"/>
    <w:rsid w:val="006C767C"/>
    <w:rsid w:val="00711A17"/>
    <w:rsid w:val="0074286C"/>
    <w:rsid w:val="00742CCF"/>
    <w:rsid w:val="007532D5"/>
    <w:rsid w:val="0079352F"/>
    <w:rsid w:val="007C7625"/>
    <w:rsid w:val="007F6903"/>
    <w:rsid w:val="00810C29"/>
    <w:rsid w:val="008126AC"/>
    <w:rsid w:val="00835D11"/>
    <w:rsid w:val="008758AC"/>
    <w:rsid w:val="00880B0B"/>
    <w:rsid w:val="008B6A14"/>
    <w:rsid w:val="008C7088"/>
    <w:rsid w:val="008D2907"/>
    <w:rsid w:val="008D7012"/>
    <w:rsid w:val="008E7A87"/>
    <w:rsid w:val="00913EE1"/>
    <w:rsid w:val="0092251A"/>
    <w:rsid w:val="0095455C"/>
    <w:rsid w:val="00975D0C"/>
    <w:rsid w:val="009842D5"/>
    <w:rsid w:val="009A7068"/>
    <w:rsid w:val="009B4A4A"/>
    <w:rsid w:val="00A13CC4"/>
    <w:rsid w:val="00A27A91"/>
    <w:rsid w:val="00A575F2"/>
    <w:rsid w:val="00A720BB"/>
    <w:rsid w:val="00A84E09"/>
    <w:rsid w:val="00A86459"/>
    <w:rsid w:val="00A87951"/>
    <w:rsid w:val="00A92BE2"/>
    <w:rsid w:val="00AA6E82"/>
    <w:rsid w:val="00AC3FAA"/>
    <w:rsid w:val="00AD6E3A"/>
    <w:rsid w:val="00B22F87"/>
    <w:rsid w:val="00B259AD"/>
    <w:rsid w:val="00B724EB"/>
    <w:rsid w:val="00B741E1"/>
    <w:rsid w:val="00B77CAB"/>
    <w:rsid w:val="00B82FC8"/>
    <w:rsid w:val="00B85EDD"/>
    <w:rsid w:val="00B94C5B"/>
    <w:rsid w:val="00BD4413"/>
    <w:rsid w:val="00BE5AE5"/>
    <w:rsid w:val="00C01DB4"/>
    <w:rsid w:val="00C03013"/>
    <w:rsid w:val="00C03F32"/>
    <w:rsid w:val="00C13F9E"/>
    <w:rsid w:val="00C2469C"/>
    <w:rsid w:val="00C338E8"/>
    <w:rsid w:val="00C5219B"/>
    <w:rsid w:val="00C625E0"/>
    <w:rsid w:val="00C645FA"/>
    <w:rsid w:val="00C87BA1"/>
    <w:rsid w:val="00CC3F58"/>
    <w:rsid w:val="00CC6E4C"/>
    <w:rsid w:val="00CD7CC0"/>
    <w:rsid w:val="00CE37E1"/>
    <w:rsid w:val="00D1045D"/>
    <w:rsid w:val="00D11AFC"/>
    <w:rsid w:val="00D25D6B"/>
    <w:rsid w:val="00D46660"/>
    <w:rsid w:val="00D75AD7"/>
    <w:rsid w:val="00D7757A"/>
    <w:rsid w:val="00DB7CCC"/>
    <w:rsid w:val="00DC2939"/>
    <w:rsid w:val="00E040D5"/>
    <w:rsid w:val="00E16C5B"/>
    <w:rsid w:val="00E6227C"/>
    <w:rsid w:val="00E8731C"/>
    <w:rsid w:val="00E87A16"/>
    <w:rsid w:val="00E90125"/>
    <w:rsid w:val="00ED08C3"/>
    <w:rsid w:val="00F00A4E"/>
    <w:rsid w:val="00F02DF5"/>
    <w:rsid w:val="00F074FF"/>
    <w:rsid w:val="00F14747"/>
    <w:rsid w:val="00F206D4"/>
    <w:rsid w:val="00F371DD"/>
    <w:rsid w:val="00F426D5"/>
    <w:rsid w:val="00F84027"/>
    <w:rsid w:val="00F854D1"/>
    <w:rsid w:val="00F87718"/>
    <w:rsid w:val="00F91073"/>
    <w:rsid w:val="00F975CD"/>
    <w:rsid w:val="00FB206F"/>
    <w:rsid w:val="00FB6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46ADD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 Neue Thin" w:eastAsiaTheme="minorHAnsi" w:hAnsi="Helvetica Neue Thin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4E09"/>
    <w:rPr>
      <w:rFonts w:ascii="Times New Roman" w:hAnsi="Times New Roman" w:cs="Times New Roman"/>
      <w:lang w:eastAsia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466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466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647B0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8B6A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dsholdertekst">
    <w:name w:val="Placeholder Text"/>
    <w:basedOn w:val="Standardskrifttypeiafsnit"/>
    <w:uiPriority w:val="99"/>
    <w:semiHidden/>
    <w:rsid w:val="008B6A14"/>
    <w:rPr>
      <w:color w:val="80808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D466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D4666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Llink">
    <w:name w:val="Hyperlink"/>
    <w:basedOn w:val="Standardskrifttypeiafsnit"/>
    <w:uiPriority w:val="99"/>
    <w:unhideWhenUsed/>
    <w:rsid w:val="004E0A42"/>
    <w:rPr>
      <w:color w:val="0563C1" w:themeColor="hyperlink"/>
      <w:u w:val="single"/>
    </w:rPr>
  </w:style>
  <w:style w:type="character" w:styleId="BesgtHyperlink">
    <w:name w:val="FollowedHyperlink"/>
    <w:basedOn w:val="Standardskrifttypeiafsnit"/>
    <w:uiPriority w:val="99"/>
    <w:semiHidden/>
    <w:unhideWhenUsed/>
    <w:rsid w:val="005F390A"/>
    <w:rPr>
      <w:color w:val="954F72" w:themeColor="followedHyperlink"/>
      <w:u w:val="single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647B07"/>
    <w:rPr>
      <w:rFonts w:asciiTheme="majorHAnsi" w:eastAsiaTheme="majorEastAsia" w:hAnsiTheme="majorHAnsi" w:cstheme="majorBidi"/>
      <w:color w:val="1F4D78" w:themeColor="accent1" w:themeShade="7F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33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s://drive.google.com/uc?export=download&amp;id=0B1E7VnhxsDMlOWNjUzlQd0s4TVE" TargetMode="External"/><Relationship Id="rId5" Type="http://schemas.openxmlformats.org/officeDocument/2006/relationships/image" Target="media/image1.emf"/><Relationship Id="rId6" Type="http://schemas.openxmlformats.org/officeDocument/2006/relationships/image" Target="media/image2.emf"/><Relationship Id="rId7" Type="http://schemas.openxmlformats.org/officeDocument/2006/relationships/image" Target="media/image3.emf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7</Pages>
  <Words>984</Words>
  <Characters>6006</Characters>
  <Application>Microsoft Macintosh Word</Application>
  <DocSecurity>0</DocSecurity>
  <Lines>50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Petersen (TPET - Lektor - Cphbusiness)</dc:creator>
  <cp:keywords/>
  <dc:description/>
  <cp:lastModifiedBy>Thomas Petersen (TPET - Lektor - Cphbusiness)</cp:lastModifiedBy>
  <cp:revision>58</cp:revision>
  <dcterms:created xsi:type="dcterms:W3CDTF">2018-01-05T23:07:00Z</dcterms:created>
  <dcterms:modified xsi:type="dcterms:W3CDTF">2018-10-23T20:45:00Z</dcterms:modified>
</cp:coreProperties>
</file>