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F8035" w14:textId="77777777" w:rsidR="007E26B0" w:rsidRPr="008B0F14" w:rsidRDefault="007E26B0" w:rsidP="007E26B0">
      <w:pPr>
        <w:autoSpaceDE w:val="0"/>
        <w:autoSpaceDN w:val="0"/>
        <w:adjustRightInd w:val="0"/>
        <w:rPr>
          <w:b/>
          <w:sz w:val="40"/>
          <w:szCs w:val="40"/>
          <w:u w:val="single"/>
        </w:rPr>
      </w:pPr>
      <w:r w:rsidRPr="008B0F14">
        <w:rPr>
          <w:b/>
          <w:sz w:val="40"/>
          <w:szCs w:val="40"/>
          <w:u w:val="single"/>
        </w:rPr>
        <w:t>Protecting Commercial Designs</w:t>
      </w:r>
    </w:p>
    <w:p w14:paraId="1356331E" w14:textId="77777777" w:rsidR="00492DFD" w:rsidRPr="008B0F14" w:rsidRDefault="00492DFD"/>
    <w:p w14:paraId="6CF3D2C6" w14:textId="77777777" w:rsidR="0072127A" w:rsidRPr="008B0F14" w:rsidRDefault="0072127A">
      <w:pPr>
        <w:rPr>
          <w:b/>
          <w:sz w:val="40"/>
          <w:szCs w:val="40"/>
          <w:u w:val="single"/>
        </w:rPr>
      </w:pPr>
      <w:proofErr w:type="gramStart"/>
      <w:r w:rsidRPr="008B0F14">
        <w:rPr>
          <w:b/>
          <w:sz w:val="40"/>
          <w:szCs w:val="40"/>
          <w:u w:val="single"/>
        </w:rPr>
        <w:t>Step</w:t>
      </w:r>
      <w:proofErr w:type="gramEnd"/>
      <w:r w:rsidRPr="008B0F14">
        <w:rPr>
          <w:b/>
          <w:sz w:val="40"/>
          <w:szCs w:val="40"/>
          <w:u w:val="single"/>
        </w:rPr>
        <w:t xml:space="preserve"> 1</w:t>
      </w:r>
      <w:r w:rsidR="006A78F5" w:rsidRPr="008B0F14">
        <w:rPr>
          <w:b/>
          <w:sz w:val="40"/>
          <w:szCs w:val="40"/>
          <w:u w:val="single"/>
        </w:rPr>
        <w:t xml:space="preserve"> – Can the design be registered?</w:t>
      </w:r>
    </w:p>
    <w:p w14:paraId="60E9DDB4" w14:textId="77777777" w:rsidR="0072127A" w:rsidRPr="008B0F14" w:rsidRDefault="0072127A"/>
    <w:p w14:paraId="06EB3243" w14:textId="77777777" w:rsidR="008E2DD7" w:rsidRPr="008B0F14" w:rsidRDefault="008E2DD7">
      <w:pPr>
        <w:rPr>
          <w:b/>
          <w:sz w:val="40"/>
          <w:szCs w:val="40"/>
          <w:u w:val="single"/>
        </w:rPr>
      </w:pPr>
      <w:r w:rsidRPr="008B0F14">
        <w:rPr>
          <w:b/>
          <w:sz w:val="40"/>
          <w:szCs w:val="40"/>
          <w:u w:val="single"/>
        </w:rPr>
        <w:t>Designs Act</w:t>
      </w:r>
    </w:p>
    <w:p w14:paraId="07F3EF16" w14:textId="77777777" w:rsidR="008E2DD7" w:rsidRPr="008B0F14" w:rsidRDefault="008E2DD7" w:rsidP="004535DD">
      <w:pPr>
        <w:numPr>
          <w:ilvl w:val="0"/>
          <w:numId w:val="1"/>
        </w:numPr>
        <w:autoSpaceDE w:val="0"/>
        <w:autoSpaceDN w:val="0"/>
        <w:adjustRightInd w:val="0"/>
        <w:rPr>
          <w:color w:val="231F20"/>
        </w:rPr>
      </w:pPr>
      <w:r w:rsidRPr="008B0F14">
        <w:rPr>
          <w:color w:val="231F20"/>
        </w:rPr>
        <w:t>The purpose of the Designs Act is to protect the look by which a product is presented for sale</w:t>
      </w:r>
      <w:r w:rsidR="004535DD" w:rsidRPr="008B0F14">
        <w:rPr>
          <w:color w:val="231F20"/>
        </w:rPr>
        <w:t>.</w:t>
      </w:r>
    </w:p>
    <w:p w14:paraId="3427E20E" w14:textId="77777777" w:rsidR="004535DD" w:rsidRPr="008B0F14" w:rsidRDefault="004535DD" w:rsidP="004535DD">
      <w:pPr>
        <w:numPr>
          <w:ilvl w:val="0"/>
          <w:numId w:val="1"/>
        </w:numPr>
        <w:autoSpaceDE w:val="0"/>
        <w:autoSpaceDN w:val="0"/>
        <w:adjustRightInd w:val="0"/>
        <w:rPr>
          <w:color w:val="000000"/>
        </w:rPr>
      </w:pPr>
      <w:r w:rsidRPr="008B0F14">
        <w:rPr>
          <w:color w:val="231F20"/>
        </w:rPr>
        <w:t>It is not intended to protect the product’s function, its feel, its uses or the way in which it is constructed.</w:t>
      </w:r>
    </w:p>
    <w:p w14:paraId="7917FC5D" w14:textId="77777777" w:rsidR="004535DD" w:rsidRPr="008B0F14" w:rsidRDefault="004535DD" w:rsidP="008E2DD7">
      <w:pPr>
        <w:autoSpaceDE w:val="0"/>
        <w:autoSpaceDN w:val="0"/>
        <w:adjustRightInd w:val="0"/>
        <w:rPr>
          <w:b/>
          <w:color w:val="000000"/>
        </w:rPr>
      </w:pPr>
    </w:p>
    <w:p w14:paraId="28396E5A" w14:textId="77777777" w:rsidR="004535DD" w:rsidRPr="008B0F14" w:rsidRDefault="001F3C26" w:rsidP="008E2DD7">
      <w:pPr>
        <w:autoSpaceDE w:val="0"/>
        <w:autoSpaceDN w:val="0"/>
        <w:adjustRightInd w:val="0"/>
        <w:rPr>
          <w:b/>
          <w:color w:val="000000"/>
          <w:u w:val="single"/>
        </w:rPr>
      </w:pPr>
      <w:r w:rsidRPr="008B0F14">
        <w:rPr>
          <w:b/>
          <w:color w:val="000000"/>
          <w:u w:val="single"/>
        </w:rPr>
        <w:t>What is a design?</w:t>
      </w:r>
    </w:p>
    <w:p w14:paraId="3E4B4232" w14:textId="77777777" w:rsidR="001F3C26" w:rsidRPr="008B0F14" w:rsidRDefault="001F3C26" w:rsidP="001F3C26">
      <w:pPr>
        <w:numPr>
          <w:ilvl w:val="0"/>
          <w:numId w:val="3"/>
        </w:numPr>
        <w:autoSpaceDE w:val="0"/>
        <w:autoSpaceDN w:val="0"/>
        <w:adjustRightInd w:val="0"/>
      </w:pPr>
      <w:r w:rsidRPr="008B0F14">
        <w:t xml:space="preserve">A ‘design’ means a design used in relation to a product: </w:t>
      </w:r>
      <w:r w:rsidRPr="008B0F14">
        <w:rPr>
          <w:b/>
        </w:rPr>
        <w:t>s 8.</w:t>
      </w:r>
    </w:p>
    <w:p w14:paraId="68374749" w14:textId="77777777" w:rsidR="001F3C26" w:rsidRPr="008B0F14" w:rsidRDefault="001F3C26" w:rsidP="001F3C26">
      <w:pPr>
        <w:numPr>
          <w:ilvl w:val="1"/>
          <w:numId w:val="3"/>
        </w:numPr>
        <w:autoSpaceDE w:val="0"/>
        <w:autoSpaceDN w:val="0"/>
        <w:adjustRightInd w:val="0"/>
      </w:pPr>
      <w:r w:rsidRPr="008B0F14">
        <w:t>It is not possible to register a shape or pattern</w:t>
      </w:r>
    </w:p>
    <w:p w14:paraId="2BB6B488" w14:textId="77777777" w:rsidR="001F3C26" w:rsidRPr="008B0F14" w:rsidRDefault="001F3C26" w:rsidP="008E2DD7">
      <w:pPr>
        <w:autoSpaceDE w:val="0"/>
        <w:autoSpaceDN w:val="0"/>
        <w:adjustRightInd w:val="0"/>
        <w:rPr>
          <w:i/>
          <w:color w:val="000000"/>
        </w:rPr>
      </w:pPr>
    </w:p>
    <w:p w14:paraId="1B38864C" w14:textId="77777777" w:rsidR="005D3218" w:rsidRPr="008B0F14" w:rsidRDefault="00314692" w:rsidP="00314692">
      <w:pPr>
        <w:autoSpaceDE w:val="0"/>
        <w:autoSpaceDN w:val="0"/>
        <w:adjustRightInd w:val="0"/>
      </w:pPr>
      <w:r w:rsidRPr="008B0F14">
        <w:rPr>
          <w:i/>
        </w:rPr>
        <w:t>Important</w:t>
      </w:r>
      <w:r w:rsidRPr="008B0F14">
        <w:t xml:space="preserve"> </w:t>
      </w:r>
      <w:r w:rsidR="005D3218" w:rsidRPr="008B0F14">
        <w:t>–</w:t>
      </w:r>
      <w:r w:rsidRPr="008B0F14">
        <w:t xml:space="preserve"> </w:t>
      </w:r>
    </w:p>
    <w:p w14:paraId="6284D09F" w14:textId="77777777" w:rsidR="005D3218" w:rsidRPr="008B0F14" w:rsidRDefault="00314692" w:rsidP="005D3218">
      <w:pPr>
        <w:numPr>
          <w:ilvl w:val="2"/>
          <w:numId w:val="3"/>
        </w:numPr>
        <w:tabs>
          <w:tab w:val="clear" w:pos="2340"/>
          <w:tab w:val="num" w:pos="720"/>
        </w:tabs>
        <w:autoSpaceDE w:val="0"/>
        <w:autoSpaceDN w:val="0"/>
        <w:adjustRightInd w:val="0"/>
        <w:ind w:left="720"/>
      </w:pPr>
      <w:r w:rsidRPr="008B0F14">
        <w:t xml:space="preserve">A design of a product means the overall appearance of the product resulting from one or more visual features of the product: </w:t>
      </w:r>
      <w:r w:rsidRPr="008B0F14">
        <w:rPr>
          <w:b/>
        </w:rPr>
        <w:t>s 5.</w:t>
      </w:r>
    </w:p>
    <w:p w14:paraId="1C445AC0" w14:textId="77777777" w:rsidR="005D3218" w:rsidRPr="008B0F14" w:rsidRDefault="005D3218" w:rsidP="005D3218">
      <w:pPr>
        <w:numPr>
          <w:ilvl w:val="2"/>
          <w:numId w:val="3"/>
        </w:numPr>
        <w:tabs>
          <w:tab w:val="clear" w:pos="2340"/>
          <w:tab w:val="num" w:pos="720"/>
        </w:tabs>
        <w:autoSpaceDE w:val="0"/>
        <w:autoSpaceDN w:val="0"/>
        <w:adjustRightInd w:val="0"/>
        <w:ind w:left="720"/>
      </w:pPr>
      <w:r w:rsidRPr="008B0F14">
        <w:t xml:space="preserve">Visual features include the shape, configuration, pattern or ornamentation of the product: </w:t>
      </w:r>
      <w:r w:rsidRPr="008B0F14">
        <w:rPr>
          <w:b/>
        </w:rPr>
        <w:t>s 7(1).</w:t>
      </w:r>
      <w:r w:rsidRPr="008B0F14">
        <w:t xml:space="preserve"> </w:t>
      </w:r>
    </w:p>
    <w:p w14:paraId="055A3C50" w14:textId="77777777" w:rsidR="005D3218" w:rsidRPr="008B0F14" w:rsidRDefault="005D3218" w:rsidP="005D3218">
      <w:pPr>
        <w:numPr>
          <w:ilvl w:val="1"/>
          <w:numId w:val="3"/>
        </w:numPr>
        <w:autoSpaceDE w:val="0"/>
        <w:autoSpaceDN w:val="0"/>
        <w:adjustRightInd w:val="0"/>
      </w:pPr>
      <w:r w:rsidRPr="008B0F14">
        <w:t xml:space="preserve">A visual feature may, but need not, serve a functional purpose: </w:t>
      </w:r>
      <w:r w:rsidRPr="008B0F14">
        <w:rPr>
          <w:b/>
        </w:rPr>
        <w:t>s 7(2).</w:t>
      </w:r>
    </w:p>
    <w:p w14:paraId="71C88441" w14:textId="77777777" w:rsidR="005D3218" w:rsidRPr="008B0F14" w:rsidRDefault="005D3218" w:rsidP="005D3218">
      <w:pPr>
        <w:numPr>
          <w:ilvl w:val="1"/>
          <w:numId w:val="3"/>
        </w:numPr>
        <w:autoSpaceDE w:val="0"/>
        <w:autoSpaceDN w:val="0"/>
        <w:adjustRightInd w:val="0"/>
      </w:pPr>
      <w:r w:rsidRPr="008B0F14">
        <w:t xml:space="preserve">However, the visual features do not include the feel of the product or the materials used in the product: </w:t>
      </w:r>
      <w:r w:rsidRPr="008B0F14">
        <w:rPr>
          <w:b/>
        </w:rPr>
        <w:t>s 7(3)</w:t>
      </w:r>
    </w:p>
    <w:p w14:paraId="34869E7C" w14:textId="77777777" w:rsidR="00314692" w:rsidRPr="008B0F14" w:rsidRDefault="00314692" w:rsidP="008E2DD7">
      <w:pPr>
        <w:autoSpaceDE w:val="0"/>
        <w:autoSpaceDN w:val="0"/>
        <w:adjustRightInd w:val="0"/>
        <w:rPr>
          <w:color w:val="000000"/>
        </w:rPr>
      </w:pPr>
    </w:p>
    <w:p w14:paraId="2B7AD20A" w14:textId="77777777" w:rsidR="00D215A1" w:rsidRPr="008B0F14" w:rsidRDefault="00D215A1" w:rsidP="00D215A1">
      <w:pPr>
        <w:autoSpaceDE w:val="0"/>
        <w:autoSpaceDN w:val="0"/>
        <w:adjustRightInd w:val="0"/>
        <w:rPr>
          <w:b/>
          <w:u w:val="single"/>
        </w:rPr>
      </w:pPr>
      <w:r w:rsidRPr="008B0F14">
        <w:rPr>
          <w:b/>
          <w:u w:val="single"/>
        </w:rPr>
        <w:t>Definition of a ‘product’</w:t>
      </w:r>
    </w:p>
    <w:p w14:paraId="21D89F0E" w14:textId="77777777" w:rsidR="00D215A1" w:rsidRPr="008B0F14" w:rsidRDefault="00D215A1" w:rsidP="00D215A1">
      <w:pPr>
        <w:numPr>
          <w:ilvl w:val="0"/>
          <w:numId w:val="5"/>
        </w:numPr>
        <w:autoSpaceDE w:val="0"/>
        <w:autoSpaceDN w:val="0"/>
        <w:adjustRightInd w:val="0"/>
      </w:pPr>
      <w:r w:rsidRPr="008B0F14">
        <w:t xml:space="preserve">A product is a thing that is manufactured or </w:t>
      </w:r>
      <w:proofErr w:type="spellStart"/>
      <w:r w:rsidRPr="008B0F14">
        <w:t>hand made</w:t>
      </w:r>
      <w:proofErr w:type="spellEnd"/>
      <w:r w:rsidRPr="008B0F14">
        <w:t xml:space="preserve">: </w:t>
      </w:r>
      <w:r w:rsidRPr="008B0F14">
        <w:rPr>
          <w:b/>
        </w:rPr>
        <w:t>s 6(1)</w:t>
      </w:r>
    </w:p>
    <w:p w14:paraId="0E5A9243" w14:textId="77777777" w:rsidR="007B2B9A" w:rsidRPr="008B0F14" w:rsidRDefault="00D215A1" w:rsidP="007B2B9A">
      <w:pPr>
        <w:numPr>
          <w:ilvl w:val="0"/>
          <w:numId w:val="5"/>
        </w:numPr>
        <w:autoSpaceDE w:val="0"/>
        <w:autoSpaceDN w:val="0"/>
        <w:adjustRightInd w:val="0"/>
      </w:pPr>
      <w:r w:rsidRPr="008B0F14">
        <w:t>The Designs Act will not grant monopolies for the fundamental or essential form of a product</w:t>
      </w:r>
    </w:p>
    <w:p w14:paraId="43A9D454" w14:textId="77777777" w:rsidR="007B2B9A" w:rsidRPr="008B0F14" w:rsidRDefault="007B2B9A" w:rsidP="007B2B9A">
      <w:pPr>
        <w:numPr>
          <w:ilvl w:val="1"/>
          <w:numId w:val="5"/>
        </w:numPr>
        <w:autoSpaceDE w:val="0"/>
        <w:autoSpaceDN w:val="0"/>
        <w:adjustRightInd w:val="0"/>
      </w:pPr>
      <w:r w:rsidRPr="008B0F14">
        <w:rPr>
          <w:b/>
          <w:bCs/>
          <w:iCs/>
        </w:rPr>
        <w:t>Dalgety Australia Operations Ltd v Seeley Nominees Pty Ltd</w:t>
      </w:r>
    </w:p>
    <w:p w14:paraId="65437900" w14:textId="77777777" w:rsidR="00C16E94" w:rsidRPr="008B0F14" w:rsidRDefault="009A48E8" w:rsidP="00C16E94">
      <w:pPr>
        <w:numPr>
          <w:ilvl w:val="2"/>
          <w:numId w:val="5"/>
        </w:numPr>
        <w:autoSpaceDE w:val="0"/>
        <w:autoSpaceDN w:val="0"/>
        <w:adjustRightInd w:val="0"/>
      </w:pPr>
      <w:r w:rsidRPr="008B0F14">
        <w:rPr>
          <w:i/>
        </w:rPr>
        <w:t>Details</w:t>
      </w:r>
      <w:r w:rsidRPr="008B0F14">
        <w:t xml:space="preserve">: </w:t>
      </w:r>
      <w:proofErr w:type="spellStart"/>
      <w:r w:rsidRPr="008B0F14">
        <w:t>Dalegty</w:t>
      </w:r>
      <w:proofErr w:type="spellEnd"/>
      <w:r w:rsidRPr="008B0F14">
        <w:t xml:space="preserve"> designed a slim upright air conditioner and registered the design. Seeley took design and produced it. </w:t>
      </w:r>
      <w:proofErr w:type="spellStart"/>
      <w:r w:rsidRPr="008B0F14">
        <w:t>Dalegty</w:t>
      </w:r>
      <w:proofErr w:type="spellEnd"/>
      <w:r w:rsidRPr="008B0F14">
        <w:t xml:space="preserve"> countered for infringement</w:t>
      </w:r>
    </w:p>
    <w:p w14:paraId="6885D0B6" w14:textId="77777777" w:rsidR="00C16E94" w:rsidRPr="008B0F14" w:rsidRDefault="009A48E8" w:rsidP="00C16E94">
      <w:pPr>
        <w:numPr>
          <w:ilvl w:val="2"/>
          <w:numId w:val="5"/>
        </w:numPr>
        <w:autoSpaceDE w:val="0"/>
        <w:autoSpaceDN w:val="0"/>
        <w:adjustRightInd w:val="0"/>
      </w:pPr>
      <w:r w:rsidRPr="008B0F14">
        <w:rPr>
          <w:i/>
        </w:rPr>
        <w:t>Outcome</w:t>
      </w:r>
      <w:r w:rsidRPr="008B0F14">
        <w:t xml:space="preserve">: The court made it clear that the Designs Act cannot be used to obtain a monopoly </w:t>
      </w:r>
      <w:r w:rsidR="008C51DB" w:rsidRPr="008B0F14">
        <w:t>of</w:t>
      </w:r>
      <w:r w:rsidRPr="008B0F14">
        <w:t xml:space="preserve"> an article.</w:t>
      </w:r>
      <w:r w:rsidR="00C16E94" w:rsidRPr="008B0F14">
        <w:t xml:space="preserve"> The fundamental form of air-conditioners, before the </w:t>
      </w:r>
      <w:proofErr w:type="spellStart"/>
      <w:r w:rsidR="00C16E94" w:rsidRPr="008B0F14">
        <w:t>Dalgetty</w:t>
      </w:r>
      <w:proofErr w:type="spellEnd"/>
      <w:r w:rsidR="00C16E94" w:rsidRPr="008B0F14">
        <w:t xml:space="preserve"> product, was of a ‘thick’ box or cabinet on a stand. The thinness of the </w:t>
      </w:r>
      <w:proofErr w:type="spellStart"/>
      <w:r w:rsidR="00C16E94" w:rsidRPr="008B0F14">
        <w:t>Dalgetty</w:t>
      </w:r>
      <w:proofErr w:type="spellEnd"/>
      <w:r w:rsidR="00C16E94" w:rsidRPr="008B0F14">
        <w:t xml:space="preserve"> air-conditioner went beyond this funda</w:t>
      </w:r>
      <w:r w:rsidR="00C724E4" w:rsidRPr="008B0F14">
        <w:t xml:space="preserve">mental form and was registrable – therefore </w:t>
      </w:r>
      <w:proofErr w:type="spellStart"/>
      <w:r w:rsidR="00C724E4" w:rsidRPr="008B0F14">
        <w:t>Dalegty</w:t>
      </w:r>
      <w:proofErr w:type="spellEnd"/>
      <w:r w:rsidR="00C724E4" w:rsidRPr="008B0F14">
        <w:t xml:space="preserve"> won</w:t>
      </w:r>
    </w:p>
    <w:p w14:paraId="70A4BC8B" w14:textId="77777777" w:rsidR="00D41521" w:rsidRPr="008B0F14" w:rsidRDefault="00D41521" w:rsidP="0072127A"/>
    <w:p w14:paraId="7AE205F2" w14:textId="77777777" w:rsidR="00D41521" w:rsidRPr="008B0F14" w:rsidRDefault="00D41521" w:rsidP="0072127A"/>
    <w:p w14:paraId="4C0B12DE" w14:textId="77777777" w:rsidR="00D41521" w:rsidRPr="008B0F14" w:rsidRDefault="00D41521" w:rsidP="0072127A"/>
    <w:p w14:paraId="5FDFB586" w14:textId="77777777" w:rsidR="00D41521" w:rsidRPr="008B0F14" w:rsidRDefault="00D41521" w:rsidP="0072127A"/>
    <w:p w14:paraId="2443BE95" w14:textId="77777777" w:rsidR="00D41521" w:rsidRPr="008B0F14" w:rsidRDefault="00D41521" w:rsidP="0072127A"/>
    <w:p w14:paraId="55F318FE" w14:textId="77777777" w:rsidR="00D41521" w:rsidRPr="008B0F14" w:rsidRDefault="00D41521" w:rsidP="0072127A"/>
    <w:p w14:paraId="6A12B152" w14:textId="77777777" w:rsidR="00D41521" w:rsidRPr="008B0F14" w:rsidRDefault="00D41521" w:rsidP="0072127A"/>
    <w:p w14:paraId="6A2989F4" w14:textId="77777777" w:rsidR="00D41521" w:rsidRPr="008B0F14" w:rsidRDefault="00D41521" w:rsidP="0072127A"/>
    <w:p w14:paraId="569E3672" w14:textId="77777777" w:rsidR="00D41521" w:rsidRPr="008B0F14" w:rsidRDefault="00D41521" w:rsidP="0072127A"/>
    <w:p w14:paraId="0E9BA755" w14:textId="77777777" w:rsidR="00D41521" w:rsidRPr="008B0F14" w:rsidRDefault="00D41521" w:rsidP="0072127A"/>
    <w:p w14:paraId="046F1B49" w14:textId="77777777" w:rsidR="00D41521" w:rsidRPr="008B0F14" w:rsidRDefault="00D41521" w:rsidP="0072127A"/>
    <w:p w14:paraId="357663DC" w14:textId="77777777" w:rsidR="00D41521" w:rsidRPr="008B0F14" w:rsidRDefault="00D41521" w:rsidP="0072127A"/>
    <w:p w14:paraId="19E1CC6F" w14:textId="77777777" w:rsidR="0072127A" w:rsidRPr="008B0F14" w:rsidRDefault="0072127A" w:rsidP="0072127A">
      <w:pPr>
        <w:rPr>
          <w:b/>
          <w:sz w:val="40"/>
          <w:szCs w:val="40"/>
          <w:u w:val="single"/>
        </w:rPr>
      </w:pPr>
      <w:r w:rsidRPr="008B0F14">
        <w:rPr>
          <w:b/>
          <w:sz w:val="40"/>
          <w:szCs w:val="40"/>
          <w:u w:val="single"/>
        </w:rPr>
        <w:t>Step 2</w:t>
      </w:r>
      <w:r w:rsidR="006A78F5" w:rsidRPr="008B0F14">
        <w:rPr>
          <w:b/>
          <w:sz w:val="40"/>
          <w:szCs w:val="40"/>
          <w:u w:val="single"/>
        </w:rPr>
        <w:t xml:space="preserve"> – Is Design New &amp; Prior Art Base </w:t>
      </w:r>
    </w:p>
    <w:p w14:paraId="066C8C2E" w14:textId="77777777" w:rsidR="0072127A" w:rsidRPr="008B0F14" w:rsidRDefault="0072127A" w:rsidP="00C74C8F">
      <w:pPr>
        <w:autoSpaceDE w:val="0"/>
        <w:autoSpaceDN w:val="0"/>
        <w:adjustRightInd w:val="0"/>
      </w:pPr>
    </w:p>
    <w:p w14:paraId="0D4A69A0" w14:textId="77777777" w:rsidR="00AD74BC" w:rsidRPr="008B0F14" w:rsidRDefault="00AD74BC" w:rsidP="00C74C8F">
      <w:pPr>
        <w:autoSpaceDE w:val="0"/>
        <w:autoSpaceDN w:val="0"/>
        <w:adjustRightInd w:val="0"/>
        <w:rPr>
          <w:b/>
          <w:u w:val="single"/>
        </w:rPr>
      </w:pPr>
      <w:r w:rsidRPr="008B0F14">
        <w:rPr>
          <w:b/>
          <w:u w:val="single"/>
        </w:rPr>
        <w:t xml:space="preserve">When is a design registrable? </w:t>
      </w:r>
    </w:p>
    <w:p w14:paraId="7AC2D957" w14:textId="77777777" w:rsidR="00AD74BC" w:rsidRPr="008B0F14" w:rsidRDefault="0065007F" w:rsidP="0065007F">
      <w:pPr>
        <w:numPr>
          <w:ilvl w:val="0"/>
          <w:numId w:val="6"/>
        </w:numPr>
        <w:autoSpaceDE w:val="0"/>
        <w:autoSpaceDN w:val="0"/>
        <w:adjustRightInd w:val="0"/>
      </w:pPr>
      <w:r w:rsidRPr="008B0F14">
        <w:rPr>
          <w:b/>
        </w:rPr>
        <w:t>s</w:t>
      </w:r>
      <w:r w:rsidR="00AD74BC" w:rsidRPr="008B0F14">
        <w:rPr>
          <w:b/>
        </w:rPr>
        <w:t xml:space="preserve"> 15</w:t>
      </w:r>
      <w:r w:rsidR="00AD74BC" w:rsidRPr="008B0F14">
        <w:t xml:space="preserve"> provides that a design is a registrable design if the </w:t>
      </w:r>
      <w:r w:rsidR="00AD74BC" w:rsidRPr="008B0F14">
        <w:rPr>
          <w:i/>
          <w:u w:val="single"/>
        </w:rPr>
        <w:t>design is new</w:t>
      </w:r>
      <w:r w:rsidR="00AD74BC" w:rsidRPr="008B0F14">
        <w:rPr>
          <w:u w:val="single"/>
        </w:rPr>
        <w:t xml:space="preserve"> </w:t>
      </w:r>
      <w:r w:rsidR="00AD74BC" w:rsidRPr="008B0F14">
        <w:rPr>
          <w:i/>
          <w:u w:val="single"/>
        </w:rPr>
        <w:t>and</w:t>
      </w:r>
      <w:r w:rsidR="00AD74BC" w:rsidRPr="008B0F14">
        <w:rPr>
          <w:u w:val="single"/>
        </w:rPr>
        <w:t xml:space="preserve"> </w:t>
      </w:r>
      <w:r w:rsidR="00AD74BC" w:rsidRPr="008B0F14">
        <w:rPr>
          <w:i/>
          <w:u w:val="single"/>
        </w:rPr>
        <w:t>distinctive</w:t>
      </w:r>
      <w:r w:rsidR="00AD74BC" w:rsidRPr="008B0F14">
        <w:rPr>
          <w:u w:val="single"/>
        </w:rPr>
        <w:t xml:space="preserve"> </w:t>
      </w:r>
      <w:r w:rsidR="00AD74BC" w:rsidRPr="008B0F14">
        <w:t>when compared to the prior art base for the design as it existed before the priority date of the design</w:t>
      </w:r>
    </w:p>
    <w:p w14:paraId="2018E3FB" w14:textId="77777777" w:rsidR="0065007F" w:rsidRPr="008B0F14" w:rsidRDefault="0065007F" w:rsidP="0065007F">
      <w:pPr>
        <w:autoSpaceDE w:val="0"/>
        <w:autoSpaceDN w:val="0"/>
        <w:adjustRightInd w:val="0"/>
      </w:pPr>
    </w:p>
    <w:p w14:paraId="75EED3F2" w14:textId="77777777" w:rsidR="005C0458" w:rsidRPr="008B0F14" w:rsidRDefault="005C0458" w:rsidP="0065007F">
      <w:pPr>
        <w:autoSpaceDE w:val="0"/>
        <w:autoSpaceDN w:val="0"/>
        <w:adjustRightInd w:val="0"/>
      </w:pPr>
      <w:r w:rsidRPr="008B0F14">
        <w:t>Must go through these steps:</w:t>
      </w:r>
    </w:p>
    <w:p w14:paraId="6645DADB" w14:textId="77777777" w:rsidR="005C0458" w:rsidRPr="008B0F14" w:rsidRDefault="005C0458" w:rsidP="005C0458">
      <w:pPr>
        <w:numPr>
          <w:ilvl w:val="0"/>
          <w:numId w:val="7"/>
        </w:numPr>
        <w:autoSpaceDE w:val="0"/>
        <w:autoSpaceDN w:val="0"/>
        <w:adjustRightInd w:val="0"/>
      </w:pPr>
      <w:r w:rsidRPr="008B0F14">
        <w:t>When is a design new?</w:t>
      </w:r>
    </w:p>
    <w:p w14:paraId="20E9EBA3" w14:textId="77777777" w:rsidR="005C0458" w:rsidRPr="008B0F14" w:rsidRDefault="005C0458" w:rsidP="005C0458">
      <w:pPr>
        <w:numPr>
          <w:ilvl w:val="0"/>
          <w:numId w:val="7"/>
        </w:numPr>
        <w:autoSpaceDE w:val="0"/>
        <w:autoSpaceDN w:val="0"/>
        <w:adjustRightInd w:val="0"/>
      </w:pPr>
      <w:r w:rsidRPr="008B0F14">
        <w:t>When is a design distinctive?</w:t>
      </w:r>
    </w:p>
    <w:p w14:paraId="49018B28" w14:textId="77777777" w:rsidR="005C0458" w:rsidRPr="008B0F14" w:rsidRDefault="005C0458" w:rsidP="005C0458">
      <w:pPr>
        <w:numPr>
          <w:ilvl w:val="0"/>
          <w:numId w:val="7"/>
        </w:numPr>
        <w:autoSpaceDE w:val="0"/>
        <w:autoSpaceDN w:val="0"/>
        <w:adjustRightInd w:val="0"/>
      </w:pPr>
      <w:r w:rsidRPr="008B0F14">
        <w:t>What is included in the prior art base?</w:t>
      </w:r>
    </w:p>
    <w:p w14:paraId="5B44472F" w14:textId="77777777" w:rsidR="005C0458" w:rsidRPr="008B0F14" w:rsidRDefault="005C0458" w:rsidP="005C0458">
      <w:pPr>
        <w:numPr>
          <w:ilvl w:val="0"/>
          <w:numId w:val="7"/>
        </w:numPr>
        <w:autoSpaceDE w:val="0"/>
        <w:autoSpaceDN w:val="0"/>
        <w:adjustRightInd w:val="0"/>
      </w:pPr>
      <w:r w:rsidRPr="008B0F14">
        <w:t>What is the priority date?</w:t>
      </w:r>
    </w:p>
    <w:p w14:paraId="656BC51E" w14:textId="77777777" w:rsidR="005C0458" w:rsidRPr="008B0F14" w:rsidRDefault="005C0458" w:rsidP="005C0458">
      <w:pPr>
        <w:numPr>
          <w:ilvl w:val="0"/>
          <w:numId w:val="7"/>
        </w:numPr>
        <w:autoSpaceDE w:val="0"/>
        <w:autoSpaceDN w:val="0"/>
        <w:adjustRightInd w:val="0"/>
      </w:pPr>
      <w:r w:rsidRPr="008B0F14">
        <w:t>Does the Act provide any grace period?</w:t>
      </w:r>
    </w:p>
    <w:p w14:paraId="7275F114" w14:textId="77777777" w:rsidR="005C0458" w:rsidRPr="008B0F14" w:rsidRDefault="005C0458" w:rsidP="0065007F">
      <w:pPr>
        <w:autoSpaceDE w:val="0"/>
        <w:autoSpaceDN w:val="0"/>
        <w:adjustRightInd w:val="0"/>
        <w:rPr>
          <w:u w:val="single"/>
        </w:rPr>
      </w:pPr>
    </w:p>
    <w:p w14:paraId="31AE7CA9" w14:textId="77777777" w:rsidR="00DE2708" w:rsidRPr="008B0F14" w:rsidRDefault="00DE2708" w:rsidP="0065007F">
      <w:pPr>
        <w:autoSpaceDE w:val="0"/>
        <w:autoSpaceDN w:val="0"/>
        <w:adjustRightInd w:val="0"/>
        <w:rPr>
          <w:b/>
          <w:u w:val="single"/>
        </w:rPr>
      </w:pPr>
      <w:r w:rsidRPr="008B0F14">
        <w:rPr>
          <w:b/>
          <w:u w:val="single"/>
        </w:rPr>
        <w:t>When is a Design New?</w:t>
      </w:r>
    </w:p>
    <w:p w14:paraId="0DF1248F" w14:textId="77777777" w:rsidR="004A1416" w:rsidRPr="008B0F14" w:rsidRDefault="00DE2708" w:rsidP="004A1416">
      <w:pPr>
        <w:numPr>
          <w:ilvl w:val="0"/>
          <w:numId w:val="6"/>
        </w:numPr>
        <w:autoSpaceDE w:val="0"/>
        <w:autoSpaceDN w:val="0"/>
        <w:adjustRightInd w:val="0"/>
      </w:pPr>
      <w:r w:rsidRPr="008B0F14">
        <w:rPr>
          <w:b/>
        </w:rPr>
        <w:t>Section 16(1)</w:t>
      </w:r>
      <w:r w:rsidRPr="008B0F14">
        <w:t xml:space="preserve"> provides that a design is </w:t>
      </w:r>
      <w:r w:rsidRPr="008B0F14">
        <w:rPr>
          <w:b/>
        </w:rPr>
        <w:t>new</w:t>
      </w:r>
      <w:r w:rsidRPr="008B0F14">
        <w:t xml:space="preserve"> unless it is </w:t>
      </w:r>
      <w:r w:rsidRPr="008B0F14">
        <w:rPr>
          <w:i/>
          <w:iCs/>
        </w:rPr>
        <w:t xml:space="preserve">identical </w:t>
      </w:r>
      <w:r w:rsidRPr="008B0F14">
        <w:t>to a design that forms part of the prior art base for the design.</w:t>
      </w:r>
    </w:p>
    <w:p w14:paraId="77142829" w14:textId="77777777" w:rsidR="004A1416" w:rsidRPr="008B0F14" w:rsidRDefault="004A1416" w:rsidP="004A1416">
      <w:pPr>
        <w:numPr>
          <w:ilvl w:val="1"/>
          <w:numId w:val="6"/>
        </w:numPr>
        <w:autoSpaceDE w:val="0"/>
        <w:autoSpaceDN w:val="0"/>
        <w:adjustRightInd w:val="0"/>
      </w:pPr>
      <w:r w:rsidRPr="008B0F14">
        <w:t>This will be defeated if there is evidence that it is identical to a design forming part of the prior art base</w:t>
      </w:r>
      <w:r w:rsidRPr="008B0F14">
        <w:rPr>
          <w:rFonts w:ascii="Palatino-Roman" w:hAnsi="Palatino-Roman" w:cs="Palatino-Roman"/>
          <w:sz w:val="20"/>
          <w:szCs w:val="20"/>
        </w:rPr>
        <w:t>.</w:t>
      </w:r>
    </w:p>
    <w:p w14:paraId="5B559F29" w14:textId="77777777" w:rsidR="005C0458" w:rsidRPr="008B0F14" w:rsidRDefault="005C0458" w:rsidP="005C0458">
      <w:pPr>
        <w:autoSpaceDE w:val="0"/>
        <w:autoSpaceDN w:val="0"/>
        <w:adjustRightInd w:val="0"/>
        <w:rPr>
          <w:rFonts w:ascii="Palatino-Roman" w:hAnsi="Palatino-Roman" w:cs="Palatino-Roman"/>
          <w:sz w:val="20"/>
          <w:szCs w:val="20"/>
        </w:rPr>
      </w:pPr>
    </w:p>
    <w:p w14:paraId="7EC7C1E1" w14:textId="77777777" w:rsidR="005C0458" w:rsidRPr="008B0F14" w:rsidRDefault="005C0458" w:rsidP="005C0458">
      <w:pPr>
        <w:autoSpaceDE w:val="0"/>
        <w:autoSpaceDN w:val="0"/>
        <w:adjustRightInd w:val="0"/>
        <w:rPr>
          <w:b/>
          <w:u w:val="single"/>
        </w:rPr>
      </w:pPr>
      <w:r w:rsidRPr="008B0F14">
        <w:rPr>
          <w:b/>
          <w:u w:val="single"/>
        </w:rPr>
        <w:t>When is a design distinctive?</w:t>
      </w:r>
    </w:p>
    <w:p w14:paraId="5065DAB6" w14:textId="77777777" w:rsidR="00B85185" w:rsidRPr="008B0F14" w:rsidRDefault="00ED7752" w:rsidP="00B85185">
      <w:pPr>
        <w:numPr>
          <w:ilvl w:val="0"/>
          <w:numId w:val="6"/>
        </w:numPr>
        <w:autoSpaceDE w:val="0"/>
        <w:autoSpaceDN w:val="0"/>
        <w:adjustRightInd w:val="0"/>
        <w:rPr>
          <w:b/>
        </w:rPr>
      </w:pPr>
      <w:r w:rsidRPr="008B0F14">
        <w:rPr>
          <w:b/>
        </w:rPr>
        <w:t>Section 16(1)</w:t>
      </w:r>
      <w:r w:rsidRPr="008B0F14">
        <w:t xml:space="preserve"> </w:t>
      </w:r>
      <w:r w:rsidR="00D41521" w:rsidRPr="008B0F14">
        <w:t xml:space="preserve">also </w:t>
      </w:r>
      <w:r w:rsidRPr="008B0F14">
        <w:t>provides that a design is distinctive unless it is substantially similar in overall impression to a design that forms part of the prior art base for the design</w:t>
      </w:r>
      <w:r w:rsidRPr="008B0F14">
        <w:rPr>
          <w:b/>
        </w:rPr>
        <w:t>.</w:t>
      </w:r>
    </w:p>
    <w:p w14:paraId="6E844943" w14:textId="77777777" w:rsidR="00B85185" w:rsidRPr="008B0F14" w:rsidRDefault="00B85185" w:rsidP="00B85185">
      <w:pPr>
        <w:numPr>
          <w:ilvl w:val="0"/>
          <w:numId w:val="6"/>
        </w:numPr>
        <w:autoSpaceDE w:val="0"/>
        <w:autoSpaceDN w:val="0"/>
        <w:adjustRightInd w:val="0"/>
      </w:pPr>
      <w:r w:rsidRPr="008B0F14">
        <w:rPr>
          <w:b/>
        </w:rPr>
        <w:t>Section 19</w:t>
      </w:r>
      <w:r w:rsidRPr="008B0F14">
        <w:t xml:space="preserve"> contains a list of instructions to be used in determining whether a design is substantially similar in overall impression to another design</w:t>
      </w:r>
    </w:p>
    <w:p w14:paraId="63FB84AD" w14:textId="77777777" w:rsidR="00BC02BF" w:rsidRPr="008B0F14" w:rsidRDefault="00BC02BF" w:rsidP="00D41521">
      <w:pPr>
        <w:autoSpaceDE w:val="0"/>
        <w:autoSpaceDN w:val="0"/>
        <w:adjustRightInd w:val="0"/>
      </w:pPr>
    </w:p>
    <w:p w14:paraId="431DCBEC" w14:textId="77777777" w:rsidR="00D41521" w:rsidRPr="008B0F14" w:rsidRDefault="00D41521" w:rsidP="00D41521">
      <w:pPr>
        <w:autoSpaceDE w:val="0"/>
        <w:autoSpaceDN w:val="0"/>
        <w:adjustRightInd w:val="0"/>
        <w:rPr>
          <w:b/>
          <w:i/>
        </w:rPr>
      </w:pPr>
      <w:r w:rsidRPr="008B0F14">
        <w:rPr>
          <w:b/>
          <w:i/>
        </w:rPr>
        <w:t>Section 19</w:t>
      </w:r>
    </w:p>
    <w:p w14:paraId="6924E5DD" w14:textId="77777777" w:rsidR="00D41521" w:rsidRPr="008B0F14" w:rsidRDefault="00D41521" w:rsidP="00D41521">
      <w:pPr>
        <w:numPr>
          <w:ilvl w:val="0"/>
          <w:numId w:val="8"/>
        </w:numPr>
        <w:autoSpaceDE w:val="0"/>
        <w:autoSpaceDN w:val="0"/>
        <w:adjustRightInd w:val="0"/>
      </w:pPr>
      <w:r w:rsidRPr="008B0F14">
        <w:t>If a person is required by this Act to decide whether a design is substantially similar in overall impression to another design, the person making the decision is to give more weight to similarities between the designs than to differences between them.</w:t>
      </w:r>
    </w:p>
    <w:p w14:paraId="479333EA" w14:textId="77777777" w:rsidR="00D41521" w:rsidRPr="008B0F14" w:rsidRDefault="00D41521" w:rsidP="00D41521">
      <w:pPr>
        <w:numPr>
          <w:ilvl w:val="0"/>
          <w:numId w:val="8"/>
        </w:numPr>
        <w:autoSpaceDE w:val="0"/>
        <w:autoSpaceDN w:val="0"/>
        <w:adjustRightInd w:val="0"/>
      </w:pPr>
      <w:r w:rsidRPr="008B0F14">
        <w:t>The person must also:</w:t>
      </w:r>
    </w:p>
    <w:p w14:paraId="753B6FAC" w14:textId="77777777" w:rsidR="00D41521" w:rsidRPr="008B0F14" w:rsidRDefault="00D41521" w:rsidP="00D41521">
      <w:pPr>
        <w:numPr>
          <w:ilvl w:val="1"/>
          <w:numId w:val="8"/>
        </w:numPr>
        <w:autoSpaceDE w:val="0"/>
        <w:autoSpaceDN w:val="0"/>
        <w:adjustRightInd w:val="0"/>
      </w:pPr>
      <w:r w:rsidRPr="008B0F14">
        <w:t>have regard to the state of development of the prior art base for the design; and</w:t>
      </w:r>
    </w:p>
    <w:p w14:paraId="04380742" w14:textId="77777777" w:rsidR="00D41521" w:rsidRPr="008B0F14" w:rsidRDefault="00D41521" w:rsidP="00D41521">
      <w:pPr>
        <w:numPr>
          <w:ilvl w:val="1"/>
          <w:numId w:val="8"/>
        </w:numPr>
        <w:autoSpaceDE w:val="0"/>
        <w:autoSpaceDN w:val="0"/>
        <w:adjustRightInd w:val="0"/>
      </w:pPr>
      <w:r w:rsidRPr="008B0F14">
        <w:t xml:space="preserve">if the design application in which the design was disclosed included a statement (a statement of newness and distinctiveness) identifying particular visual features of the design as new and distinctive: </w:t>
      </w:r>
    </w:p>
    <w:p w14:paraId="747B267F" w14:textId="77777777" w:rsidR="00D41521" w:rsidRPr="008B0F14" w:rsidRDefault="00D41521" w:rsidP="00D41521">
      <w:pPr>
        <w:numPr>
          <w:ilvl w:val="2"/>
          <w:numId w:val="8"/>
        </w:numPr>
        <w:autoSpaceDE w:val="0"/>
        <w:autoSpaceDN w:val="0"/>
        <w:adjustRightInd w:val="0"/>
      </w:pPr>
      <w:r w:rsidRPr="008B0F14">
        <w:t>have particular regard to those features; and</w:t>
      </w:r>
    </w:p>
    <w:p w14:paraId="3380C6D4" w14:textId="77777777" w:rsidR="00D41521" w:rsidRPr="008B0F14" w:rsidRDefault="00D41521" w:rsidP="00D41521">
      <w:pPr>
        <w:numPr>
          <w:ilvl w:val="2"/>
          <w:numId w:val="8"/>
        </w:numPr>
        <w:autoSpaceDE w:val="0"/>
        <w:autoSpaceDN w:val="0"/>
        <w:adjustRightInd w:val="0"/>
      </w:pPr>
      <w:r w:rsidRPr="008B0F14">
        <w:t>if those features relate to only part of the design – have particular regard to that part of the design, but in the context of the design as a whole; and</w:t>
      </w:r>
    </w:p>
    <w:p w14:paraId="6E58940C" w14:textId="77777777" w:rsidR="00D41521" w:rsidRPr="008B0F14" w:rsidRDefault="00D41521" w:rsidP="00D41521">
      <w:pPr>
        <w:numPr>
          <w:ilvl w:val="1"/>
          <w:numId w:val="8"/>
        </w:numPr>
        <w:autoSpaceDE w:val="0"/>
        <w:autoSpaceDN w:val="0"/>
        <w:adjustRightInd w:val="0"/>
      </w:pPr>
      <w:r w:rsidRPr="008B0F14">
        <w:t>if only part of the design is substantially similar to another design, have regard to the amount, quality and importance of that part in the context of the design as a whole; and</w:t>
      </w:r>
    </w:p>
    <w:p w14:paraId="573472D0" w14:textId="77777777" w:rsidR="00D41521" w:rsidRPr="008B0F14" w:rsidRDefault="00D41521" w:rsidP="00D41521">
      <w:pPr>
        <w:numPr>
          <w:ilvl w:val="1"/>
          <w:numId w:val="8"/>
        </w:numPr>
        <w:autoSpaceDE w:val="0"/>
        <w:autoSpaceDN w:val="0"/>
        <w:adjustRightInd w:val="0"/>
      </w:pPr>
      <w:proofErr w:type="gramStart"/>
      <w:r w:rsidRPr="008B0F14">
        <w:t>have</w:t>
      </w:r>
      <w:proofErr w:type="gramEnd"/>
      <w:r w:rsidRPr="008B0F14">
        <w:t xml:space="preserve"> regard to the freedom of the creator of the design to innovate.</w:t>
      </w:r>
    </w:p>
    <w:p w14:paraId="12258954" w14:textId="77777777" w:rsidR="00D41521" w:rsidRPr="008B0F14" w:rsidRDefault="00D41521" w:rsidP="00D41521">
      <w:pPr>
        <w:numPr>
          <w:ilvl w:val="0"/>
          <w:numId w:val="8"/>
        </w:numPr>
        <w:autoSpaceDE w:val="0"/>
        <w:autoSpaceDN w:val="0"/>
        <w:adjustRightInd w:val="0"/>
      </w:pPr>
      <w:r w:rsidRPr="008B0F14">
        <w:t xml:space="preserve">If the design application in which the design was disclosed did not include a statement of newness and distinctiveness in respect of particular visual features of </w:t>
      </w:r>
      <w:r w:rsidRPr="008B0F14">
        <w:lastRenderedPageBreak/>
        <w:t>the design, the person must have regard to the appearance of the design as a whole.</w:t>
      </w:r>
    </w:p>
    <w:p w14:paraId="45122758" w14:textId="77777777" w:rsidR="004C5EF9" w:rsidRPr="008B0F14" w:rsidRDefault="004C5EF9" w:rsidP="004C5EF9">
      <w:pPr>
        <w:autoSpaceDE w:val="0"/>
        <w:autoSpaceDN w:val="0"/>
        <w:adjustRightInd w:val="0"/>
        <w:ind w:left="360"/>
      </w:pPr>
    </w:p>
    <w:p w14:paraId="647C2DEA" w14:textId="77777777" w:rsidR="00D41521" w:rsidRPr="008B0F14" w:rsidRDefault="004C5EF9" w:rsidP="00D41521">
      <w:pPr>
        <w:numPr>
          <w:ilvl w:val="0"/>
          <w:numId w:val="8"/>
        </w:numPr>
        <w:autoSpaceDE w:val="0"/>
        <w:autoSpaceDN w:val="0"/>
        <w:adjustRightInd w:val="0"/>
      </w:pPr>
      <w:r w:rsidRPr="008B0F14">
        <w:t>I</w:t>
      </w:r>
      <w:r w:rsidR="00D41521" w:rsidRPr="008B0F14">
        <w:t>n applying subsections (1), (2) and (3), the person must apply the standard of a person who is familiar with the product to which the design relates, or products similar to the product to which the design relates (the standard of the informed user).</w:t>
      </w:r>
    </w:p>
    <w:p w14:paraId="0AFA46C6" w14:textId="77777777" w:rsidR="00D41521" w:rsidRPr="008B0F14" w:rsidRDefault="00D41521" w:rsidP="00D41521">
      <w:pPr>
        <w:numPr>
          <w:ilvl w:val="0"/>
          <w:numId w:val="8"/>
        </w:numPr>
        <w:autoSpaceDE w:val="0"/>
        <w:autoSpaceDN w:val="0"/>
        <w:adjustRightInd w:val="0"/>
      </w:pPr>
      <w:r w:rsidRPr="008B0F14">
        <w:t>In this section, a reference to a person includes a reference to a court.</w:t>
      </w:r>
    </w:p>
    <w:p w14:paraId="3E79C876" w14:textId="77777777" w:rsidR="00ED7752" w:rsidRPr="008B0F14" w:rsidRDefault="00ED7752" w:rsidP="00ED7752">
      <w:pPr>
        <w:autoSpaceDE w:val="0"/>
        <w:autoSpaceDN w:val="0"/>
        <w:adjustRightInd w:val="0"/>
        <w:rPr>
          <w:rFonts w:ascii="Palatino-Roman" w:hAnsi="Palatino-Roman" w:cs="Palatino-Roman"/>
          <w:sz w:val="20"/>
          <w:szCs w:val="20"/>
        </w:rPr>
      </w:pPr>
    </w:p>
    <w:p w14:paraId="610C28FD" w14:textId="77777777" w:rsidR="004C5EF9" w:rsidRPr="008B0F14" w:rsidRDefault="004C5EF9" w:rsidP="004C5EF9">
      <w:pPr>
        <w:autoSpaceDE w:val="0"/>
        <w:autoSpaceDN w:val="0"/>
        <w:adjustRightInd w:val="0"/>
        <w:rPr>
          <w:b/>
          <w:u w:val="single"/>
        </w:rPr>
      </w:pPr>
      <w:r w:rsidRPr="008B0F14">
        <w:rPr>
          <w:b/>
          <w:u w:val="single"/>
        </w:rPr>
        <w:t>What is included in the prior art base?</w:t>
      </w:r>
    </w:p>
    <w:p w14:paraId="2A8D4EBF" w14:textId="77777777" w:rsidR="000B438E" w:rsidRPr="008B0F14" w:rsidRDefault="000B438E" w:rsidP="000B438E">
      <w:pPr>
        <w:autoSpaceDE w:val="0"/>
        <w:autoSpaceDN w:val="0"/>
        <w:adjustRightInd w:val="0"/>
      </w:pPr>
      <w:r w:rsidRPr="008B0F14">
        <w:rPr>
          <w:b/>
        </w:rPr>
        <w:t>Section 15(2)</w:t>
      </w:r>
      <w:r w:rsidRPr="008B0F14">
        <w:t xml:space="preserve"> provides that the prior art base for a design (the designated design) consists of:</w:t>
      </w:r>
    </w:p>
    <w:p w14:paraId="0A12D141" w14:textId="77777777" w:rsidR="00AC0DA4" w:rsidRPr="008B0F14" w:rsidRDefault="00AC0DA4" w:rsidP="00AC0DA4">
      <w:pPr>
        <w:numPr>
          <w:ilvl w:val="0"/>
          <w:numId w:val="11"/>
        </w:numPr>
        <w:autoSpaceDE w:val="0"/>
        <w:autoSpaceDN w:val="0"/>
        <w:adjustRightInd w:val="0"/>
      </w:pPr>
      <w:r w:rsidRPr="008B0F14">
        <w:t xml:space="preserve">designs publicly used in </w:t>
      </w:r>
      <w:smartTag w:uri="urn:schemas-microsoft-com:office:smarttags" w:element="country-region">
        <w:smartTag w:uri="urn:schemas-microsoft-com:office:smarttags" w:element="place">
          <w:r w:rsidRPr="008B0F14">
            <w:t>Australia</w:t>
          </w:r>
        </w:smartTag>
      </w:smartTag>
      <w:r w:rsidRPr="008B0F14">
        <w:t>; and</w:t>
      </w:r>
    </w:p>
    <w:p w14:paraId="0EF25241" w14:textId="77777777" w:rsidR="00AC0DA4" w:rsidRPr="008B0F14" w:rsidRDefault="00AC0DA4" w:rsidP="00AC0DA4">
      <w:pPr>
        <w:numPr>
          <w:ilvl w:val="0"/>
          <w:numId w:val="11"/>
        </w:numPr>
        <w:autoSpaceDE w:val="0"/>
        <w:autoSpaceDN w:val="0"/>
        <w:adjustRightInd w:val="0"/>
      </w:pPr>
      <w:r w:rsidRPr="008B0F14">
        <w:t xml:space="preserve">designs published in a document within or outside </w:t>
      </w:r>
      <w:smartTag w:uri="urn:schemas-microsoft-com:office:smarttags" w:element="country-region">
        <w:smartTag w:uri="urn:schemas-microsoft-com:office:smarttags" w:element="place">
          <w:r w:rsidRPr="008B0F14">
            <w:t>Australia</w:t>
          </w:r>
        </w:smartTag>
      </w:smartTag>
      <w:r w:rsidRPr="008B0F14">
        <w:t>; and</w:t>
      </w:r>
    </w:p>
    <w:p w14:paraId="014A3E77" w14:textId="77777777" w:rsidR="00AC0DA4" w:rsidRPr="008B0F14" w:rsidRDefault="00AC0DA4" w:rsidP="00AC0DA4">
      <w:pPr>
        <w:numPr>
          <w:ilvl w:val="0"/>
          <w:numId w:val="11"/>
        </w:numPr>
        <w:autoSpaceDE w:val="0"/>
        <w:autoSpaceDN w:val="0"/>
        <w:adjustRightInd w:val="0"/>
      </w:pPr>
      <w:r w:rsidRPr="008B0F14">
        <w:t>designs in relation to which each of the following criteria is satisfied:</w:t>
      </w:r>
    </w:p>
    <w:p w14:paraId="184B0D36" w14:textId="77777777" w:rsidR="00AC0DA4" w:rsidRPr="008B0F14" w:rsidRDefault="00AC0DA4" w:rsidP="00AC0DA4">
      <w:pPr>
        <w:numPr>
          <w:ilvl w:val="3"/>
          <w:numId w:val="11"/>
        </w:numPr>
        <w:autoSpaceDE w:val="0"/>
        <w:autoSpaceDN w:val="0"/>
        <w:adjustRightInd w:val="0"/>
      </w:pPr>
      <w:r w:rsidRPr="008B0F14">
        <w:t>the design is disclosed in a design application;</w:t>
      </w:r>
    </w:p>
    <w:p w14:paraId="12468A04" w14:textId="77777777" w:rsidR="00AC0DA4" w:rsidRPr="008B0F14" w:rsidRDefault="00AC0DA4" w:rsidP="00AC0DA4">
      <w:pPr>
        <w:numPr>
          <w:ilvl w:val="3"/>
          <w:numId w:val="11"/>
        </w:numPr>
        <w:autoSpaceDE w:val="0"/>
        <w:autoSpaceDN w:val="0"/>
        <w:adjustRightInd w:val="0"/>
      </w:pPr>
      <w:r w:rsidRPr="008B0F14">
        <w:t>the design has an earlier priority date than the designated design;</w:t>
      </w:r>
    </w:p>
    <w:p w14:paraId="37297FAD" w14:textId="77777777" w:rsidR="00AC0DA4" w:rsidRPr="008B0F14" w:rsidRDefault="00AC0DA4" w:rsidP="00AC0DA4">
      <w:pPr>
        <w:numPr>
          <w:ilvl w:val="3"/>
          <w:numId w:val="11"/>
        </w:numPr>
        <w:autoSpaceDE w:val="0"/>
        <w:autoSpaceDN w:val="0"/>
        <w:adjustRightInd w:val="0"/>
      </w:pPr>
      <w:r w:rsidRPr="008B0F14">
        <w:t>the first time documents disclosing the design are made available for public inspection under section 60 is on or after the priority date of the designated design.</w:t>
      </w:r>
    </w:p>
    <w:p w14:paraId="4E13E53A" w14:textId="77777777" w:rsidR="00EC2763" w:rsidRPr="008B0F14" w:rsidRDefault="00EC2763" w:rsidP="00EC2763">
      <w:pPr>
        <w:autoSpaceDE w:val="0"/>
        <w:autoSpaceDN w:val="0"/>
        <w:adjustRightInd w:val="0"/>
        <w:rPr>
          <w:rFonts w:ascii="Bliss-Regular" w:hAnsi="Bliss-Regular" w:cs="Bliss-Regular"/>
          <w:i/>
        </w:rPr>
      </w:pPr>
    </w:p>
    <w:p w14:paraId="6C4DCE57" w14:textId="77777777" w:rsidR="00EC2763" w:rsidRPr="008B0F14" w:rsidRDefault="00EC2763" w:rsidP="00EC2763">
      <w:pPr>
        <w:autoSpaceDE w:val="0"/>
        <w:autoSpaceDN w:val="0"/>
        <w:adjustRightInd w:val="0"/>
        <w:rPr>
          <w:b/>
          <w:i/>
        </w:rPr>
      </w:pPr>
      <w:r w:rsidRPr="008B0F14">
        <w:rPr>
          <w:b/>
          <w:i/>
        </w:rPr>
        <w:t xml:space="preserve">When has a design been publicly used in </w:t>
      </w:r>
      <w:smartTag w:uri="urn:schemas-microsoft-com:office:smarttags" w:element="country-region">
        <w:smartTag w:uri="urn:schemas-microsoft-com:office:smarttags" w:element="place">
          <w:r w:rsidRPr="008B0F14">
            <w:rPr>
              <w:b/>
              <w:i/>
            </w:rPr>
            <w:t>Australia</w:t>
          </w:r>
        </w:smartTag>
      </w:smartTag>
      <w:r w:rsidRPr="008B0F14">
        <w:rPr>
          <w:b/>
          <w:i/>
        </w:rPr>
        <w:t>?</w:t>
      </w:r>
    </w:p>
    <w:p w14:paraId="7FF1CB80" w14:textId="77777777" w:rsidR="00EC2763" w:rsidRPr="008B0F14" w:rsidRDefault="00EC2763" w:rsidP="005D7EE6">
      <w:pPr>
        <w:autoSpaceDE w:val="0"/>
        <w:autoSpaceDN w:val="0"/>
        <w:adjustRightInd w:val="0"/>
      </w:pPr>
      <w:r w:rsidRPr="008B0F14">
        <w:t xml:space="preserve">The prior art base includes designs publicly used in </w:t>
      </w:r>
      <w:smartTag w:uri="urn:schemas-microsoft-com:office:smarttags" w:element="country-region">
        <w:smartTag w:uri="urn:schemas-microsoft-com:office:smarttags" w:element="place">
          <w:r w:rsidRPr="008B0F14">
            <w:t>Australia</w:t>
          </w:r>
        </w:smartTag>
      </w:smartTag>
      <w:r w:rsidRPr="008B0F14">
        <w:t>.</w:t>
      </w:r>
    </w:p>
    <w:p w14:paraId="7A18DCEA" w14:textId="77777777" w:rsidR="00EC2763" w:rsidRPr="008B0F14" w:rsidRDefault="00EC2763" w:rsidP="00EC2763">
      <w:pPr>
        <w:autoSpaceDE w:val="0"/>
        <w:autoSpaceDN w:val="0"/>
        <w:adjustRightInd w:val="0"/>
      </w:pPr>
    </w:p>
    <w:p w14:paraId="26E0011C" w14:textId="77777777" w:rsidR="00EC2763" w:rsidRPr="008B0F14" w:rsidRDefault="00EC2763" w:rsidP="00EC2763">
      <w:pPr>
        <w:autoSpaceDE w:val="0"/>
        <w:autoSpaceDN w:val="0"/>
        <w:adjustRightInd w:val="0"/>
        <w:rPr>
          <w:i/>
        </w:rPr>
      </w:pPr>
      <w:r w:rsidRPr="008B0F14">
        <w:rPr>
          <w:i/>
        </w:rPr>
        <w:t>Public View?</w:t>
      </w:r>
    </w:p>
    <w:p w14:paraId="7A974BA3" w14:textId="77777777" w:rsidR="00EC2763" w:rsidRPr="008B0F14" w:rsidRDefault="00EC2763" w:rsidP="005D7EE6">
      <w:pPr>
        <w:autoSpaceDE w:val="0"/>
        <w:autoSpaceDN w:val="0"/>
        <w:adjustRightInd w:val="0"/>
      </w:pPr>
      <w:r w:rsidRPr="008B0F14">
        <w:t>A design has been used if it has been exposed to public view.</w:t>
      </w:r>
    </w:p>
    <w:p w14:paraId="193D9C76" w14:textId="77777777" w:rsidR="00A511EE" w:rsidRPr="008B0F14" w:rsidRDefault="00A511EE" w:rsidP="00A511EE">
      <w:pPr>
        <w:autoSpaceDE w:val="0"/>
        <w:autoSpaceDN w:val="0"/>
        <w:adjustRightInd w:val="0"/>
        <w:rPr>
          <w:b/>
        </w:rPr>
      </w:pPr>
      <w:r w:rsidRPr="008B0F14">
        <w:rPr>
          <w:b/>
        </w:rPr>
        <w:t>BUT</w:t>
      </w:r>
    </w:p>
    <w:p w14:paraId="6BA81216" w14:textId="77777777" w:rsidR="00A511EE" w:rsidRPr="008B0F14" w:rsidRDefault="00A511EE" w:rsidP="00A511EE">
      <w:pPr>
        <w:autoSpaceDE w:val="0"/>
        <w:autoSpaceDN w:val="0"/>
        <w:adjustRightInd w:val="0"/>
      </w:pPr>
      <w:r w:rsidRPr="008B0F14">
        <w:t>It is not necessary that the design be exposed to the entire public to be publicly used.</w:t>
      </w:r>
    </w:p>
    <w:p w14:paraId="29CAD12D" w14:textId="77777777" w:rsidR="00EC2763" w:rsidRPr="008B0F14" w:rsidRDefault="00A511EE" w:rsidP="00EC2763">
      <w:pPr>
        <w:autoSpaceDE w:val="0"/>
        <w:autoSpaceDN w:val="0"/>
        <w:adjustRightInd w:val="0"/>
      </w:pPr>
      <w:r w:rsidRPr="008B0F14">
        <w:t>i.e. showing to small number of people is OK.</w:t>
      </w:r>
    </w:p>
    <w:p w14:paraId="64C77680" w14:textId="77777777" w:rsidR="00A511EE" w:rsidRPr="008B0F14" w:rsidRDefault="00A511EE" w:rsidP="00EC2763">
      <w:pPr>
        <w:autoSpaceDE w:val="0"/>
        <w:autoSpaceDN w:val="0"/>
        <w:adjustRightInd w:val="0"/>
      </w:pPr>
    </w:p>
    <w:p w14:paraId="5319ED75" w14:textId="77777777" w:rsidR="00EC2763" w:rsidRPr="008B0F14" w:rsidRDefault="00EC2763" w:rsidP="00EC2763">
      <w:pPr>
        <w:autoSpaceDE w:val="0"/>
        <w:autoSpaceDN w:val="0"/>
        <w:adjustRightInd w:val="0"/>
        <w:rPr>
          <w:i/>
        </w:rPr>
      </w:pPr>
      <w:r w:rsidRPr="008B0F14">
        <w:rPr>
          <w:i/>
        </w:rPr>
        <w:t>Obligation to keep secret?</w:t>
      </w:r>
    </w:p>
    <w:p w14:paraId="24B77CFE" w14:textId="77777777" w:rsidR="00EC2763" w:rsidRPr="008B0F14" w:rsidRDefault="00EC2763" w:rsidP="005D7EE6">
      <w:pPr>
        <w:autoSpaceDE w:val="0"/>
        <w:autoSpaceDN w:val="0"/>
        <w:adjustRightInd w:val="0"/>
      </w:pPr>
      <w:r w:rsidRPr="008B0F14">
        <w:t xml:space="preserve">If disclosure of the design is made in circumstances where the recipient is under an obligation to keep the design secret then </w:t>
      </w:r>
      <w:proofErr w:type="spellStart"/>
      <w:r w:rsidRPr="008B0F14">
        <w:t>registrability</w:t>
      </w:r>
      <w:proofErr w:type="spellEnd"/>
      <w:r w:rsidRPr="008B0F14">
        <w:t xml:space="preserve"> will not be lost.</w:t>
      </w:r>
    </w:p>
    <w:p w14:paraId="2E42EDCC" w14:textId="77777777" w:rsidR="00EC2763" w:rsidRPr="008B0F14" w:rsidRDefault="00EC2763" w:rsidP="00EC2763">
      <w:pPr>
        <w:autoSpaceDE w:val="0"/>
        <w:autoSpaceDN w:val="0"/>
        <w:adjustRightInd w:val="0"/>
      </w:pPr>
    </w:p>
    <w:p w14:paraId="58A97690" w14:textId="77777777" w:rsidR="00EC2763" w:rsidRPr="008B0F14" w:rsidRDefault="009E31B4" w:rsidP="00EC2763">
      <w:pPr>
        <w:autoSpaceDE w:val="0"/>
        <w:autoSpaceDN w:val="0"/>
        <w:adjustRightInd w:val="0"/>
        <w:rPr>
          <w:i/>
        </w:rPr>
      </w:pPr>
      <w:r w:rsidRPr="008B0F14">
        <w:rPr>
          <w:i/>
        </w:rPr>
        <w:t>Designer is employed?</w:t>
      </w:r>
    </w:p>
    <w:p w14:paraId="783648C7" w14:textId="77777777" w:rsidR="005D7EE6" w:rsidRPr="008B0F14" w:rsidRDefault="005D7EE6" w:rsidP="005D7EE6">
      <w:pPr>
        <w:numPr>
          <w:ilvl w:val="0"/>
          <w:numId w:val="15"/>
        </w:numPr>
        <w:autoSpaceDE w:val="0"/>
        <w:autoSpaceDN w:val="0"/>
        <w:adjustRightInd w:val="0"/>
      </w:pPr>
      <w:r w:rsidRPr="008B0F14">
        <w:t xml:space="preserve">In the case of employees and others with whom the designer has a contract, the acknowledgment ought to be part of the written contract. </w:t>
      </w:r>
    </w:p>
    <w:p w14:paraId="5592EBA9" w14:textId="77777777" w:rsidR="005D7EE6" w:rsidRPr="008B0F14" w:rsidRDefault="005D7EE6" w:rsidP="005D7EE6">
      <w:pPr>
        <w:numPr>
          <w:ilvl w:val="0"/>
          <w:numId w:val="15"/>
        </w:numPr>
        <w:autoSpaceDE w:val="0"/>
        <w:autoSpaceDN w:val="0"/>
        <w:adjustRightInd w:val="0"/>
      </w:pPr>
      <w:r w:rsidRPr="008B0F14">
        <w:t>If the designer relies upon an implied obligation of confidence it will be necessary to show that the designer has taken reasonable steps to keep the design secret.</w:t>
      </w:r>
    </w:p>
    <w:p w14:paraId="0067857F" w14:textId="77777777" w:rsidR="000B438E" w:rsidRPr="008B0F14" w:rsidRDefault="000B438E" w:rsidP="00AC0DA4">
      <w:pPr>
        <w:autoSpaceDE w:val="0"/>
        <w:autoSpaceDN w:val="0"/>
        <w:adjustRightInd w:val="0"/>
      </w:pPr>
    </w:p>
    <w:p w14:paraId="1E78F71C" w14:textId="77777777" w:rsidR="00CF77E7" w:rsidRPr="008B0F14" w:rsidRDefault="00CF77E7" w:rsidP="00CF77E7">
      <w:pPr>
        <w:autoSpaceDE w:val="0"/>
        <w:autoSpaceDN w:val="0"/>
        <w:adjustRightInd w:val="0"/>
        <w:rPr>
          <w:b/>
          <w:i/>
          <w:sz w:val="20"/>
          <w:szCs w:val="20"/>
        </w:rPr>
      </w:pPr>
      <w:r w:rsidRPr="008B0F14">
        <w:rPr>
          <w:b/>
          <w:i/>
        </w:rPr>
        <w:t xml:space="preserve">When has a design been published within or outside </w:t>
      </w:r>
      <w:smartTag w:uri="urn:schemas-microsoft-com:office:smarttags" w:element="country-region">
        <w:smartTag w:uri="urn:schemas-microsoft-com:office:smarttags" w:element="place">
          <w:r w:rsidRPr="008B0F14">
            <w:rPr>
              <w:b/>
              <w:i/>
            </w:rPr>
            <w:t>Australia</w:t>
          </w:r>
        </w:smartTag>
      </w:smartTag>
      <w:r w:rsidRPr="008B0F14">
        <w:rPr>
          <w:b/>
          <w:i/>
        </w:rPr>
        <w:t>?</w:t>
      </w:r>
    </w:p>
    <w:p w14:paraId="21ACB9D4" w14:textId="77777777" w:rsidR="00DC7A55" w:rsidRPr="008B0F14" w:rsidRDefault="00DC7A55" w:rsidP="00DC7A55">
      <w:pPr>
        <w:autoSpaceDE w:val="0"/>
        <w:autoSpaceDN w:val="0"/>
        <w:adjustRightInd w:val="0"/>
      </w:pPr>
      <w:r w:rsidRPr="008B0F14">
        <w:t xml:space="preserve">The prior art base includes designs published in a document within or outside </w:t>
      </w:r>
      <w:smartTag w:uri="urn:schemas-microsoft-com:office:smarttags" w:element="country-region">
        <w:smartTag w:uri="urn:schemas-microsoft-com:office:smarttags" w:element="place">
          <w:r w:rsidRPr="008B0F14">
            <w:t>Australia</w:t>
          </w:r>
        </w:smartTag>
      </w:smartTag>
      <w:r w:rsidRPr="008B0F14">
        <w:t>.</w:t>
      </w:r>
    </w:p>
    <w:p w14:paraId="7A61B4E8" w14:textId="77777777" w:rsidR="00DC7A55" w:rsidRPr="008B0F14" w:rsidRDefault="00DC7A55" w:rsidP="00DC7A55">
      <w:pPr>
        <w:autoSpaceDE w:val="0"/>
        <w:autoSpaceDN w:val="0"/>
        <w:adjustRightInd w:val="0"/>
        <w:rPr>
          <w:i/>
        </w:rPr>
      </w:pPr>
      <w:r w:rsidRPr="008B0F14">
        <w:rPr>
          <w:i/>
        </w:rPr>
        <w:t>ALSO MEANS</w:t>
      </w:r>
    </w:p>
    <w:p w14:paraId="11661FA5" w14:textId="77777777" w:rsidR="00DC7A55" w:rsidRPr="008B0F14" w:rsidRDefault="00DC7A55" w:rsidP="00DC7A55">
      <w:pPr>
        <w:autoSpaceDE w:val="0"/>
        <w:autoSpaceDN w:val="0"/>
        <w:adjustRightInd w:val="0"/>
        <w:rPr>
          <w:i/>
        </w:rPr>
      </w:pPr>
      <w:r w:rsidRPr="008B0F14">
        <w:t xml:space="preserve">that the design has been published if it has been displayed with reasonable clarity in a publication available to the public within or outside </w:t>
      </w:r>
      <w:smartTag w:uri="urn:schemas-microsoft-com:office:smarttags" w:element="place">
        <w:smartTag w:uri="urn:schemas-microsoft-com:office:smarttags" w:element="country-region">
          <w:r w:rsidRPr="008B0F14">
            <w:t>Australia</w:t>
          </w:r>
        </w:smartTag>
      </w:smartTag>
      <w:r w:rsidRPr="008B0F14">
        <w:t>.</w:t>
      </w:r>
    </w:p>
    <w:p w14:paraId="15D8BE0F" w14:textId="77777777" w:rsidR="005D7EE6" w:rsidRPr="008B0F14" w:rsidRDefault="007D223F" w:rsidP="00AC0DA4">
      <w:pPr>
        <w:autoSpaceDE w:val="0"/>
        <w:autoSpaceDN w:val="0"/>
        <w:adjustRightInd w:val="0"/>
        <w:rPr>
          <w:i/>
        </w:rPr>
      </w:pPr>
      <w:r w:rsidRPr="008B0F14">
        <w:rPr>
          <w:i/>
        </w:rPr>
        <w:t>FUTHERMORE</w:t>
      </w:r>
    </w:p>
    <w:p w14:paraId="36FFF302" w14:textId="77777777" w:rsidR="007D223F" w:rsidRPr="008B0F14" w:rsidRDefault="007D223F" w:rsidP="007D223F">
      <w:pPr>
        <w:autoSpaceDE w:val="0"/>
        <w:autoSpaceDN w:val="0"/>
        <w:adjustRightInd w:val="0"/>
      </w:pPr>
      <w:r w:rsidRPr="008B0F14">
        <w:t>The publication does not have to be available for sale to the public, provided it is available for inspection.</w:t>
      </w:r>
    </w:p>
    <w:p w14:paraId="141A57FD" w14:textId="77777777" w:rsidR="00BA617E" w:rsidRPr="008B0F14" w:rsidRDefault="00BA617E" w:rsidP="00AC0DA4">
      <w:pPr>
        <w:autoSpaceDE w:val="0"/>
        <w:autoSpaceDN w:val="0"/>
        <w:adjustRightInd w:val="0"/>
      </w:pPr>
    </w:p>
    <w:p w14:paraId="51AE4A98" w14:textId="77777777" w:rsidR="008B77E3" w:rsidRPr="008B0F14" w:rsidRDefault="008B77E3" w:rsidP="008B77E3">
      <w:pPr>
        <w:autoSpaceDE w:val="0"/>
        <w:autoSpaceDN w:val="0"/>
        <w:adjustRightInd w:val="0"/>
      </w:pPr>
      <w:r w:rsidRPr="008B0F14">
        <w:rPr>
          <w:b/>
        </w:rPr>
        <w:lastRenderedPageBreak/>
        <w:t>Note:</w:t>
      </w:r>
      <w:r w:rsidRPr="008B0F14">
        <w:t xml:space="preserve"> </w:t>
      </w:r>
      <w:r w:rsidRPr="008B0F14">
        <w:rPr>
          <w:i/>
        </w:rPr>
        <w:t>Any publication of the design after the priority date (usually the date of filing the application) will not affect newness or distinctiveness of a design</w:t>
      </w:r>
      <w:r w:rsidRPr="008B0F14">
        <w:t>.</w:t>
      </w:r>
    </w:p>
    <w:p w14:paraId="26708036" w14:textId="77777777" w:rsidR="008B77E3" w:rsidRPr="008B0F14" w:rsidRDefault="008B77E3" w:rsidP="00AC0DA4">
      <w:pPr>
        <w:autoSpaceDE w:val="0"/>
        <w:autoSpaceDN w:val="0"/>
        <w:adjustRightInd w:val="0"/>
      </w:pPr>
    </w:p>
    <w:p w14:paraId="44F36D09" w14:textId="77777777" w:rsidR="008B77E3" w:rsidRPr="008B0F14" w:rsidRDefault="008B77E3" w:rsidP="00AC0DA4">
      <w:pPr>
        <w:autoSpaceDE w:val="0"/>
        <w:autoSpaceDN w:val="0"/>
        <w:adjustRightInd w:val="0"/>
      </w:pPr>
    </w:p>
    <w:p w14:paraId="49AACECE" w14:textId="77777777" w:rsidR="00422E4B" w:rsidRPr="008B0F14" w:rsidRDefault="00422E4B" w:rsidP="00422E4B">
      <w:pPr>
        <w:autoSpaceDE w:val="0"/>
        <w:autoSpaceDN w:val="0"/>
        <w:adjustRightInd w:val="0"/>
        <w:rPr>
          <w:b/>
          <w:u w:val="single"/>
        </w:rPr>
      </w:pPr>
      <w:r w:rsidRPr="008B0F14">
        <w:rPr>
          <w:b/>
          <w:u w:val="single"/>
        </w:rPr>
        <w:t>What is the priority date?</w:t>
      </w:r>
    </w:p>
    <w:p w14:paraId="38CC9B30" w14:textId="77777777" w:rsidR="00422E4B" w:rsidRPr="008B0F14" w:rsidRDefault="00422E4B" w:rsidP="00422E4B">
      <w:pPr>
        <w:autoSpaceDE w:val="0"/>
        <w:autoSpaceDN w:val="0"/>
        <w:adjustRightInd w:val="0"/>
      </w:pPr>
      <w:r w:rsidRPr="008B0F14">
        <w:t>The priority date of a design is generally the filing date of the design application.</w:t>
      </w:r>
    </w:p>
    <w:p w14:paraId="1C6A5EED" w14:textId="77777777" w:rsidR="008B77E3" w:rsidRPr="008B0F14" w:rsidRDefault="008B77E3" w:rsidP="00AC0DA4">
      <w:pPr>
        <w:autoSpaceDE w:val="0"/>
        <w:autoSpaceDN w:val="0"/>
        <w:adjustRightInd w:val="0"/>
      </w:pPr>
    </w:p>
    <w:p w14:paraId="37C85F73" w14:textId="77777777" w:rsidR="00422E4B" w:rsidRPr="008B0F14" w:rsidRDefault="00422E4B" w:rsidP="00AC0DA4">
      <w:pPr>
        <w:autoSpaceDE w:val="0"/>
        <w:autoSpaceDN w:val="0"/>
        <w:adjustRightInd w:val="0"/>
        <w:rPr>
          <w:b/>
          <w:i/>
        </w:rPr>
      </w:pPr>
      <w:r w:rsidRPr="008B0F14">
        <w:rPr>
          <w:b/>
          <w:i/>
        </w:rPr>
        <w:t>Is Design From Overseas?</w:t>
      </w:r>
    </w:p>
    <w:p w14:paraId="1D027ED8" w14:textId="77777777" w:rsidR="00B3573E" w:rsidRPr="008B0F14" w:rsidRDefault="00B3573E" w:rsidP="00422E4B">
      <w:pPr>
        <w:autoSpaceDE w:val="0"/>
        <w:autoSpaceDN w:val="0"/>
        <w:adjustRightInd w:val="0"/>
      </w:pPr>
      <w:r w:rsidRPr="008B0F14">
        <w:rPr>
          <w:b/>
        </w:rPr>
        <w:t xml:space="preserve">s 27(1)(b) - </w:t>
      </w:r>
      <w:r w:rsidR="00422E4B" w:rsidRPr="008B0F14">
        <w:t xml:space="preserve">Earlier priority date will apply where an application to register the design has previously been made overseas in a country which is a Convention country and the Australian application is made within six months of the application date in the Convention country: </w:t>
      </w:r>
    </w:p>
    <w:p w14:paraId="03C8E390" w14:textId="77777777" w:rsidR="00422E4B" w:rsidRPr="008B0F14" w:rsidRDefault="00422E4B" w:rsidP="00AC0DA4">
      <w:pPr>
        <w:autoSpaceDE w:val="0"/>
        <w:autoSpaceDN w:val="0"/>
        <w:adjustRightInd w:val="0"/>
        <w:rPr>
          <w:b/>
        </w:rPr>
      </w:pPr>
    </w:p>
    <w:p w14:paraId="4CCEBC8A" w14:textId="77777777" w:rsidR="00B3573E" w:rsidRPr="008B0F14" w:rsidRDefault="00B3573E" w:rsidP="00AC0DA4">
      <w:pPr>
        <w:autoSpaceDE w:val="0"/>
        <w:autoSpaceDN w:val="0"/>
        <w:adjustRightInd w:val="0"/>
        <w:rPr>
          <w:b/>
          <w:i/>
        </w:rPr>
      </w:pPr>
      <w:r w:rsidRPr="008B0F14">
        <w:rPr>
          <w:b/>
          <w:i/>
        </w:rPr>
        <w:t>Is there a grace period?</w:t>
      </w:r>
    </w:p>
    <w:p w14:paraId="3223E0F0" w14:textId="77777777" w:rsidR="00B3573E" w:rsidRPr="008B0F14" w:rsidRDefault="00B3573E" w:rsidP="00B3573E">
      <w:pPr>
        <w:autoSpaceDE w:val="0"/>
        <w:autoSpaceDN w:val="0"/>
        <w:adjustRightInd w:val="0"/>
      </w:pPr>
      <w:r w:rsidRPr="008B0F14">
        <w:t>s 17 - gives the designer a grace period within which the design may still be registered even though it has been published or used.</w:t>
      </w:r>
    </w:p>
    <w:p w14:paraId="257912C2" w14:textId="77777777" w:rsidR="00DF6E65" w:rsidRPr="008B0F14" w:rsidRDefault="00DF6E65" w:rsidP="00DF6E65">
      <w:pPr>
        <w:autoSpaceDE w:val="0"/>
        <w:autoSpaceDN w:val="0"/>
        <w:adjustRightInd w:val="0"/>
        <w:rPr>
          <w:rFonts w:ascii="Palatino-Roman" w:hAnsi="Palatino-Roman" w:cs="Palatino-Roman"/>
          <w:sz w:val="20"/>
          <w:szCs w:val="20"/>
        </w:rPr>
      </w:pPr>
    </w:p>
    <w:p w14:paraId="30D15F77" w14:textId="77777777" w:rsidR="00DF6E65" w:rsidRPr="008B0F14" w:rsidRDefault="00DF6E65" w:rsidP="00DF6E65">
      <w:pPr>
        <w:autoSpaceDE w:val="0"/>
        <w:autoSpaceDN w:val="0"/>
        <w:adjustRightInd w:val="0"/>
      </w:pPr>
      <w:r w:rsidRPr="008B0F14">
        <w:rPr>
          <w:i/>
        </w:rPr>
        <w:t>Unlawful Publishing within Grace</w:t>
      </w:r>
      <w:r w:rsidRPr="008B0F14">
        <w:t xml:space="preserve"> - s 17(1)(a) - Where a design is published or used prior to the priority date without the consent of the owner by a person who derived or obtained the design from the owner, the design may still be registered provided that application for registration is made within six months.</w:t>
      </w:r>
    </w:p>
    <w:p w14:paraId="6B481A8A" w14:textId="77777777" w:rsidR="00422E4B" w:rsidRPr="008B0F14" w:rsidRDefault="00422E4B" w:rsidP="00AC0DA4">
      <w:pPr>
        <w:autoSpaceDE w:val="0"/>
        <w:autoSpaceDN w:val="0"/>
        <w:adjustRightInd w:val="0"/>
      </w:pPr>
    </w:p>
    <w:p w14:paraId="482F16D2" w14:textId="77777777" w:rsidR="00A85045" w:rsidRPr="008B0F14" w:rsidRDefault="00A85045" w:rsidP="00AC0DA4">
      <w:pPr>
        <w:autoSpaceDE w:val="0"/>
        <w:autoSpaceDN w:val="0"/>
        <w:adjustRightInd w:val="0"/>
        <w:rPr>
          <w:b/>
          <w:u w:val="single"/>
        </w:rPr>
      </w:pPr>
      <w:r w:rsidRPr="008B0F14">
        <w:rPr>
          <w:b/>
          <w:u w:val="single"/>
        </w:rPr>
        <w:t>A design that is also an artistic work? COPYRIGHT CROSSOVER</w:t>
      </w:r>
    </w:p>
    <w:p w14:paraId="518B4556" w14:textId="77777777" w:rsidR="00A85045" w:rsidRPr="008B0F14" w:rsidRDefault="00A85045" w:rsidP="00A85045">
      <w:pPr>
        <w:autoSpaceDE w:val="0"/>
        <w:autoSpaceDN w:val="0"/>
        <w:adjustRightInd w:val="0"/>
        <w:rPr>
          <w:i/>
        </w:rPr>
      </w:pPr>
      <w:r w:rsidRPr="008B0F14">
        <w:rPr>
          <w:i/>
        </w:rPr>
        <w:t>What happens when a person seeks to register a design that is also an artistic work under s 10 of the Copyright Act?</w:t>
      </w:r>
    </w:p>
    <w:p w14:paraId="66EFE648" w14:textId="77777777" w:rsidR="00A85045" w:rsidRPr="008B0F14" w:rsidRDefault="00575887" w:rsidP="00AC0DA4">
      <w:pPr>
        <w:autoSpaceDE w:val="0"/>
        <w:autoSpaceDN w:val="0"/>
        <w:adjustRightInd w:val="0"/>
      </w:pPr>
      <w:r w:rsidRPr="008B0F14">
        <w:t>Must be under s15 as new and distinctive.</w:t>
      </w:r>
    </w:p>
    <w:p w14:paraId="1C624388" w14:textId="77777777" w:rsidR="00575887" w:rsidRPr="008B0F14" w:rsidRDefault="00575887" w:rsidP="00AC0DA4">
      <w:pPr>
        <w:autoSpaceDE w:val="0"/>
        <w:autoSpaceDN w:val="0"/>
        <w:adjustRightInd w:val="0"/>
      </w:pPr>
    </w:p>
    <w:p w14:paraId="00C5770D" w14:textId="77777777" w:rsidR="00575887" w:rsidRPr="008B0F14" w:rsidRDefault="00575887" w:rsidP="00575887">
      <w:pPr>
        <w:autoSpaceDE w:val="0"/>
        <w:autoSpaceDN w:val="0"/>
        <w:adjustRightInd w:val="0"/>
        <w:rPr>
          <w:b/>
          <w:i/>
        </w:rPr>
      </w:pPr>
      <w:r w:rsidRPr="008B0F14">
        <w:rPr>
          <w:b/>
          <w:i/>
        </w:rPr>
        <w:t>When has a design been industrially applied?</w:t>
      </w:r>
    </w:p>
    <w:p w14:paraId="3274DB81" w14:textId="77777777" w:rsidR="001F2BE2" w:rsidRPr="008B0F14" w:rsidRDefault="00575887" w:rsidP="001F2BE2">
      <w:pPr>
        <w:numPr>
          <w:ilvl w:val="0"/>
          <w:numId w:val="18"/>
        </w:numPr>
        <w:autoSpaceDE w:val="0"/>
        <w:autoSpaceDN w:val="0"/>
        <w:adjustRightInd w:val="0"/>
      </w:pPr>
      <w:r w:rsidRPr="008B0F14">
        <w:t>If 50 or more articles carrying the design are produced then the design</w:t>
      </w:r>
      <w:r w:rsidR="001F2BE2" w:rsidRPr="008B0F14">
        <w:t xml:space="preserve"> has been industrially applied - </w:t>
      </w:r>
      <w:r w:rsidRPr="008B0F14">
        <w:rPr>
          <w:i/>
        </w:rPr>
        <w:t xml:space="preserve">Copyright Regulations </w:t>
      </w:r>
      <w:proofErr w:type="spellStart"/>
      <w:r w:rsidRPr="008B0F14">
        <w:rPr>
          <w:i/>
        </w:rPr>
        <w:t>reg</w:t>
      </w:r>
      <w:proofErr w:type="spellEnd"/>
      <w:r w:rsidRPr="008B0F14">
        <w:rPr>
          <w:i/>
        </w:rPr>
        <w:t xml:space="preserve"> 17(1)(a).</w:t>
      </w:r>
    </w:p>
    <w:p w14:paraId="4815BD07" w14:textId="77777777" w:rsidR="001F2BE2" w:rsidRPr="008B0F14" w:rsidRDefault="001F2BE2" w:rsidP="001F2BE2">
      <w:pPr>
        <w:autoSpaceDE w:val="0"/>
        <w:autoSpaceDN w:val="0"/>
        <w:adjustRightInd w:val="0"/>
      </w:pPr>
    </w:p>
    <w:p w14:paraId="0501A0BB" w14:textId="77777777" w:rsidR="001F2BE2" w:rsidRPr="008B0F14" w:rsidRDefault="001F2BE2" w:rsidP="001F2BE2">
      <w:pPr>
        <w:autoSpaceDE w:val="0"/>
        <w:autoSpaceDN w:val="0"/>
        <w:adjustRightInd w:val="0"/>
        <w:rPr>
          <w:i/>
        </w:rPr>
      </w:pPr>
      <w:r w:rsidRPr="008B0F14">
        <w:rPr>
          <w:i/>
        </w:rPr>
        <w:t>Less than 50 and STILL CONSIDERED INDUSTRIAL?</w:t>
      </w:r>
    </w:p>
    <w:p w14:paraId="2A7FE660" w14:textId="77777777" w:rsidR="001F2BE2" w:rsidRPr="008B0F14" w:rsidRDefault="001F2BE2" w:rsidP="001F2BE2">
      <w:pPr>
        <w:numPr>
          <w:ilvl w:val="0"/>
          <w:numId w:val="18"/>
        </w:numPr>
        <w:autoSpaceDE w:val="0"/>
        <w:autoSpaceDN w:val="0"/>
        <w:adjustRightInd w:val="0"/>
      </w:pPr>
      <w:r w:rsidRPr="008B0F14">
        <w:rPr>
          <w:i/>
          <w:iCs/>
        </w:rPr>
        <w:t xml:space="preserve">Press-Form Pty Ltd v Henderson Ltd </w:t>
      </w:r>
    </w:p>
    <w:p w14:paraId="07B5AC72" w14:textId="77777777" w:rsidR="001F2BE2" w:rsidRPr="008B0F14" w:rsidRDefault="001F2BE2" w:rsidP="001F2BE2">
      <w:pPr>
        <w:numPr>
          <w:ilvl w:val="1"/>
          <w:numId w:val="18"/>
        </w:numPr>
        <w:autoSpaceDE w:val="0"/>
        <w:autoSpaceDN w:val="0"/>
        <w:adjustRightInd w:val="0"/>
      </w:pPr>
      <w:smartTag w:uri="urn:schemas-microsoft-com:office:smarttags" w:element="City">
        <w:smartTag w:uri="urn:schemas-microsoft-com:office:smarttags" w:element="place">
          <w:r w:rsidRPr="008B0F14">
            <w:t>Henderson</w:t>
          </w:r>
        </w:smartTag>
      </w:smartTag>
      <w:r w:rsidRPr="008B0F14">
        <w:t xml:space="preserve"> used a new design for a bus seat in manufacturing 41 bus seats as prototypes. This was held to be an industrial application of the design.</w:t>
      </w:r>
    </w:p>
    <w:p w14:paraId="5FA55466" w14:textId="77777777" w:rsidR="00575887" w:rsidRPr="008B0F14" w:rsidRDefault="00575887" w:rsidP="00AC0DA4">
      <w:pPr>
        <w:autoSpaceDE w:val="0"/>
        <w:autoSpaceDN w:val="0"/>
        <w:adjustRightInd w:val="0"/>
      </w:pPr>
    </w:p>
    <w:p w14:paraId="64A3B5BA" w14:textId="77777777" w:rsidR="00575887" w:rsidRPr="008B0F14" w:rsidRDefault="00575887" w:rsidP="00AC0DA4">
      <w:pPr>
        <w:autoSpaceDE w:val="0"/>
        <w:autoSpaceDN w:val="0"/>
        <w:adjustRightInd w:val="0"/>
        <w:rPr>
          <w:b/>
          <w:i/>
        </w:rPr>
      </w:pPr>
      <w:r w:rsidRPr="008B0F14">
        <w:rPr>
          <w:b/>
          <w:i/>
        </w:rPr>
        <w:t>Example</w:t>
      </w:r>
    </w:p>
    <w:p w14:paraId="777F9741" w14:textId="77777777" w:rsidR="00575887" w:rsidRPr="008B0F14" w:rsidRDefault="00575887" w:rsidP="00575887">
      <w:pPr>
        <w:numPr>
          <w:ilvl w:val="0"/>
          <w:numId w:val="17"/>
        </w:numPr>
        <w:autoSpaceDE w:val="0"/>
        <w:autoSpaceDN w:val="0"/>
        <w:adjustRightInd w:val="0"/>
      </w:pPr>
      <w:r w:rsidRPr="008B0F14">
        <w:t xml:space="preserve">Imagine that A is the creator and copyright owner of a drawing of a cartoon character. The cartoon has appeared in the newspaper for a number of years. </w:t>
      </w:r>
    </w:p>
    <w:p w14:paraId="74DA8E06" w14:textId="77777777" w:rsidR="00575887" w:rsidRPr="008B0F14" w:rsidRDefault="00575887" w:rsidP="00575887">
      <w:pPr>
        <w:numPr>
          <w:ilvl w:val="0"/>
          <w:numId w:val="17"/>
        </w:numPr>
        <w:autoSpaceDE w:val="0"/>
        <w:autoSpaceDN w:val="0"/>
        <w:adjustRightInd w:val="0"/>
      </w:pPr>
      <w:r w:rsidRPr="008B0F14">
        <w:t xml:space="preserve">A decides to apply the drawings of the cartoon character to T-shirts. The drawings have not been used on T-shirts previously except by A for the purpose of preparing a prototype. </w:t>
      </w:r>
    </w:p>
    <w:p w14:paraId="7F876E4B" w14:textId="77777777" w:rsidR="00575887" w:rsidRPr="008B0F14" w:rsidRDefault="00575887" w:rsidP="00575887">
      <w:pPr>
        <w:numPr>
          <w:ilvl w:val="0"/>
          <w:numId w:val="17"/>
        </w:numPr>
        <w:autoSpaceDE w:val="0"/>
        <w:autoSpaceDN w:val="0"/>
        <w:adjustRightInd w:val="0"/>
      </w:pPr>
      <w:r w:rsidRPr="008B0F14">
        <w:t>A seeks to register the design (the cartoon character) in respect of a product (T-shirts) under the Designs Act.</w:t>
      </w:r>
    </w:p>
    <w:p w14:paraId="099F25AA" w14:textId="77777777" w:rsidR="00575887" w:rsidRPr="008B0F14" w:rsidRDefault="00575887" w:rsidP="00575887">
      <w:pPr>
        <w:numPr>
          <w:ilvl w:val="0"/>
          <w:numId w:val="17"/>
        </w:numPr>
        <w:autoSpaceDE w:val="0"/>
        <w:autoSpaceDN w:val="0"/>
        <w:adjustRightInd w:val="0"/>
      </w:pPr>
      <w:r w:rsidRPr="008B0F14">
        <w:t xml:space="preserve">To be registered under the Designs Act in respect of T-shirts the design must be new and distinctive: s 15. </w:t>
      </w:r>
    </w:p>
    <w:p w14:paraId="3974AC52" w14:textId="77777777" w:rsidR="00575887" w:rsidRPr="008B0F14" w:rsidRDefault="00575887" w:rsidP="00575887">
      <w:pPr>
        <w:numPr>
          <w:ilvl w:val="0"/>
          <w:numId w:val="17"/>
        </w:numPr>
        <w:autoSpaceDE w:val="0"/>
        <w:autoSpaceDN w:val="0"/>
        <w:adjustRightInd w:val="0"/>
      </w:pPr>
      <w:r w:rsidRPr="008B0F14">
        <w:t>As the design is an artistic work, any use of the design (</w:t>
      </w:r>
      <w:proofErr w:type="spellStart"/>
      <w:r w:rsidRPr="008B0F14">
        <w:t>eg</w:t>
      </w:r>
      <w:proofErr w:type="spellEnd"/>
      <w:r w:rsidRPr="008B0F14">
        <w:t xml:space="preserve"> in the cartoon strips) is to be ignored in determining whether the design is new and distinctive. Although the design has been applied to a T-shirt prior to the design application being made (the priority date), this was solely for the purposes of producing a prototype.</w:t>
      </w:r>
    </w:p>
    <w:p w14:paraId="4C039D28" w14:textId="77777777" w:rsidR="00575887" w:rsidRPr="008B0F14" w:rsidRDefault="00575887" w:rsidP="00575887">
      <w:pPr>
        <w:numPr>
          <w:ilvl w:val="0"/>
          <w:numId w:val="17"/>
        </w:numPr>
        <w:autoSpaceDE w:val="0"/>
        <w:autoSpaceDN w:val="0"/>
        <w:adjustRightInd w:val="0"/>
      </w:pPr>
      <w:r w:rsidRPr="008B0F14">
        <w:lastRenderedPageBreak/>
        <w:t>This would not amount to industrial application within the meaning of s 18(2) of the Designs Act and therefore must be ignored in determining newness and distinctiveness. Therefore, the design ought to be registered.</w:t>
      </w:r>
    </w:p>
    <w:p w14:paraId="41B0D96E" w14:textId="77777777" w:rsidR="00575887" w:rsidRPr="008B0F14" w:rsidRDefault="00575887" w:rsidP="00AC0DA4">
      <w:pPr>
        <w:autoSpaceDE w:val="0"/>
        <w:autoSpaceDN w:val="0"/>
        <w:adjustRightInd w:val="0"/>
        <w:rPr>
          <w:b/>
          <w:i/>
        </w:rPr>
      </w:pPr>
    </w:p>
    <w:p w14:paraId="389218E5" w14:textId="77777777" w:rsidR="001F2BE2" w:rsidRPr="008B0F14" w:rsidRDefault="001F2BE2" w:rsidP="00AC0DA4">
      <w:pPr>
        <w:autoSpaceDE w:val="0"/>
        <w:autoSpaceDN w:val="0"/>
        <w:adjustRightInd w:val="0"/>
        <w:rPr>
          <w:b/>
          <w:i/>
        </w:rPr>
      </w:pPr>
    </w:p>
    <w:p w14:paraId="57D1CB0D" w14:textId="77777777" w:rsidR="001F2BE2" w:rsidRPr="008B0F14" w:rsidRDefault="001F2BE2" w:rsidP="00AC0DA4">
      <w:pPr>
        <w:autoSpaceDE w:val="0"/>
        <w:autoSpaceDN w:val="0"/>
        <w:adjustRightInd w:val="0"/>
        <w:rPr>
          <w:b/>
          <w:i/>
        </w:rPr>
      </w:pPr>
    </w:p>
    <w:p w14:paraId="2667A4F7" w14:textId="77777777" w:rsidR="00867A29" w:rsidRPr="008B0F14" w:rsidRDefault="00D854C3" w:rsidP="00AC0DA4">
      <w:pPr>
        <w:autoSpaceDE w:val="0"/>
        <w:autoSpaceDN w:val="0"/>
        <w:adjustRightInd w:val="0"/>
        <w:rPr>
          <w:b/>
          <w:sz w:val="40"/>
          <w:szCs w:val="40"/>
          <w:u w:val="single"/>
        </w:rPr>
      </w:pPr>
      <w:r w:rsidRPr="008B0F14">
        <w:rPr>
          <w:b/>
          <w:sz w:val="40"/>
          <w:szCs w:val="40"/>
          <w:u w:val="single"/>
        </w:rPr>
        <w:t>Step 3</w:t>
      </w:r>
      <w:r w:rsidR="006A78F5" w:rsidRPr="008B0F14">
        <w:rPr>
          <w:b/>
          <w:sz w:val="40"/>
          <w:szCs w:val="40"/>
          <w:u w:val="single"/>
        </w:rPr>
        <w:t xml:space="preserve"> – Registering and Design Rights</w:t>
      </w:r>
    </w:p>
    <w:p w14:paraId="71305924" w14:textId="77777777" w:rsidR="00D854C3" w:rsidRPr="008B0F14" w:rsidRDefault="00D854C3" w:rsidP="00AC0DA4">
      <w:pPr>
        <w:autoSpaceDE w:val="0"/>
        <w:autoSpaceDN w:val="0"/>
        <w:adjustRightInd w:val="0"/>
        <w:rPr>
          <w:b/>
          <w:i/>
        </w:rPr>
      </w:pPr>
    </w:p>
    <w:p w14:paraId="66D8A9DE" w14:textId="77777777" w:rsidR="00CB474E" w:rsidRPr="008B0F14" w:rsidRDefault="00CB474E" w:rsidP="00CB474E">
      <w:pPr>
        <w:autoSpaceDE w:val="0"/>
        <w:autoSpaceDN w:val="0"/>
        <w:adjustRightInd w:val="0"/>
        <w:rPr>
          <w:b/>
          <w:u w:val="single"/>
        </w:rPr>
      </w:pPr>
      <w:r w:rsidRPr="008B0F14">
        <w:rPr>
          <w:b/>
          <w:u w:val="single"/>
        </w:rPr>
        <w:t>Design Rights</w:t>
      </w:r>
    </w:p>
    <w:p w14:paraId="20F9AA27" w14:textId="77777777" w:rsidR="00241DA2" w:rsidRPr="008B0F14" w:rsidRDefault="00241DA2" w:rsidP="00CB474E">
      <w:pPr>
        <w:autoSpaceDE w:val="0"/>
        <w:autoSpaceDN w:val="0"/>
        <w:adjustRightInd w:val="0"/>
        <w:rPr>
          <w:i/>
        </w:rPr>
      </w:pPr>
    </w:p>
    <w:p w14:paraId="2501615A" w14:textId="77777777" w:rsidR="00241DA2" w:rsidRPr="008B0F14" w:rsidRDefault="00241DA2" w:rsidP="00CB474E">
      <w:pPr>
        <w:autoSpaceDE w:val="0"/>
        <w:autoSpaceDN w:val="0"/>
        <w:adjustRightInd w:val="0"/>
        <w:rPr>
          <w:b/>
          <w:i/>
        </w:rPr>
      </w:pPr>
      <w:r w:rsidRPr="008B0F14">
        <w:rPr>
          <w:b/>
          <w:i/>
        </w:rPr>
        <w:t>Who gets the design rights?</w:t>
      </w:r>
    </w:p>
    <w:p w14:paraId="4100829A" w14:textId="77777777" w:rsidR="00CB474E" w:rsidRPr="008B0F14" w:rsidRDefault="00CB474E" w:rsidP="00CB474E">
      <w:pPr>
        <w:autoSpaceDE w:val="0"/>
        <w:autoSpaceDN w:val="0"/>
        <w:adjustRightInd w:val="0"/>
      </w:pPr>
      <w:r w:rsidRPr="008B0F14">
        <w:t>The registered owner of a registered design has the exclusive right, during the</w:t>
      </w:r>
    </w:p>
    <w:p w14:paraId="4B9F1DAB" w14:textId="77777777" w:rsidR="00CB474E" w:rsidRPr="008B0F14" w:rsidRDefault="00CB474E" w:rsidP="00CB474E">
      <w:pPr>
        <w:autoSpaceDE w:val="0"/>
        <w:autoSpaceDN w:val="0"/>
        <w:adjustRightInd w:val="0"/>
      </w:pPr>
      <w:r w:rsidRPr="008B0F14">
        <w:t xml:space="preserve">term of the registration: </w:t>
      </w:r>
    </w:p>
    <w:p w14:paraId="32420D27" w14:textId="77777777" w:rsidR="00CB474E" w:rsidRPr="008B0F14" w:rsidRDefault="00CB474E" w:rsidP="00CB474E">
      <w:pPr>
        <w:numPr>
          <w:ilvl w:val="0"/>
          <w:numId w:val="19"/>
        </w:numPr>
        <w:autoSpaceDE w:val="0"/>
        <w:autoSpaceDN w:val="0"/>
        <w:adjustRightInd w:val="0"/>
      </w:pPr>
      <w:r w:rsidRPr="008B0F14">
        <w:t>to make or offer to make a product, in relation to which the design is registered, which embodies the design; and</w:t>
      </w:r>
    </w:p>
    <w:p w14:paraId="2AFF5774" w14:textId="77777777" w:rsidR="00CB474E" w:rsidRPr="008B0F14" w:rsidRDefault="00CB474E" w:rsidP="00CB474E">
      <w:pPr>
        <w:numPr>
          <w:ilvl w:val="0"/>
          <w:numId w:val="19"/>
        </w:numPr>
        <w:autoSpaceDE w:val="0"/>
        <w:autoSpaceDN w:val="0"/>
        <w:adjustRightInd w:val="0"/>
      </w:pPr>
      <w:r w:rsidRPr="008B0F14">
        <w:t xml:space="preserve">to import such a product into </w:t>
      </w:r>
      <w:smartTag w:uri="urn:schemas-microsoft-com:office:smarttags" w:element="country-region">
        <w:smartTag w:uri="urn:schemas-microsoft-com:office:smarttags" w:element="place">
          <w:r w:rsidRPr="008B0F14">
            <w:t>Australia</w:t>
          </w:r>
        </w:smartTag>
      </w:smartTag>
      <w:r w:rsidRPr="008B0F14">
        <w:t xml:space="preserve"> for sale, or for use for the purposes of any trade or business; and</w:t>
      </w:r>
    </w:p>
    <w:p w14:paraId="20CABF28" w14:textId="77777777" w:rsidR="00CB474E" w:rsidRPr="008B0F14" w:rsidRDefault="00CB474E" w:rsidP="00CB474E">
      <w:pPr>
        <w:numPr>
          <w:ilvl w:val="0"/>
          <w:numId w:val="19"/>
        </w:numPr>
        <w:autoSpaceDE w:val="0"/>
        <w:autoSpaceDN w:val="0"/>
        <w:adjustRightInd w:val="0"/>
      </w:pPr>
      <w:r w:rsidRPr="008B0F14">
        <w:t>to sell, hire or otherwise dispose of, or offer to sell, hire or otherwise dispose of, such a product; and</w:t>
      </w:r>
    </w:p>
    <w:p w14:paraId="1D1415FC" w14:textId="77777777" w:rsidR="00CB474E" w:rsidRPr="008B0F14" w:rsidRDefault="00CB474E" w:rsidP="00CB474E">
      <w:pPr>
        <w:numPr>
          <w:ilvl w:val="0"/>
          <w:numId w:val="19"/>
        </w:numPr>
        <w:autoSpaceDE w:val="0"/>
        <w:autoSpaceDN w:val="0"/>
        <w:adjustRightInd w:val="0"/>
      </w:pPr>
      <w:r w:rsidRPr="008B0F14">
        <w:t>to use such a product in any way for the purposes of any trade or business; and to keep such a product for the purpose of doing any of the things mentioned in paragraph (c) or (d); and</w:t>
      </w:r>
    </w:p>
    <w:p w14:paraId="269C1DB8" w14:textId="77777777" w:rsidR="00CB474E" w:rsidRPr="008B0F14" w:rsidRDefault="00CB474E" w:rsidP="00CB474E">
      <w:pPr>
        <w:numPr>
          <w:ilvl w:val="0"/>
          <w:numId w:val="19"/>
        </w:numPr>
        <w:autoSpaceDE w:val="0"/>
        <w:autoSpaceDN w:val="0"/>
        <w:adjustRightInd w:val="0"/>
      </w:pPr>
      <w:r w:rsidRPr="008B0F14">
        <w:t>to authorise another person to do any of the things mentioned in paragraph (a), (b),</w:t>
      </w:r>
    </w:p>
    <w:p w14:paraId="4E2CE606" w14:textId="77777777" w:rsidR="00CB474E" w:rsidRPr="008B0F14" w:rsidRDefault="00CB474E" w:rsidP="00CB474E">
      <w:pPr>
        <w:numPr>
          <w:ilvl w:val="0"/>
          <w:numId w:val="19"/>
        </w:numPr>
        <w:autoSpaceDE w:val="0"/>
        <w:autoSpaceDN w:val="0"/>
        <w:adjustRightInd w:val="0"/>
      </w:pPr>
      <w:r w:rsidRPr="008B0F14">
        <w:t>(c), (d) or (e): s 10.</w:t>
      </w:r>
    </w:p>
    <w:p w14:paraId="2B814747" w14:textId="77777777" w:rsidR="00867A29" w:rsidRPr="008B0F14" w:rsidRDefault="00867A29" w:rsidP="00AC0DA4">
      <w:pPr>
        <w:autoSpaceDE w:val="0"/>
        <w:autoSpaceDN w:val="0"/>
        <w:adjustRightInd w:val="0"/>
      </w:pPr>
    </w:p>
    <w:p w14:paraId="19983321" w14:textId="77777777" w:rsidR="00F3007B" w:rsidRPr="008B0F14" w:rsidRDefault="00F3007B" w:rsidP="00F3007B">
      <w:pPr>
        <w:autoSpaceDE w:val="0"/>
        <w:autoSpaceDN w:val="0"/>
        <w:adjustRightInd w:val="0"/>
        <w:rPr>
          <w:i/>
        </w:rPr>
      </w:pPr>
      <w:r w:rsidRPr="008B0F14">
        <w:rPr>
          <w:b/>
          <w:i/>
        </w:rPr>
        <w:t>Note:</w:t>
      </w:r>
      <w:r w:rsidRPr="008B0F14">
        <w:t xml:space="preserve"> </w:t>
      </w:r>
      <w:r w:rsidRPr="008B0F14">
        <w:rPr>
          <w:i/>
        </w:rPr>
        <w:t>The right created by design registration is personal property and can be assigned or licensed: s 10(2) &amp; (3).</w:t>
      </w:r>
    </w:p>
    <w:p w14:paraId="7EEE45A3" w14:textId="77777777" w:rsidR="00CB474E" w:rsidRPr="008B0F14" w:rsidRDefault="00CB474E" w:rsidP="00AC0DA4">
      <w:pPr>
        <w:autoSpaceDE w:val="0"/>
        <w:autoSpaceDN w:val="0"/>
        <w:adjustRightInd w:val="0"/>
      </w:pPr>
    </w:p>
    <w:p w14:paraId="15F27774" w14:textId="77777777" w:rsidR="00D854C3" w:rsidRPr="008B0F14" w:rsidRDefault="00D854C3" w:rsidP="00D854C3">
      <w:pPr>
        <w:autoSpaceDE w:val="0"/>
        <w:autoSpaceDN w:val="0"/>
        <w:adjustRightInd w:val="0"/>
        <w:rPr>
          <w:b/>
          <w:u w:val="single"/>
        </w:rPr>
      </w:pPr>
      <w:r w:rsidRPr="008B0F14">
        <w:rPr>
          <w:b/>
          <w:u w:val="single"/>
        </w:rPr>
        <w:t>Registering a Design</w:t>
      </w:r>
    </w:p>
    <w:p w14:paraId="11DD4C93" w14:textId="77777777" w:rsidR="00F3007B" w:rsidRPr="008B0F14" w:rsidRDefault="00F3007B" w:rsidP="00AC0DA4">
      <w:pPr>
        <w:autoSpaceDE w:val="0"/>
        <w:autoSpaceDN w:val="0"/>
        <w:adjustRightInd w:val="0"/>
      </w:pPr>
    </w:p>
    <w:p w14:paraId="71CF560D" w14:textId="77777777" w:rsidR="00D421C3" w:rsidRPr="008B0F14" w:rsidRDefault="00D421C3" w:rsidP="00AC0DA4">
      <w:pPr>
        <w:autoSpaceDE w:val="0"/>
        <w:autoSpaceDN w:val="0"/>
        <w:adjustRightInd w:val="0"/>
        <w:rPr>
          <w:b/>
          <w:i/>
        </w:rPr>
      </w:pPr>
      <w:r w:rsidRPr="008B0F14">
        <w:rPr>
          <w:b/>
          <w:i/>
        </w:rPr>
        <w:t>How long does a design last?</w:t>
      </w:r>
    </w:p>
    <w:p w14:paraId="3A2528D5" w14:textId="77777777" w:rsidR="00D421C3" w:rsidRPr="008B0F14" w:rsidRDefault="00A66F8F" w:rsidP="00AC0DA4">
      <w:pPr>
        <w:autoSpaceDE w:val="0"/>
        <w:autoSpaceDN w:val="0"/>
        <w:adjustRightInd w:val="0"/>
      </w:pPr>
      <w:r w:rsidRPr="008B0F14">
        <w:t>Initially</w:t>
      </w:r>
      <w:r w:rsidR="00D421C3" w:rsidRPr="008B0F14">
        <w:t xml:space="preserve"> 5 years</w:t>
      </w:r>
    </w:p>
    <w:p w14:paraId="3E9C53D0" w14:textId="77777777" w:rsidR="00D421C3" w:rsidRPr="008B0F14" w:rsidRDefault="00D421C3" w:rsidP="00AC0DA4">
      <w:pPr>
        <w:autoSpaceDE w:val="0"/>
        <w:autoSpaceDN w:val="0"/>
        <w:adjustRightInd w:val="0"/>
      </w:pPr>
      <w:r w:rsidRPr="008B0F14">
        <w:t>Can be Extend to 10</w:t>
      </w:r>
    </w:p>
    <w:p w14:paraId="0E4823A3" w14:textId="77777777" w:rsidR="00D421C3" w:rsidRPr="008B0F14" w:rsidRDefault="00D421C3" w:rsidP="00AC0DA4">
      <w:pPr>
        <w:autoSpaceDE w:val="0"/>
        <w:autoSpaceDN w:val="0"/>
        <w:adjustRightInd w:val="0"/>
      </w:pPr>
    </w:p>
    <w:p w14:paraId="008BEC3A" w14:textId="77777777" w:rsidR="00D421C3" w:rsidRPr="008B0F14" w:rsidRDefault="00D421C3" w:rsidP="00AC0DA4">
      <w:pPr>
        <w:autoSpaceDE w:val="0"/>
        <w:autoSpaceDN w:val="0"/>
        <w:adjustRightInd w:val="0"/>
        <w:rPr>
          <w:b/>
          <w:i/>
        </w:rPr>
      </w:pPr>
      <w:r w:rsidRPr="008B0F14">
        <w:rPr>
          <w:b/>
          <w:i/>
        </w:rPr>
        <w:t>Who can register a design?</w:t>
      </w:r>
    </w:p>
    <w:p w14:paraId="12F20F8A" w14:textId="77777777" w:rsidR="00A43BCA" w:rsidRPr="008B0F14" w:rsidRDefault="00A43BCA" w:rsidP="00A43BCA">
      <w:pPr>
        <w:autoSpaceDE w:val="0"/>
        <w:autoSpaceDN w:val="0"/>
        <w:adjustRightInd w:val="0"/>
      </w:pPr>
      <w:r w:rsidRPr="008B0F14">
        <w:t>Persons entitled to be registered as the owner of a registered design include:</w:t>
      </w:r>
    </w:p>
    <w:p w14:paraId="6B4AE9E3" w14:textId="77777777" w:rsidR="00A43BCA" w:rsidRPr="008B0F14" w:rsidRDefault="00A43BCA" w:rsidP="00A43BCA">
      <w:pPr>
        <w:numPr>
          <w:ilvl w:val="0"/>
          <w:numId w:val="18"/>
        </w:numPr>
        <w:autoSpaceDE w:val="0"/>
        <w:autoSpaceDN w:val="0"/>
        <w:adjustRightInd w:val="0"/>
      </w:pPr>
      <w:r w:rsidRPr="008B0F14">
        <w:t>the designer;</w:t>
      </w:r>
    </w:p>
    <w:p w14:paraId="33FB9D1E" w14:textId="77777777" w:rsidR="00A43BCA" w:rsidRPr="008B0F14" w:rsidRDefault="00A43BCA" w:rsidP="00A43BCA">
      <w:pPr>
        <w:numPr>
          <w:ilvl w:val="0"/>
          <w:numId w:val="18"/>
        </w:numPr>
        <w:autoSpaceDE w:val="0"/>
        <w:autoSpaceDN w:val="0"/>
        <w:adjustRightInd w:val="0"/>
      </w:pPr>
      <w:r w:rsidRPr="008B0F14">
        <w:t>the designer’s employer, where the design was created in the course of employment;</w:t>
      </w:r>
    </w:p>
    <w:p w14:paraId="56C75C7E" w14:textId="77777777" w:rsidR="00A43BCA" w:rsidRPr="008B0F14" w:rsidRDefault="00A43BCA" w:rsidP="00A43BCA">
      <w:pPr>
        <w:numPr>
          <w:ilvl w:val="0"/>
          <w:numId w:val="18"/>
        </w:numPr>
        <w:autoSpaceDE w:val="0"/>
        <w:autoSpaceDN w:val="0"/>
        <w:adjustRightInd w:val="0"/>
      </w:pPr>
      <w:r w:rsidRPr="008B0F14">
        <w:t>a contractor, where the design was created pursuant to a contract;</w:t>
      </w:r>
    </w:p>
    <w:p w14:paraId="39342A63" w14:textId="77777777" w:rsidR="00A43BCA" w:rsidRPr="008B0F14" w:rsidRDefault="00A43BCA" w:rsidP="00A43BCA">
      <w:pPr>
        <w:numPr>
          <w:ilvl w:val="0"/>
          <w:numId w:val="18"/>
        </w:numPr>
        <w:autoSpaceDE w:val="0"/>
        <w:autoSpaceDN w:val="0"/>
        <w:adjustRightInd w:val="0"/>
      </w:pPr>
      <w:r w:rsidRPr="008B0F14">
        <w:t>an assignee of the design: s 13.</w:t>
      </w:r>
    </w:p>
    <w:p w14:paraId="214ADEED" w14:textId="77777777" w:rsidR="00D421C3" w:rsidRPr="008B0F14" w:rsidRDefault="00D421C3" w:rsidP="00AC0DA4">
      <w:pPr>
        <w:autoSpaceDE w:val="0"/>
        <w:autoSpaceDN w:val="0"/>
        <w:adjustRightInd w:val="0"/>
      </w:pPr>
    </w:p>
    <w:p w14:paraId="5056DE19" w14:textId="77777777" w:rsidR="002F20A3" w:rsidRPr="008B0F14" w:rsidRDefault="002F20A3" w:rsidP="00AC0DA4">
      <w:pPr>
        <w:autoSpaceDE w:val="0"/>
        <w:autoSpaceDN w:val="0"/>
        <w:adjustRightInd w:val="0"/>
        <w:rPr>
          <w:b/>
          <w:i/>
        </w:rPr>
      </w:pPr>
      <w:r w:rsidRPr="008B0F14">
        <w:rPr>
          <w:b/>
          <w:i/>
        </w:rPr>
        <w:t>Who owns the design?</w:t>
      </w:r>
      <w:r w:rsidR="009555D7" w:rsidRPr="008B0F14">
        <w:rPr>
          <w:b/>
          <w:i/>
        </w:rPr>
        <w:t xml:space="preserve"> Can it be assigned to another?</w:t>
      </w:r>
    </w:p>
    <w:p w14:paraId="2F93412C" w14:textId="77777777" w:rsidR="002F20A3" w:rsidRPr="008B0F14" w:rsidRDefault="00117803" w:rsidP="00117803">
      <w:pPr>
        <w:numPr>
          <w:ilvl w:val="0"/>
          <w:numId w:val="21"/>
        </w:numPr>
        <w:autoSpaceDE w:val="0"/>
        <w:autoSpaceDN w:val="0"/>
        <w:adjustRightInd w:val="0"/>
      </w:pPr>
      <w:r w:rsidRPr="008B0F14">
        <w:t xml:space="preserve">The creator of the design is the person entitled to be registered as owner. </w:t>
      </w:r>
    </w:p>
    <w:p w14:paraId="3F37F187" w14:textId="77777777" w:rsidR="00117803" w:rsidRPr="008B0F14" w:rsidRDefault="00117803" w:rsidP="00117803">
      <w:pPr>
        <w:numPr>
          <w:ilvl w:val="0"/>
          <w:numId w:val="21"/>
        </w:numPr>
        <w:autoSpaceDE w:val="0"/>
        <w:autoSpaceDN w:val="0"/>
        <w:adjustRightInd w:val="0"/>
      </w:pPr>
      <w:r w:rsidRPr="008B0F14">
        <w:t xml:space="preserve">The creator is the person </w:t>
      </w:r>
      <w:r w:rsidRPr="008B0F14">
        <w:rPr>
          <w:i/>
        </w:rPr>
        <w:t>‘whose mind conceives the relevant shape, configuration, pattern or ornamentation applicable to the article in question and reduces it to visible form.’</w:t>
      </w:r>
    </w:p>
    <w:p w14:paraId="603998E4" w14:textId="77777777" w:rsidR="00117803" w:rsidRPr="008B0F14" w:rsidRDefault="00117803" w:rsidP="00117803">
      <w:pPr>
        <w:numPr>
          <w:ilvl w:val="0"/>
          <w:numId w:val="21"/>
        </w:numPr>
        <w:autoSpaceDE w:val="0"/>
        <w:autoSpaceDN w:val="0"/>
        <w:adjustRightInd w:val="0"/>
      </w:pPr>
      <w:r w:rsidRPr="008B0F14">
        <w:lastRenderedPageBreak/>
        <w:t xml:space="preserve">The creator may assign the rights and in that case the person entitled to be registered is the assignee: </w:t>
      </w:r>
      <w:r w:rsidRPr="008B0F14">
        <w:rPr>
          <w:b/>
        </w:rPr>
        <w:t>s 13(1)(c).</w:t>
      </w:r>
    </w:p>
    <w:p w14:paraId="1CAB3C4C" w14:textId="77777777" w:rsidR="00A43BCA" w:rsidRPr="008B0F14" w:rsidRDefault="00A43BCA" w:rsidP="00AC0DA4">
      <w:pPr>
        <w:autoSpaceDE w:val="0"/>
        <w:autoSpaceDN w:val="0"/>
        <w:adjustRightInd w:val="0"/>
      </w:pPr>
    </w:p>
    <w:p w14:paraId="7034DE70" w14:textId="77777777" w:rsidR="001E63F4" w:rsidRPr="008B0F14" w:rsidRDefault="007B2273" w:rsidP="001E63F4">
      <w:pPr>
        <w:autoSpaceDE w:val="0"/>
        <w:autoSpaceDN w:val="0"/>
        <w:adjustRightInd w:val="0"/>
      </w:pPr>
      <w:r w:rsidRPr="008B0F14">
        <w:rPr>
          <w:b/>
          <w:i/>
        </w:rPr>
        <w:t xml:space="preserve">IMPORTANT </w:t>
      </w:r>
      <w:r w:rsidR="001E63F4" w:rsidRPr="008B0F14">
        <w:rPr>
          <w:b/>
          <w:i/>
        </w:rPr>
        <w:t xml:space="preserve">Note: </w:t>
      </w:r>
      <w:r w:rsidR="001E63F4" w:rsidRPr="008B0F14">
        <w:t>As with other areas of intellectual property, where the design is created in the course of employment the person entitled to be registered as owner is the employer: s 13(1)(b).</w:t>
      </w:r>
    </w:p>
    <w:p w14:paraId="37465CAF" w14:textId="77777777" w:rsidR="00117803" w:rsidRPr="008B0F14" w:rsidRDefault="00117803" w:rsidP="00AC0DA4">
      <w:pPr>
        <w:autoSpaceDE w:val="0"/>
        <w:autoSpaceDN w:val="0"/>
        <w:adjustRightInd w:val="0"/>
      </w:pPr>
    </w:p>
    <w:p w14:paraId="215E71EE" w14:textId="77777777" w:rsidR="001E63F4" w:rsidRPr="008B0F14" w:rsidRDefault="001E63F4" w:rsidP="00AC0DA4">
      <w:pPr>
        <w:autoSpaceDE w:val="0"/>
        <w:autoSpaceDN w:val="0"/>
        <w:adjustRightInd w:val="0"/>
      </w:pPr>
    </w:p>
    <w:p w14:paraId="3F456E75" w14:textId="77777777" w:rsidR="00184078" w:rsidRPr="008B0F14" w:rsidRDefault="006A78F5" w:rsidP="00AC0DA4">
      <w:pPr>
        <w:autoSpaceDE w:val="0"/>
        <w:autoSpaceDN w:val="0"/>
        <w:adjustRightInd w:val="0"/>
        <w:rPr>
          <w:b/>
          <w:i/>
        </w:rPr>
      </w:pPr>
      <w:r w:rsidRPr="008B0F14">
        <w:rPr>
          <w:b/>
          <w:i/>
        </w:rPr>
        <w:t>How is a design challenged?</w:t>
      </w:r>
    </w:p>
    <w:p w14:paraId="65AB64C7" w14:textId="77777777" w:rsidR="006A78F5" w:rsidRPr="008B0F14" w:rsidRDefault="006A78F5" w:rsidP="006A78F5">
      <w:pPr>
        <w:numPr>
          <w:ilvl w:val="0"/>
          <w:numId w:val="22"/>
        </w:numPr>
        <w:autoSpaceDE w:val="0"/>
        <w:autoSpaceDN w:val="0"/>
        <w:adjustRightInd w:val="0"/>
      </w:pPr>
      <w:r w:rsidRPr="008B0F14">
        <w:t xml:space="preserve">Only when a registered design is challenged is there likely to be any need for an examination. </w:t>
      </w:r>
    </w:p>
    <w:p w14:paraId="7B46242B" w14:textId="77777777" w:rsidR="006A78F5" w:rsidRPr="008B0F14" w:rsidRDefault="006A78F5" w:rsidP="006A78F5">
      <w:pPr>
        <w:numPr>
          <w:ilvl w:val="0"/>
          <w:numId w:val="22"/>
        </w:numPr>
        <w:autoSpaceDE w:val="0"/>
        <w:autoSpaceDN w:val="0"/>
        <w:adjustRightInd w:val="0"/>
      </w:pPr>
      <w:r w:rsidRPr="008B0F14">
        <w:t>When a design registration is not challenged it is largely a waste of resources to conduct an examination.</w:t>
      </w:r>
    </w:p>
    <w:p w14:paraId="4CE68BD1" w14:textId="77777777" w:rsidR="00184078" w:rsidRPr="008B0F14" w:rsidRDefault="006A78F5" w:rsidP="006A78F5">
      <w:pPr>
        <w:numPr>
          <w:ilvl w:val="0"/>
          <w:numId w:val="22"/>
        </w:numPr>
        <w:autoSpaceDE w:val="0"/>
        <w:autoSpaceDN w:val="0"/>
        <w:adjustRightInd w:val="0"/>
      </w:pPr>
      <w:r w:rsidRPr="008B0F14">
        <w:t>As the registered owner cannot commence infringement proceedings without first having the design examined, it makes sense that the examination should only occur at this point.</w:t>
      </w:r>
    </w:p>
    <w:p w14:paraId="438EB70E" w14:textId="77777777" w:rsidR="001E63F4" w:rsidRPr="008B0F14" w:rsidRDefault="001E63F4" w:rsidP="00AC0DA4">
      <w:pPr>
        <w:autoSpaceDE w:val="0"/>
        <w:autoSpaceDN w:val="0"/>
        <w:adjustRightInd w:val="0"/>
      </w:pPr>
    </w:p>
    <w:p w14:paraId="55115DAA" w14:textId="77777777" w:rsidR="006A78F5" w:rsidRPr="008B0F14" w:rsidRDefault="006A78F5" w:rsidP="00AC0DA4">
      <w:pPr>
        <w:autoSpaceDE w:val="0"/>
        <w:autoSpaceDN w:val="0"/>
        <w:adjustRightInd w:val="0"/>
      </w:pPr>
    </w:p>
    <w:p w14:paraId="16432AD6" w14:textId="77777777" w:rsidR="006A78F5" w:rsidRPr="008B0F14" w:rsidRDefault="006A78F5" w:rsidP="00AC0DA4">
      <w:pPr>
        <w:autoSpaceDE w:val="0"/>
        <w:autoSpaceDN w:val="0"/>
        <w:adjustRightInd w:val="0"/>
      </w:pPr>
    </w:p>
    <w:p w14:paraId="29CF12AF" w14:textId="77777777" w:rsidR="006A78F5" w:rsidRPr="008B0F14" w:rsidRDefault="006A78F5" w:rsidP="00AC0DA4">
      <w:pPr>
        <w:autoSpaceDE w:val="0"/>
        <w:autoSpaceDN w:val="0"/>
        <w:adjustRightInd w:val="0"/>
      </w:pPr>
    </w:p>
    <w:p w14:paraId="080C8D3C" w14:textId="77777777" w:rsidR="006A78F5" w:rsidRPr="008B0F14" w:rsidRDefault="006A78F5" w:rsidP="00AC0DA4">
      <w:pPr>
        <w:autoSpaceDE w:val="0"/>
        <w:autoSpaceDN w:val="0"/>
        <w:adjustRightInd w:val="0"/>
      </w:pPr>
    </w:p>
    <w:p w14:paraId="6492D91D" w14:textId="77777777" w:rsidR="006A78F5" w:rsidRPr="008B0F14" w:rsidRDefault="006A78F5" w:rsidP="00AC0DA4">
      <w:pPr>
        <w:autoSpaceDE w:val="0"/>
        <w:autoSpaceDN w:val="0"/>
        <w:adjustRightInd w:val="0"/>
      </w:pPr>
    </w:p>
    <w:p w14:paraId="70A00EB7" w14:textId="77777777" w:rsidR="006A78F5" w:rsidRPr="008B0F14" w:rsidRDefault="006A78F5" w:rsidP="00AC0DA4">
      <w:pPr>
        <w:autoSpaceDE w:val="0"/>
        <w:autoSpaceDN w:val="0"/>
        <w:adjustRightInd w:val="0"/>
      </w:pPr>
    </w:p>
    <w:p w14:paraId="476172DF" w14:textId="77777777" w:rsidR="006A78F5" w:rsidRPr="008B0F14" w:rsidRDefault="006A78F5" w:rsidP="00AC0DA4">
      <w:pPr>
        <w:autoSpaceDE w:val="0"/>
        <w:autoSpaceDN w:val="0"/>
        <w:adjustRightInd w:val="0"/>
      </w:pPr>
    </w:p>
    <w:p w14:paraId="0080C08A" w14:textId="77777777" w:rsidR="006A78F5" w:rsidRPr="008B0F14" w:rsidRDefault="006A78F5" w:rsidP="00AC0DA4">
      <w:pPr>
        <w:autoSpaceDE w:val="0"/>
        <w:autoSpaceDN w:val="0"/>
        <w:adjustRightInd w:val="0"/>
      </w:pPr>
    </w:p>
    <w:p w14:paraId="66671458" w14:textId="77777777" w:rsidR="006A78F5" w:rsidRPr="008B0F14" w:rsidRDefault="006A78F5" w:rsidP="00AC0DA4">
      <w:pPr>
        <w:autoSpaceDE w:val="0"/>
        <w:autoSpaceDN w:val="0"/>
        <w:adjustRightInd w:val="0"/>
      </w:pPr>
    </w:p>
    <w:p w14:paraId="1B84663D" w14:textId="77777777" w:rsidR="006A78F5" w:rsidRPr="008B0F14" w:rsidRDefault="006A78F5" w:rsidP="00AC0DA4">
      <w:pPr>
        <w:autoSpaceDE w:val="0"/>
        <w:autoSpaceDN w:val="0"/>
        <w:adjustRightInd w:val="0"/>
      </w:pPr>
    </w:p>
    <w:p w14:paraId="4152F12D" w14:textId="77777777" w:rsidR="006A78F5" w:rsidRPr="008B0F14" w:rsidRDefault="006A78F5" w:rsidP="00AC0DA4">
      <w:pPr>
        <w:autoSpaceDE w:val="0"/>
        <w:autoSpaceDN w:val="0"/>
        <w:adjustRightInd w:val="0"/>
      </w:pPr>
    </w:p>
    <w:p w14:paraId="25FB1BF9" w14:textId="77777777" w:rsidR="006A78F5" w:rsidRPr="008B0F14" w:rsidRDefault="006A78F5" w:rsidP="00AC0DA4">
      <w:pPr>
        <w:autoSpaceDE w:val="0"/>
        <w:autoSpaceDN w:val="0"/>
        <w:adjustRightInd w:val="0"/>
      </w:pPr>
    </w:p>
    <w:p w14:paraId="2D6CE405" w14:textId="77777777" w:rsidR="006A78F5" w:rsidRPr="008B0F14" w:rsidRDefault="006A78F5" w:rsidP="00AC0DA4">
      <w:pPr>
        <w:autoSpaceDE w:val="0"/>
        <w:autoSpaceDN w:val="0"/>
        <w:adjustRightInd w:val="0"/>
      </w:pPr>
    </w:p>
    <w:p w14:paraId="45744F02" w14:textId="77777777" w:rsidR="006A78F5" w:rsidRPr="008B0F14" w:rsidRDefault="006A78F5" w:rsidP="00AC0DA4">
      <w:pPr>
        <w:autoSpaceDE w:val="0"/>
        <w:autoSpaceDN w:val="0"/>
        <w:adjustRightInd w:val="0"/>
      </w:pPr>
    </w:p>
    <w:p w14:paraId="1A07EC9A" w14:textId="77777777" w:rsidR="006A78F5" w:rsidRPr="008B0F14" w:rsidRDefault="006A78F5" w:rsidP="00AC0DA4">
      <w:pPr>
        <w:autoSpaceDE w:val="0"/>
        <w:autoSpaceDN w:val="0"/>
        <w:adjustRightInd w:val="0"/>
      </w:pPr>
    </w:p>
    <w:p w14:paraId="3D0C8080" w14:textId="77777777" w:rsidR="006A78F5" w:rsidRPr="008B0F14" w:rsidRDefault="006A78F5" w:rsidP="00AC0DA4">
      <w:pPr>
        <w:autoSpaceDE w:val="0"/>
        <w:autoSpaceDN w:val="0"/>
        <w:adjustRightInd w:val="0"/>
      </w:pPr>
    </w:p>
    <w:p w14:paraId="23AA7CF4" w14:textId="77777777" w:rsidR="006A78F5" w:rsidRPr="008B0F14" w:rsidRDefault="006A78F5" w:rsidP="00AC0DA4">
      <w:pPr>
        <w:autoSpaceDE w:val="0"/>
        <w:autoSpaceDN w:val="0"/>
        <w:adjustRightInd w:val="0"/>
      </w:pPr>
    </w:p>
    <w:p w14:paraId="5E8856EF" w14:textId="77777777" w:rsidR="006A78F5" w:rsidRPr="008B0F14" w:rsidRDefault="006A78F5" w:rsidP="00AC0DA4">
      <w:pPr>
        <w:autoSpaceDE w:val="0"/>
        <w:autoSpaceDN w:val="0"/>
        <w:adjustRightInd w:val="0"/>
      </w:pPr>
    </w:p>
    <w:p w14:paraId="2F7BF4CE" w14:textId="77777777" w:rsidR="006A78F5" w:rsidRPr="008B0F14" w:rsidRDefault="006A78F5" w:rsidP="00AC0DA4">
      <w:pPr>
        <w:autoSpaceDE w:val="0"/>
        <w:autoSpaceDN w:val="0"/>
        <w:adjustRightInd w:val="0"/>
      </w:pPr>
    </w:p>
    <w:p w14:paraId="416B3E7B" w14:textId="77777777" w:rsidR="006A78F5" w:rsidRPr="008B0F14" w:rsidRDefault="006A78F5" w:rsidP="00AC0DA4">
      <w:pPr>
        <w:autoSpaceDE w:val="0"/>
        <w:autoSpaceDN w:val="0"/>
        <w:adjustRightInd w:val="0"/>
      </w:pPr>
    </w:p>
    <w:p w14:paraId="4A48BEA3" w14:textId="77777777" w:rsidR="006A78F5" w:rsidRPr="008B0F14" w:rsidRDefault="006A78F5" w:rsidP="00AC0DA4">
      <w:pPr>
        <w:autoSpaceDE w:val="0"/>
        <w:autoSpaceDN w:val="0"/>
        <w:adjustRightInd w:val="0"/>
      </w:pPr>
    </w:p>
    <w:p w14:paraId="63C657C4" w14:textId="77777777" w:rsidR="006A78F5" w:rsidRPr="008B0F14" w:rsidRDefault="006A78F5" w:rsidP="00AC0DA4">
      <w:pPr>
        <w:autoSpaceDE w:val="0"/>
        <w:autoSpaceDN w:val="0"/>
        <w:adjustRightInd w:val="0"/>
      </w:pPr>
    </w:p>
    <w:p w14:paraId="4B21F144" w14:textId="77777777" w:rsidR="006A78F5" w:rsidRPr="008B0F14" w:rsidRDefault="006A78F5" w:rsidP="00AC0DA4">
      <w:pPr>
        <w:autoSpaceDE w:val="0"/>
        <w:autoSpaceDN w:val="0"/>
        <w:adjustRightInd w:val="0"/>
      </w:pPr>
    </w:p>
    <w:p w14:paraId="7031893A" w14:textId="77777777" w:rsidR="006A78F5" w:rsidRPr="008B0F14" w:rsidRDefault="006A78F5" w:rsidP="00AC0DA4">
      <w:pPr>
        <w:autoSpaceDE w:val="0"/>
        <w:autoSpaceDN w:val="0"/>
        <w:adjustRightInd w:val="0"/>
      </w:pPr>
    </w:p>
    <w:p w14:paraId="376A79DF" w14:textId="77777777" w:rsidR="006A78F5" w:rsidRPr="008B0F14" w:rsidRDefault="006A78F5" w:rsidP="00AC0DA4">
      <w:pPr>
        <w:autoSpaceDE w:val="0"/>
        <w:autoSpaceDN w:val="0"/>
        <w:adjustRightInd w:val="0"/>
      </w:pPr>
    </w:p>
    <w:p w14:paraId="0AD226F9" w14:textId="77777777" w:rsidR="006A78F5" w:rsidRPr="008B0F14" w:rsidRDefault="006A78F5" w:rsidP="00AC0DA4">
      <w:pPr>
        <w:autoSpaceDE w:val="0"/>
        <w:autoSpaceDN w:val="0"/>
        <w:adjustRightInd w:val="0"/>
      </w:pPr>
    </w:p>
    <w:p w14:paraId="3B2DD275" w14:textId="77777777" w:rsidR="006A78F5" w:rsidRPr="008B0F14" w:rsidRDefault="006A78F5" w:rsidP="00AC0DA4">
      <w:pPr>
        <w:autoSpaceDE w:val="0"/>
        <w:autoSpaceDN w:val="0"/>
        <w:adjustRightInd w:val="0"/>
      </w:pPr>
    </w:p>
    <w:p w14:paraId="67EFAE97" w14:textId="77777777" w:rsidR="006A78F5" w:rsidRPr="008B0F14" w:rsidRDefault="006A78F5" w:rsidP="00AC0DA4">
      <w:pPr>
        <w:autoSpaceDE w:val="0"/>
        <w:autoSpaceDN w:val="0"/>
        <w:adjustRightInd w:val="0"/>
      </w:pPr>
    </w:p>
    <w:p w14:paraId="7109B9C2" w14:textId="77777777" w:rsidR="006A78F5" w:rsidRPr="008B0F14" w:rsidRDefault="006A78F5" w:rsidP="00AC0DA4">
      <w:pPr>
        <w:autoSpaceDE w:val="0"/>
        <w:autoSpaceDN w:val="0"/>
        <w:adjustRightInd w:val="0"/>
      </w:pPr>
    </w:p>
    <w:p w14:paraId="1D283EB1" w14:textId="77777777" w:rsidR="006A78F5" w:rsidRPr="008B0F14" w:rsidRDefault="006A78F5" w:rsidP="00AC0DA4">
      <w:pPr>
        <w:autoSpaceDE w:val="0"/>
        <w:autoSpaceDN w:val="0"/>
        <w:adjustRightInd w:val="0"/>
      </w:pPr>
    </w:p>
    <w:p w14:paraId="2BF9BF7A" w14:textId="77777777" w:rsidR="006A78F5" w:rsidRPr="008B0F14" w:rsidRDefault="006A78F5" w:rsidP="00AC0DA4">
      <w:pPr>
        <w:autoSpaceDE w:val="0"/>
        <w:autoSpaceDN w:val="0"/>
        <w:adjustRightInd w:val="0"/>
      </w:pPr>
    </w:p>
    <w:p w14:paraId="2733877C" w14:textId="77777777" w:rsidR="006A78F5" w:rsidRPr="008B0F14" w:rsidRDefault="006A78F5" w:rsidP="00AC0DA4">
      <w:pPr>
        <w:autoSpaceDE w:val="0"/>
        <w:autoSpaceDN w:val="0"/>
        <w:adjustRightInd w:val="0"/>
      </w:pPr>
    </w:p>
    <w:p w14:paraId="7EE1638E" w14:textId="77777777" w:rsidR="006A78F5" w:rsidRPr="008B0F14" w:rsidRDefault="006A78F5" w:rsidP="00AC0DA4">
      <w:pPr>
        <w:autoSpaceDE w:val="0"/>
        <w:autoSpaceDN w:val="0"/>
        <w:adjustRightInd w:val="0"/>
      </w:pPr>
    </w:p>
    <w:p w14:paraId="27B531AD" w14:textId="77777777" w:rsidR="006A78F5" w:rsidRPr="008B0F14" w:rsidRDefault="006A78F5" w:rsidP="00AC0DA4">
      <w:pPr>
        <w:autoSpaceDE w:val="0"/>
        <w:autoSpaceDN w:val="0"/>
        <w:adjustRightInd w:val="0"/>
      </w:pPr>
    </w:p>
    <w:p w14:paraId="6FD3261C" w14:textId="77777777" w:rsidR="006A78F5" w:rsidRPr="008B0F14" w:rsidRDefault="006A78F5" w:rsidP="006A78F5">
      <w:pPr>
        <w:autoSpaceDE w:val="0"/>
        <w:autoSpaceDN w:val="0"/>
        <w:adjustRightInd w:val="0"/>
        <w:rPr>
          <w:b/>
          <w:sz w:val="40"/>
          <w:szCs w:val="40"/>
          <w:u w:val="single"/>
        </w:rPr>
      </w:pPr>
      <w:r w:rsidRPr="008B0F14">
        <w:rPr>
          <w:b/>
          <w:sz w:val="40"/>
          <w:szCs w:val="40"/>
          <w:u w:val="single"/>
        </w:rPr>
        <w:t>Step 4 – Infringement of Designs</w:t>
      </w:r>
    </w:p>
    <w:p w14:paraId="1269F1B1" w14:textId="77777777" w:rsidR="00D50D0A" w:rsidRPr="008B0F14" w:rsidRDefault="00D50D0A" w:rsidP="003117DD">
      <w:pPr>
        <w:autoSpaceDE w:val="0"/>
        <w:autoSpaceDN w:val="0"/>
        <w:adjustRightInd w:val="0"/>
      </w:pPr>
    </w:p>
    <w:p w14:paraId="0569CDF9" w14:textId="77777777" w:rsidR="001C1DC5" w:rsidRPr="008B0F14" w:rsidRDefault="001C1DC5" w:rsidP="003117DD">
      <w:pPr>
        <w:autoSpaceDE w:val="0"/>
        <w:autoSpaceDN w:val="0"/>
        <w:adjustRightInd w:val="0"/>
        <w:rPr>
          <w:b/>
          <w:i/>
        </w:rPr>
      </w:pPr>
      <w:r w:rsidRPr="008B0F14">
        <w:rPr>
          <w:b/>
          <w:i/>
        </w:rPr>
        <w:t>Main test for infringement is?</w:t>
      </w:r>
    </w:p>
    <w:p w14:paraId="470F858D" w14:textId="77777777" w:rsidR="003117DD" w:rsidRPr="008B0F14" w:rsidRDefault="003117DD" w:rsidP="003117DD">
      <w:pPr>
        <w:autoSpaceDE w:val="0"/>
        <w:autoSpaceDN w:val="0"/>
        <w:adjustRightInd w:val="0"/>
      </w:pPr>
      <w:r w:rsidRPr="008B0F14">
        <w:t>The test for infringement under the Designs Act is as follows:</w:t>
      </w:r>
    </w:p>
    <w:p w14:paraId="39833FA0" w14:textId="77777777" w:rsidR="003117DD" w:rsidRPr="008B0F14" w:rsidRDefault="003117DD" w:rsidP="003117DD">
      <w:pPr>
        <w:autoSpaceDE w:val="0"/>
        <w:autoSpaceDN w:val="0"/>
        <w:adjustRightInd w:val="0"/>
        <w:rPr>
          <w:b/>
        </w:rPr>
      </w:pPr>
      <w:r w:rsidRPr="008B0F14">
        <w:rPr>
          <w:b/>
        </w:rPr>
        <w:t>71(1) -</w:t>
      </w:r>
    </w:p>
    <w:p w14:paraId="7B2CA8F3" w14:textId="77777777" w:rsidR="003117DD" w:rsidRPr="008B0F14" w:rsidRDefault="003117DD" w:rsidP="003117DD">
      <w:pPr>
        <w:numPr>
          <w:ilvl w:val="0"/>
          <w:numId w:val="23"/>
        </w:numPr>
        <w:autoSpaceDE w:val="0"/>
        <w:autoSpaceDN w:val="0"/>
        <w:adjustRightInd w:val="0"/>
      </w:pPr>
      <w:r w:rsidRPr="008B0F14">
        <w:t>A person infringes a registered design if, during the term of registration of the design, and without the licence or authority of the registered owner of the design, the</w:t>
      </w:r>
      <w:r w:rsidR="00A66F8F" w:rsidRPr="008B0F14">
        <w:t xml:space="preserve"> </w:t>
      </w:r>
      <w:r w:rsidRPr="008B0F14">
        <w:t>person:</w:t>
      </w:r>
    </w:p>
    <w:p w14:paraId="7B5A6B95" w14:textId="77777777" w:rsidR="00334CF6" w:rsidRPr="008B0F14" w:rsidRDefault="003117DD" w:rsidP="00334CF6">
      <w:pPr>
        <w:numPr>
          <w:ilvl w:val="1"/>
          <w:numId w:val="23"/>
        </w:numPr>
        <w:autoSpaceDE w:val="0"/>
        <w:autoSpaceDN w:val="0"/>
        <w:adjustRightInd w:val="0"/>
      </w:pPr>
      <w:r w:rsidRPr="008B0F14">
        <w:t>makes a product, in relation to which the design is registered, which embodies a design that is identical to, or substantially similar in overall impression to, the registered design; or</w:t>
      </w:r>
    </w:p>
    <w:p w14:paraId="56DE3654" w14:textId="77777777" w:rsidR="00334CF6" w:rsidRPr="008B0F14" w:rsidRDefault="003117DD" w:rsidP="00334CF6">
      <w:pPr>
        <w:numPr>
          <w:ilvl w:val="1"/>
          <w:numId w:val="23"/>
        </w:numPr>
        <w:autoSpaceDE w:val="0"/>
        <w:autoSpaceDN w:val="0"/>
        <w:adjustRightInd w:val="0"/>
      </w:pPr>
      <w:r w:rsidRPr="008B0F14">
        <w:t xml:space="preserve">imports such a product into </w:t>
      </w:r>
      <w:smartTag w:uri="urn:schemas-microsoft-com:office:smarttags" w:element="country-region">
        <w:smartTag w:uri="urn:schemas-microsoft-com:office:smarttags" w:element="place">
          <w:r w:rsidRPr="008B0F14">
            <w:t>Australia</w:t>
          </w:r>
        </w:smartTag>
      </w:smartTag>
      <w:r w:rsidRPr="008B0F14">
        <w:t xml:space="preserve"> for sale, or for use for the purposes of any trade</w:t>
      </w:r>
      <w:r w:rsidR="00334CF6" w:rsidRPr="008B0F14">
        <w:t xml:space="preserve"> </w:t>
      </w:r>
      <w:r w:rsidRPr="008B0F14">
        <w:t>or business; or</w:t>
      </w:r>
    </w:p>
    <w:p w14:paraId="25D71074" w14:textId="77777777" w:rsidR="00334CF6" w:rsidRPr="008B0F14" w:rsidRDefault="003117DD" w:rsidP="00334CF6">
      <w:pPr>
        <w:numPr>
          <w:ilvl w:val="1"/>
          <w:numId w:val="23"/>
        </w:numPr>
        <w:autoSpaceDE w:val="0"/>
        <w:autoSpaceDN w:val="0"/>
        <w:adjustRightInd w:val="0"/>
      </w:pPr>
      <w:r w:rsidRPr="008B0F14">
        <w:t>sells or hires or otherwise disposes of, or offers to sell, hire or otherwise dispose of,</w:t>
      </w:r>
      <w:r w:rsidR="00334CF6" w:rsidRPr="008B0F14">
        <w:t xml:space="preserve"> </w:t>
      </w:r>
      <w:r w:rsidRPr="008B0F14">
        <w:t>such a product; or</w:t>
      </w:r>
    </w:p>
    <w:p w14:paraId="469F071C" w14:textId="77777777" w:rsidR="00334CF6" w:rsidRPr="008B0F14" w:rsidRDefault="003117DD" w:rsidP="00334CF6">
      <w:pPr>
        <w:numPr>
          <w:ilvl w:val="1"/>
          <w:numId w:val="23"/>
        </w:numPr>
        <w:autoSpaceDE w:val="0"/>
        <w:autoSpaceDN w:val="0"/>
        <w:adjustRightInd w:val="0"/>
      </w:pPr>
      <w:r w:rsidRPr="008B0F14">
        <w:t>uses such a product in any way for the purposes of any trade or business; or</w:t>
      </w:r>
    </w:p>
    <w:p w14:paraId="5DE09643" w14:textId="77777777" w:rsidR="003117DD" w:rsidRPr="008B0F14" w:rsidRDefault="003117DD" w:rsidP="00334CF6">
      <w:pPr>
        <w:numPr>
          <w:ilvl w:val="1"/>
          <w:numId w:val="23"/>
        </w:numPr>
        <w:autoSpaceDE w:val="0"/>
        <w:autoSpaceDN w:val="0"/>
        <w:adjustRightInd w:val="0"/>
      </w:pPr>
      <w:r w:rsidRPr="008B0F14">
        <w:t>keeps such a product for the purpose of doin</w:t>
      </w:r>
      <w:r w:rsidR="00334CF6" w:rsidRPr="008B0F14">
        <w:t xml:space="preserve">g any of the things mentioned in </w:t>
      </w:r>
      <w:r w:rsidRPr="008B0F14">
        <w:t>paragraph (c) or (d).</w:t>
      </w:r>
    </w:p>
    <w:p w14:paraId="0BF1610F" w14:textId="77777777" w:rsidR="002B6782" w:rsidRPr="008B0F14" w:rsidRDefault="002B6782" w:rsidP="002B6782">
      <w:pPr>
        <w:autoSpaceDE w:val="0"/>
        <w:autoSpaceDN w:val="0"/>
        <w:adjustRightInd w:val="0"/>
      </w:pPr>
    </w:p>
    <w:p w14:paraId="46253253" w14:textId="77777777" w:rsidR="00495A06" w:rsidRPr="008B0F14" w:rsidRDefault="00495A06" w:rsidP="002B6782">
      <w:pPr>
        <w:autoSpaceDE w:val="0"/>
        <w:autoSpaceDN w:val="0"/>
        <w:adjustRightInd w:val="0"/>
        <w:rPr>
          <w:b/>
          <w:i/>
        </w:rPr>
      </w:pPr>
      <w:r w:rsidRPr="008B0F14">
        <w:rPr>
          <w:b/>
          <w:i/>
        </w:rPr>
        <w:t>When must infringement proceedings start?</w:t>
      </w:r>
    </w:p>
    <w:p w14:paraId="1C0864A2" w14:textId="77777777" w:rsidR="00495A06" w:rsidRPr="008B0F14" w:rsidRDefault="00495A06" w:rsidP="00495A06">
      <w:pPr>
        <w:autoSpaceDE w:val="0"/>
        <w:autoSpaceDN w:val="0"/>
        <w:adjustRightInd w:val="0"/>
      </w:pPr>
      <w:r w:rsidRPr="008B0F14">
        <w:t>Infringement proceedings must be started within six years from the day on which the alleged infringement occurred: s 71(4).</w:t>
      </w:r>
    </w:p>
    <w:p w14:paraId="09096376" w14:textId="77777777" w:rsidR="00D50D0A" w:rsidRPr="008B0F14" w:rsidRDefault="00D50D0A" w:rsidP="002B6782">
      <w:pPr>
        <w:autoSpaceDE w:val="0"/>
        <w:autoSpaceDN w:val="0"/>
        <w:adjustRightInd w:val="0"/>
      </w:pPr>
    </w:p>
    <w:p w14:paraId="483959B8" w14:textId="77777777" w:rsidR="001C1DC5" w:rsidRPr="008B0F14" w:rsidRDefault="00CE2792" w:rsidP="001C1DC5">
      <w:pPr>
        <w:autoSpaceDE w:val="0"/>
        <w:autoSpaceDN w:val="0"/>
        <w:adjustRightInd w:val="0"/>
        <w:rPr>
          <w:b/>
          <w:i/>
        </w:rPr>
      </w:pPr>
      <w:r w:rsidRPr="008B0F14">
        <w:rPr>
          <w:b/>
          <w:i/>
        </w:rPr>
        <w:t xml:space="preserve">Are designs </w:t>
      </w:r>
      <w:r w:rsidR="001C1DC5" w:rsidRPr="008B0F14">
        <w:rPr>
          <w:b/>
          <w:i/>
        </w:rPr>
        <w:t>Identical or substantially similar in overall impression</w:t>
      </w:r>
      <w:r w:rsidRPr="008B0F14">
        <w:rPr>
          <w:b/>
          <w:i/>
        </w:rPr>
        <w:t>?</w:t>
      </w:r>
    </w:p>
    <w:p w14:paraId="5B33B5FE" w14:textId="77777777" w:rsidR="00CE2792" w:rsidRPr="008B0F14" w:rsidRDefault="00CE2792" w:rsidP="00CE2792">
      <w:pPr>
        <w:autoSpaceDE w:val="0"/>
        <w:autoSpaceDN w:val="0"/>
        <w:adjustRightInd w:val="0"/>
      </w:pPr>
      <w:r w:rsidRPr="008B0F14">
        <w:t xml:space="preserve">Key is to infringement is to determine what is meant by the expression </w:t>
      </w:r>
      <w:r w:rsidRPr="008B0F14">
        <w:rPr>
          <w:i/>
        </w:rPr>
        <w:t>‘identical to or substantially similar in overall impression to the registered design’.</w:t>
      </w:r>
    </w:p>
    <w:p w14:paraId="69D9BC6B" w14:textId="77777777" w:rsidR="005F7DC1" w:rsidRPr="008B0F14" w:rsidRDefault="005F7DC1" w:rsidP="005F7DC1">
      <w:pPr>
        <w:numPr>
          <w:ilvl w:val="0"/>
          <w:numId w:val="24"/>
        </w:numPr>
        <w:autoSpaceDE w:val="0"/>
        <w:autoSpaceDN w:val="0"/>
        <w:adjustRightInd w:val="0"/>
      </w:pPr>
      <w:r w:rsidRPr="008B0F14">
        <w:t>Whether two designs are identical is a relatively simple question of fact.</w:t>
      </w:r>
    </w:p>
    <w:p w14:paraId="611E4B55" w14:textId="77777777" w:rsidR="005F7DC1" w:rsidRPr="008B0F14" w:rsidRDefault="005F7DC1" w:rsidP="005F7DC1">
      <w:pPr>
        <w:autoSpaceDE w:val="0"/>
        <w:autoSpaceDN w:val="0"/>
        <w:adjustRightInd w:val="0"/>
      </w:pPr>
    </w:p>
    <w:p w14:paraId="623CDC63" w14:textId="77777777" w:rsidR="00CC0B48" w:rsidRPr="008B0F14" w:rsidRDefault="00CC0B48" w:rsidP="00CC0B48">
      <w:pPr>
        <w:autoSpaceDE w:val="0"/>
        <w:autoSpaceDN w:val="0"/>
        <w:adjustRightInd w:val="0"/>
        <w:rPr>
          <w:b/>
        </w:rPr>
      </w:pPr>
      <w:r w:rsidRPr="008B0F14">
        <w:rPr>
          <w:b/>
        </w:rPr>
        <w:t>s71(3)</w:t>
      </w:r>
      <w:r w:rsidR="00CD5A41" w:rsidRPr="008B0F14">
        <w:rPr>
          <w:b/>
        </w:rPr>
        <w:t xml:space="preserve"> – this is still dodgy and no proven cases</w:t>
      </w:r>
    </w:p>
    <w:p w14:paraId="53DF9A01" w14:textId="77777777" w:rsidR="00CC0B48" w:rsidRPr="008B0F14" w:rsidRDefault="00CC0B48" w:rsidP="00CC0B48">
      <w:pPr>
        <w:autoSpaceDE w:val="0"/>
        <w:autoSpaceDN w:val="0"/>
        <w:adjustRightInd w:val="0"/>
      </w:pPr>
      <w:r w:rsidRPr="008B0F14">
        <w:t>provides that in determining whether an allegedly infringing design is substantially similar in overall impression to the registered design, a court is to consider the factors specified in section 19.</w:t>
      </w:r>
    </w:p>
    <w:p w14:paraId="4424029D" w14:textId="77777777" w:rsidR="005F7DC1" w:rsidRPr="008B0F14" w:rsidRDefault="005F7DC1" w:rsidP="005F7DC1">
      <w:pPr>
        <w:autoSpaceDE w:val="0"/>
        <w:autoSpaceDN w:val="0"/>
        <w:adjustRightInd w:val="0"/>
      </w:pPr>
    </w:p>
    <w:p w14:paraId="34850A3E" w14:textId="77777777" w:rsidR="00334CF6" w:rsidRPr="008B0F14" w:rsidRDefault="00334CF6" w:rsidP="00334CF6">
      <w:pPr>
        <w:autoSpaceDE w:val="0"/>
        <w:autoSpaceDN w:val="0"/>
        <w:adjustRightInd w:val="0"/>
      </w:pPr>
    </w:p>
    <w:p w14:paraId="6EE6B1C1" w14:textId="77777777" w:rsidR="006A78F5" w:rsidRPr="008B0F14" w:rsidRDefault="006A78F5" w:rsidP="00AC0DA4">
      <w:pPr>
        <w:autoSpaceDE w:val="0"/>
        <w:autoSpaceDN w:val="0"/>
        <w:adjustRightInd w:val="0"/>
      </w:pPr>
    </w:p>
    <w:p w14:paraId="233E3306" w14:textId="77777777" w:rsidR="00CD5A41" w:rsidRPr="008B0F14" w:rsidRDefault="00CD5A41" w:rsidP="00AC0DA4">
      <w:pPr>
        <w:autoSpaceDE w:val="0"/>
        <w:autoSpaceDN w:val="0"/>
        <w:adjustRightInd w:val="0"/>
      </w:pPr>
    </w:p>
    <w:p w14:paraId="2438350A" w14:textId="77777777" w:rsidR="00CD5A41" w:rsidRPr="008B0F14" w:rsidRDefault="00CD5A41" w:rsidP="00AC0DA4">
      <w:pPr>
        <w:autoSpaceDE w:val="0"/>
        <w:autoSpaceDN w:val="0"/>
        <w:adjustRightInd w:val="0"/>
      </w:pPr>
    </w:p>
    <w:p w14:paraId="1B577B87" w14:textId="77777777" w:rsidR="00CD5A41" w:rsidRPr="008B0F14" w:rsidRDefault="00CD5A41" w:rsidP="00AC0DA4">
      <w:pPr>
        <w:autoSpaceDE w:val="0"/>
        <w:autoSpaceDN w:val="0"/>
        <w:adjustRightInd w:val="0"/>
      </w:pPr>
    </w:p>
    <w:p w14:paraId="062ABB0B" w14:textId="77777777" w:rsidR="00CD5A41" w:rsidRPr="008B0F14" w:rsidRDefault="00CD5A41" w:rsidP="00AC0DA4">
      <w:pPr>
        <w:autoSpaceDE w:val="0"/>
        <w:autoSpaceDN w:val="0"/>
        <w:adjustRightInd w:val="0"/>
      </w:pPr>
    </w:p>
    <w:p w14:paraId="30565609" w14:textId="77777777" w:rsidR="00CD5A41" w:rsidRPr="008B0F14" w:rsidRDefault="00CD5A41" w:rsidP="00AC0DA4">
      <w:pPr>
        <w:autoSpaceDE w:val="0"/>
        <w:autoSpaceDN w:val="0"/>
        <w:adjustRightInd w:val="0"/>
      </w:pPr>
    </w:p>
    <w:p w14:paraId="7B2F6438" w14:textId="77777777" w:rsidR="00CD5A41" w:rsidRPr="008B0F14" w:rsidRDefault="00CD5A41" w:rsidP="00AC0DA4">
      <w:pPr>
        <w:autoSpaceDE w:val="0"/>
        <w:autoSpaceDN w:val="0"/>
        <w:adjustRightInd w:val="0"/>
      </w:pPr>
    </w:p>
    <w:p w14:paraId="6424A716" w14:textId="77777777" w:rsidR="00CD5A41" w:rsidRPr="008B0F14" w:rsidRDefault="00CD5A41" w:rsidP="00AC0DA4">
      <w:pPr>
        <w:autoSpaceDE w:val="0"/>
        <w:autoSpaceDN w:val="0"/>
        <w:adjustRightInd w:val="0"/>
      </w:pPr>
    </w:p>
    <w:p w14:paraId="6D2AE2A9" w14:textId="77777777" w:rsidR="00CD5A41" w:rsidRPr="008B0F14" w:rsidRDefault="00CD5A41" w:rsidP="00AC0DA4">
      <w:pPr>
        <w:autoSpaceDE w:val="0"/>
        <w:autoSpaceDN w:val="0"/>
        <w:adjustRightInd w:val="0"/>
      </w:pPr>
    </w:p>
    <w:p w14:paraId="21466E46" w14:textId="77777777" w:rsidR="00CD5A41" w:rsidRPr="008B0F14" w:rsidRDefault="00CD5A41" w:rsidP="00AC0DA4">
      <w:pPr>
        <w:autoSpaceDE w:val="0"/>
        <w:autoSpaceDN w:val="0"/>
        <w:adjustRightInd w:val="0"/>
      </w:pPr>
    </w:p>
    <w:p w14:paraId="26013718" w14:textId="77777777" w:rsidR="00CD5A41" w:rsidRPr="008B0F14" w:rsidRDefault="00CD5A41" w:rsidP="00AC0DA4">
      <w:pPr>
        <w:autoSpaceDE w:val="0"/>
        <w:autoSpaceDN w:val="0"/>
        <w:adjustRightInd w:val="0"/>
      </w:pPr>
    </w:p>
    <w:p w14:paraId="17AB4806" w14:textId="77777777" w:rsidR="00CD5A41" w:rsidRPr="008B0F14" w:rsidRDefault="00CD5A41" w:rsidP="00AC0DA4">
      <w:pPr>
        <w:autoSpaceDE w:val="0"/>
        <w:autoSpaceDN w:val="0"/>
        <w:adjustRightInd w:val="0"/>
      </w:pPr>
    </w:p>
    <w:p w14:paraId="20F6B96A" w14:textId="77777777" w:rsidR="00CD5A41" w:rsidRPr="008B0F14" w:rsidRDefault="00CD5A41" w:rsidP="00AC0DA4">
      <w:pPr>
        <w:autoSpaceDE w:val="0"/>
        <w:autoSpaceDN w:val="0"/>
        <w:adjustRightInd w:val="0"/>
      </w:pPr>
    </w:p>
    <w:p w14:paraId="41967644" w14:textId="77777777" w:rsidR="00CD5A41" w:rsidRPr="008B0F14" w:rsidRDefault="00CD5A41" w:rsidP="00CD5A41">
      <w:pPr>
        <w:autoSpaceDE w:val="0"/>
        <w:autoSpaceDN w:val="0"/>
        <w:adjustRightInd w:val="0"/>
        <w:rPr>
          <w:b/>
          <w:sz w:val="40"/>
          <w:szCs w:val="40"/>
          <w:u w:val="single"/>
        </w:rPr>
      </w:pPr>
      <w:bookmarkStart w:id="0" w:name="_GoBack"/>
      <w:bookmarkEnd w:id="0"/>
      <w:r w:rsidRPr="008B0F14">
        <w:rPr>
          <w:b/>
          <w:sz w:val="40"/>
          <w:szCs w:val="40"/>
          <w:u w:val="single"/>
        </w:rPr>
        <w:lastRenderedPageBreak/>
        <w:t>Step 5 – Defences and Remedies of Infring</w:t>
      </w:r>
      <w:r w:rsidR="00E87895" w:rsidRPr="008B0F14">
        <w:rPr>
          <w:b/>
          <w:sz w:val="40"/>
          <w:szCs w:val="40"/>
          <w:u w:val="single"/>
        </w:rPr>
        <w:t>e</w:t>
      </w:r>
      <w:r w:rsidRPr="008B0F14">
        <w:rPr>
          <w:b/>
          <w:sz w:val="40"/>
          <w:szCs w:val="40"/>
          <w:u w:val="single"/>
        </w:rPr>
        <w:t>ment</w:t>
      </w:r>
    </w:p>
    <w:p w14:paraId="4443DDD4" w14:textId="77777777" w:rsidR="00A031F3" w:rsidRPr="008B0F14" w:rsidRDefault="00A031F3" w:rsidP="00CD5A41">
      <w:pPr>
        <w:autoSpaceDE w:val="0"/>
        <w:autoSpaceDN w:val="0"/>
        <w:adjustRightInd w:val="0"/>
      </w:pPr>
    </w:p>
    <w:p w14:paraId="7AA1E0A9" w14:textId="77777777" w:rsidR="00CD5A41" w:rsidRPr="008B0F14" w:rsidRDefault="00CF0180" w:rsidP="00AC0DA4">
      <w:pPr>
        <w:autoSpaceDE w:val="0"/>
        <w:autoSpaceDN w:val="0"/>
        <w:adjustRightInd w:val="0"/>
        <w:rPr>
          <w:u w:val="single"/>
        </w:rPr>
      </w:pPr>
      <w:r w:rsidRPr="008B0F14">
        <w:rPr>
          <w:b/>
          <w:u w:val="single"/>
        </w:rPr>
        <w:t>What are Defences against Infringement?</w:t>
      </w:r>
    </w:p>
    <w:p w14:paraId="2F349AA6" w14:textId="77777777" w:rsidR="00CF0180" w:rsidRPr="008B0F14" w:rsidRDefault="00CF0180" w:rsidP="00CF0180">
      <w:pPr>
        <w:numPr>
          <w:ilvl w:val="0"/>
          <w:numId w:val="24"/>
        </w:numPr>
        <w:autoSpaceDE w:val="0"/>
        <w:autoSpaceDN w:val="0"/>
        <w:adjustRightInd w:val="0"/>
      </w:pPr>
      <w:r w:rsidRPr="008B0F14">
        <w:t xml:space="preserve">‘Using’ a product includes making, selling or importing the product, or using the product for the purposes of any trade or business. </w:t>
      </w:r>
    </w:p>
    <w:p w14:paraId="101D9153" w14:textId="77777777" w:rsidR="00CF0180" w:rsidRPr="008B0F14" w:rsidRDefault="00CF0180" w:rsidP="00CF0180">
      <w:pPr>
        <w:numPr>
          <w:ilvl w:val="0"/>
          <w:numId w:val="24"/>
        </w:numPr>
        <w:autoSpaceDE w:val="0"/>
        <w:autoSpaceDN w:val="0"/>
        <w:adjustRightInd w:val="0"/>
      </w:pPr>
      <w:r w:rsidRPr="008B0F14">
        <w:t>The onus is on the plaintiff in infringement proceedings to prove that the defendant knew, or ought reasonably to have known, that the use or authorization was not for the permitted purpose: s 72(2).</w:t>
      </w:r>
    </w:p>
    <w:p w14:paraId="595CC769" w14:textId="77777777" w:rsidR="00CF0180" w:rsidRPr="008B0F14" w:rsidRDefault="00CF0180" w:rsidP="00AC0DA4">
      <w:pPr>
        <w:autoSpaceDE w:val="0"/>
        <w:autoSpaceDN w:val="0"/>
        <w:adjustRightInd w:val="0"/>
        <w:rPr>
          <w:u w:val="single"/>
        </w:rPr>
      </w:pPr>
    </w:p>
    <w:p w14:paraId="575AF211" w14:textId="77777777" w:rsidR="00B449AC" w:rsidRPr="008B0F14" w:rsidRDefault="00262801" w:rsidP="00B449AC">
      <w:pPr>
        <w:autoSpaceDE w:val="0"/>
        <w:autoSpaceDN w:val="0"/>
        <w:adjustRightInd w:val="0"/>
        <w:rPr>
          <w:b/>
          <w:u w:val="single"/>
        </w:rPr>
      </w:pPr>
      <w:r w:rsidRPr="008B0F14">
        <w:rPr>
          <w:b/>
          <w:u w:val="single"/>
        </w:rPr>
        <w:t xml:space="preserve">What are </w:t>
      </w:r>
      <w:r w:rsidR="00B449AC" w:rsidRPr="008B0F14">
        <w:rPr>
          <w:b/>
          <w:u w:val="single"/>
        </w:rPr>
        <w:t>Remedies for Infringement</w:t>
      </w:r>
      <w:r w:rsidRPr="008B0F14">
        <w:rPr>
          <w:b/>
          <w:u w:val="single"/>
        </w:rPr>
        <w:t>?</w:t>
      </w:r>
    </w:p>
    <w:p w14:paraId="570557BB" w14:textId="77777777" w:rsidR="00262801" w:rsidRPr="008B0F14" w:rsidRDefault="00262801" w:rsidP="00262801">
      <w:pPr>
        <w:autoSpaceDE w:val="0"/>
        <w:autoSpaceDN w:val="0"/>
        <w:adjustRightInd w:val="0"/>
      </w:pPr>
      <w:r w:rsidRPr="008B0F14">
        <w:t>The court has the power to make the following orders in appropriate circumstances.</w:t>
      </w:r>
    </w:p>
    <w:p w14:paraId="03038DCF" w14:textId="77777777" w:rsidR="00262801" w:rsidRPr="008B0F14" w:rsidRDefault="00262801" w:rsidP="00262801">
      <w:pPr>
        <w:numPr>
          <w:ilvl w:val="0"/>
          <w:numId w:val="25"/>
        </w:numPr>
        <w:autoSpaceDE w:val="0"/>
        <w:autoSpaceDN w:val="0"/>
        <w:adjustRightInd w:val="0"/>
      </w:pPr>
      <w:r w:rsidRPr="008B0F14">
        <w:t>Injunctions: s 75.</w:t>
      </w:r>
    </w:p>
    <w:p w14:paraId="3A63EEC1" w14:textId="77777777" w:rsidR="00262801" w:rsidRPr="008B0F14" w:rsidRDefault="00262801" w:rsidP="00262801">
      <w:pPr>
        <w:numPr>
          <w:ilvl w:val="0"/>
          <w:numId w:val="25"/>
        </w:numPr>
        <w:autoSpaceDE w:val="0"/>
        <w:autoSpaceDN w:val="0"/>
        <w:adjustRightInd w:val="0"/>
      </w:pPr>
      <w:r w:rsidRPr="008B0F14">
        <w:t>Damages, or (at the election of the plaintiff) an account of profits: s 75.15</w:t>
      </w:r>
    </w:p>
    <w:p w14:paraId="26CB3091" w14:textId="77777777" w:rsidR="00262801" w:rsidRPr="008B0F14" w:rsidRDefault="00262801" w:rsidP="00262801">
      <w:pPr>
        <w:numPr>
          <w:ilvl w:val="0"/>
          <w:numId w:val="25"/>
        </w:numPr>
        <w:autoSpaceDE w:val="0"/>
        <w:autoSpaceDN w:val="0"/>
        <w:adjustRightInd w:val="0"/>
      </w:pPr>
      <w:r w:rsidRPr="008B0F14">
        <w:t>Additional damages which the court considers appropriate, having regard to the flagrancy of the infringement and all other relevant matters: s 75.</w:t>
      </w:r>
    </w:p>
    <w:p w14:paraId="5C12FBF9" w14:textId="77777777" w:rsidR="00262801" w:rsidRPr="008B0F14" w:rsidRDefault="00262801" w:rsidP="00262801">
      <w:pPr>
        <w:numPr>
          <w:ilvl w:val="0"/>
          <w:numId w:val="25"/>
        </w:numPr>
        <w:autoSpaceDE w:val="0"/>
        <w:autoSpaceDN w:val="0"/>
        <w:adjustRightInd w:val="0"/>
      </w:pPr>
      <w:r w:rsidRPr="008B0F14">
        <w:t>Revocation of a registration: s 93.</w:t>
      </w:r>
    </w:p>
    <w:p w14:paraId="5F595C5E" w14:textId="77777777" w:rsidR="00262801" w:rsidRPr="008B0F14" w:rsidRDefault="00262801" w:rsidP="00262801">
      <w:pPr>
        <w:numPr>
          <w:ilvl w:val="0"/>
          <w:numId w:val="25"/>
        </w:numPr>
        <w:autoSpaceDE w:val="0"/>
        <w:autoSpaceDN w:val="0"/>
        <w:adjustRightInd w:val="0"/>
      </w:pPr>
      <w:r w:rsidRPr="008B0F14">
        <w:t>Rectification of the Register to amend a registration.</w:t>
      </w:r>
    </w:p>
    <w:p w14:paraId="023964FC" w14:textId="77777777" w:rsidR="00262801" w:rsidRPr="008B0F14" w:rsidRDefault="00262801" w:rsidP="00262801">
      <w:pPr>
        <w:numPr>
          <w:ilvl w:val="0"/>
          <w:numId w:val="25"/>
        </w:numPr>
        <w:autoSpaceDE w:val="0"/>
        <w:autoSpaceDN w:val="0"/>
        <w:adjustRightInd w:val="0"/>
      </w:pPr>
      <w:r w:rsidRPr="008B0F14">
        <w:t xml:space="preserve">Compulsory licenses, where the court is satisfied that products embodying the designs have not been made in </w:t>
      </w:r>
      <w:smartTag w:uri="urn:schemas-microsoft-com:office:smarttags" w:element="country-region">
        <w:smartTag w:uri="urn:schemas-microsoft-com:office:smarttags" w:element="place">
          <w:r w:rsidRPr="008B0F14">
            <w:t>Australia</w:t>
          </w:r>
        </w:smartTag>
      </w:smartTag>
      <w:r w:rsidRPr="008B0F14">
        <w:t xml:space="preserve"> and the registered owner of the design has given no satisfactory reason for failing to exercise or license the exclusive rights in the design: s 90.</w:t>
      </w:r>
    </w:p>
    <w:p w14:paraId="6EE3BB0F" w14:textId="77777777" w:rsidR="00707F4A" w:rsidRPr="008B0F14" w:rsidRDefault="00707F4A" w:rsidP="00707F4A">
      <w:pPr>
        <w:autoSpaceDE w:val="0"/>
        <w:autoSpaceDN w:val="0"/>
        <w:adjustRightInd w:val="0"/>
        <w:rPr>
          <w:b/>
          <w:u w:val="single"/>
        </w:rPr>
      </w:pPr>
    </w:p>
    <w:p w14:paraId="318C3267" w14:textId="77777777" w:rsidR="00707F4A" w:rsidRPr="008B0F14" w:rsidRDefault="00707F4A" w:rsidP="00707F4A">
      <w:pPr>
        <w:autoSpaceDE w:val="0"/>
        <w:autoSpaceDN w:val="0"/>
        <w:adjustRightInd w:val="0"/>
        <w:rPr>
          <w:b/>
          <w:u w:val="single"/>
        </w:rPr>
      </w:pPr>
      <w:r w:rsidRPr="008B0F14">
        <w:rPr>
          <w:b/>
          <w:u w:val="single"/>
        </w:rPr>
        <w:t>Making unjustified threats</w:t>
      </w:r>
    </w:p>
    <w:p w14:paraId="6A765EE0" w14:textId="77777777" w:rsidR="00707F4A" w:rsidRPr="00707F4A" w:rsidRDefault="00707F4A" w:rsidP="00707F4A">
      <w:pPr>
        <w:autoSpaceDE w:val="0"/>
        <w:autoSpaceDN w:val="0"/>
        <w:adjustRightInd w:val="0"/>
      </w:pPr>
      <w:r w:rsidRPr="008B0F14">
        <w:t>Care must be taken when threatening another with an action for infringement of a registered design. If the threats are not justified then the person threatened may claim damages: s 77.</w:t>
      </w:r>
      <w:r w:rsidRPr="00707F4A">
        <w:t xml:space="preserve"> </w:t>
      </w:r>
    </w:p>
    <w:p w14:paraId="5A229FD3" w14:textId="77777777" w:rsidR="00B97855" w:rsidRDefault="00B97855" w:rsidP="00AC0DA4">
      <w:pPr>
        <w:autoSpaceDE w:val="0"/>
        <w:autoSpaceDN w:val="0"/>
        <w:adjustRightInd w:val="0"/>
      </w:pPr>
    </w:p>
    <w:p w14:paraId="7D5A436E" w14:textId="77777777" w:rsidR="00B97855" w:rsidRPr="00B97855" w:rsidRDefault="00B97855" w:rsidP="00B97855"/>
    <w:p w14:paraId="0AD9D4BE" w14:textId="77777777" w:rsidR="00B97855" w:rsidRPr="00B97855" w:rsidRDefault="00B97855" w:rsidP="00B97855"/>
    <w:p w14:paraId="61C32136" w14:textId="77777777" w:rsidR="00B97855" w:rsidRPr="00B97855" w:rsidRDefault="00B97855" w:rsidP="00B97855"/>
    <w:p w14:paraId="15DE0A8F" w14:textId="77777777" w:rsidR="00B97855" w:rsidRPr="00B97855" w:rsidRDefault="00B97855" w:rsidP="00B97855"/>
    <w:p w14:paraId="0247BFAF" w14:textId="77777777" w:rsidR="00B97855" w:rsidRPr="00B97855" w:rsidRDefault="00B97855" w:rsidP="00B97855"/>
    <w:p w14:paraId="159144BD" w14:textId="77777777" w:rsidR="00B97855" w:rsidRPr="00B97855" w:rsidRDefault="00B97855" w:rsidP="00B97855"/>
    <w:p w14:paraId="0106C7EE" w14:textId="77777777" w:rsidR="00B97855" w:rsidRPr="00B97855" w:rsidRDefault="00B97855" w:rsidP="00B97855"/>
    <w:p w14:paraId="7C30A197" w14:textId="77777777" w:rsidR="00B97855" w:rsidRPr="00B97855" w:rsidRDefault="00B97855" w:rsidP="00B97855"/>
    <w:p w14:paraId="70B41D88" w14:textId="77777777" w:rsidR="00B97855" w:rsidRPr="00B97855" w:rsidRDefault="00B97855" w:rsidP="00B97855"/>
    <w:p w14:paraId="48DDE391" w14:textId="77777777" w:rsidR="00B97855" w:rsidRPr="00B97855" w:rsidRDefault="00B97855" w:rsidP="00B97855"/>
    <w:p w14:paraId="03700094" w14:textId="77777777" w:rsidR="00B97855" w:rsidRPr="00B97855" w:rsidRDefault="00B97855" w:rsidP="00B97855"/>
    <w:p w14:paraId="7AD2EB81" w14:textId="77777777" w:rsidR="00B97855" w:rsidRDefault="00B97855" w:rsidP="00B97855"/>
    <w:p w14:paraId="08A1A77B" w14:textId="77777777" w:rsidR="00B97855" w:rsidRDefault="00B97855" w:rsidP="00B97855"/>
    <w:p w14:paraId="3CA2D7A6" w14:textId="77777777" w:rsidR="00262801" w:rsidRPr="00B97855" w:rsidRDefault="00B97855" w:rsidP="00B97855">
      <w:pPr>
        <w:tabs>
          <w:tab w:val="left" w:pos="5910"/>
        </w:tabs>
      </w:pPr>
      <w:r>
        <w:tab/>
      </w:r>
    </w:p>
    <w:sectPr w:rsidR="00262801" w:rsidRPr="00B97855" w:rsidSect="00E219EF">
      <w:headerReference w:type="even" r:id="rId8"/>
      <w:headerReference w:type="default" r:id="rId9"/>
      <w:footerReference w:type="default" r:id="rId10"/>
      <w:pgSz w:w="12240" w:h="15840"/>
      <w:pgMar w:top="810" w:right="1800" w:bottom="540" w:left="1800" w:header="1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E99EC" w14:textId="77777777" w:rsidR="0065378C" w:rsidRDefault="0065378C">
      <w:r>
        <w:separator/>
      </w:r>
    </w:p>
  </w:endnote>
  <w:endnote w:type="continuationSeparator" w:id="0">
    <w:p w14:paraId="6EB2163C" w14:textId="77777777" w:rsidR="0065378C" w:rsidRDefault="0065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Blis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6F1A" w14:textId="77777777" w:rsidR="008B0F14" w:rsidRPr="00E219EF" w:rsidRDefault="00E219EF" w:rsidP="00E219EF">
    <w:pPr>
      <w:pStyle w:val="NoSpacing"/>
      <w:rPr>
        <w:i/>
        <w:sz w:val="16"/>
        <w:szCs w:val="16"/>
      </w:rPr>
    </w:pPr>
    <w:r w:rsidRPr="00E347EB">
      <w:rPr>
        <w:rStyle w:val="apple-style-span"/>
        <w:i/>
        <w:sz w:val="16"/>
        <w:szCs w:val="16"/>
      </w:rPr>
      <w:t>Notes by</w:t>
    </w:r>
    <w:r w:rsidRPr="00E347EB">
      <w:rPr>
        <w:rStyle w:val="apple-converted-space"/>
        <w:i/>
        <w:sz w:val="16"/>
        <w:szCs w:val="16"/>
      </w:rPr>
      <w:t> </w:t>
    </w:r>
    <w:r w:rsidRPr="00E347EB">
      <w:rPr>
        <w:rStyle w:val="apple-style-span"/>
        <w:b/>
        <w:i/>
        <w:sz w:val="16"/>
        <w:szCs w:val="16"/>
      </w:rPr>
      <w:t>All Things Law</w:t>
    </w:r>
    <w:r w:rsidRPr="00E347EB">
      <w:rPr>
        <w:rStyle w:val="apple-style-span"/>
        <w:i/>
        <w:sz w:val="16"/>
        <w:szCs w:val="16"/>
      </w:rPr>
      <w:t xml:space="preserve"> </w:t>
    </w:r>
    <w:r>
      <w:rPr>
        <w:rStyle w:val="apple-style-span"/>
        <w:i/>
        <w:sz w:val="16"/>
        <w:szCs w:val="16"/>
      </w:rPr>
      <w:t xml:space="preserve">– </w:t>
    </w:r>
    <w:hyperlink r:id="rId1" w:history="1">
      <w:r w:rsidRPr="00B3656D">
        <w:rPr>
          <w:rStyle w:val="Hyperlink"/>
          <w:i/>
          <w:sz w:val="16"/>
          <w:szCs w:val="16"/>
        </w:rPr>
        <w:t>http://law.timdavis.com.au</w:t>
      </w:r>
    </w:hyperlink>
    <w:r>
      <w:rPr>
        <w:rStyle w:val="apple-style-span"/>
        <w:i/>
        <w:sz w:val="16"/>
        <w:szCs w:val="16"/>
      </w:rPr>
      <w:t xml:space="preserve"> </w:t>
    </w:r>
    <w:r w:rsidRPr="00E347EB">
      <w:rPr>
        <w:rStyle w:val="apple-style-span"/>
        <w:i/>
        <w:sz w:val="16"/>
        <w:szCs w:val="16"/>
      </w:rPr>
      <w:t xml:space="preserve">- A Law Forum to discuss everything about Studying Law - from Law Subjects, Notes and Questions to Law Clerkships and Jobs.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992D2" w14:textId="77777777" w:rsidR="0065378C" w:rsidRDefault="0065378C">
      <w:r>
        <w:separator/>
      </w:r>
    </w:p>
  </w:footnote>
  <w:footnote w:type="continuationSeparator" w:id="0">
    <w:p w14:paraId="3605E81B" w14:textId="77777777" w:rsidR="0065378C" w:rsidRDefault="00653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E5856" w14:textId="77777777" w:rsidR="00B97855" w:rsidRDefault="006845A7" w:rsidP="007132E9">
    <w:pPr>
      <w:pStyle w:val="Header"/>
      <w:framePr w:wrap="around" w:vAnchor="text" w:hAnchor="margin" w:xAlign="right" w:y="1"/>
      <w:rPr>
        <w:rStyle w:val="PageNumber"/>
      </w:rPr>
    </w:pPr>
    <w:r>
      <w:rPr>
        <w:rStyle w:val="PageNumber"/>
      </w:rPr>
      <w:fldChar w:fldCharType="begin"/>
    </w:r>
    <w:r w:rsidR="00B97855">
      <w:rPr>
        <w:rStyle w:val="PageNumber"/>
      </w:rPr>
      <w:instrText xml:space="preserve">PAGE  </w:instrText>
    </w:r>
    <w:r>
      <w:rPr>
        <w:rStyle w:val="PageNumber"/>
      </w:rPr>
      <w:fldChar w:fldCharType="end"/>
    </w:r>
  </w:p>
  <w:p w14:paraId="29EFBBAD" w14:textId="77777777" w:rsidR="00B97855" w:rsidRDefault="00B97855" w:rsidP="00B978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A1BE" w14:textId="77777777" w:rsidR="00B97855" w:rsidRDefault="006845A7" w:rsidP="007132E9">
    <w:pPr>
      <w:pStyle w:val="Header"/>
      <w:framePr w:wrap="around" w:vAnchor="text" w:hAnchor="margin" w:xAlign="right" w:y="1"/>
      <w:rPr>
        <w:rStyle w:val="PageNumber"/>
      </w:rPr>
    </w:pPr>
    <w:r>
      <w:rPr>
        <w:rStyle w:val="PageNumber"/>
      </w:rPr>
      <w:fldChar w:fldCharType="begin"/>
    </w:r>
    <w:r w:rsidR="00B97855">
      <w:rPr>
        <w:rStyle w:val="PageNumber"/>
      </w:rPr>
      <w:instrText xml:space="preserve">PAGE  </w:instrText>
    </w:r>
    <w:r>
      <w:rPr>
        <w:rStyle w:val="PageNumber"/>
      </w:rPr>
      <w:fldChar w:fldCharType="separate"/>
    </w:r>
    <w:r w:rsidR="00A968BF">
      <w:rPr>
        <w:rStyle w:val="PageNumber"/>
        <w:noProof/>
      </w:rPr>
      <w:t>8</w:t>
    </w:r>
    <w:r>
      <w:rPr>
        <w:rStyle w:val="PageNumber"/>
      </w:rPr>
      <w:fldChar w:fldCharType="end"/>
    </w:r>
  </w:p>
  <w:p w14:paraId="4BDEBEEE" w14:textId="77777777" w:rsidR="00B97855" w:rsidRDefault="00E219EF" w:rsidP="00E219EF">
    <w:pPr>
      <w:pStyle w:val="Header"/>
      <w:ind w:right="360"/>
      <w:jc w:val="right"/>
    </w:pPr>
    <w:r w:rsidRPr="00E347EB">
      <w:rPr>
        <w:i/>
        <w:sz w:val="20"/>
        <w:szCs w:val="20"/>
      </w:rPr>
      <w:drawing>
        <wp:inline distT="0" distB="0" distL="0" distR="0" wp14:editId="36379FBF">
          <wp:extent cx="550119" cy="335280"/>
          <wp:effectExtent l="0" t="0" r="0" b="0"/>
          <wp:docPr id="4"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9594" cy="334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CB3"/>
    <w:multiLevelType w:val="hybridMultilevel"/>
    <w:tmpl w:val="6160096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23F3D19"/>
    <w:multiLevelType w:val="hybridMultilevel"/>
    <w:tmpl w:val="57EA3C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6FB627B"/>
    <w:multiLevelType w:val="hybridMultilevel"/>
    <w:tmpl w:val="70167F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B49680E"/>
    <w:multiLevelType w:val="hybridMultilevel"/>
    <w:tmpl w:val="71B245B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116729A"/>
    <w:multiLevelType w:val="hybridMultilevel"/>
    <w:tmpl w:val="8774EE0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34677B3"/>
    <w:multiLevelType w:val="hybridMultilevel"/>
    <w:tmpl w:val="57AA9BFE"/>
    <w:lvl w:ilvl="0" w:tplc="E4F62FC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85F77DF"/>
    <w:multiLevelType w:val="hybridMultilevel"/>
    <w:tmpl w:val="DF6A99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9FF5556"/>
    <w:multiLevelType w:val="hybridMultilevel"/>
    <w:tmpl w:val="F49ED34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AF7042A"/>
    <w:multiLevelType w:val="hybridMultilevel"/>
    <w:tmpl w:val="9AE499D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CD11ACF"/>
    <w:multiLevelType w:val="hybridMultilevel"/>
    <w:tmpl w:val="CB087B50"/>
    <w:lvl w:ilvl="0" w:tplc="0C090017">
      <w:start w:val="1"/>
      <w:numFmt w:val="lowerLetter"/>
      <w:lvlText w:val="%1)"/>
      <w:lvlJc w:val="left"/>
      <w:pPr>
        <w:tabs>
          <w:tab w:val="num" w:pos="720"/>
        </w:tabs>
        <w:ind w:left="720" w:hanging="360"/>
      </w:pPr>
    </w:lvl>
    <w:lvl w:ilvl="1" w:tplc="21E6BF10">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F516853"/>
    <w:multiLevelType w:val="hybridMultilevel"/>
    <w:tmpl w:val="2FF4207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764268F"/>
    <w:multiLevelType w:val="hybridMultilevel"/>
    <w:tmpl w:val="E2241AA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C9E427C"/>
    <w:multiLevelType w:val="hybridMultilevel"/>
    <w:tmpl w:val="8242B1C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931257E"/>
    <w:multiLevelType w:val="hybridMultilevel"/>
    <w:tmpl w:val="D6E497F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AAD0917"/>
    <w:multiLevelType w:val="multilevel"/>
    <w:tmpl w:val="8774EE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E381091"/>
    <w:multiLevelType w:val="hybridMultilevel"/>
    <w:tmpl w:val="6ACA4090"/>
    <w:lvl w:ilvl="0" w:tplc="0C09000F">
      <w:start w:val="1"/>
      <w:numFmt w:val="decimal"/>
      <w:lvlText w:val="%1."/>
      <w:lvlJc w:val="left"/>
      <w:pPr>
        <w:tabs>
          <w:tab w:val="num" w:pos="720"/>
        </w:tabs>
        <w:ind w:left="720" w:hanging="360"/>
      </w:pPr>
    </w:lvl>
    <w:lvl w:ilvl="1" w:tplc="4E687CFA">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5D803C7E"/>
    <w:multiLevelType w:val="hybridMultilevel"/>
    <w:tmpl w:val="7B5CE1B2"/>
    <w:lvl w:ilvl="0" w:tplc="BC02218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5FBE429B"/>
    <w:multiLevelType w:val="hybridMultilevel"/>
    <w:tmpl w:val="FC24756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61F66B42"/>
    <w:multiLevelType w:val="hybridMultilevel"/>
    <w:tmpl w:val="FCB0A4A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665653D6">
      <w:start w:val="1"/>
      <w:numFmt w:val="lowerRoman"/>
      <w:lvlText w:val="(%4)"/>
      <w:lvlJc w:val="left"/>
      <w:pPr>
        <w:tabs>
          <w:tab w:val="num" w:pos="3240"/>
        </w:tabs>
        <w:ind w:left="3240" w:hanging="72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30D3FE5"/>
    <w:multiLevelType w:val="hybridMultilevel"/>
    <w:tmpl w:val="04A6962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0F">
      <w:start w:val="1"/>
      <w:numFmt w:val="decimal"/>
      <w:lvlText w:val="%3."/>
      <w:lvlJc w:val="left"/>
      <w:pPr>
        <w:tabs>
          <w:tab w:val="num" w:pos="2340"/>
        </w:tabs>
        <w:ind w:left="2340" w:hanging="36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95E1205"/>
    <w:multiLevelType w:val="hybridMultilevel"/>
    <w:tmpl w:val="058E75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B7D6966"/>
    <w:multiLevelType w:val="hybridMultilevel"/>
    <w:tmpl w:val="85323A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CB64E1F"/>
    <w:multiLevelType w:val="hybridMultilevel"/>
    <w:tmpl w:val="34BED740"/>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06B185D"/>
    <w:multiLevelType w:val="hybridMultilevel"/>
    <w:tmpl w:val="A7B07F1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730B320D"/>
    <w:multiLevelType w:val="hybridMultilevel"/>
    <w:tmpl w:val="8EDE730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19"/>
  </w:num>
  <w:num w:numId="4">
    <w:abstractNumId w:val="23"/>
  </w:num>
  <w:num w:numId="5">
    <w:abstractNumId w:val="3"/>
  </w:num>
  <w:num w:numId="6">
    <w:abstractNumId w:val="13"/>
  </w:num>
  <w:num w:numId="7">
    <w:abstractNumId w:val="18"/>
  </w:num>
  <w:num w:numId="8">
    <w:abstractNumId w:val="15"/>
  </w:num>
  <w:num w:numId="9">
    <w:abstractNumId w:val="22"/>
  </w:num>
  <w:num w:numId="10">
    <w:abstractNumId w:val="21"/>
  </w:num>
  <w:num w:numId="11">
    <w:abstractNumId w:val="10"/>
  </w:num>
  <w:num w:numId="12">
    <w:abstractNumId w:val="5"/>
  </w:num>
  <w:num w:numId="13">
    <w:abstractNumId w:val="11"/>
  </w:num>
  <w:num w:numId="14">
    <w:abstractNumId w:val="1"/>
  </w:num>
  <w:num w:numId="15">
    <w:abstractNumId w:val="0"/>
  </w:num>
  <w:num w:numId="16">
    <w:abstractNumId w:val="17"/>
  </w:num>
  <w:num w:numId="17">
    <w:abstractNumId w:val="24"/>
  </w:num>
  <w:num w:numId="18">
    <w:abstractNumId w:val="8"/>
  </w:num>
  <w:num w:numId="19">
    <w:abstractNumId w:val="12"/>
  </w:num>
  <w:num w:numId="20">
    <w:abstractNumId w:val="16"/>
  </w:num>
  <w:num w:numId="21">
    <w:abstractNumId w:val="7"/>
  </w:num>
  <w:num w:numId="22">
    <w:abstractNumId w:val="6"/>
  </w:num>
  <w:num w:numId="23">
    <w:abstractNumId w:val="9"/>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26B0"/>
    <w:rsid w:val="00033BA7"/>
    <w:rsid w:val="000B1EC4"/>
    <w:rsid w:val="000B438E"/>
    <w:rsid w:val="000C0FD9"/>
    <w:rsid w:val="000D0534"/>
    <w:rsid w:val="00117803"/>
    <w:rsid w:val="00141E07"/>
    <w:rsid w:val="00184078"/>
    <w:rsid w:val="001C1DC5"/>
    <w:rsid w:val="001E0773"/>
    <w:rsid w:val="001E63F4"/>
    <w:rsid w:val="001E747C"/>
    <w:rsid w:val="001F2BE2"/>
    <w:rsid w:val="001F3C26"/>
    <w:rsid w:val="00211796"/>
    <w:rsid w:val="00231610"/>
    <w:rsid w:val="00240F27"/>
    <w:rsid w:val="00241DA2"/>
    <w:rsid w:val="00262801"/>
    <w:rsid w:val="002A4E76"/>
    <w:rsid w:val="002B6782"/>
    <w:rsid w:val="002F20A3"/>
    <w:rsid w:val="003117DD"/>
    <w:rsid w:val="003123BA"/>
    <w:rsid w:val="00314692"/>
    <w:rsid w:val="00321462"/>
    <w:rsid w:val="00327236"/>
    <w:rsid w:val="00334CF6"/>
    <w:rsid w:val="00396BAE"/>
    <w:rsid w:val="003D48FA"/>
    <w:rsid w:val="003F54D9"/>
    <w:rsid w:val="00407B19"/>
    <w:rsid w:val="00407FCD"/>
    <w:rsid w:val="00422E4B"/>
    <w:rsid w:val="004535DD"/>
    <w:rsid w:val="00466F91"/>
    <w:rsid w:val="00492DFD"/>
    <w:rsid w:val="00495A06"/>
    <w:rsid w:val="004A1416"/>
    <w:rsid w:val="004C5EF9"/>
    <w:rsid w:val="00575887"/>
    <w:rsid w:val="00575E1B"/>
    <w:rsid w:val="00587A9F"/>
    <w:rsid w:val="005C0458"/>
    <w:rsid w:val="005D2E1A"/>
    <w:rsid w:val="005D3218"/>
    <w:rsid w:val="005D7EE6"/>
    <w:rsid w:val="005F7DC1"/>
    <w:rsid w:val="0065007F"/>
    <w:rsid w:val="0065378C"/>
    <w:rsid w:val="006845A7"/>
    <w:rsid w:val="00694803"/>
    <w:rsid w:val="006A78F5"/>
    <w:rsid w:val="00707F4A"/>
    <w:rsid w:val="007132E9"/>
    <w:rsid w:val="0072127A"/>
    <w:rsid w:val="00773C32"/>
    <w:rsid w:val="007B2273"/>
    <w:rsid w:val="007B2B9A"/>
    <w:rsid w:val="007D223F"/>
    <w:rsid w:val="007E26B0"/>
    <w:rsid w:val="007F59B8"/>
    <w:rsid w:val="00821E1A"/>
    <w:rsid w:val="00867A29"/>
    <w:rsid w:val="008B0F14"/>
    <w:rsid w:val="008B77E3"/>
    <w:rsid w:val="008C51DB"/>
    <w:rsid w:val="008E2DD7"/>
    <w:rsid w:val="009555D7"/>
    <w:rsid w:val="009A48E8"/>
    <w:rsid w:val="009E31B4"/>
    <w:rsid w:val="009F5E0C"/>
    <w:rsid w:val="00A031F3"/>
    <w:rsid w:val="00A43BCA"/>
    <w:rsid w:val="00A475FF"/>
    <w:rsid w:val="00A511EE"/>
    <w:rsid w:val="00A66F8F"/>
    <w:rsid w:val="00A85045"/>
    <w:rsid w:val="00A968BF"/>
    <w:rsid w:val="00AC0DA4"/>
    <w:rsid w:val="00AD74BC"/>
    <w:rsid w:val="00B3573E"/>
    <w:rsid w:val="00B449AC"/>
    <w:rsid w:val="00B85185"/>
    <w:rsid w:val="00B97855"/>
    <w:rsid w:val="00BA617E"/>
    <w:rsid w:val="00BC02BF"/>
    <w:rsid w:val="00C16E94"/>
    <w:rsid w:val="00C5414B"/>
    <w:rsid w:val="00C56455"/>
    <w:rsid w:val="00C724E4"/>
    <w:rsid w:val="00C74C8F"/>
    <w:rsid w:val="00C8454A"/>
    <w:rsid w:val="00C97589"/>
    <w:rsid w:val="00CA61EB"/>
    <w:rsid w:val="00CB2C4C"/>
    <w:rsid w:val="00CB474E"/>
    <w:rsid w:val="00CC0B48"/>
    <w:rsid w:val="00CD5A41"/>
    <w:rsid w:val="00CE2792"/>
    <w:rsid w:val="00CF0180"/>
    <w:rsid w:val="00CF77E7"/>
    <w:rsid w:val="00D215A1"/>
    <w:rsid w:val="00D41521"/>
    <w:rsid w:val="00D421C3"/>
    <w:rsid w:val="00D50D0A"/>
    <w:rsid w:val="00D854C3"/>
    <w:rsid w:val="00D87A58"/>
    <w:rsid w:val="00DC7A55"/>
    <w:rsid w:val="00DD120F"/>
    <w:rsid w:val="00DE2708"/>
    <w:rsid w:val="00DF1BE8"/>
    <w:rsid w:val="00DF6E65"/>
    <w:rsid w:val="00E219EF"/>
    <w:rsid w:val="00E34951"/>
    <w:rsid w:val="00E37879"/>
    <w:rsid w:val="00E87895"/>
    <w:rsid w:val="00EC2763"/>
    <w:rsid w:val="00ED1801"/>
    <w:rsid w:val="00ED7752"/>
    <w:rsid w:val="00F159B7"/>
    <w:rsid w:val="00F3007B"/>
    <w:rsid w:val="00F82874"/>
    <w:rsid w:val="00FF5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505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5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7855"/>
    <w:pPr>
      <w:tabs>
        <w:tab w:val="center" w:pos="4153"/>
        <w:tab w:val="right" w:pos="8306"/>
      </w:tabs>
    </w:pPr>
  </w:style>
  <w:style w:type="character" w:styleId="PageNumber">
    <w:name w:val="page number"/>
    <w:basedOn w:val="DefaultParagraphFont"/>
    <w:rsid w:val="00B97855"/>
  </w:style>
  <w:style w:type="paragraph" w:styleId="Footer">
    <w:name w:val="footer"/>
    <w:basedOn w:val="Normal"/>
    <w:link w:val="FooterChar"/>
    <w:uiPriority w:val="99"/>
    <w:rsid w:val="00B97855"/>
    <w:pPr>
      <w:tabs>
        <w:tab w:val="center" w:pos="4153"/>
        <w:tab w:val="right" w:pos="8306"/>
      </w:tabs>
    </w:pPr>
  </w:style>
  <w:style w:type="character" w:customStyle="1" w:styleId="FooterChar">
    <w:name w:val="Footer Char"/>
    <w:basedOn w:val="DefaultParagraphFont"/>
    <w:link w:val="Footer"/>
    <w:uiPriority w:val="99"/>
    <w:rsid w:val="008B0F14"/>
    <w:rPr>
      <w:sz w:val="24"/>
      <w:szCs w:val="24"/>
    </w:rPr>
  </w:style>
  <w:style w:type="character" w:customStyle="1" w:styleId="apple-converted-space">
    <w:name w:val="apple-converted-space"/>
    <w:basedOn w:val="DefaultParagraphFont"/>
    <w:rsid w:val="008B0F14"/>
  </w:style>
  <w:style w:type="character" w:customStyle="1" w:styleId="apple-style-span">
    <w:name w:val="apple-style-span"/>
    <w:basedOn w:val="DefaultParagraphFont"/>
    <w:rsid w:val="008B0F14"/>
  </w:style>
  <w:style w:type="paragraph" w:styleId="NoSpacing">
    <w:name w:val="No Spacing"/>
    <w:uiPriority w:val="1"/>
    <w:qFormat/>
    <w:rsid w:val="00E219EF"/>
    <w:rPr>
      <w:sz w:val="24"/>
      <w:szCs w:val="22"/>
      <w:lang w:val="en-US" w:eastAsia="en-US"/>
    </w:rPr>
  </w:style>
  <w:style w:type="character" w:styleId="Hyperlink">
    <w:name w:val="Hyperlink"/>
    <w:basedOn w:val="DefaultParagraphFont"/>
    <w:uiPriority w:val="99"/>
    <w:rsid w:val="00E219EF"/>
    <w:rPr>
      <w:rFonts w:ascii="Times New Roman" w:hAnsi="Times New Roman" w:cs="Times New Roman"/>
      <w:color w:val="0000FF"/>
      <w:u w:val="single"/>
    </w:rPr>
  </w:style>
  <w:style w:type="paragraph" w:styleId="BalloonText">
    <w:name w:val="Balloon Text"/>
    <w:basedOn w:val="Normal"/>
    <w:link w:val="BalloonTextChar"/>
    <w:rsid w:val="00E219EF"/>
    <w:rPr>
      <w:rFonts w:ascii="Tahoma" w:hAnsi="Tahoma" w:cs="Tahoma"/>
      <w:sz w:val="16"/>
      <w:szCs w:val="16"/>
    </w:rPr>
  </w:style>
  <w:style w:type="character" w:customStyle="1" w:styleId="BalloonTextChar">
    <w:name w:val="Balloon Text Char"/>
    <w:basedOn w:val="DefaultParagraphFont"/>
    <w:link w:val="BalloonText"/>
    <w:rsid w:val="00E21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3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law.timdavi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Protecting Commercial Designs</vt:lpstr>
    </vt:vector>
  </TitlesOfParts>
  <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Commercial Designs</dc:title>
  <dc:subject/>
  <dc:creator>Tim</dc:creator>
  <cp:keywords/>
  <dc:description/>
  <cp:lastModifiedBy>Tim</cp:lastModifiedBy>
  <cp:revision>5</cp:revision>
  <cp:lastPrinted>2007-10-31T06:52:00Z</cp:lastPrinted>
  <dcterms:created xsi:type="dcterms:W3CDTF">2007-10-31T06:54:00Z</dcterms:created>
  <dcterms:modified xsi:type="dcterms:W3CDTF">2010-01-19T04:02:00Z</dcterms:modified>
</cp:coreProperties>
</file>