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AF" w:rsidRPr="006E7066" w:rsidRDefault="007575AF" w:rsidP="007575AF">
      <w:pPr>
        <w:rPr>
          <w:b/>
          <w:sz w:val="36"/>
          <w:szCs w:val="36"/>
        </w:rPr>
      </w:pPr>
      <w:r>
        <w:rPr>
          <w:b/>
          <w:sz w:val="36"/>
          <w:szCs w:val="36"/>
        </w:rPr>
        <w:t>RELEVANCE</w:t>
      </w:r>
    </w:p>
    <w:p w:rsidR="007575AF" w:rsidRPr="00A21323" w:rsidRDefault="007575AF" w:rsidP="007575AF">
      <w:r w:rsidRPr="00A21323">
        <w:t>Evidence must be directly or indirectly relevant to a fact in issue</w:t>
      </w:r>
      <w:r>
        <w:t xml:space="preserve"> (</w:t>
      </w:r>
      <w:r>
        <w:rPr>
          <w:i/>
        </w:rPr>
        <w:t>Wilson / Smith</w:t>
      </w:r>
      <w:r>
        <w:t>)</w:t>
      </w:r>
    </w:p>
    <w:p w:rsidR="007575AF" w:rsidRPr="00A21323" w:rsidRDefault="007575AF" w:rsidP="00BB1B7A">
      <w:pPr>
        <w:numPr>
          <w:ilvl w:val="0"/>
          <w:numId w:val="21"/>
        </w:numPr>
      </w:pPr>
      <w:r w:rsidRPr="00A21323">
        <w:rPr>
          <w:i/>
          <w:iCs/>
        </w:rPr>
        <w:t>Circumstantial</w:t>
      </w:r>
      <w:r w:rsidRPr="00A21323">
        <w:t xml:space="preserve"> evidence </w:t>
      </w:r>
      <w:r>
        <w:t>may be relevant (</w:t>
      </w:r>
      <w:proofErr w:type="spellStart"/>
      <w:r>
        <w:rPr>
          <w:i/>
        </w:rPr>
        <w:t>Plomp</w:t>
      </w:r>
      <w:proofErr w:type="spellEnd"/>
      <w:r>
        <w:rPr>
          <w:i/>
        </w:rPr>
        <w:t xml:space="preserve"> v R / Shepherd v R</w:t>
      </w:r>
      <w:r>
        <w:t>)</w:t>
      </w:r>
    </w:p>
    <w:p w:rsidR="007575AF" w:rsidRDefault="007575AF" w:rsidP="007575AF">
      <w:pPr>
        <w:rPr>
          <w:b/>
        </w:rPr>
      </w:pPr>
    </w:p>
    <w:p w:rsidR="007575AF" w:rsidRDefault="007575AF" w:rsidP="007575AF">
      <w:r w:rsidRPr="005769C6">
        <w:rPr>
          <w:b/>
          <w:u w:val="single"/>
        </w:rPr>
        <w:t>s55</w:t>
      </w:r>
      <w:r w:rsidRPr="003109C7">
        <w:rPr>
          <w:b/>
        </w:rPr>
        <w:t>:</w:t>
      </w:r>
      <w:r>
        <w:t xml:space="preserve"> Relevant evidence (</w:t>
      </w:r>
      <w:r>
        <w:rPr>
          <w:i/>
        </w:rPr>
        <w:t>Wilson / Smith</w:t>
      </w:r>
      <w:r>
        <w:t>)</w:t>
      </w:r>
      <w:bookmarkStart w:id="0" w:name="_GoBack"/>
      <w:bookmarkEnd w:id="0"/>
    </w:p>
    <w:p w:rsidR="007575AF" w:rsidRDefault="007575AF" w:rsidP="00BB1B7A">
      <w:pPr>
        <w:pStyle w:val="ListParagraph"/>
        <w:numPr>
          <w:ilvl w:val="0"/>
          <w:numId w:val="22"/>
        </w:numPr>
        <w:tabs>
          <w:tab w:val="left" w:pos="2685"/>
        </w:tabs>
      </w:pPr>
      <w:r>
        <w:t>The evidence that is relevant in a proceeding is evidence that, if it were accepted, could rationally affect (directly or indirectly) the assessment of the probability of the existence of a fact in issue in the proceeding.</w:t>
      </w:r>
    </w:p>
    <w:p w:rsidR="007575AF" w:rsidRDefault="007575AF" w:rsidP="007575AF">
      <w:pPr>
        <w:pStyle w:val="ListParagraph"/>
        <w:tabs>
          <w:tab w:val="left" w:pos="2685"/>
        </w:tabs>
      </w:pPr>
    </w:p>
    <w:p w:rsidR="007575AF" w:rsidRDefault="007575AF" w:rsidP="00BB1B7A">
      <w:pPr>
        <w:pStyle w:val="ListParagraph"/>
        <w:numPr>
          <w:ilvl w:val="0"/>
          <w:numId w:val="22"/>
        </w:numPr>
      </w:pPr>
      <w:r>
        <w:t>In particular, evidence is not taken to be irrelevant only because it relates only to-</w:t>
      </w:r>
    </w:p>
    <w:p w:rsidR="007575AF" w:rsidRDefault="007575AF" w:rsidP="007575AF">
      <w:pPr>
        <w:ind w:left="720"/>
      </w:pPr>
      <w:r>
        <w:t xml:space="preserve">(a) </w:t>
      </w:r>
      <w:proofErr w:type="gramStart"/>
      <w:r>
        <w:t>the</w:t>
      </w:r>
      <w:proofErr w:type="gramEnd"/>
      <w:r>
        <w:t xml:space="preserve"> credibility of a witness; or</w:t>
      </w:r>
    </w:p>
    <w:p w:rsidR="007575AF" w:rsidRDefault="007575AF" w:rsidP="007575AF">
      <w:pPr>
        <w:ind w:left="720"/>
      </w:pPr>
      <w:r>
        <w:t xml:space="preserve">(b) </w:t>
      </w:r>
      <w:proofErr w:type="gramStart"/>
      <w:r>
        <w:t>the</w:t>
      </w:r>
      <w:proofErr w:type="gramEnd"/>
      <w:r>
        <w:t xml:space="preserve"> admissibility of other evidence; or</w:t>
      </w:r>
    </w:p>
    <w:p w:rsidR="007575AF" w:rsidRDefault="007575AF" w:rsidP="007575AF">
      <w:pPr>
        <w:ind w:left="720"/>
      </w:pPr>
      <w:r>
        <w:t xml:space="preserve">(c) </w:t>
      </w:r>
      <w:proofErr w:type="gramStart"/>
      <w:r>
        <w:t>a</w:t>
      </w:r>
      <w:proofErr w:type="gramEnd"/>
      <w:r>
        <w:t xml:space="preserve"> failure to adduce evidence.</w:t>
      </w:r>
    </w:p>
    <w:p w:rsidR="007575AF" w:rsidRDefault="007575AF" w:rsidP="007575AF">
      <w:r w:rsidRPr="005769C6">
        <w:rPr>
          <w:b/>
          <w:u w:val="single"/>
        </w:rPr>
        <w:t>s56</w:t>
      </w:r>
      <w:r w:rsidRPr="00693F85">
        <w:rPr>
          <w:b/>
        </w:rPr>
        <w:t>:</w:t>
      </w:r>
      <w:r>
        <w:t xml:space="preserve"> Relevant evidence is generally admissible, and irrelevant evidence is inadmissible (</w:t>
      </w:r>
      <w:r>
        <w:rPr>
          <w:i/>
        </w:rPr>
        <w:t>Wilson / Smith</w:t>
      </w:r>
      <w:r>
        <w:t>)</w:t>
      </w:r>
    </w:p>
    <w:p w:rsidR="007575AF" w:rsidRDefault="007575AF" w:rsidP="007575AF"/>
    <w:p w:rsidR="007575AF" w:rsidRDefault="007575AF" w:rsidP="007575AF">
      <w:proofErr w:type="gramStart"/>
      <w:r>
        <w:t>s55(</w:t>
      </w:r>
      <w:proofErr w:type="gramEnd"/>
      <w:r>
        <w:t>1) only requires a minimal connection between the evidence and the fact in issue. If the fact in issue is made more likely or less likely by the evidence, however slightly, it is relevant evidence.</w:t>
      </w:r>
    </w:p>
    <w:p w:rsidR="007575AF" w:rsidRDefault="007575AF" w:rsidP="007575AF"/>
    <w:p w:rsidR="007575AF" w:rsidRDefault="007575AF" w:rsidP="007575AF">
      <w:r>
        <w:t>The test is clearly now one of logical relevance (</w:t>
      </w:r>
      <w:r>
        <w:rPr>
          <w:i/>
        </w:rPr>
        <w:t xml:space="preserve">Smith / </w:t>
      </w:r>
      <w:proofErr w:type="spellStart"/>
      <w:r>
        <w:rPr>
          <w:i/>
        </w:rPr>
        <w:t>Papakosmas</w:t>
      </w:r>
      <w:proofErr w:type="spellEnd"/>
      <w:r>
        <w:rPr>
          <w:i/>
        </w:rPr>
        <w:t xml:space="preserve">; </w:t>
      </w:r>
      <w:r>
        <w:t>but</w:t>
      </w:r>
      <w:r>
        <w:rPr>
          <w:i/>
        </w:rPr>
        <w:t xml:space="preserve"> </w:t>
      </w:r>
      <w:proofErr w:type="spellStart"/>
      <w:r>
        <w:t>cf</w:t>
      </w:r>
      <w:proofErr w:type="spellEnd"/>
      <w:r>
        <w:t xml:space="preserve"> </w:t>
      </w:r>
      <w:r w:rsidRPr="00C11BC2">
        <w:rPr>
          <w:i/>
        </w:rPr>
        <w:t>Stephenson</w:t>
      </w:r>
      <w:r>
        <w:t>)</w:t>
      </w:r>
      <w:proofErr w:type="gramStart"/>
      <w:r>
        <w:t>,</w:t>
      </w:r>
      <w:proofErr w:type="gramEnd"/>
      <w:r>
        <w:t xml:space="preserve"> where under the common law it was seen as one of legal relevance (or sufficient relevance). </w:t>
      </w:r>
    </w:p>
    <w:p w:rsidR="007575AF" w:rsidRDefault="007575AF" w:rsidP="007575AF">
      <w:r>
        <w:t xml:space="preserve">But, the </w:t>
      </w:r>
      <w:r w:rsidRPr="006240D9">
        <w:rPr>
          <w:u w:val="single"/>
        </w:rPr>
        <w:t>notion of legal relevance is not lost</w:t>
      </w:r>
      <w:r>
        <w:t xml:space="preserve"> though because s55 is read in conjunction with </w:t>
      </w:r>
      <w:r w:rsidRPr="006240D9">
        <w:rPr>
          <w:b/>
        </w:rPr>
        <w:t>s135</w:t>
      </w:r>
      <w:r>
        <w:t>, the general discretion to exclude evidence.</w:t>
      </w:r>
    </w:p>
    <w:p w:rsidR="007575AF" w:rsidRDefault="007575AF" w:rsidP="007575AF"/>
    <w:p w:rsidR="007575AF" w:rsidRDefault="007575AF" w:rsidP="007575AF">
      <w:r w:rsidRPr="005769C6">
        <w:rPr>
          <w:b/>
          <w:u w:val="single"/>
        </w:rPr>
        <w:t>s135</w:t>
      </w:r>
      <w:r>
        <w:t>. General discretion to exclude evidence</w:t>
      </w:r>
    </w:p>
    <w:p w:rsidR="007575AF" w:rsidRDefault="007575AF" w:rsidP="007575AF">
      <w:r>
        <w:t>The court may refuse to admit evidence if its probative value is substantially outweighed by the danger that the evidence might-</w:t>
      </w:r>
    </w:p>
    <w:p w:rsidR="007575AF" w:rsidRDefault="007575AF" w:rsidP="007575AF">
      <w:pPr>
        <w:ind w:left="720"/>
      </w:pPr>
      <w:r>
        <w:t xml:space="preserve">(a) </w:t>
      </w:r>
      <w:proofErr w:type="gramStart"/>
      <w:r>
        <w:t>be</w:t>
      </w:r>
      <w:proofErr w:type="gramEnd"/>
      <w:r>
        <w:t xml:space="preserve"> unfairly prejudicial to a party; or</w:t>
      </w:r>
    </w:p>
    <w:p w:rsidR="007575AF" w:rsidRDefault="007575AF" w:rsidP="007575AF">
      <w:pPr>
        <w:ind w:left="720"/>
      </w:pPr>
      <w:r>
        <w:t xml:space="preserve">(b) </w:t>
      </w:r>
      <w:proofErr w:type="gramStart"/>
      <w:r>
        <w:t>be</w:t>
      </w:r>
      <w:proofErr w:type="gramEnd"/>
      <w:r>
        <w:t xml:space="preserve"> misleading or confusing; or</w:t>
      </w:r>
    </w:p>
    <w:p w:rsidR="007575AF" w:rsidRDefault="007575AF" w:rsidP="007575AF">
      <w:pPr>
        <w:ind w:left="720"/>
      </w:pPr>
      <w:r>
        <w:t xml:space="preserve">(c) </w:t>
      </w:r>
      <w:proofErr w:type="gramStart"/>
      <w:r>
        <w:t>cause</w:t>
      </w:r>
      <w:proofErr w:type="gramEnd"/>
      <w:r>
        <w:t xml:space="preserve"> or result in undue waste of time.</w:t>
      </w:r>
    </w:p>
    <w:p w:rsidR="00D15EF9" w:rsidRPr="006E7066" w:rsidRDefault="00D15EF9" w:rsidP="00D15EF9">
      <w:pPr>
        <w:rPr>
          <w:b/>
          <w:sz w:val="36"/>
          <w:szCs w:val="36"/>
        </w:rPr>
      </w:pPr>
      <w:r>
        <w:rPr>
          <w:b/>
          <w:sz w:val="36"/>
          <w:szCs w:val="36"/>
        </w:rPr>
        <w:lastRenderedPageBreak/>
        <w:t>COMPETENCE &amp; COMPELLABILITY</w:t>
      </w:r>
    </w:p>
    <w:p w:rsidR="00D15EF9" w:rsidRDefault="00D15EF9" w:rsidP="00D15EF9">
      <w:pPr>
        <w:rPr>
          <w:b/>
        </w:rPr>
      </w:pPr>
      <w:r w:rsidRPr="007C048F">
        <w:rPr>
          <w:b/>
          <w:u w:val="single"/>
        </w:rPr>
        <w:t>s12</w:t>
      </w:r>
      <w:r>
        <w:rPr>
          <w:b/>
        </w:rPr>
        <w:t xml:space="preserve"> - </w:t>
      </w:r>
      <w:r w:rsidRPr="00C24926">
        <w:t>Competence and compellability</w:t>
      </w:r>
    </w:p>
    <w:p w:rsidR="00D15EF9" w:rsidRPr="002F1571" w:rsidRDefault="00D15EF9" w:rsidP="00BB1B7A">
      <w:pPr>
        <w:pStyle w:val="ListParagraph"/>
        <w:numPr>
          <w:ilvl w:val="0"/>
          <w:numId w:val="23"/>
        </w:numPr>
        <w:rPr>
          <w:b/>
        </w:rPr>
      </w:pPr>
      <w:r>
        <w:t>Competency to give evidence is assumed unless specifically excluded by the Act</w:t>
      </w:r>
    </w:p>
    <w:p w:rsidR="00D15EF9" w:rsidRPr="002F1571" w:rsidRDefault="00D15EF9" w:rsidP="00D15EF9">
      <w:pPr>
        <w:pStyle w:val="ListParagraph"/>
        <w:ind w:left="390"/>
        <w:rPr>
          <w:b/>
        </w:rPr>
      </w:pPr>
      <w:r w:rsidRPr="00F854FD">
        <w:rPr>
          <w:b/>
          <w:bdr w:val="single" w:sz="4" w:space="0" w:color="auto"/>
        </w:rPr>
        <w:t xml:space="preserve">NB:   </w:t>
      </w:r>
      <w:r w:rsidRPr="00F854FD">
        <w:rPr>
          <w:bdr w:val="single" w:sz="4" w:space="0" w:color="auto"/>
        </w:rPr>
        <w:t xml:space="preserve">A witness is competent if </w:t>
      </w:r>
      <w:r w:rsidR="00BA6C3C">
        <w:rPr>
          <w:bdr w:val="single" w:sz="4" w:space="0" w:color="auto"/>
        </w:rPr>
        <w:t xml:space="preserve">they </w:t>
      </w:r>
      <w:r w:rsidRPr="00F854FD">
        <w:rPr>
          <w:bdr w:val="single" w:sz="4" w:space="0" w:color="auto"/>
        </w:rPr>
        <w:t xml:space="preserve">may </w:t>
      </w:r>
      <w:r w:rsidRPr="00F854FD">
        <w:rPr>
          <w:u w:val="single"/>
          <w:bdr w:val="single" w:sz="4" w:space="0" w:color="auto"/>
        </w:rPr>
        <w:t>lawfully</w:t>
      </w:r>
      <w:r w:rsidRPr="00F854FD">
        <w:rPr>
          <w:bdr w:val="single" w:sz="4" w:space="0" w:color="auto"/>
        </w:rPr>
        <w:t xml:space="preserve"> </w:t>
      </w:r>
      <w:r w:rsidRPr="00F854FD">
        <w:rPr>
          <w:u w:val="single"/>
          <w:bdr w:val="single" w:sz="4" w:space="0" w:color="auto"/>
        </w:rPr>
        <w:t>be called</w:t>
      </w:r>
      <w:r w:rsidRPr="00F854FD">
        <w:rPr>
          <w:bdr w:val="single" w:sz="4" w:space="0" w:color="auto"/>
        </w:rPr>
        <w:t xml:space="preserve"> to give evidence</w:t>
      </w:r>
    </w:p>
    <w:p w:rsidR="00D15EF9" w:rsidRPr="00453C4B" w:rsidRDefault="00D15EF9" w:rsidP="00D15EF9">
      <w:pPr>
        <w:pStyle w:val="ListParagraph"/>
        <w:ind w:left="750"/>
        <w:rPr>
          <w:b/>
        </w:rPr>
      </w:pPr>
    </w:p>
    <w:p w:rsidR="00D15EF9" w:rsidRPr="00EF0A60" w:rsidRDefault="00D15EF9" w:rsidP="00BB1B7A">
      <w:pPr>
        <w:pStyle w:val="ListParagraph"/>
        <w:numPr>
          <w:ilvl w:val="0"/>
          <w:numId w:val="23"/>
        </w:numPr>
      </w:pPr>
      <w:r w:rsidRPr="00EF0A60">
        <w:t xml:space="preserve">a </w:t>
      </w:r>
      <w:r w:rsidRPr="00EF0A60">
        <w:rPr>
          <w:u w:val="single"/>
        </w:rPr>
        <w:t>competent</w:t>
      </w:r>
      <w:r w:rsidRPr="00EF0A60">
        <w:t xml:space="preserve"> person is </w:t>
      </w:r>
      <w:r w:rsidRPr="00EF0A60">
        <w:rPr>
          <w:u w:val="single"/>
        </w:rPr>
        <w:t>compellable</w:t>
      </w:r>
      <w:r w:rsidRPr="00EF0A60">
        <w:t xml:space="preserve"> to give that evidence (Co</w:t>
      </w:r>
      <w:commentRangeStart w:id="1"/>
      <w:r w:rsidRPr="00EF0A60">
        <w:t>-accused not compellable</w:t>
      </w:r>
      <w:commentRangeEnd w:id="1"/>
      <w:r w:rsidR="00EF0A60">
        <w:rPr>
          <w:rStyle w:val="CommentReference"/>
        </w:rPr>
        <w:commentReference w:id="1"/>
      </w:r>
      <w:r w:rsidRPr="00EF0A60">
        <w:t>: s17)</w:t>
      </w:r>
    </w:p>
    <w:p w:rsidR="00D15EF9" w:rsidRDefault="00D15EF9" w:rsidP="00D15EF9">
      <w:pPr>
        <w:pStyle w:val="ListParagraph"/>
        <w:ind w:left="750"/>
      </w:pPr>
    </w:p>
    <w:p w:rsidR="00D15EF9" w:rsidRDefault="00D15EF9" w:rsidP="00D15EF9">
      <w:proofErr w:type="gramStart"/>
      <w:r w:rsidRPr="0079549C">
        <w:rPr>
          <w:b/>
          <w:u w:val="single"/>
        </w:rPr>
        <w:t>s13</w:t>
      </w:r>
      <w:r>
        <w:rPr>
          <w:b/>
          <w:u w:val="single"/>
        </w:rPr>
        <w:t>(</w:t>
      </w:r>
      <w:proofErr w:type="gramEnd"/>
      <w:r>
        <w:rPr>
          <w:b/>
          <w:u w:val="single"/>
        </w:rPr>
        <w:t>1)</w:t>
      </w:r>
      <w:r>
        <w:rPr>
          <w:b/>
        </w:rPr>
        <w:t xml:space="preserve"> - </w:t>
      </w:r>
      <w:r>
        <w:t>Incompetent witnesses are persons who (can't be understood or) don't have capacity to understand questions about a fact in issue (and that capacity cannot be overcome), like:</w:t>
      </w:r>
    </w:p>
    <w:p w:rsidR="00D15EF9" w:rsidRDefault="00D15EF9" w:rsidP="00BB1B7A">
      <w:pPr>
        <w:pStyle w:val="ListParagraph"/>
        <w:numPr>
          <w:ilvl w:val="0"/>
          <w:numId w:val="24"/>
        </w:numPr>
      </w:pPr>
      <w:r w:rsidRPr="001B3319">
        <w:rPr>
          <w:i/>
          <w:u w:val="single"/>
        </w:rPr>
        <w:t>Accused</w:t>
      </w:r>
      <w:r>
        <w:t xml:space="preserve"> (legal incompetence) - </w:t>
      </w:r>
      <w:r w:rsidRPr="003E09CE">
        <w:rPr>
          <w:b/>
        </w:rPr>
        <w:t>s17</w:t>
      </w:r>
      <w:r>
        <w:t xml:space="preserve"> prohibits the accused from being called to give evidence in chief. But cross examination (in respect of </w:t>
      </w:r>
      <w:r>
        <w:rPr>
          <w:u w:val="single"/>
        </w:rPr>
        <w:t>character</w:t>
      </w:r>
      <w:r>
        <w:t xml:space="preserve"> evidence) is permitted under </w:t>
      </w:r>
      <w:commentRangeStart w:id="2"/>
      <w:r w:rsidRPr="00353BAA">
        <w:rPr>
          <w:b/>
        </w:rPr>
        <w:t>s112</w:t>
      </w:r>
      <w:r>
        <w:t xml:space="preserve"> </w:t>
      </w:r>
      <w:commentRangeEnd w:id="2"/>
      <w:r w:rsidR="003D0BB0">
        <w:rPr>
          <w:rStyle w:val="CommentReference"/>
        </w:rPr>
        <w:commentReference w:id="2"/>
      </w:r>
      <w:r>
        <w:t>(</w:t>
      </w:r>
      <w:proofErr w:type="spellStart"/>
      <w:r>
        <w:rPr>
          <w:i/>
        </w:rPr>
        <w:t>Zurita</w:t>
      </w:r>
      <w:proofErr w:type="spellEnd"/>
      <w:r>
        <w:t xml:space="preserve">). Crown may also generally cross examine the </w:t>
      </w:r>
      <w:r w:rsidRPr="00852617">
        <w:rPr>
          <w:i/>
        </w:rPr>
        <w:t>Accused</w:t>
      </w:r>
      <w:r>
        <w:t xml:space="preserve"> under </w:t>
      </w:r>
      <w:r w:rsidRPr="00353BAA">
        <w:rPr>
          <w:b/>
        </w:rPr>
        <w:t>s27</w:t>
      </w:r>
      <w:r>
        <w:t xml:space="preserve"> where Counsel </w:t>
      </w:r>
      <w:proofErr w:type="gramStart"/>
      <w:r>
        <w:t>calls</w:t>
      </w:r>
      <w:proofErr w:type="gramEnd"/>
      <w:r>
        <w:t xml:space="preserve"> </w:t>
      </w:r>
      <w:r w:rsidRPr="00852617">
        <w:rPr>
          <w:i/>
        </w:rPr>
        <w:t>Accused</w:t>
      </w:r>
      <w:r>
        <w:t xml:space="preserve"> for evidence in chief.  (Co-accused not compellable </w:t>
      </w:r>
      <w:r>
        <w:rPr>
          <w:b/>
        </w:rPr>
        <w:t>unless tried separately</w:t>
      </w:r>
      <w:r>
        <w:t>: s17)</w:t>
      </w:r>
    </w:p>
    <w:p w:rsidR="00D15EF9" w:rsidRPr="00217E10" w:rsidRDefault="00D15EF9" w:rsidP="00D15EF9">
      <w:pPr>
        <w:pStyle w:val="ListParagraph"/>
        <w:rPr>
          <w:b/>
        </w:rPr>
      </w:pPr>
    </w:p>
    <w:p w:rsidR="00D15EF9" w:rsidRPr="0083688B" w:rsidRDefault="00D15EF9" w:rsidP="00BB1B7A">
      <w:pPr>
        <w:pStyle w:val="ListParagraph"/>
        <w:numPr>
          <w:ilvl w:val="0"/>
          <w:numId w:val="24"/>
        </w:numPr>
        <w:rPr>
          <w:b/>
        </w:rPr>
      </w:pPr>
      <w:r w:rsidRPr="001B3319">
        <w:rPr>
          <w:i/>
          <w:u w:val="single"/>
        </w:rPr>
        <w:t>Children</w:t>
      </w:r>
      <w:r>
        <w:t xml:space="preserve">: </w:t>
      </w:r>
      <w:r>
        <w:rPr>
          <w:b/>
        </w:rPr>
        <w:t xml:space="preserve"> BUT </w:t>
      </w:r>
      <w:r>
        <w:t xml:space="preserve">for jury direction purposes (Civil/Criminal), </w:t>
      </w:r>
      <w:r w:rsidRPr="003C75CC">
        <w:rPr>
          <w:b/>
        </w:rPr>
        <w:t>s165A</w:t>
      </w:r>
      <w:r>
        <w:t xml:space="preserve"> prevents regarding children's testimony as being </w:t>
      </w:r>
      <w:r w:rsidRPr="003C75CC">
        <w:rPr>
          <w:u w:val="single"/>
        </w:rPr>
        <w:t>unreliable</w:t>
      </w:r>
      <w:r>
        <w:t>; irrespective of their age</w:t>
      </w:r>
    </w:p>
    <w:p w:rsidR="00D15EF9" w:rsidRPr="0083688B" w:rsidRDefault="00D15EF9" w:rsidP="00D15EF9">
      <w:pPr>
        <w:pStyle w:val="ListParagraph"/>
        <w:ind w:left="0"/>
        <w:rPr>
          <w:b/>
        </w:rPr>
      </w:pPr>
      <w:r>
        <w:rPr>
          <w:b/>
        </w:rPr>
        <w:t xml:space="preserve">[HOWEVER: </w:t>
      </w:r>
      <w:r>
        <w:t>as with jury directions for 'unreliable' adult testimony/evidence (s165), s165A allows parties to apply for jury warning that the child's testimony is 'unreliable' in other aspects (not age)</w:t>
      </w:r>
      <w:r>
        <w:rPr>
          <w:b/>
        </w:rPr>
        <w:t>]</w:t>
      </w:r>
    </w:p>
    <w:p w:rsidR="00D15EF9" w:rsidRDefault="00D15EF9" w:rsidP="00D15EF9">
      <w:pPr>
        <w:pStyle w:val="ListParagraph"/>
      </w:pPr>
    </w:p>
    <w:p w:rsidR="00D15EF9" w:rsidRPr="005F41ED" w:rsidRDefault="00D15EF9" w:rsidP="00BB1B7A">
      <w:pPr>
        <w:pStyle w:val="ListParagraph"/>
        <w:numPr>
          <w:ilvl w:val="0"/>
          <w:numId w:val="24"/>
        </w:numPr>
      </w:pPr>
      <w:r w:rsidRPr="001B3319">
        <w:rPr>
          <w:i/>
          <w:u w:val="single"/>
        </w:rPr>
        <w:t>Mentally impaired</w:t>
      </w:r>
      <w:r>
        <w:t xml:space="preserve"> - may lack capacity to </w:t>
      </w:r>
      <w:r w:rsidRPr="007818A9">
        <w:rPr>
          <w:u w:val="single"/>
        </w:rPr>
        <w:t>understand</w:t>
      </w:r>
      <w:r>
        <w:t xml:space="preserve"> or </w:t>
      </w:r>
      <w:r w:rsidRPr="007818A9">
        <w:rPr>
          <w:u w:val="single"/>
        </w:rPr>
        <w:t>be understood</w:t>
      </w:r>
    </w:p>
    <w:p w:rsidR="00D15EF9" w:rsidRPr="005F41ED" w:rsidRDefault="00D15EF9" w:rsidP="00D15EF9">
      <w:pPr>
        <w:pStyle w:val="ListParagraph"/>
      </w:pPr>
    </w:p>
    <w:p w:rsidR="00D15EF9" w:rsidRDefault="00D15EF9" w:rsidP="00BB1B7A">
      <w:pPr>
        <w:pStyle w:val="ListParagraph"/>
        <w:numPr>
          <w:ilvl w:val="0"/>
          <w:numId w:val="24"/>
        </w:numPr>
      </w:pPr>
      <w:r w:rsidRPr="001B3319">
        <w:rPr>
          <w:i/>
          <w:u w:val="single"/>
        </w:rPr>
        <w:t>Deaf and mute</w:t>
      </w:r>
      <w:r>
        <w:t xml:space="preserve"> - although s30 and s31 overcomes this by permitting use of interpreters</w:t>
      </w:r>
    </w:p>
    <w:p w:rsidR="00D15EF9" w:rsidRDefault="00D15EF9" w:rsidP="00D15EF9">
      <w:pPr>
        <w:pStyle w:val="ListParagraph"/>
      </w:pPr>
    </w:p>
    <w:p w:rsidR="00D15EF9" w:rsidRDefault="00D15EF9" w:rsidP="00D15EF9">
      <w:r>
        <w:t xml:space="preserve">But </w:t>
      </w:r>
      <w:proofErr w:type="gramStart"/>
      <w:r w:rsidRPr="008E402D">
        <w:rPr>
          <w:b/>
        </w:rPr>
        <w:t>s13(</w:t>
      </w:r>
      <w:proofErr w:type="gramEnd"/>
      <w:r w:rsidRPr="008E402D">
        <w:rPr>
          <w:b/>
        </w:rPr>
        <w:t>2)</w:t>
      </w:r>
      <w:r>
        <w:t xml:space="preserve"> recognises that while persons may be </w:t>
      </w:r>
      <w:r w:rsidRPr="00C43154">
        <w:rPr>
          <w:i/>
        </w:rPr>
        <w:t>incompetent</w:t>
      </w:r>
      <w:r>
        <w:t xml:space="preserve"> for </w:t>
      </w:r>
      <w:r w:rsidRPr="00C43154">
        <w:rPr>
          <w:u w:val="single"/>
        </w:rPr>
        <w:t>one fact in issue</w:t>
      </w:r>
      <w:r>
        <w:t xml:space="preserve">, they may be </w:t>
      </w:r>
      <w:r w:rsidRPr="00C43154">
        <w:rPr>
          <w:i/>
        </w:rPr>
        <w:t>competent</w:t>
      </w:r>
      <w:r>
        <w:t xml:space="preserve"> for </w:t>
      </w:r>
      <w:r w:rsidRPr="00C43154">
        <w:rPr>
          <w:u w:val="single"/>
        </w:rPr>
        <w:t>other facts in issue</w:t>
      </w:r>
    </w:p>
    <w:p w:rsidR="00D15EF9" w:rsidRDefault="00D15EF9" w:rsidP="00D15EF9">
      <w:pPr>
        <w:rPr>
          <w:b/>
        </w:rPr>
      </w:pPr>
    </w:p>
    <w:p w:rsidR="00D15EF9" w:rsidRDefault="00D15EF9" w:rsidP="00D15EF9">
      <w:pPr>
        <w:rPr>
          <w:b/>
        </w:rPr>
      </w:pPr>
      <w:proofErr w:type="gramStart"/>
      <w:r w:rsidRPr="00F758B8">
        <w:rPr>
          <w:b/>
        </w:rPr>
        <w:t>s13(</w:t>
      </w:r>
      <w:proofErr w:type="gramEnd"/>
      <w:r w:rsidRPr="00F758B8">
        <w:rPr>
          <w:b/>
        </w:rPr>
        <w:t>3)</w:t>
      </w:r>
      <w:r>
        <w:t xml:space="preserve"> - </w:t>
      </w:r>
      <w:r w:rsidRPr="00C845AE">
        <w:rPr>
          <w:i/>
          <w:u w:val="single"/>
        </w:rPr>
        <w:t>competent</w:t>
      </w:r>
      <w:r>
        <w:t xml:space="preserve"> persons will be deemed </w:t>
      </w:r>
      <w:r w:rsidRPr="00C845AE">
        <w:rPr>
          <w:i/>
          <w:u w:val="single"/>
        </w:rPr>
        <w:t>incompetent to give sworn evidence</w:t>
      </w:r>
      <w:r>
        <w:t xml:space="preserve"> if they don't have capacity to understand their obligation to give </w:t>
      </w:r>
      <w:r>
        <w:rPr>
          <w:b/>
        </w:rPr>
        <w:t>truthful evidence</w:t>
      </w:r>
    </w:p>
    <w:p w:rsidR="00D15EF9" w:rsidRDefault="00D15EF9" w:rsidP="00D15EF9">
      <w:pPr>
        <w:rPr>
          <w:b/>
        </w:rPr>
      </w:pPr>
    </w:p>
    <w:p w:rsidR="00D15EF9" w:rsidRDefault="00D15EF9" w:rsidP="00D15EF9">
      <w:proofErr w:type="gramStart"/>
      <w:r>
        <w:rPr>
          <w:b/>
        </w:rPr>
        <w:t>s13(</w:t>
      </w:r>
      <w:proofErr w:type="gramEnd"/>
      <w:r>
        <w:rPr>
          <w:b/>
        </w:rPr>
        <w:t xml:space="preserve">4) &amp; s13(5) </w:t>
      </w:r>
      <w:r>
        <w:t xml:space="preserve">- persons deemed </w:t>
      </w:r>
      <w:r w:rsidRPr="00C159C2">
        <w:rPr>
          <w:i/>
          <w:u w:val="single"/>
        </w:rPr>
        <w:t>incompetent to give sworn evidence</w:t>
      </w:r>
      <w:r>
        <w:t xml:space="preserve"> [</w:t>
      </w:r>
      <w:r w:rsidRPr="00C159C2">
        <w:t>under s13(3)above</w:t>
      </w:r>
      <w:r>
        <w:t xml:space="preserve">] may give </w:t>
      </w:r>
      <w:r w:rsidRPr="00C159C2">
        <w:rPr>
          <w:i/>
          <w:u w:val="single"/>
        </w:rPr>
        <w:t>unsworn evidence</w:t>
      </w:r>
      <w:r w:rsidRPr="005F0994">
        <w:t xml:space="preserve"> w</w:t>
      </w:r>
      <w:r>
        <w:t>here the court advises them about:</w:t>
      </w:r>
    </w:p>
    <w:p w:rsidR="00D15EF9" w:rsidRDefault="00D15EF9" w:rsidP="00BB1B7A">
      <w:pPr>
        <w:pStyle w:val="ListParagraph"/>
        <w:numPr>
          <w:ilvl w:val="0"/>
          <w:numId w:val="26"/>
        </w:numPr>
      </w:pPr>
      <w:r>
        <w:t>the importance of telling the truth</w:t>
      </w:r>
    </w:p>
    <w:p w:rsidR="00D15EF9" w:rsidRDefault="00D15EF9" w:rsidP="00BB1B7A">
      <w:pPr>
        <w:pStyle w:val="ListParagraph"/>
        <w:numPr>
          <w:ilvl w:val="0"/>
          <w:numId w:val="26"/>
        </w:numPr>
      </w:pPr>
      <w:r>
        <w:t>their obligation to advise the court when they can't remember or don't know the answer to a question</w:t>
      </w:r>
    </w:p>
    <w:p w:rsidR="00D15EF9" w:rsidRDefault="00D15EF9" w:rsidP="00BB1B7A">
      <w:pPr>
        <w:pStyle w:val="ListParagraph"/>
        <w:numPr>
          <w:ilvl w:val="0"/>
          <w:numId w:val="26"/>
        </w:numPr>
      </w:pPr>
      <w:r>
        <w:t>their obligation to truthfully agree/disagree with statements put forward to them</w:t>
      </w:r>
    </w:p>
    <w:p w:rsidR="00D15EF9" w:rsidRPr="003B48E7" w:rsidRDefault="00D15EF9" w:rsidP="00D15EF9">
      <w:r>
        <w:rPr>
          <w:b/>
        </w:rPr>
        <w:br/>
      </w:r>
      <w:proofErr w:type="gramStart"/>
      <w:r>
        <w:rPr>
          <w:b/>
        </w:rPr>
        <w:t>s13(</w:t>
      </w:r>
      <w:proofErr w:type="gramEnd"/>
      <w:r>
        <w:rPr>
          <w:b/>
        </w:rPr>
        <w:t xml:space="preserve">7) - </w:t>
      </w:r>
      <w:r>
        <w:t xml:space="preserve">Evidence given by witnesses </w:t>
      </w:r>
      <w:r w:rsidRPr="00164CE0">
        <w:rPr>
          <w:u w:val="single"/>
        </w:rPr>
        <w:t>before they die or become incompetent</w:t>
      </w:r>
      <w:r>
        <w:t xml:space="preserve"> is generally admissible</w:t>
      </w:r>
    </w:p>
    <w:p w:rsidR="00D15EF9" w:rsidRDefault="00D15EF9" w:rsidP="00D15EF9">
      <w:r>
        <w:rPr>
          <w:b/>
        </w:rPr>
        <w:lastRenderedPageBreak/>
        <w:t xml:space="preserve">s21 - </w:t>
      </w:r>
      <w:r w:rsidRPr="005B5C64">
        <w:t>Requirement to give sworn evidence</w:t>
      </w:r>
      <w:r>
        <w:t>:</w:t>
      </w:r>
      <w:r w:rsidRPr="005B5C64">
        <w:t xml:space="preserve"> </w:t>
      </w:r>
      <w:r>
        <w:t>under oath / affirmation</w:t>
      </w:r>
    </w:p>
    <w:p w:rsidR="00D15EF9" w:rsidRPr="006B1B72" w:rsidRDefault="00D15EF9" w:rsidP="00BB1B7A">
      <w:pPr>
        <w:numPr>
          <w:ilvl w:val="0"/>
          <w:numId w:val="25"/>
        </w:numPr>
      </w:pPr>
      <w:r w:rsidRPr="006B1B72">
        <w:t xml:space="preserve">A witness giving sworn evidence must take an oath </w:t>
      </w:r>
      <w:r w:rsidRPr="006B1B72">
        <w:rPr>
          <w:b/>
          <w:u w:val="single"/>
        </w:rPr>
        <w:t>OR</w:t>
      </w:r>
      <w:r w:rsidRPr="006B1B72">
        <w:t xml:space="preserve"> make an affirmation (</w:t>
      </w:r>
      <w:r w:rsidRPr="006B1B72">
        <w:rPr>
          <w:i/>
        </w:rPr>
        <w:t>choice provided under</w:t>
      </w:r>
      <w:r w:rsidRPr="006B1B72">
        <w:t xml:space="preserve"> </w:t>
      </w:r>
      <w:r w:rsidRPr="006B1B72">
        <w:rPr>
          <w:b/>
        </w:rPr>
        <w:t>s23</w:t>
      </w:r>
      <w:r w:rsidRPr="006B1B72">
        <w:t>)</w:t>
      </w:r>
    </w:p>
    <w:p w:rsidR="00D15EF9" w:rsidRPr="008E402D" w:rsidRDefault="00D15EF9" w:rsidP="00BB1B7A">
      <w:pPr>
        <w:numPr>
          <w:ilvl w:val="0"/>
          <w:numId w:val="25"/>
        </w:numPr>
      </w:pPr>
      <w:r w:rsidRPr="006B1B72">
        <w:t xml:space="preserve">A person called merely to produce a document or thing to the court need not take an oath or make an affirmation. </w:t>
      </w:r>
    </w:p>
    <w:p w:rsidR="00D15EF9" w:rsidRDefault="00D15EF9" w:rsidP="00D15EF9">
      <w:r w:rsidRPr="00313AA6">
        <w:rPr>
          <w:b/>
        </w:rPr>
        <w:t>s24</w:t>
      </w:r>
      <w:r>
        <w:t xml:space="preserve"> - Swearing of evidence </w:t>
      </w:r>
      <w:r w:rsidRPr="00313AA6">
        <w:rPr>
          <w:u w:val="single"/>
        </w:rPr>
        <w:t>under oath</w:t>
      </w:r>
      <w:r>
        <w:t xml:space="preserve"> does not require actual religious belief or understanding of nature/consequence of oaths; hence </w:t>
      </w:r>
      <w:r w:rsidRPr="005B60D9">
        <w:rPr>
          <w:u w:val="single"/>
        </w:rPr>
        <w:t>religious texts not required</w:t>
      </w:r>
      <w:r>
        <w:t>.</w:t>
      </w:r>
    </w:p>
    <w:p w:rsidR="00D15EF9" w:rsidRPr="006858BE" w:rsidRDefault="00D15EF9" w:rsidP="00D15EF9">
      <w:r w:rsidRPr="00F758B8">
        <w:rPr>
          <w:b/>
        </w:rPr>
        <w:t xml:space="preserve"> s24A</w:t>
      </w:r>
      <w:r>
        <w:t xml:space="preserve"> - Alternative Oaths: no need to believe or make references to </w:t>
      </w:r>
      <w:r>
        <w:rPr>
          <w:i/>
        </w:rPr>
        <w:t>God</w:t>
      </w:r>
      <w:r>
        <w:t xml:space="preserve"> </w:t>
      </w:r>
    </w:p>
    <w:p w:rsidR="00D15EF9" w:rsidRDefault="00D15EF9" w:rsidP="00D15EF9"/>
    <w:p w:rsidR="00D15EF9" w:rsidRDefault="00D15EF9" w:rsidP="00D15EF9">
      <w:pPr>
        <w:rPr>
          <w:b/>
        </w:rPr>
      </w:pPr>
      <w:proofErr w:type="gramStart"/>
      <w:r>
        <w:rPr>
          <w:b/>
        </w:rPr>
        <w:t>s</w:t>
      </w:r>
      <w:r w:rsidRPr="00DF6D97">
        <w:rPr>
          <w:b/>
        </w:rPr>
        <w:t>359-</w:t>
      </w:r>
      <w:r>
        <w:rPr>
          <w:b/>
        </w:rPr>
        <w:t>s</w:t>
      </w:r>
      <w:r w:rsidRPr="00DF6D97">
        <w:rPr>
          <w:b/>
        </w:rPr>
        <w:t>387</w:t>
      </w:r>
      <w:proofErr w:type="gramEnd"/>
      <w:r w:rsidRPr="00DF6D97">
        <w:rPr>
          <w:b/>
        </w:rPr>
        <w:t xml:space="preserve"> </w:t>
      </w:r>
      <w:r w:rsidRPr="00DF6D97">
        <w:rPr>
          <w:b/>
          <w:i/>
          <w:iCs/>
        </w:rPr>
        <w:t xml:space="preserve">Criminal Procedure Act 2009 </w:t>
      </w:r>
      <w:r w:rsidRPr="00DF6D97">
        <w:rPr>
          <w:b/>
        </w:rPr>
        <w:t>(Vic)</w:t>
      </w:r>
      <w:r w:rsidRPr="00DF6D97">
        <w:t xml:space="preserve"> </w:t>
      </w:r>
      <w:r>
        <w:t xml:space="preserve">- prescribes </w:t>
      </w:r>
      <w:r w:rsidRPr="00DF6D97">
        <w:t xml:space="preserve">alternative forms of testimony available for </w:t>
      </w:r>
      <w:r>
        <w:t xml:space="preserve">children, cognitively impaired </w:t>
      </w:r>
      <w:r w:rsidRPr="00DF6D97">
        <w:t>witnesses</w:t>
      </w:r>
      <w:r>
        <w:t>,</w:t>
      </w:r>
      <w:r w:rsidRPr="00DF6D97">
        <w:t xml:space="preserve"> </w:t>
      </w:r>
      <w:r>
        <w:t xml:space="preserve">sexual offence </w:t>
      </w:r>
      <w:r w:rsidRPr="00DF6D97">
        <w:t>cases, assaults</w:t>
      </w:r>
      <w:r>
        <w:t>, injury, threat</w:t>
      </w:r>
      <w:r w:rsidRPr="00DF6D97">
        <w:t xml:space="preserve"> etc</w:t>
      </w:r>
      <w:r>
        <w:t xml:space="preserve">: </w:t>
      </w:r>
      <w:r>
        <w:rPr>
          <w:b/>
        </w:rPr>
        <w:t>s366</w:t>
      </w:r>
    </w:p>
    <w:p w:rsidR="00D15EF9" w:rsidRPr="008D5382" w:rsidRDefault="00D15EF9" w:rsidP="00D15EF9">
      <w:r>
        <w:rPr>
          <w:b/>
        </w:rPr>
        <w:t xml:space="preserve">s368 - </w:t>
      </w:r>
      <w:r>
        <w:t xml:space="preserve">notice requirement &amp; </w:t>
      </w:r>
      <w:proofErr w:type="spellStart"/>
      <w:r>
        <w:t>reasnbl</w:t>
      </w:r>
      <w:proofErr w:type="spellEnd"/>
      <w:r>
        <w:t xml:space="preserve"> opportunity for defendant/counsel to review testimony b4 trial </w:t>
      </w:r>
    </w:p>
    <w:p w:rsidR="00D15EF9" w:rsidRDefault="00BF1109" w:rsidP="00D15EF9">
      <w:pPr>
        <w:ind w:left="72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-581025</wp:posOffset>
                </wp:positionH>
                <wp:positionV relativeFrom="paragraph">
                  <wp:posOffset>2679065</wp:posOffset>
                </wp:positionV>
                <wp:extent cx="1162050" cy="2933700"/>
                <wp:effectExtent l="9525" t="9525" r="9525"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933700"/>
                        </a:xfrm>
                        <a:prstGeom prst="rect">
                          <a:avLst/>
                        </a:prstGeom>
                        <a:solidFill>
                          <a:srgbClr val="FFFFFF">
                            <a:alpha val="0"/>
                          </a:srgbClr>
                        </a:solidFill>
                        <a:ln w="9525">
                          <a:solidFill>
                            <a:schemeClr val="bg1">
                              <a:lumMod val="100000"/>
                              <a:lumOff val="0"/>
                            </a:schemeClr>
                          </a:solidFill>
                          <a:miter lim="800000"/>
                          <a:headEnd/>
                          <a:tailEnd/>
                        </a:ln>
                      </wps:spPr>
                      <wps:txbx>
                        <w:txbxContent>
                          <w:p w:rsidR="00C20DD2" w:rsidRPr="00E41F50" w:rsidRDefault="00C20DD2" w:rsidP="00D15EF9">
                            <w:pPr>
                              <w:jc w:val="both"/>
                              <w:rPr>
                                <w:sz w:val="20"/>
                                <w:szCs w:val="20"/>
                              </w:rPr>
                            </w:pPr>
                            <w:r>
                              <w:rPr>
                                <w:b/>
                                <w:sz w:val="20"/>
                                <w:szCs w:val="20"/>
                              </w:rPr>
                              <w:t xml:space="preserve">s370: </w:t>
                            </w:r>
                            <w:r w:rsidRPr="00E41F50">
                              <w:rPr>
                                <w:b/>
                                <w:sz w:val="20"/>
                                <w:szCs w:val="20"/>
                              </w:rPr>
                              <w:t xml:space="preserve">WHOLE OF EVIDENCE </w:t>
                            </w:r>
                            <w:r w:rsidRPr="00E41F50">
                              <w:rPr>
                                <w:sz w:val="20"/>
                                <w:szCs w:val="20"/>
                              </w:rPr>
                              <w:t xml:space="preserve">INCLUDING CROSS-EXAMINATION/RE-EXAMINATION TO BE PRESENTED TO COURT AT SPECIAL HEARING. </w:t>
                            </w:r>
                            <w:r w:rsidRPr="00E41F50">
                              <w:rPr>
                                <w:b/>
                                <w:sz w:val="20"/>
                                <w:szCs w:val="20"/>
                              </w:rPr>
                              <w:t>s372 - PROHIBITS PRESENCE OF UNAUTHORIZED PERSONS @ SPECIAL HEARING</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5.75pt;margin-top:210.95pt;width:91.5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" strokecolor="white [3212]">
                <v:fill opacity="0"/>
                <v:textbox style="layout-flow:vertical;mso-layout-flow-alt:bottom-to-top">
                  <w:txbxContent>
                    <w:p w:rsidR="00C20DD2" w:rsidRPr="00E41F50" w:rsidRDefault="00C20DD2" w:rsidP="00D15EF9">
                      <w:pPr>
                        <w:jc w:val="both"/>
                        <w:rPr>
                          <w:sz w:val="20"/>
                          <w:szCs w:val="20"/>
                        </w:rPr>
                      </w:pPr>
                      <w:r>
                        <w:rPr>
                          <w:b/>
                          <w:sz w:val="20"/>
                          <w:szCs w:val="20"/>
                        </w:rPr>
                        <w:t xml:space="preserve">s370: </w:t>
                      </w:r>
                      <w:r w:rsidRPr="00E41F50">
                        <w:rPr>
                          <w:b/>
                          <w:sz w:val="20"/>
                          <w:szCs w:val="20"/>
                        </w:rPr>
                        <w:t xml:space="preserve">WHOLE OF EVIDENCE </w:t>
                      </w:r>
                      <w:r w:rsidRPr="00E41F50">
                        <w:rPr>
                          <w:sz w:val="20"/>
                          <w:szCs w:val="20"/>
                        </w:rPr>
                        <w:t xml:space="preserve">INCLUDING CROSS-EXAMINATION/RE-EXAMINATION TO BE PRESENTED TO COURT AT SPECIAL HEARING. </w:t>
                      </w:r>
                      <w:r w:rsidRPr="00E41F50">
                        <w:rPr>
                          <w:b/>
                          <w:sz w:val="20"/>
                          <w:szCs w:val="20"/>
                        </w:rPr>
                        <w:t>s372 - PROHIBITS PRESENCE OF UNAUTHORIZED PERSONS @ SPECIAL HEARING</w:t>
                      </w:r>
                    </w:p>
                  </w:txbxContent>
                </v:textbox>
              </v:shape>
            </w:pict>
          </mc:Fallback>
        </mc:AlternateContent>
      </w:r>
      <w:r w:rsidR="00D15EF9" w:rsidRPr="00217C8C">
        <w:rPr>
          <w:noProof/>
        </w:rPr>
        <mc:AlternateContent>
          <mc:Choice Requires="wps">
            <w:drawing>
              <wp:inline distT="0" distB="0" distL="0" distR="0">
                <wp:extent cx="5734050" cy="2933700"/>
                <wp:effectExtent l="0" t="0" r="0" b="0"/>
                <wp:docPr id="16387"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8280400" cy="4608512"/>
                        </a:xfrm>
                        <a:prstGeom prst="rect">
                          <a:avLst/>
                        </a:prstGeom>
                        <a:noFill/>
                        <a:ln>
                          <a:miter lim="800000"/>
                          <a:headEnd/>
                          <a:tailEnd/>
                        </a:ln>
                      </wps:spPr>
                      <wps:txbx>
                        <w:txbxContent>
                          <w:p w:rsidR="00BF1109" w:rsidRDefault="00BF1109" w:rsidP="00BF1109">
                            <w:pPr>
                              <w:pStyle w:val="ListParagraph"/>
                              <w:numPr>
                                <w:ilvl w:val="0"/>
                                <w:numId w:val="61"/>
                              </w:numPr>
                              <w:kinsoku w:val="0"/>
                              <w:overflowPunct w:val="0"/>
                              <w:spacing w:after="0" w:line="240" w:lineRule="auto"/>
                              <w:textAlignment w:val="baseline"/>
                              <w:rPr>
                                <w:rFonts w:eastAsia="Times New Roman"/>
                                <w:sz w:val="44"/>
                              </w:rPr>
                            </w:pPr>
                            <w:r>
                              <w:rPr>
                                <w:rFonts w:eastAsia="MS PGothic" w:cs="MS PGothic"/>
                                <w:b/>
                                <w:bCs/>
                                <w:color w:val="000000" w:themeColor="text1"/>
                                <w:sz w:val="44"/>
                                <w:szCs w:val="44"/>
                              </w:rPr>
                              <w:t>s 367  Use of recorded evidence-in-chief …</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 xml:space="preserve">Witness (child or witness with </w:t>
                            </w:r>
                            <w:r>
                              <w:rPr>
                                <w:rFonts w:eastAsia="MS PGothic"/>
                                <w:color w:val="000000" w:themeColor="text1"/>
                                <w:sz w:val="40"/>
                                <w:szCs w:val="40"/>
                                <w:lang w:val="en-AU"/>
                              </w:rPr>
                              <w:t>cognitive impairment</w:t>
                            </w:r>
                            <w:r>
                              <w:rPr>
                                <w:rFonts w:eastAsia="MS PGothic"/>
                                <w:color w:val="000000" w:themeColor="text1"/>
                                <w:sz w:val="40"/>
                                <w:szCs w:val="40"/>
                              </w:rPr>
                              <w:t>)</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Sexual offence/serious assault</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 xml:space="preserve">Evidence-in-chief </w:t>
                            </w:r>
                            <w:r>
                              <w:rPr>
                                <w:rFonts w:eastAsia="MS PGothic"/>
                                <w:i/>
                                <w:iCs/>
                                <w:color w:val="000000" w:themeColor="text1"/>
                                <w:sz w:val="40"/>
                                <w:szCs w:val="40"/>
                              </w:rPr>
                              <w:t>may</w:t>
                            </w:r>
                            <w:r>
                              <w:rPr>
                                <w:rFonts w:eastAsia="MS PGothic"/>
                                <w:color w:val="000000" w:themeColor="text1"/>
                                <w:sz w:val="40"/>
                                <w:szCs w:val="40"/>
                              </w:rPr>
                              <w:t xml:space="preserve"> be recorded</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Witness must be available for cross-/re-examination</w:t>
                            </w:r>
                          </w:p>
                          <w:p w:rsidR="00BF1109" w:rsidRDefault="00BF1109" w:rsidP="00BF1109">
                            <w:pPr>
                              <w:pStyle w:val="ListParagraph"/>
                              <w:numPr>
                                <w:ilvl w:val="0"/>
                                <w:numId w:val="61"/>
                              </w:numPr>
                              <w:kinsoku w:val="0"/>
                              <w:overflowPunct w:val="0"/>
                              <w:spacing w:after="0" w:line="240" w:lineRule="auto"/>
                              <w:textAlignment w:val="baseline"/>
                              <w:rPr>
                                <w:rFonts w:eastAsia="Times New Roman"/>
                                <w:sz w:val="44"/>
                              </w:rPr>
                            </w:pPr>
                            <w:r>
                              <w:rPr>
                                <w:rFonts w:eastAsia="MS PGothic" w:cs="MS PGothic"/>
                                <w:b/>
                                <w:bCs/>
                                <w:color w:val="000000" w:themeColor="text1"/>
                                <w:sz w:val="44"/>
                                <w:szCs w:val="44"/>
                              </w:rPr>
                              <w:t>s 360  Alternative arrangements for giving evidence …</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Witness (</w:t>
                            </w:r>
                            <w:proofErr w:type="spellStart"/>
                            <w:r>
                              <w:rPr>
                                <w:rFonts w:eastAsia="MS PGothic"/>
                                <w:color w:val="000000" w:themeColor="text1"/>
                                <w:sz w:val="40"/>
                                <w:szCs w:val="40"/>
                              </w:rPr>
                              <w:t>inc.</w:t>
                            </w:r>
                            <w:proofErr w:type="spellEnd"/>
                            <w:r>
                              <w:rPr>
                                <w:rFonts w:eastAsia="MS PGothic"/>
                                <w:color w:val="000000" w:themeColor="text1"/>
                                <w:sz w:val="40"/>
                                <w:szCs w:val="40"/>
                              </w:rPr>
                              <w:t xml:space="preserve"> complainant)</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 xml:space="preserve">Sexual offence/family violence/indecent </w:t>
                            </w:r>
                            <w:proofErr w:type="spellStart"/>
                            <w:r>
                              <w:rPr>
                                <w:rFonts w:eastAsia="MS PGothic"/>
                                <w:color w:val="000000" w:themeColor="text1"/>
                                <w:sz w:val="40"/>
                                <w:szCs w:val="40"/>
                              </w:rPr>
                              <w:t>behaviour</w:t>
                            </w:r>
                            <w:proofErr w:type="spellEnd"/>
                            <w:r>
                              <w:rPr>
                                <w:rFonts w:eastAsia="MS PGothic"/>
                                <w:color w:val="000000" w:themeColor="text1"/>
                                <w:sz w:val="40"/>
                                <w:szCs w:val="40"/>
                              </w:rPr>
                              <w:t xml:space="preserve"> in public</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 xml:space="preserve">Alternative arrangements </w:t>
                            </w:r>
                            <w:r>
                              <w:rPr>
                                <w:rFonts w:eastAsia="MS PGothic"/>
                                <w:i/>
                                <w:iCs/>
                                <w:color w:val="000000" w:themeColor="text1"/>
                                <w:sz w:val="40"/>
                                <w:szCs w:val="40"/>
                              </w:rPr>
                              <w:t xml:space="preserve">may </w:t>
                            </w:r>
                            <w:r>
                              <w:rPr>
                                <w:rFonts w:eastAsia="MS PGothic"/>
                                <w:color w:val="000000" w:themeColor="text1"/>
                                <w:sz w:val="40"/>
                                <w:szCs w:val="40"/>
                              </w:rPr>
                              <w:t>be made</w:t>
                            </w:r>
                          </w:p>
                          <w:p w:rsidR="00BF1109" w:rsidRDefault="00BF1109" w:rsidP="00BF1109">
                            <w:pPr>
                              <w:pStyle w:val="ListParagraph"/>
                              <w:numPr>
                                <w:ilvl w:val="0"/>
                                <w:numId w:val="61"/>
                              </w:numPr>
                              <w:kinsoku w:val="0"/>
                              <w:overflowPunct w:val="0"/>
                              <w:spacing w:after="0" w:line="240" w:lineRule="auto"/>
                              <w:textAlignment w:val="baseline"/>
                              <w:rPr>
                                <w:rFonts w:eastAsia="Times New Roman"/>
                                <w:sz w:val="44"/>
                              </w:rPr>
                            </w:pPr>
                            <w:proofErr w:type="spellStart"/>
                            <w:r>
                              <w:rPr>
                                <w:rFonts w:eastAsia="MS PGothic" w:cs="MS PGothic"/>
                                <w:b/>
                                <w:bCs/>
                                <w:color w:val="000000" w:themeColor="text1"/>
                                <w:sz w:val="44"/>
                                <w:szCs w:val="44"/>
                              </w:rPr>
                              <w:t>ss</w:t>
                            </w:r>
                            <w:proofErr w:type="spellEnd"/>
                            <w:r>
                              <w:rPr>
                                <w:rFonts w:eastAsia="MS PGothic" w:cs="MS PGothic"/>
                                <w:b/>
                                <w:bCs/>
                                <w:color w:val="000000" w:themeColor="text1"/>
                                <w:sz w:val="44"/>
                                <w:szCs w:val="44"/>
                              </w:rPr>
                              <w:t xml:space="preserve"> 363-365 When alternative arrangements must be made …</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 xml:space="preserve">Apply </w:t>
                            </w:r>
                            <w:r>
                              <w:rPr>
                                <w:rFonts w:eastAsia="MS PGothic"/>
                                <w:i/>
                                <w:iCs/>
                                <w:color w:val="000000" w:themeColor="text1"/>
                                <w:sz w:val="40"/>
                                <w:szCs w:val="40"/>
                              </w:rPr>
                              <w:t>only</w:t>
                            </w:r>
                            <w:r>
                              <w:rPr>
                                <w:rFonts w:eastAsia="MS PGothic"/>
                                <w:color w:val="000000" w:themeColor="text1"/>
                                <w:sz w:val="40"/>
                                <w:szCs w:val="40"/>
                              </w:rPr>
                              <w:t xml:space="preserve"> to complainant in proceedings re. a sexual offence</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 xml:space="preserve">Alt. arrangements </w:t>
                            </w:r>
                            <w:r>
                              <w:rPr>
                                <w:rFonts w:eastAsia="MS PGothic"/>
                                <w:i/>
                                <w:iCs/>
                                <w:color w:val="000000" w:themeColor="text1"/>
                                <w:sz w:val="40"/>
                                <w:szCs w:val="40"/>
                              </w:rPr>
                              <w:t xml:space="preserve">must </w:t>
                            </w:r>
                            <w:r>
                              <w:rPr>
                                <w:rFonts w:eastAsia="MS PGothic"/>
                                <w:color w:val="000000" w:themeColor="text1"/>
                                <w:sz w:val="40"/>
                                <w:szCs w:val="40"/>
                              </w:rPr>
                              <w:t>be made unless complainant does not wish</w:t>
                            </w:r>
                          </w:p>
                        </w:txbxContent>
                      </wps:txbx>
                      <wps:bodyPr/>
                    </wps:wsp>
                  </a:graphicData>
                </a:graphic>
              </wp:inline>
            </w:drawing>
          </mc:Choice>
          <mc:Fallback>
            <w:pict>
              <v:rect id="Rectangle 3" o:spid="_x0000_s1027" style="width:451.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" filled="f" stroked="f">
                <o:lock v:ext="edit" grouping="t"/>
                <v:textbox>
                  <w:txbxContent>
                    <w:p w:rsidR="00BF1109" w:rsidRDefault="00BF1109" w:rsidP="00BF1109">
                      <w:pPr>
                        <w:pStyle w:val="ListParagraph"/>
                        <w:numPr>
                          <w:ilvl w:val="0"/>
                          <w:numId w:val="61"/>
                        </w:numPr>
                        <w:kinsoku w:val="0"/>
                        <w:overflowPunct w:val="0"/>
                        <w:spacing w:after="0" w:line="240" w:lineRule="auto"/>
                        <w:textAlignment w:val="baseline"/>
                        <w:rPr>
                          <w:rFonts w:eastAsia="Times New Roman"/>
                          <w:sz w:val="44"/>
                        </w:rPr>
                      </w:pPr>
                      <w:r>
                        <w:rPr>
                          <w:rFonts w:eastAsia="MS PGothic" w:cs="MS PGothic"/>
                          <w:b/>
                          <w:bCs/>
                          <w:color w:val="000000" w:themeColor="text1"/>
                          <w:sz w:val="44"/>
                          <w:szCs w:val="44"/>
                        </w:rPr>
                        <w:t>s 367  Use of recorded evidence-in-chief …</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 xml:space="preserve">Witness (child or witness with </w:t>
                      </w:r>
                      <w:r>
                        <w:rPr>
                          <w:rFonts w:eastAsia="MS PGothic"/>
                          <w:color w:val="000000" w:themeColor="text1"/>
                          <w:sz w:val="40"/>
                          <w:szCs w:val="40"/>
                          <w:lang w:val="en-AU"/>
                        </w:rPr>
                        <w:t>cognitive impairment</w:t>
                      </w:r>
                      <w:r>
                        <w:rPr>
                          <w:rFonts w:eastAsia="MS PGothic"/>
                          <w:color w:val="000000" w:themeColor="text1"/>
                          <w:sz w:val="40"/>
                          <w:szCs w:val="40"/>
                        </w:rPr>
                        <w:t>)</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Sexual offence/serious assault</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 xml:space="preserve">Evidence-in-chief </w:t>
                      </w:r>
                      <w:r>
                        <w:rPr>
                          <w:rFonts w:eastAsia="MS PGothic"/>
                          <w:i/>
                          <w:iCs/>
                          <w:color w:val="000000" w:themeColor="text1"/>
                          <w:sz w:val="40"/>
                          <w:szCs w:val="40"/>
                        </w:rPr>
                        <w:t>may</w:t>
                      </w:r>
                      <w:r>
                        <w:rPr>
                          <w:rFonts w:eastAsia="MS PGothic"/>
                          <w:color w:val="000000" w:themeColor="text1"/>
                          <w:sz w:val="40"/>
                          <w:szCs w:val="40"/>
                        </w:rPr>
                        <w:t xml:space="preserve"> be recorded</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Witness must be available for cross-/re-examination</w:t>
                      </w:r>
                    </w:p>
                    <w:p w:rsidR="00BF1109" w:rsidRDefault="00BF1109" w:rsidP="00BF1109">
                      <w:pPr>
                        <w:pStyle w:val="ListParagraph"/>
                        <w:numPr>
                          <w:ilvl w:val="0"/>
                          <w:numId w:val="61"/>
                        </w:numPr>
                        <w:kinsoku w:val="0"/>
                        <w:overflowPunct w:val="0"/>
                        <w:spacing w:after="0" w:line="240" w:lineRule="auto"/>
                        <w:textAlignment w:val="baseline"/>
                        <w:rPr>
                          <w:rFonts w:eastAsia="Times New Roman"/>
                          <w:sz w:val="44"/>
                        </w:rPr>
                      </w:pPr>
                      <w:r>
                        <w:rPr>
                          <w:rFonts w:eastAsia="MS PGothic" w:cs="MS PGothic"/>
                          <w:b/>
                          <w:bCs/>
                          <w:color w:val="000000" w:themeColor="text1"/>
                          <w:sz w:val="44"/>
                          <w:szCs w:val="44"/>
                        </w:rPr>
                        <w:t>s 360  Alternative arrangements for giving evidence …</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Witness (</w:t>
                      </w:r>
                      <w:proofErr w:type="spellStart"/>
                      <w:r>
                        <w:rPr>
                          <w:rFonts w:eastAsia="MS PGothic"/>
                          <w:color w:val="000000" w:themeColor="text1"/>
                          <w:sz w:val="40"/>
                          <w:szCs w:val="40"/>
                        </w:rPr>
                        <w:t>inc.</w:t>
                      </w:r>
                      <w:proofErr w:type="spellEnd"/>
                      <w:r>
                        <w:rPr>
                          <w:rFonts w:eastAsia="MS PGothic"/>
                          <w:color w:val="000000" w:themeColor="text1"/>
                          <w:sz w:val="40"/>
                          <w:szCs w:val="40"/>
                        </w:rPr>
                        <w:t xml:space="preserve"> complainant)</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 xml:space="preserve">Sexual offence/family violence/indecent </w:t>
                      </w:r>
                      <w:proofErr w:type="spellStart"/>
                      <w:r>
                        <w:rPr>
                          <w:rFonts w:eastAsia="MS PGothic"/>
                          <w:color w:val="000000" w:themeColor="text1"/>
                          <w:sz w:val="40"/>
                          <w:szCs w:val="40"/>
                        </w:rPr>
                        <w:t>behaviour</w:t>
                      </w:r>
                      <w:proofErr w:type="spellEnd"/>
                      <w:r>
                        <w:rPr>
                          <w:rFonts w:eastAsia="MS PGothic"/>
                          <w:color w:val="000000" w:themeColor="text1"/>
                          <w:sz w:val="40"/>
                          <w:szCs w:val="40"/>
                        </w:rPr>
                        <w:t xml:space="preserve"> in public</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 xml:space="preserve">Alternative arrangements </w:t>
                      </w:r>
                      <w:r>
                        <w:rPr>
                          <w:rFonts w:eastAsia="MS PGothic"/>
                          <w:i/>
                          <w:iCs/>
                          <w:color w:val="000000" w:themeColor="text1"/>
                          <w:sz w:val="40"/>
                          <w:szCs w:val="40"/>
                        </w:rPr>
                        <w:t xml:space="preserve">may </w:t>
                      </w:r>
                      <w:r>
                        <w:rPr>
                          <w:rFonts w:eastAsia="MS PGothic"/>
                          <w:color w:val="000000" w:themeColor="text1"/>
                          <w:sz w:val="40"/>
                          <w:szCs w:val="40"/>
                        </w:rPr>
                        <w:t>be made</w:t>
                      </w:r>
                    </w:p>
                    <w:p w:rsidR="00BF1109" w:rsidRDefault="00BF1109" w:rsidP="00BF1109">
                      <w:pPr>
                        <w:pStyle w:val="ListParagraph"/>
                        <w:numPr>
                          <w:ilvl w:val="0"/>
                          <w:numId w:val="61"/>
                        </w:numPr>
                        <w:kinsoku w:val="0"/>
                        <w:overflowPunct w:val="0"/>
                        <w:spacing w:after="0" w:line="240" w:lineRule="auto"/>
                        <w:textAlignment w:val="baseline"/>
                        <w:rPr>
                          <w:rFonts w:eastAsia="Times New Roman"/>
                          <w:sz w:val="44"/>
                        </w:rPr>
                      </w:pPr>
                      <w:proofErr w:type="spellStart"/>
                      <w:r>
                        <w:rPr>
                          <w:rFonts w:eastAsia="MS PGothic" w:cs="MS PGothic"/>
                          <w:b/>
                          <w:bCs/>
                          <w:color w:val="000000" w:themeColor="text1"/>
                          <w:sz w:val="44"/>
                          <w:szCs w:val="44"/>
                        </w:rPr>
                        <w:t>ss</w:t>
                      </w:r>
                      <w:proofErr w:type="spellEnd"/>
                      <w:r>
                        <w:rPr>
                          <w:rFonts w:eastAsia="MS PGothic" w:cs="MS PGothic"/>
                          <w:b/>
                          <w:bCs/>
                          <w:color w:val="000000" w:themeColor="text1"/>
                          <w:sz w:val="44"/>
                          <w:szCs w:val="44"/>
                        </w:rPr>
                        <w:t xml:space="preserve"> 363-365 When alternative arrangements must be made …</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 xml:space="preserve">Apply </w:t>
                      </w:r>
                      <w:r>
                        <w:rPr>
                          <w:rFonts w:eastAsia="MS PGothic"/>
                          <w:i/>
                          <w:iCs/>
                          <w:color w:val="000000" w:themeColor="text1"/>
                          <w:sz w:val="40"/>
                          <w:szCs w:val="40"/>
                        </w:rPr>
                        <w:t>only</w:t>
                      </w:r>
                      <w:r>
                        <w:rPr>
                          <w:rFonts w:eastAsia="MS PGothic"/>
                          <w:color w:val="000000" w:themeColor="text1"/>
                          <w:sz w:val="40"/>
                          <w:szCs w:val="40"/>
                        </w:rPr>
                        <w:t xml:space="preserve"> to complainant in proceedings re. a sexual offence</w:t>
                      </w:r>
                    </w:p>
                    <w:p w:rsidR="00BF1109" w:rsidRDefault="00BF1109" w:rsidP="00BF1109">
                      <w:pPr>
                        <w:pStyle w:val="ListParagraph"/>
                        <w:numPr>
                          <w:ilvl w:val="1"/>
                          <w:numId w:val="61"/>
                        </w:numPr>
                        <w:kinsoku w:val="0"/>
                        <w:overflowPunct w:val="0"/>
                        <w:spacing w:after="0" w:line="240" w:lineRule="auto"/>
                        <w:textAlignment w:val="baseline"/>
                        <w:rPr>
                          <w:rFonts w:eastAsia="Times New Roman"/>
                          <w:sz w:val="40"/>
                        </w:rPr>
                      </w:pPr>
                      <w:r>
                        <w:rPr>
                          <w:rFonts w:eastAsia="MS PGothic"/>
                          <w:color w:val="000000" w:themeColor="text1"/>
                          <w:sz w:val="40"/>
                          <w:szCs w:val="40"/>
                        </w:rPr>
                        <w:t xml:space="preserve">Alt. arrangements </w:t>
                      </w:r>
                      <w:r>
                        <w:rPr>
                          <w:rFonts w:eastAsia="MS PGothic"/>
                          <w:i/>
                          <w:iCs/>
                          <w:color w:val="000000" w:themeColor="text1"/>
                          <w:sz w:val="40"/>
                          <w:szCs w:val="40"/>
                        </w:rPr>
                        <w:t xml:space="preserve">must </w:t>
                      </w:r>
                      <w:r>
                        <w:rPr>
                          <w:rFonts w:eastAsia="MS PGothic"/>
                          <w:color w:val="000000" w:themeColor="text1"/>
                          <w:sz w:val="40"/>
                          <w:szCs w:val="40"/>
                        </w:rPr>
                        <w:t>be made unless complainant does not wish</w:t>
                      </w:r>
                    </w:p>
                  </w:txbxContent>
                </v:textbox>
                <w10:anchorlock/>
              </v:rect>
            </w:pict>
          </mc:Fallback>
        </mc:AlternateContent>
      </w:r>
    </w:p>
    <w:p w:rsidR="00D15EF9" w:rsidRDefault="00D15EF9" w:rsidP="00D15EF9">
      <w:pPr>
        <w:ind w:left="720"/>
      </w:pPr>
      <w:r w:rsidRPr="00217C8C">
        <w:rPr>
          <w:noProof/>
        </w:rPr>
        <mc:AlternateContent>
          <mc:Choice Requires="wps">
            <w:drawing>
              <wp:inline distT="0" distB="0" distL="0" distR="0">
                <wp:extent cx="5734050" cy="2371725"/>
                <wp:effectExtent l="0" t="0" r="0" b="0"/>
                <wp:docPr id="1741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8280400" cy="3887886"/>
                        </a:xfrm>
                        <a:prstGeom prst="rect">
                          <a:avLst/>
                        </a:prstGeom>
                        <a:noFill/>
                        <a:ln>
                          <a:miter lim="800000"/>
                          <a:headEnd/>
                          <a:tailEnd/>
                        </a:ln>
                      </wps:spPr>
                      <wps:txbx>
                        <w:txbxContent>
                          <w:p w:rsidR="00BF1109" w:rsidRDefault="00BF1109" w:rsidP="00BF1109">
                            <w:pPr>
                              <w:pStyle w:val="ListParagraph"/>
                              <w:numPr>
                                <w:ilvl w:val="0"/>
                                <w:numId w:val="62"/>
                              </w:numPr>
                              <w:kinsoku w:val="0"/>
                              <w:overflowPunct w:val="0"/>
                              <w:spacing w:after="0" w:line="240" w:lineRule="auto"/>
                              <w:textAlignment w:val="baseline"/>
                              <w:rPr>
                                <w:rFonts w:eastAsia="Times New Roman"/>
                                <w:sz w:val="48"/>
                              </w:rPr>
                            </w:pPr>
                            <w:r>
                              <w:rPr>
                                <w:rFonts w:eastAsia="MS PGothic"/>
                                <w:b/>
                                <w:bCs/>
                                <w:color w:val="000000" w:themeColor="text1"/>
                                <w:sz w:val="48"/>
                                <w:szCs w:val="48"/>
                              </w:rPr>
                              <w:t>s 370  Pre-recording evidence at special hearing</w:t>
                            </w:r>
                          </w:p>
                          <w:p w:rsidR="00BF1109" w:rsidRDefault="00BF1109" w:rsidP="00BF1109">
                            <w:pPr>
                              <w:pStyle w:val="ListParagraph"/>
                              <w:numPr>
                                <w:ilvl w:val="1"/>
                                <w:numId w:val="62"/>
                              </w:numPr>
                              <w:kinsoku w:val="0"/>
                              <w:overflowPunct w:val="0"/>
                              <w:spacing w:after="0" w:line="240" w:lineRule="auto"/>
                              <w:textAlignment w:val="baseline"/>
                              <w:rPr>
                                <w:rFonts w:eastAsia="Times New Roman"/>
                                <w:sz w:val="48"/>
                              </w:rPr>
                            </w:pPr>
                            <w:r>
                              <w:rPr>
                                <w:rFonts w:eastAsia="MS PGothic"/>
                                <w:color w:val="000000" w:themeColor="text1"/>
                                <w:sz w:val="48"/>
                                <w:szCs w:val="48"/>
                              </w:rPr>
                              <w:t>Sexual offences</w:t>
                            </w:r>
                          </w:p>
                          <w:p w:rsidR="00BF1109" w:rsidRDefault="00BF1109" w:rsidP="00BF1109">
                            <w:pPr>
                              <w:pStyle w:val="ListParagraph"/>
                              <w:numPr>
                                <w:ilvl w:val="1"/>
                                <w:numId w:val="62"/>
                              </w:numPr>
                              <w:kinsoku w:val="0"/>
                              <w:overflowPunct w:val="0"/>
                              <w:spacing w:after="0" w:line="240" w:lineRule="auto"/>
                              <w:textAlignment w:val="baseline"/>
                              <w:rPr>
                                <w:rFonts w:eastAsia="Times New Roman"/>
                                <w:sz w:val="48"/>
                              </w:rPr>
                            </w:pPr>
                            <w:r>
                              <w:rPr>
                                <w:rFonts w:eastAsia="MS PGothic"/>
                                <w:color w:val="000000" w:themeColor="text1"/>
                                <w:sz w:val="48"/>
                                <w:szCs w:val="48"/>
                              </w:rPr>
                              <w:t xml:space="preserve">Complainant (child or witness with </w:t>
                            </w:r>
                            <w:r>
                              <w:rPr>
                                <w:rFonts w:eastAsia="MS PGothic"/>
                                <w:color w:val="000000" w:themeColor="text1"/>
                                <w:sz w:val="48"/>
                                <w:szCs w:val="48"/>
                                <w:lang w:val="en-AU"/>
                              </w:rPr>
                              <w:t>cognitive impairment</w:t>
                            </w:r>
                            <w:r>
                              <w:rPr>
                                <w:rFonts w:eastAsia="MS PGothic"/>
                                <w:color w:val="000000" w:themeColor="text1"/>
                                <w:sz w:val="48"/>
                                <w:szCs w:val="48"/>
                              </w:rPr>
                              <w:t>)</w:t>
                            </w:r>
                          </w:p>
                          <w:p w:rsidR="00BF1109" w:rsidRDefault="00BF1109" w:rsidP="00BF1109">
                            <w:pPr>
                              <w:pStyle w:val="ListParagraph"/>
                              <w:numPr>
                                <w:ilvl w:val="1"/>
                                <w:numId w:val="62"/>
                              </w:numPr>
                              <w:kinsoku w:val="0"/>
                              <w:overflowPunct w:val="0"/>
                              <w:spacing w:after="0" w:line="240" w:lineRule="auto"/>
                              <w:textAlignment w:val="baseline"/>
                              <w:rPr>
                                <w:rFonts w:eastAsia="Times New Roman"/>
                                <w:sz w:val="48"/>
                              </w:rPr>
                            </w:pPr>
                            <w:r>
                              <w:rPr>
                                <w:rFonts w:eastAsia="MS PGothic"/>
                                <w:color w:val="000000" w:themeColor="text1"/>
                                <w:sz w:val="48"/>
                                <w:szCs w:val="48"/>
                              </w:rPr>
                              <w:t xml:space="preserve">Evidence </w:t>
                            </w:r>
                            <w:r>
                              <w:rPr>
                                <w:rFonts w:eastAsia="MS PGothic"/>
                                <w:i/>
                                <w:iCs/>
                                <w:color w:val="000000" w:themeColor="text1"/>
                                <w:sz w:val="48"/>
                                <w:szCs w:val="48"/>
                              </w:rPr>
                              <w:t>must</w:t>
                            </w:r>
                            <w:r>
                              <w:rPr>
                                <w:rFonts w:eastAsia="MS PGothic"/>
                                <w:color w:val="000000" w:themeColor="text1"/>
                                <w:sz w:val="48"/>
                                <w:szCs w:val="48"/>
                              </w:rPr>
                              <w:t xml:space="preserve"> be taken and recorded at a special hearing unless complainant elects otherwise</w:t>
                            </w:r>
                          </w:p>
                          <w:p w:rsidR="00BF1109" w:rsidRDefault="00BF1109" w:rsidP="00BF1109">
                            <w:pPr>
                              <w:pStyle w:val="ListParagraph"/>
                              <w:numPr>
                                <w:ilvl w:val="0"/>
                                <w:numId w:val="62"/>
                              </w:numPr>
                              <w:kinsoku w:val="0"/>
                              <w:overflowPunct w:val="0"/>
                              <w:spacing w:after="0" w:line="240" w:lineRule="auto"/>
                              <w:textAlignment w:val="baseline"/>
                              <w:rPr>
                                <w:rFonts w:eastAsia="Times New Roman"/>
                                <w:sz w:val="48"/>
                              </w:rPr>
                            </w:pPr>
                            <w:r>
                              <w:rPr>
                                <w:rFonts w:eastAsia="MS PGothic"/>
                                <w:b/>
                                <w:bCs/>
                                <w:color w:val="000000" w:themeColor="text1"/>
                                <w:sz w:val="48"/>
                                <w:szCs w:val="48"/>
                              </w:rPr>
                              <w:t>s 374  Use of pre-recorded evidence</w:t>
                            </w:r>
                          </w:p>
                          <w:p w:rsidR="00BF1109" w:rsidRDefault="00BF1109" w:rsidP="00BF1109">
                            <w:pPr>
                              <w:pStyle w:val="ListParagraph"/>
                              <w:numPr>
                                <w:ilvl w:val="1"/>
                                <w:numId w:val="62"/>
                              </w:numPr>
                              <w:kinsoku w:val="0"/>
                              <w:overflowPunct w:val="0"/>
                              <w:spacing w:after="0" w:line="240" w:lineRule="auto"/>
                              <w:textAlignment w:val="baseline"/>
                              <w:rPr>
                                <w:rFonts w:eastAsia="Times New Roman"/>
                                <w:sz w:val="48"/>
                              </w:rPr>
                            </w:pPr>
                            <w:r>
                              <w:rPr>
                                <w:rFonts w:eastAsia="MS PGothic"/>
                                <w:color w:val="000000" w:themeColor="text1"/>
                                <w:sz w:val="48"/>
                                <w:szCs w:val="48"/>
                              </w:rPr>
                              <w:t>Recording admissible as if direct testimony</w:t>
                            </w:r>
                          </w:p>
                          <w:p w:rsidR="00BF1109" w:rsidRDefault="00BF1109" w:rsidP="00BF1109">
                            <w:pPr>
                              <w:pStyle w:val="ListParagraph"/>
                              <w:numPr>
                                <w:ilvl w:val="1"/>
                                <w:numId w:val="62"/>
                              </w:numPr>
                              <w:kinsoku w:val="0"/>
                              <w:overflowPunct w:val="0"/>
                              <w:spacing w:after="0" w:line="240" w:lineRule="auto"/>
                              <w:textAlignment w:val="baseline"/>
                              <w:rPr>
                                <w:rFonts w:eastAsia="Times New Roman"/>
                                <w:sz w:val="48"/>
                              </w:rPr>
                            </w:pPr>
                            <w:r>
                              <w:rPr>
                                <w:rFonts w:eastAsia="MS PGothic"/>
                                <w:color w:val="000000" w:themeColor="text1"/>
                                <w:sz w:val="48"/>
                                <w:szCs w:val="48"/>
                              </w:rPr>
                              <w:t>Complainant need not attend unless leave given to cross/re-examine</w:t>
                            </w:r>
                          </w:p>
                        </w:txbxContent>
                      </wps:txbx>
                      <wps:bodyPr/>
                    </wps:wsp>
                  </a:graphicData>
                </a:graphic>
              </wp:inline>
            </w:drawing>
          </mc:Choice>
          <mc:Fallback>
            <w:pict>
              <v:rect id="_x0000_s1028" style="width:451.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" filled="f" stroked="f">
                <o:lock v:ext="edit" grouping="t"/>
                <v:textbox>
                  <w:txbxContent>
                    <w:p w:rsidR="00BF1109" w:rsidRDefault="00BF1109" w:rsidP="00BF1109">
                      <w:pPr>
                        <w:pStyle w:val="ListParagraph"/>
                        <w:numPr>
                          <w:ilvl w:val="0"/>
                          <w:numId w:val="62"/>
                        </w:numPr>
                        <w:kinsoku w:val="0"/>
                        <w:overflowPunct w:val="0"/>
                        <w:spacing w:after="0" w:line="240" w:lineRule="auto"/>
                        <w:textAlignment w:val="baseline"/>
                        <w:rPr>
                          <w:rFonts w:eastAsia="Times New Roman"/>
                          <w:sz w:val="48"/>
                        </w:rPr>
                      </w:pPr>
                      <w:r>
                        <w:rPr>
                          <w:rFonts w:eastAsia="MS PGothic"/>
                          <w:b/>
                          <w:bCs/>
                          <w:color w:val="000000" w:themeColor="text1"/>
                          <w:sz w:val="48"/>
                          <w:szCs w:val="48"/>
                        </w:rPr>
                        <w:t>s 370  Pre-recording evidence at special hearing</w:t>
                      </w:r>
                    </w:p>
                    <w:p w:rsidR="00BF1109" w:rsidRDefault="00BF1109" w:rsidP="00BF1109">
                      <w:pPr>
                        <w:pStyle w:val="ListParagraph"/>
                        <w:numPr>
                          <w:ilvl w:val="1"/>
                          <w:numId w:val="62"/>
                        </w:numPr>
                        <w:kinsoku w:val="0"/>
                        <w:overflowPunct w:val="0"/>
                        <w:spacing w:after="0" w:line="240" w:lineRule="auto"/>
                        <w:textAlignment w:val="baseline"/>
                        <w:rPr>
                          <w:rFonts w:eastAsia="Times New Roman"/>
                          <w:sz w:val="48"/>
                        </w:rPr>
                      </w:pPr>
                      <w:r>
                        <w:rPr>
                          <w:rFonts w:eastAsia="MS PGothic"/>
                          <w:color w:val="000000" w:themeColor="text1"/>
                          <w:sz w:val="48"/>
                          <w:szCs w:val="48"/>
                        </w:rPr>
                        <w:t>Sexual offences</w:t>
                      </w:r>
                    </w:p>
                    <w:p w:rsidR="00BF1109" w:rsidRDefault="00BF1109" w:rsidP="00BF1109">
                      <w:pPr>
                        <w:pStyle w:val="ListParagraph"/>
                        <w:numPr>
                          <w:ilvl w:val="1"/>
                          <w:numId w:val="62"/>
                        </w:numPr>
                        <w:kinsoku w:val="0"/>
                        <w:overflowPunct w:val="0"/>
                        <w:spacing w:after="0" w:line="240" w:lineRule="auto"/>
                        <w:textAlignment w:val="baseline"/>
                        <w:rPr>
                          <w:rFonts w:eastAsia="Times New Roman"/>
                          <w:sz w:val="48"/>
                        </w:rPr>
                      </w:pPr>
                      <w:r>
                        <w:rPr>
                          <w:rFonts w:eastAsia="MS PGothic"/>
                          <w:color w:val="000000" w:themeColor="text1"/>
                          <w:sz w:val="48"/>
                          <w:szCs w:val="48"/>
                        </w:rPr>
                        <w:t xml:space="preserve">Complainant (child or witness with </w:t>
                      </w:r>
                      <w:r>
                        <w:rPr>
                          <w:rFonts w:eastAsia="MS PGothic"/>
                          <w:color w:val="000000" w:themeColor="text1"/>
                          <w:sz w:val="48"/>
                          <w:szCs w:val="48"/>
                          <w:lang w:val="en-AU"/>
                        </w:rPr>
                        <w:t>cognitive impairment</w:t>
                      </w:r>
                      <w:r>
                        <w:rPr>
                          <w:rFonts w:eastAsia="MS PGothic"/>
                          <w:color w:val="000000" w:themeColor="text1"/>
                          <w:sz w:val="48"/>
                          <w:szCs w:val="48"/>
                        </w:rPr>
                        <w:t>)</w:t>
                      </w:r>
                    </w:p>
                    <w:p w:rsidR="00BF1109" w:rsidRDefault="00BF1109" w:rsidP="00BF1109">
                      <w:pPr>
                        <w:pStyle w:val="ListParagraph"/>
                        <w:numPr>
                          <w:ilvl w:val="1"/>
                          <w:numId w:val="62"/>
                        </w:numPr>
                        <w:kinsoku w:val="0"/>
                        <w:overflowPunct w:val="0"/>
                        <w:spacing w:after="0" w:line="240" w:lineRule="auto"/>
                        <w:textAlignment w:val="baseline"/>
                        <w:rPr>
                          <w:rFonts w:eastAsia="Times New Roman"/>
                          <w:sz w:val="48"/>
                        </w:rPr>
                      </w:pPr>
                      <w:r>
                        <w:rPr>
                          <w:rFonts w:eastAsia="MS PGothic"/>
                          <w:color w:val="000000" w:themeColor="text1"/>
                          <w:sz w:val="48"/>
                          <w:szCs w:val="48"/>
                        </w:rPr>
                        <w:t xml:space="preserve">Evidence </w:t>
                      </w:r>
                      <w:r>
                        <w:rPr>
                          <w:rFonts w:eastAsia="MS PGothic"/>
                          <w:i/>
                          <w:iCs/>
                          <w:color w:val="000000" w:themeColor="text1"/>
                          <w:sz w:val="48"/>
                          <w:szCs w:val="48"/>
                        </w:rPr>
                        <w:t>must</w:t>
                      </w:r>
                      <w:r>
                        <w:rPr>
                          <w:rFonts w:eastAsia="MS PGothic"/>
                          <w:color w:val="000000" w:themeColor="text1"/>
                          <w:sz w:val="48"/>
                          <w:szCs w:val="48"/>
                        </w:rPr>
                        <w:t xml:space="preserve"> be taken and recorded at a special hearing unless complainant elects otherwise</w:t>
                      </w:r>
                    </w:p>
                    <w:p w:rsidR="00BF1109" w:rsidRDefault="00BF1109" w:rsidP="00BF1109">
                      <w:pPr>
                        <w:pStyle w:val="ListParagraph"/>
                        <w:numPr>
                          <w:ilvl w:val="0"/>
                          <w:numId w:val="62"/>
                        </w:numPr>
                        <w:kinsoku w:val="0"/>
                        <w:overflowPunct w:val="0"/>
                        <w:spacing w:after="0" w:line="240" w:lineRule="auto"/>
                        <w:textAlignment w:val="baseline"/>
                        <w:rPr>
                          <w:rFonts w:eastAsia="Times New Roman"/>
                          <w:sz w:val="48"/>
                        </w:rPr>
                      </w:pPr>
                      <w:r>
                        <w:rPr>
                          <w:rFonts w:eastAsia="MS PGothic"/>
                          <w:b/>
                          <w:bCs/>
                          <w:color w:val="000000" w:themeColor="text1"/>
                          <w:sz w:val="48"/>
                          <w:szCs w:val="48"/>
                        </w:rPr>
                        <w:t>s 374  Use of pre-recorded evidence</w:t>
                      </w:r>
                    </w:p>
                    <w:p w:rsidR="00BF1109" w:rsidRDefault="00BF1109" w:rsidP="00BF1109">
                      <w:pPr>
                        <w:pStyle w:val="ListParagraph"/>
                        <w:numPr>
                          <w:ilvl w:val="1"/>
                          <w:numId w:val="62"/>
                        </w:numPr>
                        <w:kinsoku w:val="0"/>
                        <w:overflowPunct w:val="0"/>
                        <w:spacing w:after="0" w:line="240" w:lineRule="auto"/>
                        <w:textAlignment w:val="baseline"/>
                        <w:rPr>
                          <w:rFonts w:eastAsia="Times New Roman"/>
                          <w:sz w:val="48"/>
                        </w:rPr>
                      </w:pPr>
                      <w:r>
                        <w:rPr>
                          <w:rFonts w:eastAsia="MS PGothic"/>
                          <w:color w:val="000000" w:themeColor="text1"/>
                          <w:sz w:val="48"/>
                          <w:szCs w:val="48"/>
                        </w:rPr>
                        <w:t>Recording admissible as if direct testimony</w:t>
                      </w:r>
                    </w:p>
                    <w:p w:rsidR="00BF1109" w:rsidRDefault="00BF1109" w:rsidP="00BF1109">
                      <w:pPr>
                        <w:pStyle w:val="ListParagraph"/>
                        <w:numPr>
                          <w:ilvl w:val="1"/>
                          <w:numId w:val="62"/>
                        </w:numPr>
                        <w:kinsoku w:val="0"/>
                        <w:overflowPunct w:val="0"/>
                        <w:spacing w:after="0" w:line="240" w:lineRule="auto"/>
                        <w:textAlignment w:val="baseline"/>
                        <w:rPr>
                          <w:rFonts w:eastAsia="Times New Roman"/>
                          <w:sz w:val="48"/>
                        </w:rPr>
                      </w:pPr>
                      <w:r>
                        <w:rPr>
                          <w:rFonts w:eastAsia="MS PGothic"/>
                          <w:color w:val="000000" w:themeColor="text1"/>
                          <w:sz w:val="48"/>
                          <w:szCs w:val="48"/>
                        </w:rPr>
                        <w:t>Complainant need not attend unless leave given to cross/re-examine</w:t>
                      </w:r>
                    </w:p>
                  </w:txbxContent>
                </v:textbox>
                <w10:anchorlock/>
              </v:rect>
            </w:pict>
          </mc:Fallback>
        </mc:AlternateContent>
      </w:r>
    </w:p>
    <w:p w:rsidR="00D15EF9" w:rsidRPr="00291B18" w:rsidRDefault="00D15EF9" w:rsidP="00D15EF9">
      <w:pPr>
        <w:rPr>
          <w:b/>
        </w:rPr>
      </w:pPr>
      <w:r w:rsidRPr="00291B18">
        <w:rPr>
          <w:u w:val="single"/>
        </w:rPr>
        <w:lastRenderedPageBreak/>
        <w:t>OBJECTION RIGHTS OF WITNESSES</w:t>
      </w:r>
      <w:r>
        <w:rPr>
          <w:u w:val="single"/>
        </w:rPr>
        <w:t xml:space="preserve"> - </w:t>
      </w:r>
      <w:r w:rsidRPr="00C87E86">
        <w:rPr>
          <w:b/>
          <w:sz w:val="24"/>
          <w:szCs w:val="24"/>
          <w:u w:val="single"/>
        </w:rPr>
        <w:t>CRIMINAL PROCEEDINGS ONLY</w:t>
      </w:r>
    </w:p>
    <w:p w:rsidR="00D15EF9" w:rsidRPr="00D34054" w:rsidRDefault="00D15EF9" w:rsidP="00D15EF9">
      <w:pPr>
        <w:rPr>
          <w:b/>
          <w:i/>
        </w:rPr>
      </w:pPr>
      <w:r>
        <w:rPr>
          <w:b/>
        </w:rPr>
        <w:t xml:space="preserve">s18 - </w:t>
      </w:r>
      <w:r w:rsidRPr="00BD6661">
        <w:t>Family of the accused (</w:t>
      </w:r>
      <w:r>
        <w:t>s</w:t>
      </w:r>
      <w:r w:rsidRPr="00BD6661">
        <w:t>pouses, de facto partners, children</w:t>
      </w:r>
      <w:r>
        <w:t xml:space="preserve">, parents) </w:t>
      </w:r>
      <w:r w:rsidRPr="00BD6661">
        <w:rPr>
          <w:b/>
        </w:rPr>
        <w:t>may object</w:t>
      </w:r>
      <w:r>
        <w:t xml:space="preserve"> to </w:t>
      </w:r>
      <w:r>
        <w:rPr>
          <w:u w:val="single"/>
        </w:rPr>
        <w:t>be</w:t>
      </w:r>
      <w:r w:rsidRPr="004D6EB5">
        <w:rPr>
          <w:u w:val="single"/>
        </w:rPr>
        <w:t xml:space="preserve"> a witness for the prosecution</w:t>
      </w:r>
      <w:r>
        <w:t xml:space="preserve"> if called to give evidence against or about a dealing in which the accused was involved. </w:t>
      </w:r>
      <w:r>
        <w:rPr>
          <w:b/>
          <w:i/>
        </w:rPr>
        <w:t>R v Khan</w:t>
      </w:r>
    </w:p>
    <w:p w:rsidR="00D15EF9" w:rsidRPr="00480AFB" w:rsidRDefault="00D15EF9" w:rsidP="00CD2953">
      <w:pPr>
        <w:pBdr>
          <w:top w:val="single" w:sz="4" w:space="1" w:color="auto"/>
          <w:left w:val="single" w:sz="4" w:space="4" w:color="auto"/>
          <w:bottom w:val="single" w:sz="4" w:space="1" w:color="auto"/>
          <w:right w:val="single" w:sz="4" w:space="4" w:color="auto"/>
          <w:between w:val="single" w:sz="4" w:space="1" w:color="auto"/>
          <w:bar w:val="single" w:sz="4" w:color="auto"/>
        </w:pBdr>
      </w:pPr>
      <w:r>
        <w:rPr>
          <w:b/>
        </w:rPr>
        <w:t xml:space="preserve">NB:  </w:t>
      </w:r>
      <w:r w:rsidRPr="00C51A12">
        <w:t>s18</w:t>
      </w:r>
      <w:r>
        <w:rPr>
          <w:b/>
        </w:rPr>
        <w:t xml:space="preserve"> </w:t>
      </w:r>
      <w:r>
        <w:t>a</w:t>
      </w:r>
      <w:r w:rsidRPr="00B960B8">
        <w:t xml:space="preserve">pplies only to </w:t>
      </w:r>
      <w:r w:rsidRPr="00A45186">
        <w:rPr>
          <w:u w:val="single"/>
        </w:rPr>
        <w:t xml:space="preserve">relationships </w:t>
      </w:r>
      <w:r>
        <w:rPr>
          <w:u w:val="single"/>
        </w:rPr>
        <w:t>existing</w:t>
      </w:r>
      <w:r w:rsidRPr="00A45186">
        <w:rPr>
          <w:u w:val="single"/>
        </w:rPr>
        <w:t xml:space="preserve"> at the time of giving evidence</w:t>
      </w:r>
      <w:r>
        <w:t xml:space="preserve">. No spousal privilege existed at common law (HCA in </w:t>
      </w:r>
      <w:proofErr w:type="spellStart"/>
      <w:r>
        <w:rPr>
          <w:i/>
        </w:rPr>
        <w:t>Stoddart</w:t>
      </w:r>
      <w:proofErr w:type="spellEnd"/>
      <w:r>
        <w:t>)</w:t>
      </w:r>
    </w:p>
    <w:p w:rsidR="00D15EF9" w:rsidRDefault="00D15EF9" w:rsidP="00D15EF9">
      <w:pPr>
        <w:rPr>
          <w:b/>
        </w:rPr>
      </w:pPr>
    </w:p>
    <w:p w:rsidR="00D15EF9" w:rsidRPr="00C51A12" w:rsidRDefault="00D15EF9" w:rsidP="00D15EF9">
      <w:pPr>
        <w:rPr>
          <w:b/>
        </w:rPr>
      </w:pPr>
      <w:proofErr w:type="gramStart"/>
      <w:r>
        <w:rPr>
          <w:b/>
        </w:rPr>
        <w:t>s18(</w:t>
      </w:r>
      <w:proofErr w:type="gramEnd"/>
      <w:r>
        <w:rPr>
          <w:b/>
        </w:rPr>
        <w:t xml:space="preserve">4) - </w:t>
      </w:r>
      <w:r>
        <w:t xml:space="preserve">Court </w:t>
      </w:r>
      <w:r w:rsidRPr="00E646B5">
        <w:rPr>
          <w:u w:val="single"/>
        </w:rPr>
        <w:t>must</w:t>
      </w:r>
      <w:r>
        <w:t xml:space="preserve"> satisfy itself that accused's family are aware their </w:t>
      </w:r>
      <w:r w:rsidRPr="004E198E">
        <w:rPr>
          <w:u w:val="single"/>
        </w:rPr>
        <w:t>objection right</w:t>
      </w:r>
      <w:r>
        <w:rPr>
          <w:u w:val="single"/>
        </w:rPr>
        <w:t>s</w:t>
      </w:r>
    </w:p>
    <w:p w:rsidR="00D15EF9" w:rsidRDefault="00D15EF9" w:rsidP="00D15EF9">
      <w:pPr>
        <w:rPr>
          <w:b/>
        </w:rPr>
      </w:pPr>
      <w:proofErr w:type="gramStart"/>
      <w:r w:rsidRPr="00EF3AA4">
        <w:rPr>
          <w:b/>
        </w:rPr>
        <w:t>s18(</w:t>
      </w:r>
      <w:proofErr w:type="gramEnd"/>
      <w:r w:rsidRPr="00EF3AA4">
        <w:rPr>
          <w:b/>
        </w:rPr>
        <w:t>3)</w:t>
      </w:r>
      <w:r>
        <w:rPr>
          <w:b/>
        </w:rPr>
        <w:t xml:space="preserve"> -</w:t>
      </w:r>
      <w:r>
        <w:t xml:space="preserve"> Objection to be made before giving evidence; </w:t>
      </w:r>
      <w:r w:rsidRPr="00DC7879">
        <w:rPr>
          <w:u w:val="single"/>
        </w:rPr>
        <w:t>and</w:t>
      </w:r>
      <w:r>
        <w:t xml:space="preserve"> judge to decide on 'objection' in jury's absence: </w:t>
      </w:r>
      <w:r>
        <w:rPr>
          <w:b/>
        </w:rPr>
        <w:t xml:space="preserve">s18(5) </w:t>
      </w:r>
    </w:p>
    <w:p w:rsidR="00D15EF9" w:rsidRDefault="00D15EF9" w:rsidP="00D15EF9">
      <w:pPr>
        <w:rPr>
          <w:b/>
        </w:rPr>
      </w:pPr>
    </w:p>
    <w:p w:rsidR="00D15EF9" w:rsidRDefault="00D15EF9" w:rsidP="00D15EF9">
      <w:r>
        <w:rPr>
          <w:b/>
        </w:rPr>
        <w:t xml:space="preserve">18(6) - </w:t>
      </w:r>
      <w:r>
        <w:t xml:space="preserve">Family </w:t>
      </w:r>
      <w:r w:rsidRPr="006F360A">
        <w:rPr>
          <w:u w:val="single"/>
        </w:rPr>
        <w:t>not required</w:t>
      </w:r>
      <w:r>
        <w:t xml:space="preserve"> to give evidence where </w:t>
      </w:r>
      <w:r>
        <w:rPr>
          <w:b/>
        </w:rPr>
        <w:t xml:space="preserve">court </w:t>
      </w:r>
      <w:r>
        <w:t>thinks:</w:t>
      </w:r>
    </w:p>
    <w:p w:rsidR="00D15EF9" w:rsidRDefault="00D15EF9" w:rsidP="00BB1B7A">
      <w:pPr>
        <w:pStyle w:val="ListParagraph"/>
        <w:numPr>
          <w:ilvl w:val="0"/>
          <w:numId w:val="27"/>
        </w:numPr>
      </w:pPr>
      <w:r>
        <w:t xml:space="preserve">they are likely to be harmed / jeopardizes relationship between accused &amp; family </w:t>
      </w:r>
      <w:r w:rsidRPr="00A21F64">
        <w:rPr>
          <w:b/>
          <w:u w:val="single"/>
        </w:rPr>
        <w:t>AND</w:t>
      </w:r>
    </w:p>
    <w:p w:rsidR="00D15EF9" w:rsidRPr="00DF4F4C" w:rsidRDefault="00D15EF9" w:rsidP="00BB1B7A">
      <w:pPr>
        <w:pStyle w:val="ListParagraph"/>
        <w:numPr>
          <w:ilvl w:val="0"/>
          <w:numId w:val="27"/>
        </w:numPr>
      </w:pPr>
      <w:r>
        <w:t xml:space="preserve">harm/jeopardized relationship </w:t>
      </w:r>
      <w:r w:rsidRPr="000B451A">
        <w:rPr>
          <w:u w:val="single"/>
        </w:rPr>
        <w:t>outweighs</w:t>
      </w:r>
      <w:r>
        <w:t xml:space="preserve"> desire to demand evidence</w:t>
      </w:r>
    </w:p>
    <w:p w:rsidR="00D15EF9" w:rsidRDefault="00D15EF9" w:rsidP="00D15EF9">
      <w:pPr>
        <w:rPr>
          <w:b/>
        </w:rPr>
      </w:pPr>
    </w:p>
    <w:p w:rsidR="00D15EF9" w:rsidRDefault="00D15EF9" w:rsidP="00D15EF9">
      <w:proofErr w:type="gramStart"/>
      <w:r w:rsidRPr="003E0C85">
        <w:rPr>
          <w:b/>
        </w:rPr>
        <w:t>s18(</w:t>
      </w:r>
      <w:proofErr w:type="gramEnd"/>
      <w:r w:rsidRPr="003E0C85">
        <w:rPr>
          <w:b/>
        </w:rPr>
        <w:t>7</w:t>
      </w:r>
      <w:r>
        <w:rPr>
          <w:b/>
        </w:rPr>
        <w:t xml:space="preserve">) - </w:t>
      </w:r>
      <w:r>
        <w:t xml:space="preserve">to determine subsection </w:t>
      </w:r>
      <w:r w:rsidRPr="00480AFB">
        <w:t>18(6)(b)</w:t>
      </w:r>
      <w:r>
        <w:t>, court should consider (</w:t>
      </w:r>
      <w:r w:rsidRPr="009E5353">
        <w:rPr>
          <w:i/>
        </w:rPr>
        <w:t>non-exhaustive</w:t>
      </w:r>
      <w:r>
        <w:t>):</w:t>
      </w:r>
    </w:p>
    <w:p w:rsidR="00D15EF9" w:rsidRDefault="00D15EF9" w:rsidP="00BB1B7A">
      <w:pPr>
        <w:pStyle w:val="ListParagraph"/>
        <w:numPr>
          <w:ilvl w:val="0"/>
          <w:numId w:val="28"/>
        </w:numPr>
      </w:pPr>
      <w:r>
        <w:t>nature/gravity of offence in question</w:t>
      </w:r>
    </w:p>
    <w:p w:rsidR="00D15EF9" w:rsidRDefault="00D15EF9" w:rsidP="00BB1B7A">
      <w:pPr>
        <w:pStyle w:val="ListParagraph"/>
        <w:numPr>
          <w:ilvl w:val="0"/>
          <w:numId w:val="28"/>
        </w:numPr>
      </w:pPr>
      <w:r>
        <w:t>substance/</w:t>
      </w:r>
      <w:r w:rsidRPr="00161A40">
        <w:t>importance of evidence</w:t>
      </w:r>
      <w:r>
        <w:t xml:space="preserve"> likely to be given (and weight to be attached to it)</w:t>
      </w:r>
    </w:p>
    <w:p w:rsidR="00D15EF9" w:rsidRDefault="00D15EF9" w:rsidP="00BB1B7A">
      <w:pPr>
        <w:pStyle w:val="ListParagraph"/>
        <w:numPr>
          <w:ilvl w:val="0"/>
          <w:numId w:val="28"/>
        </w:numPr>
      </w:pPr>
      <w:r>
        <w:t>other avenues to collect required evidence reasonably available (to prosecutor)</w:t>
      </w:r>
    </w:p>
    <w:p w:rsidR="00D15EF9" w:rsidRDefault="00D15EF9" w:rsidP="00BB1B7A">
      <w:pPr>
        <w:pStyle w:val="ListParagraph"/>
        <w:numPr>
          <w:ilvl w:val="0"/>
          <w:numId w:val="28"/>
        </w:numPr>
      </w:pPr>
      <w:proofErr w:type="gramStart"/>
      <w:r>
        <w:t>nature</w:t>
      </w:r>
      <w:proofErr w:type="gramEnd"/>
      <w:r>
        <w:t xml:space="preserve"> of relationship between accused &amp; family (likely harm for children?)</w:t>
      </w:r>
    </w:p>
    <w:p w:rsidR="00D15EF9" w:rsidRDefault="00D15EF9" w:rsidP="00BB1B7A">
      <w:pPr>
        <w:pStyle w:val="ListParagraph"/>
        <w:numPr>
          <w:ilvl w:val="0"/>
          <w:numId w:val="28"/>
        </w:numPr>
      </w:pPr>
      <w:r>
        <w:t xml:space="preserve">was the matter disclosed to the family IN-CONFIDENCE </w:t>
      </w:r>
    </w:p>
    <w:p w:rsidR="00D15EF9" w:rsidRDefault="00D15EF9" w:rsidP="00D15EF9">
      <w:pPr>
        <w:rPr>
          <w:b/>
        </w:rPr>
      </w:pPr>
    </w:p>
    <w:p w:rsidR="00D15EF9" w:rsidRDefault="00D15EF9" w:rsidP="00D15EF9">
      <w:proofErr w:type="gramStart"/>
      <w:r w:rsidRPr="003E0C85">
        <w:rPr>
          <w:b/>
        </w:rPr>
        <w:t>s18(</w:t>
      </w:r>
      <w:proofErr w:type="gramEnd"/>
      <w:r>
        <w:rPr>
          <w:b/>
        </w:rPr>
        <w:t xml:space="preserve">8) - </w:t>
      </w:r>
      <w:r>
        <w:t xml:space="preserve">prosecutor cannot comment about the </w:t>
      </w:r>
      <w:r w:rsidRPr="00EB2EB4">
        <w:rPr>
          <w:u w:val="single"/>
        </w:rPr>
        <w:t>objection or its determination</w:t>
      </w:r>
      <w:r>
        <w:t xml:space="preserve"> and </w:t>
      </w:r>
      <w:r w:rsidRPr="00EB2EB4">
        <w:rPr>
          <w:u w:val="single"/>
        </w:rPr>
        <w:t>family's failure to give evidence</w:t>
      </w:r>
    </w:p>
    <w:p w:rsidR="00D15EF9" w:rsidRDefault="00D15EF9" w:rsidP="00D15EF9"/>
    <w:p w:rsidR="00D15EF9" w:rsidRPr="00FD4D82" w:rsidRDefault="00D15EF9" w:rsidP="00D15EF9"/>
    <w:p w:rsidR="00501ECE" w:rsidRDefault="00501ECE">
      <w:pPr>
        <w:rPr>
          <w:b/>
          <w:sz w:val="32"/>
          <w:szCs w:val="32"/>
          <w:u w:val="single"/>
        </w:rPr>
      </w:pPr>
      <w:r>
        <w:rPr>
          <w:b/>
          <w:sz w:val="32"/>
          <w:szCs w:val="32"/>
          <w:u w:val="single"/>
        </w:rPr>
        <w:br w:type="page"/>
      </w:r>
    </w:p>
    <w:p w:rsidR="00501ECE" w:rsidRPr="009F71AA" w:rsidRDefault="00501ECE" w:rsidP="00501ECE">
      <w:pPr>
        <w:rPr>
          <w:b/>
          <w:sz w:val="36"/>
          <w:szCs w:val="36"/>
        </w:rPr>
      </w:pPr>
      <w:r w:rsidRPr="009F71AA">
        <w:rPr>
          <w:b/>
          <w:sz w:val="36"/>
          <w:szCs w:val="36"/>
        </w:rPr>
        <w:lastRenderedPageBreak/>
        <w:t>EXAMINATION OF WITNESSES</w:t>
      </w:r>
    </w:p>
    <w:p w:rsidR="00D96041" w:rsidRDefault="00025A80" w:rsidP="00501ECE">
      <w:r w:rsidRPr="00025A80">
        <w:rPr>
          <w:b/>
        </w:rPr>
        <w:t>s26</w:t>
      </w:r>
      <w:r>
        <w:t xml:space="preserve"> - </w:t>
      </w:r>
      <w:r w:rsidR="00703EC7">
        <w:t xml:space="preserve">the </w:t>
      </w:r>
      <w:r w:rsidR="005F2F81">
        <w:t>C</w:t>
      </w:r>
      <w:r>
        <w:t>ourt generally controls</w:t>
      </w:r>
      <w:r w:rsidR="00D96041">
        <w:t>:</w:t>
      </w:r>
    </w:p>
    <w:p w:rsidR="00D96041" w:rsidRDefault="00025A80" w:rsidP="00BB1B7A">
      <w:pPr>
        <w:pStyle w:val="ListParagraph"/>
        <w:numPr>
          <w:ilvl w:val="0"/>
          <w:numId w:val="29"/>
        </w:numPr>
      </w:pPr>
      <w:r>
        <w:t>the way in which witnesses will be questioned (</w:t>
      </w:r>
      <w:proofErr w:type="spellStart"/>
      <w:r>
        <w:t>eg</w:t>
      </w:r>
      <w:proofErr w:type="spellEnd"/>
      <w:r>
        <w:t xml:space="preserve"> leading / non-leading)</w:t>
      </w:r>
    </w:p>
    <w:p w:rsidR="00501ECE" w:rsidRDefault="002F4D72" w:rsidP="00BB1B7A">
      <w:pPr>
        <w:pStyle w:val="ListParagraph"/>
        <w:numPr>
          <w:ilvl w:val="0"/>
          <w:numId w:val="29"/>
        </w:numPr>
      </w:pPr>
      <w:r>
        <w:t>production of documents</w:t>
      </w:r>
      <w:r w:rsidR="008B7748">
        <w:t>/things</w:t>
      </w:r>
      <w:r>
        <w:t xml:space="preserve"> relating to witness questioning (</w:t>
      </w:r>
      <w:proofErr w:type="spellStart"/>
      <w:r>
        <w:t>eg</w:t>
      </w:r>
      <w:proofErr w:type="spellEnd"/>
      <w:r>
        <w:t xml:space="preserve"> statements to refresh memory, prior in</w:t>
      </w:r>
      <w:r w:rsidR="00C5616D">
        <w:t>/</w:t>
      </w:r>
      <w:r>
        <w:t>consistent statements)</w:t>
      </w:r>
    </w:p>
    <w:p w:rsidR="00D96041" w:rsidRDefault="00B17230" w:rsidP="00BB1B7A">
      <w:pPr>
        <w:pStyle w:val="ListParagraph"/>
        <w:numPr>
          <w:ilvl w:val="0"/>
          <w:numId w:val="29"/>
        </w:numPr>
      </w:pPr>
      <w:r>
        <w:t xml:space="preserve">which party </w:t>
      </w:r>
      <w:r w:rsidR="00865314">
        <w:t>calls/</w:t>
      </w:r>
      <w:r>
        <w:t xml:space="preserve">questions first, second, etc [also see </w:t>
      </w:r>
      <w:r w:rsidR="00865314">
        <w:t xml:space="preserve">courts discretion in </w:t>
      </w:r>
      <w:r w:rsidRPr="00865314">
        <w:rPr>
          <w:b/>
        </w:rPr>
        <w:t>s28</w:t>
      </w:r>
      <w:r>
        <w:t xml:space="preserve">: </w:t>
      </w:r>
      <w:r w:rsidR="000A1D1A">
        <w:t xml:space="preserve">regarding </w:t>
      </w:r>
      <w:r>
        <w:t xml:space="preserve">order of </w:t>
      </w:r>
      <w:r w:rsidR="000A1D1A">
        <w:t xml:space="preserve">conducting </w:t>
      </w:r>
      <w:r>
        <w:t>E</w:t>
      </w:r>
      <w:r w:rsidR="00C52849">
        <w:t>vidence</w:t>
      </w:r>
      <w:r w:rsidR="0050103F">
        <w:t>-in-</w:t>
      </w:r>
      <w:r w:rsidR="00C52849">
        <w:t>chief</w:t>
      </w:r>
      <w:r>
        <w:t xml:space="preserve"> / C</w:t>
      </w:r>
      <w:r w:rsidR="00E84682">
        <w:t xml:space="preserve">ross </w:t>
      </w:r>
      <w:r>
        <w:t xml:space="preserve"> </w:t>
      </w:r>
      <w:r w:rsidR="000A1D1A">
        <w:t xml:space="preserve">examination </w:t>
      </w:r>
      <w:r>
        <w:t>/ R</w:t>
      </w:r>
      <w:r w:rsidR="00E84682">
        <w:t>e</w:t>
      </w:r>
      <w:r w:rsidR="000A1D1A">
        <w:t xml:space="preserve"> examination</w:t>
      </w:r>
      <w:r>
        <w:t>]</w:t>
      </w:r>
    </w:p>
    <w:p w:rsidR="008B7748" w:rsidRDefault="00B65BE5" w:rsidP="00BB1B7A">
      <w:pPr>
        <w:pStyle w:val="ListParagraph"/>
        <w:numPr>
          <w:ilvl w:val="0"/>
          <w:numId w:val="29"/>
        </w:numPr>
      </w:pPr>
      <w:r>
        <w:t>persons present (and their behaviour) during the questioning of witnesses</w:t>
      </w:r>
    </w:p>
    <w:p w:rsidR="00C46AAA" w:rsidRDefault="00C46AAA" w:rsidP="009E3845"/>
    <w:p w:rsidR="009E3845" w:rsidRPr="00D31C43" w:rsidRDefault="00D31C43" w:rsidP="00DD1E18">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1C43">
        <w:t xml:space="preserve">Reviving Memory </w:t>
      </w:r>
      <w:r w:rsidR="00D82B81" w:rsidRPr="00D82B81">
        <w:rPr>
          <w:b/>
        </w:rPr>
        <w:t>IN COURT</w:t>
      </w:r>
    </w:p>
    <w:p w:rsidR="00C46AAA" w:rsidRDefault="0006058A" w:rsidP="009E3845">
      <w:r>
        <w:rPr>
          <w:b/>
        </w:rPr>
        <w:t xml:space="preserve">s32: </w:t>
      </w:r>
      <w:r w:rsidR="00EA5936" w:rsidRPr="00EA5936">
        <w:t>Attempts to revive memory in court</w:t>
      </w:r>
    </w:p>
    <w:p w:rsidR="00EA5936" w:rsidRDefault="00381F0D" w:rsidP="00BB1B7A">
      <w:pPr>
        <w:pStyle w:val="ListParagraph"/>
        <w:numPr>
          <w:ilvl w:val="0"/>
          <w:numId w:val="30"/>
        </w:numPr>
      </w:pPr>
      <w:r w:rsidRPr="00D31C43">
        <w:rPr>
          <w:u w:val="single"/>
        </w:rPr>
        <w:t>witness needs leave</w:t>
      </w:r>
      <w:r>
        <w:t xml:space="preserve"> to </w:t>
      </w:r>
      <w:r w:rsidR="00623773">
        <w:t>revive their memory in court</w:t>
      </w:r>
    </w:p>
    <w:p w:rsidR="00623773" w:rsidRDefault="000A7212" w:rsidP="00BB1B7A">
      <w:pPr>
        <w:pStyle w:val="ListParagraph"/>
        <w:numPr>
          <w:ilvl w:val="0"/>
          <w:numId w:val="30"/>
        </w:numPr>
      </w:pPr>
      <w:r>
        <w:t xml:space="preserve">Court to consider witness's ability to revive memory without document and the relevant portion of document was authored by witness at a time when the </w:t>
      </w:r>
      <w:r w:rsidR="000F5441">
        <w:t>incident</w:t>
      </w:r>
      <w:r>
        <w:t xml:space="preserve"> was fresh in their mind</w:t>
      </w:r>
      <w:r w:rsidR="00730CC1">
        <w:t xml:space="preserve"> or found to be accurate</w:t>
      </w:r>
    </w:p>
    <w:p w:rsidR="0074512D" w:rsidRDefault="0074512D" w:rsidP="00BB1B7A">
      <w:pPr>
        <w:pStyle w:val="ListParagraph"/>
        <w:numPr>
          <w:ilvl w:val="0"/>
          <w:numId w:val="30"/>
        </w:numPr>
      </w:pPr>
      <w:r>
        <w:t xml:space="preserve">with leave, witness may </w:t>
      </w:r>
      <w:r w:rsidRPr="0074512D">
        <w:rPr>
          <w:u w:val="single"/>
        </w:rPr>
        <w:t>read aloud</w:t>
      </w:r>
      <w:r>
        <w:t xml:space="preserve"> </w:t>
      </w:r>
      <w:r w:rsidR="00C72EC4">
        <w:t>from document</w:t>
      </w:r>
    </w:p>
    <w:p w:rsidR="00C72EC4" w:rsidRDefault="00C72EC4" w:rsidP="00BB1B7A">
      <w:pPr>
        <w:pStyle w:val="ListParagraph"/>
        <w:numPr>
          <w:ilvl w:val="0"/>
          <w:numId w:val="30"/>
        </w:numPr>
      </w:pPr>
      <w:r>
        <w:t xml:space="preserve">court </w:t>
      </w:r>
      <w:r w:rsidRPr="00C72EC4">
        <w:rPr>
          <w:b/>
        </w:rPr>
        <w:t>may</w:t>
      </w:r>
      <w:r>
        <w:t xml:space="preserve"> give other party access to the</w:t>
      </w:r>
      <w:r w:rsidR="00E36277">
        <w:t xml:space="preserve"> relevant portion of</w:t>
      </w:r>
      <w:r>
        <w:t xml:space="preserve"> document</w:t>
      </w:r>
    </w:p>
    <w:p w:rsidR="00C83AFF" w:rsidRDefault="00831117" w:rsidP="00C83AFF">
      <w:r>
        <w:rPr>
          <w:b/>
        </w:rPr>
        <w:t xml:space="preserve">s33: </w:t>
      </w:r>
      <w:r w:rsidRPr="00831117">
        <w:t>special rules for</w:t>
      </w:r>
      <w:r>
        <w:rPr>
          <w:b/>
        </w:rPr>
        <w:t xml:space="preserve"> </w:t>
      </w:r>
      <w:r w:rsidRPr="00CF6113">
        <w:rPr>
          <w:b/>
        </w:rPr>
        <w:t>Police Officers</w:t>
      </w:r>
      <w:r>
        <w:rPr>
          <w:b/>
        </w:rPr>
        <w:t xml:space="preserve"> </w:t>
      </w:r>
      <w:r w:rsidR="00CF6113">
        <w:rPr>
          <w:b/>
        </w:rPr>
        <w:t>in Criminal proceedings</w:t>
      </w:r>
    </w:p>
    <w:p w:rsidR="00CF6113" w:rsidRDefault="00CF6113" w:rsidP="00BB1B7A">
      <w:pPr>
        <w:pStyle w:val="ListParagraph"/>
        <w:numPr>
          <w:ilvl w:val="0"/>
          <w:numId w:val="31"/>
        </w:numPr>
      </w:pPr>
      <w:r w:rsidRPr="00CF6113">
        <w:t xml:space="preserve">Police officer </w:t>
      </w:r>
      <w:r w:rsidR="0050103F">
        <w:t xml:space="preserve">can </w:t>
      </w:r>
      <w:r>
        <w:t>read from</w:t>
      </w:r>
      <w:r w:rsidR="0050103F">
        <w:t xml:space="preserve"> their</w:t>
      </w:r>
      <w:r>
        <w:t xml:space="preserve"> statement</w:t>
      </w:r>
      <w:r w:rsidR="0050103F">
        <w:t xml:space="preserve"> during Evidence-in-chief where</w:t>
      </w:r>
    </w:p>
    <w:p w:rsidR="0050103F" w:rsidRDefault="0050103F" w:rsidP="00BB1B7A">
      <w:pPr>
        <w:pStyle w:val="ListParagraph"/>
        <w:numPr>
          <w:ilvl w:val="0"/>
          <w:numId w:val="31"/>
        </w:numPr>
      </w:pPr>
      <w:r>
        <w:t xml:space="preserve">it was </w:t>
      </w:r>
      <w:r w:rsidR="000F5441">
        <w:t>made at the time or soon after the incident</w:t>
      </w:r>
      <w:r w:rsidR="000431FD">
        <w:t xml:space="preserve"> provided it was signed when made and </w:t>
      </w:r>
      <w:r w:rsidR="007F5857">
        <w:t>a copy was provided to the defendant</w:t>
      </w:r>
    </w:p>
    <w:p w:rsidR="00A7585F" w:rsidRPr="00CF6113" w:rsidRDefault="00A7585F" w:rsidP="00A7585F"/>
    <w:p w:rsidR="00D339F5" w:rsidRPr="00D31C43" w:rsidRDefault="00D339F5" w:rsidP="00DD1E18">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1C43">
        <w:t xml:space="preserve">Reviving Memory </w:t>
      </w:r>
      <w:r>
        <w:rPr>
          <w:b/>
        </w:rPr>
        <w:t xml:space="preserve">OUT OF </w:t>
      </w:r>
      <w:r w:rsidRPr="00D82B81">
        <w:rPr>
          <w:b/>
        </w:rPr>
        <w:t>COURT</w:t>
      </w:r>
      <w:r w:rsidR="00EC27E9">
        <w:rPr>
          <w:b/>
        </w:rPr>
        <w:t xml:space="preserve"> (</w:t>
      </w:r>
      <w:proofErr w:type="spellStart"/>
      <w:r w:rsidR="00EC27E9">
        <w:rPr>
          <w:i/>
        </w:rPr>
        <w:t>DaSilva</w:t>
      </w:r>
      <w:proofErr w:type="spellEnd"/>
      <w:r w:rsidR="00EC27E9">
        <w:rPr>
          <w:b/>
        </w:rPr>
        <w:t>)</w:t>
      </w:r>
    </w:p>
    <w:p w:rsidR="00E36277" w:rsidRPr="0006058A" w:rsidRDefault="0049560A" w:rsidP="00E36277">
      <w:r w:rsidRPr="0049560A">
        <w:rPr>
          <w:b/>
        </w:rPr>
        <w:t>s34</w:t>
      </w:r>
      <w:r>
        <w:t xml:space="preserve"> - </w:t>
      </w:r>
      <w:r w:rsidRPr="0049560A">
        <w:t>Attempts to revive memory out of court</w:t>
      </w:r>
    </w:p>
    <w:p w:rsidR="0049560A" w:rsidRPr="0049560A" w:rsidRDefault="00DD4ED1" w:rsidP="0049560A">
      <w:pPr>
        <w:pStyle w:val="ListParagraph"/>
        <w:numPr>
          <w:ilvl w:val="0"/>
          <w:numId w:val="32"/>
        </w:numPr>
      </w:pPr>
      <w:r>
        <w:t xml:space="preserve">A party may request the </w:t>
      </w:r>
      <w:r w:rsidR="0049560A">
        <w:t xml:space="preserve">Court </w:t>
      </w:r>
      <w:r>
        <w:t xml:space="preserve">to </w:t>
      </w:r>
      <w:r w:rsidR="0049560A">
        <w:t xml:space="preserve">direct </w:t>
      </w:r>
      <w:r>
        <w:t>their opponent</w:t>
      </w:r>
      <w:r w:rsidR="00E31625">
        <w:t xml:space="preserve">(s witness) </w:t>
      </w:r>
      <w:r w:rsidR="00661D9C" w:rsidRPr="00661D9C">
        <w:t>to</w:t>
      </w:r>
      <w:r w:rsidR="00B316AB">
        <w:t xml:space="preserve"> </w:t>
      </w:r>
      <w:r>
        <w:t xml:space="preserve">provide </w:t>
      </w:r>
      <w:r w:rsidR="00B316AB">
        <w:t>documents</w:t>
      </w:r>
      <w:r w:rsidR="00661D9C">
        <w:t xml:space="preserve"> or t</w:t>
      </w:r>
      <w:r w:rsidR="00B316AB">
        <w:t>hings used to revive their memory out of court</w:t>
      </w:r>
      <w:r w:rsidR="00165DDE">
        <w:t>; and</w:t>
      </w:r>
    </w:p>
    <w:p w:rsidR="0049560A" w:rsidRDefault="00165DDE" w:rsidP="0049560A">
      <w:pPr>
        <w:pStyle w:val="ListParagraph"/>
        <w:numPr>
          <w:ilvl w:val="0"/>
          <w:numId w:val="32"/>
        </w:numPr>
      </w:pPr>
      <w:r>
        <w:t>the court may refuse to admit the evidence if the opponent fails to comply with the court's request</w:t>
      </w:r>
      <w:r w:rsidR="003A7F1D">
        <w:t xml:space="preserve"> (without reasonable excuse)</w:t>
      </w:r>
    </w:p>
    <w:p w:rsidR="00D92D10" w:rsidRDefault="00D92D10" w:rsidP="00C35782">
      <w:pPr>
        <w:rPr>
          <w:b/>
        </w:rPr>
      </w:pPr>
    </w:p>
    <w:p w:rsidR="00D92D10" w:rsidRDefault="00D92D10" w:rsidP="00D92D10">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D92D10">
        <w:rPr>
          <w:b/>
        </w:rPr>
        <w:t>Use of the Document by Opposing Counsel</w:t>
      </w:r>
    </w:p>
    <w:p w:rsidR="00C35782" w:rsidRDefault="00C35782" w:rsidP="00C35782">
      <w:r w:rsidRPr="00C35782">
        <w:rPr>
          <w:b/>
        </w:rPr>
        <w:t>s35</w:t>
      </w:r>
      <w:r>
        <w:rPr>
          <w:b/>
        </w:rPr>
        <w:t xml:space="preserve"> - </w:t>
      </w:r>
      <w:r w:rsidR="009E38AF" w:rsidRPr="009E38AF">
        <w:t>tender</w:t>
      </w:r>
      <w:r w:rsidR="003A3262">
        <w:t>ing/adducing</w:t>
      </w:r>
      <w:r w:rsidR="009E38AF" w:rsidRPr="009E38AF">
        <w:t xml:space="preserve"> documents </w:t>
      </w:r>
      <w:r w:rsidR="003A3262">
        <w:t>'produced' by opponent/third party</w:t>
      </w:r>
    </w:p>
    <w:p w:rsidR="003A3262" w:rsidRDefault="003A3262" w:rsidP="003A3262">
      <w:pPr>
        <w:pStyle w:val="ListParagraph"/>
        <w:numPr>
          <w:ilvl w:val="0"/>
          <w:numId w:val="33"/>
        </w:numPr>
      </w:pPr>
      <w:r>
        <w:t xml:space="preserve">party </w:t>
      </w:r>
      <w:r w:rsidR="00693FC1">
        <w:t>receiving</w:t>
      </w:r>
      <w:r w:rsidR="00E8342F">
        <w:t xml:space="preserve"> furnished</w:t>
      </w:r>
      <w:r w:rsidR="00A87B54">
        <w:t>/inspected</w:t>
      </w:r>
      <w:r w:rsidR="00E8342F">
        <w:t xml:space="preserve"> documents</w:t>
      </w:r>
      <w:r w:rsidR="00693FC1">
        <w:t xml:space="preserve"> has </w:t>
      </w:r>
      <w:r w:rsidR="00E8342F">
        <w:t xml:space="preserve">no obligation to tender them </w:t>
      </w:r>
      <w:r w:rsidR="000276AA">
        <w:t xml:space="preserve">in </w:t>
      </w:r>
      <w:r w:rsidR="00E8342F">
        <w:t>evidence</w:t>
      </w:r>
    </w:p>
    <w:p w:rsidR="00E8342F" w:rsidRDefault="008A4FF1" w:rsidP="003A3262">
      <w:pPr>
        <w:pStyle w:val="ListParagraph"/>
        <w:numPr>
          <w:ilvl w:val="0"/>
          <w:numId w:val="33"/>
        </w:numPr>
      </w:pPr>
      <w:r>
        <w:t>opponent/third party has no right to tender such documents where the party fails to do so</w:t>
      </w:r>
    </w:p>
    <w:p w:rsidR="004E5C3E" w:rsidRDefault="000758C1" w:rsidP="004E5C3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lastRenderedPageBreak/>
        <w:t xml:space="preserve">Cross Examination and </w:t>
      </w:r>
      <w:r w:rsidR="0071735E">
        <w:rPr>
          <w:b/>
        </w:rPr>
        <w:t xml:space="preserve">Exception to </w:t>
      </w:r>
      <w:r w:rsidR="004E5C3E">
        <w:rPr>
          <w:b/>
        </w:rPr>
        <w:t xml:space="preserve">Rule </w:t>
      </w:r>
      <w:proofErr w:type="gramStart"/>
      <w:r w:rsidR="004E5C3E">
        <w:rPr>
          <w:b/>
        </w:rPr>
        <w:t>Against</w:t>
      </w:r>
      <w:proofErr w:type="gramEnd"/>
      <w:r w:rsidR="004E5C3E">
        <w:rPr>
          <w:b/>
        </w:rPr>
        <w:t xml:space="preserve"> Prior </w:t>
      </w:r>
      <w:r w:rsidR="004E5C3E" w:rsidRPr="000C7559">
        <w:rPr>
          <w:b/>
          <w:u w:val="single"/>
        </w:rPr>
        <w:t>CONSISTENT</w:t>
      </w:r>
      <w:r w:rsidR="004E5C3E">
        <w:rPr>
          <w:b/>
        </w:rPr>
        <w:t xml:space="preserve"> Statements</w:t>
      </w:r>
    </w:p>
    <w:p w:rsidR="00361B7A" w:rsidRPr="00361B7A" w:rsidRDefault="00361B7A" w:rsidP="004E5C3E">
      <w:r w:rsidRPr="00361B7A">
        <w:rPr>
          <w:b/>
        </w:rPr>
        <w:t>Common law</w:t>
      </w:r>
      <w:r>
        <w:t>:</w:t>
      </w:r>
      <w:r w:rsidRPr="00361B7A">
        <w:t xml:space="preserve"> </w:t>
      </w:r>
      <w:r>
        <w:t xml:space="preserve">prior </w:t>
      </w:r>
      <w:r w:rsidRPr="00361B7A">
        <w:rPr>
          <w:u w:val="single"/>
        </w:rPr>
        <w:t>consistent</w:t>
      </w:r>
      <w:r>
        <w:t xml:space="preserve"> statements cannot be used to strengthen witness </w:t>
      </w:r>
      <w:proofErr w:type="gramStart"/>
      <w:r>
        <w:t xml:space="preserve">testimony </w:t>
      </w:r>
      <w:r w:rsidRPr="00361B7A">
        <w:t xml:space="preserve"> </w:t>
      </w:r>
      <w:r w:rsidRPr="00361B7A">
        <w:rPr>
          <w:i/>
          <w:iCs/>
        </w:rPr>
        <w:t>(</w:t>
      </w:r>
      <w:proofErr w:type="spellStart"/>
      <w:proofErr w:type="gramEnd"/>
      <w:r w:rsidRPr="00361B7A">
        <w:rPr>
          <w:i/>
          <w:iCs/>
        </w:rPr>
        <w:t>Corke</w:t>
      </w:r>
      <w:proofErr w:type="spellEnd"/>
      <w:r w:rsidRPr="00361B7A">
        <w:rPr>
          <w:i/>
          <w:iCs/>
        </w:rPr>
        <w:t xml:space="preserve"> v </w:t>
      </w:r>
      <w:proofErr w:type="spellStart"/>
      <w:r w:rsidRPr="00361B7A">
        <w:rPr>
          <w:i/>
          <w:iCs/>
        </w:rPr>
        <w:t>Corke</w:t>
      </w:r>
      <w:proofErr w:type="spellEnd"/>
      <w:r w:rsidRPr="00361B7A">
        <w:rPr>
          <w:i/>
          <w:iCs/>
        </w:rPr>
        <w:t xml:space="preserve"> and Cook</w:t>
      </w:r>
      <w:r w:rsidRPr="00361B7A">
        <w:t>)</w:t>
      </w:r>
      <w:r w:rsidR="0016324C">
        <w:t xml:space="preserve"> </w:t>
      </w:r>
      <w:r w:rsidR="001C02CC">
        <w:t>and s</w:t>
      </w:r>
      <w:r w:rsidR="001C02CC" w:rsidRPr="001C02CC">
        <w:t xml:space="preserve">uch evidence would generally be in breach of </w:t>
      </w:r>
      <w:r w:rsidR="00724676">
        <w:rPr>
          <w:b/>
        </w:rPr>
        <w:t>s</w:t>
      </w:r>
      <w:r w:rsidR="00CD5715" w:rsidRPr="00724676">
        <w:rPr>
          <w:b/>
        </w:rPr>
        <w:t>101A</w:t>
      </w:r>
      <w:r w:rsidR="00CD5715" w:rsidRPr="001C02CC">
        <w:t xml:space="preserve"> and </w:t>
      </w:r>
      <w:r w:rsidR="00724676" w:rsidRPr="00724676">
        <w:rPr>
          <w:b/>
        </w:rPr>
        <w:t>s</w:t>
      </w:r>
      <w:r w:rsidR="00CD5715" w:rsidRPr="00724676">
        <w:rPr>
          <w:b/>
        </w:rPr>
        <w:t>102</w:t>
      </w:r>
      <w:r w:rsidR="00CD5715">
        <w:t xml:space="preserve"> (</w:t>
      </w:r>
      <w:r w:rsidR="001C02CC" w:rsidRPr="001C02CC">
        <w:t>credibility rule)</w:t>
      </w:r>
    </w:p>
    <w:p w:rsidR="006404DD" w:rsidRDefault="006404DD" w:rsidP="004E5C3E">
      <w:pPr>
        <w:rPr>
          <w:rFonts w:ascii="Verdana" w:hAnsi="Verdana"/>
          <w:b/>
          <w:color w:val="000000"/>
          <w:sz w:val="20"/>
          <w:szCs w:val="20"/>
          <w:shd w:val="clear" w:color="auto" w:fill="FFFFFF"/>
        </w:rPr>
      </w:pPr>
    </w:p>
    <w:p w:rsidR="00714C6B" w:rsidRDefault="00714C6B" w:rsidP="00714C6B">
      <w:pPr>
        <w:rPr>
          <w:b/>
        </w:rPr>
      </w:pPr>
      <w:r w:rsidRPr="009413BD">
        <w:rPr>
          <w:b/>
        </w:rPr>
        <w:t>s101A</w:t>
      </w:r>
      <w:r w:rsidRPr="009413BD">
        <w:rPr>
          <w:rFonts w:ascii="Verdana" w:hAnsi="Verdana"/>
          <w:color w:val="000000"/>
          <w:sz w:val="20"/>
          <w:szCs w:val="20"/>
          <w:shd w:val="clear" w:color="auto" w:fill="FFFFFF"/>
        </w:rPr>
        <w:t xml:space="preserve"> - defines '</w:t>
      </w:r>
      <w:r w:rsidRPr="009413BD">
        <w:rPr>
          <w:rFonts w:ascii="Verdana" w:hAnsi="Verdana"/>
          <w:b/>
          <w:color w:val="000000"/>
          <w:sz w:val="20"/>
          <w:szCs w:val="20"/>
          <w:shd w:val="clear" w:color="auto" w:fill="FFFFFF"/>
        </w:rPr>
        <w:t>credibility evidence</w:t>
      </w:r>
      <w:r w:rsidRPr="009413BD">
        <w:rPr>
          <w:rFonts w:ascii="Verdana" w:hAnsi="Verdana"/>
          <w:color w:val="000000"/>
          <w:sz w:val="20"/>
          <w:szCs w:val="20"/>
          <w:shd w:val="clear" w:color="auto" w:fill="FFFFFF"/>
        </w:rPr>
        <w:t xml:space="preserve">' as evidence that is </w:t>
      </w:r>
      <w:r w:rsidRPr="009413BD">
        <w:rPr>
          <w:rFonts w:ascii="Verdana" w:hAnsi="Verdana"/>
          <w:i/>
          <w:color w:val="000000"/>
          <w:sz w:val="20"/>
          <w:szCs w:val="20"/>
          <w:u w:val="single"/>
          <w:shd w:val="clear" w:color="auto" w:fill="FFFFFF"/>
        </w:rPr>
        <w:t xml:space="preserve">relevant </w:t>
      </w:r>
      <w:r w:rsidRPr="009413BD">
        <w:rPr>
          <w:rFonts w:ascii="Verdana" w:hAnsi="Verdana"/>
          <w:b/>
          <w:i/>
          <w:color w:val="000000"/>
          <w:sz w:val="20"/>
          <w:szCs w:val="20"/>
          <w:u w:val="single"/>
          <w:shd w:val="clear" w:color="auto" w:fill="FFFFFF"/>
        </w:rPr>
        <w:t xml:space="preserve">only </w:t>
      </w:r>
      <w:r w:rsidRPr="009413BD">
        <w:rPr>
          <w:rFonts w:ascii="Verdana" w:hAnsi="Verdana"/>
          <w:i/>
          <w:color w:val="000000"/>
          <w:sz w:val="20"/>
          <w:szCs w:val="20"/>
          <w:u w:val="single"/>
          <w:shd w:val="clear" w:color="auto" w:fill="FFFFFF"/>
        </w:rPr>
        <w:t xml:space="preserve">because it affects </w:t>
      </w:r>
      <w:r w:rsidR="009A3550" w:rsidRPr="009413BD">
        <w:rPr>
          <w:rFonts w:ascii="Verdana" w:hAnsi="Verdana"/>
          <w:i/>
          <w:color w:val="000000"/>
          <w:sz w:val="20"/>
          <w:szCs w:val="20"/>
          <w:u w:val="single"/>
          <w:shd w:val="clear" w:color="auto" w:fill="FFFFFF"/>
        </w:rPr>
        <w:t>a</w:t>
      </w:r>
      <w:r w:rsidRPr="009413BD">
        <w:rPr>
          <w:rFonts w:ascii="Verdana" w:hAnsi="Verdana"/>
          <w:i/>
          <w:color w:val="000000"/>
          <w:sz w:val="20"/>
          <w:szCs w:val="20"/>
          <w:u w:val="single"/>
          <w:shd w:val="clear" w:color="auto" w:fill="FFFFFF"/>
        </w:rPr>
        <w:t xml:space="preserve"> witness's credibility</w:t>
      </w:r>
      <w:r w:rsidRPr="009413BD">
        <w:rPr>
          <w:rFonts w:ascii="Verdana" w:hAnsi="Verdana"/>
          <w:color w:val="000000"/>
          <w:sz w:val="20"/>
          <w:szCs w:val="20"/>
          <w:shd w:val="clear" w:color="auto" w:fill="FFFFFF"/>
        </w:rPr>
        <w:t xml:space="preserve"> (and may sometimes also affect the credibility of other evidence that is rendered inadmissible due to hearsay or tendency/coincidence rules).</w:t>
      </w:r>
    </w:p>
    <w:p w:rsidR="006404DD" w:rsidRDefault="006404DD" w:rsidP="004E5C3E">
      <w:pPr>
        <w:rPr>
          <w:b/>
        </w:rPr>
      </w:pPr>
    </w:p>
    <w:p w:rsidR="00714C6B" w:rsidRDefault="00714C6B" w:rsidP="00714C6B">
      <w:r>
        <w:rPr>
          <w:b/>
        </w:rPr>
        <w:t xml:space="preserve">s102 - </w:t>
      </w:r>
      <w:r>
        <w:t>'</w:t>
      </w:r>
      <w:r w:rsidRPr="00B01081">
        <w:t>credibility evidenc</w:t>
      </w:r>
      <w:r w:rsidR="00554194" w:rsidRPr="00B01081">
        <w:t>e</w:t>
      </w:r>
      <w:r>
        <w:t xml:space="preserve">' </w:t>
      </w:r>
      <w:r w:rsidRPr="006A1AC2">
        <w:rPr>
          <w:u w:val="single"/>
        </w:rPr>
        <w:t>about witness</w:t>
      </w:r>
      <w:r w:rsidR="00554194">
        <w:rPr>
          <w:u w:val="single"/>
        </w:rPr>
        <w:t>es</w:t>
      </w:r>
      <w:r>
        <w:t xml:space="preserve"> </w:t>
      </w:r>
      <w:r w:rsidRPr="00554194">
        <w:rPr>
          <w:b/>
        </w:rPr>
        <w:t>is prima facie inadmissible</w:t>
      </w:r>
      <w:r w:rsidR="00B83D30">
        <w:rPr>
          <w:b/>
        </w:rPr>
        <w:t xml:space="preserve"> </w:t>
      </w:r>
      <w:r w:rsidR="00B83D30">
        <w:t>(</w:t>
      </w:r>
      <w:r>
        <w:t>subject to exceptions</w:t>
      </w:r>
      <w:r w:rsidR="00B83D30">
        <w:t>)</w:t>
      </w:r>
    </w:p>
    <w:p w:rsidR="00F50D91" w:rsidRDefault="00F50D91" w:rsidP="00714C6B"/>
    <w:p w:rsidR="009D7606" w:rsidRDefault="00BB3053" w:rsidP="004E5C3E">
      <w:r w:rsidRPr="00BB3053">
        <w:rPr>
          <w:b/>
        </w:rPr>
        <w:t>s103</w:t>
      </w:r>
      <w:r>
        <w:t xml:space="preserve"> - </w:t>
      </w:r>
      <w:r w:rsidR="00DF43F6">
        <w:t xml:space="preserve">is an </w:t>
      </w:r>
      <w:r>
        <w:t xml:space="preserve">exception to </w:t>
      </w:r>
      <w:r w:rsidR="00DF43F6">
        <w:t xml:space="preserve">the </w:t>
      </w:r>
      <w:r>
        <w:t>rule in s102</w:t>
      </w:r>
      <w:r w:rsidR="00DF43F6">
        <w:t xml:space="preserve"> </w:t>
      </w:r>
      <w:r w:rsidR="00705CAE">
        <w:t xml:space="preserve">and </w:t>
      </w:r>
      <w:r w:rsidR="00DF43F6" w:rsidRPr="006E08BA">
        <w:rPr>
          <w:u w:val="single"/>
        </w:rPr>
        <w:t xml:space="preserve">allows </w:t>
      </w:r>
      <w:r w:rsidR="00695980" w:rsidRPr="006E08BA">
        <w:rPr>
          <w:u w:val="single"/>
        </w:rPr>
        <w:t>the prosecution to damage witness</w:t>
      </w:r>
      <w:r w:rsidR="00705CAE" w:rsidRPr="006E08BA">
        <w:rPr>
          <w:u w:val="single"/>
        </w:rPr>
        <w:t xml:space="preserve"> credibility</w:t>
      </w:r>
      <w:r w:rsidR="00705CAE">
        <w:t xml:space="preserve"> by </w:t>
      </w:r>
      <w:r w:rsidR="00695980">
        <w:t xml:space="preserve">introducing </w:t>
      </w:r>
      <w:r w:rsidR="00705CAE">
        <w:t xml:space="preserve">a prior </w:t>
      </w:r>
      <w:r w:rsidR="00705CAE" w:rsidRPr="00705CAE">
        <w:rPr>
          <w:u w:val="single"/>
        </w:rPr>
        <w:t>inconsistent</w:t>
      </w:r>
      <w:r w:rsidR="00705CAE">
        <w:t xml:space="preserve"> statement</w:t>
      </w:r>
      <w:r w:rsidR="00695980">
        <w:t xml:space="preserve"> </w:t>
      </w:r>
      <w:r w:rsidR="00674762">
        <w:t>to challenge their testimony</w:t>
      </w:r>
      <w:r w:rsidR="00431EFC">
        <w:t xml:space="preserve"> (during cross-examination)</w:t>
      </w:r>
      <w:r w:rsidR="00705CAE">
        <w:t>.</w:t>
      </w:r>
      <w:r w:rsidR="000758C1">
        <w:t xml:space="preserve"> </w:t>
      </w:r>
    </w:p>
    <w:p w:rsidR="00ED2D4E" w:rsidRDefault="00ED2D4E" w:rsidP="004E5C3E"/>
    <w:p w:rsidR="00BB3053" w:rsidRDefault="000758C1" w:rsidP="004E5C3E">
      <w:r>
        <w:t xml:space="preserve">Although </w:t>
      </w:r>
      <w:r w:rsidRPr="000758C1">
        <w:rPr>
          <w:b/>
        </w:rPr>
        <w:t>s103</w:t>
      </w:r>
      <w:r>
        <w:rPr>
          <w:b/>
        </w:rPr>
        <w:t xml:space="preserve"> </w:t>
      </w:r>
      <w:r>
        <w:t xml:space="preserve">does not require leave, it requires persuasive arguments which will </w:t>
      </w:r>
      <w:r w:rsidRPr="00671003">
        <w:rPr>
          <w:b/>
        </w:rPr>
        <w:t>'substantially'</w:t>
      </w:r>
      <w:r>
        <w:t xml:space="preserve"> impact the witness's credibility</w:t>
      </w:r>
      <w:r w:rsidR="00D538B5">
        <w:t>, such as by</w:t>
      </w:r>
      <w:r>
        <w:t xml:space="preserve"> showing </w:t>
      </w:r>
      <w:r w:rsidR="00D538B5">
        <w:t>(</w:t>
      </w:r>
      <w:r w:rsidR="00D538B5">
        <w:rPr>
          <w:i/>
        </w:rPr>
        <w:t>non-exhaustively</w:t>
      </w:r>
      <w:r w:rsidR="00D538B5">
        <w:t>)</w:t>
      </w:r>
      <w:r w:rsidR="004B741B">
        <w:t>:</w:t>
      </w:r>
    </w:p>
    <w:p w:rsidR="004B741B" w:rsidRDefault="00196CD4" w:rsidP="004B741B">
      <w:pPr>
        <w:pStyle w:val="ListParagraph"/>
        <w:numPr>
          <w:ilvl w:val="0"/>
          <w:numId w:val="37"/>
        </w:numPr>
      </w:pPr>
      <w:r>
        <w:t xml:space="preserve">- </w:t>
      </w:r>
      <w:r w:rsidR="00D538B5" w:rsidRPr="005D064B">
        <w:rPr>
          <w:u w:val="single"/>
        </w:rPr>
        <w:t xml:space="preserve">witness </w:t>
      </w:r>
      <w:r w:rsidR="00C93FEC" w:rsidRPr="005D064B">
        <w:rPr>
          <w:u w:val="single"/>
        </w:rPr>
        <w:t xml:space="preserve">knowingly/recklessly </w:t>
      </w:r>
      <w:r w:rsidR="006039C7" w:rsidRPr="005D064B">
        <w:rPr>
          <w:u w:val="single"/>
        </w:rPr>
        <w:t>made false representations</w:t>
      </w:r>
      <w:r w:rsidR="006039C7">
        <w:t xml:space="preserve"> when obliged to tell truth</w:t>
      </w:r>
      <w:r w:rsidR="00D538B5">
        <w:t xml:space="preserve"> </w:t>
      </w:r>
    </w:p>
    <w:p w:rsidR="005D064B" w:rsidRDefault="005D064B" w:rsidP="005D064B">
      <w:pPr>
        <w:pStyle w:val="ListParagraph"/>
      </w:pPr>
    </w:p>
    <w:p w:rsidR="00763627" w:rsidRPr="000758C1" w:rsidRDefault="00D3454C" w:rsidP="004B741B">
      <w:pPr>
        <w:pStyle w:val="ListParagraph"/>
        <w:numPr>
          <w:ilvl w:val="0"/>
          <w:numId w:val="37"/>
        </w:numPr>
      </w:pPr>
      <w:r>
        <w:t xml:space="preserve">- </w:t>
      </w:r>
      <w:r w:rsidR="00B5567F" w:rsidRPr="005D064B">
        <w:rPr>
          <w:u w:val="single"/>
        </w:rPr>
        <w:t>significant amount of time</w:t>
      </w:r>
      <w:r w:rsidR="00B5567F">
        <w:t xml:space="preserve"> elapsed since the occurrence of relevant incident/event</w:t>
      </w:r>
    </w:p>
    <w:p w:rsidR="00763627" w:rsidRDefault="00763627" w:rsidP="004E5C3E"/>
    <w:p w:rsidR="005922D1" w:rsidRDefault="005922D1" w:rsidP="005922D1">
      <w:r>
        <w:t>In such situations (</w:t>
      </w:r>
      <w:r w:rsidRPr="00A81C34">
        <w:rPr>
          <w:u w:val="single"/>
        </w:rPr>
        <w:t>subject to leave</w:t>
      </w:r>
      <w:r>
        <w:t xml:space="preserve">) </w:t>
      </w:r>
      <w:proofErr w:type="gramStart"/>
      <w:r>
        <w:rPr>
          <w:b/>
        </w:rPr>
        <w:t>s108(</w:t>
      </w:r>
      <w:proofErr w:type="gramEnd"/>
      <w:r>
        <w:rPr>
          <w:b/>
        </w:rPr>
        <w:t xml:space="preserve">3) </w:t>
      </w:r>
      <w:r w:rsidRPr="00994749">
        <w:t>may</w:t>
      </w:r>
      <w:r>
        <w:rPr>
          <w:b/>
        </w:rPr>
        <w:t xml:space="preserve"> </w:t>
      </w:r>
      <w:r>
        <w:t xml:space="preserve">permit </w:t>
      </w:r>
      <w:r w:rsidRPr="0071735E">
        <w:t>a witness to</w:t>
      </w:r>
      <w:r w:rsidRPr="0014279B">
        <w:t xml:space="preserve"> </w:t>
      </w:r>
      <w:r>
        <w:t xml:space="preserve">use their prior </w:t>
      </w:r>
      <w:r w:rsidRPr="004147CC">
        <w:rPr>
          <w:u w:val="single"/>
        </w:rPr>
        <w:t>consistent</w:t>
      </w:r>
      <w:r>
        <w:t xml:space="preserve"> statement:</w:t>
      </w:r>
    </w:p>
    <w:p w:rsidR="0091035B" w:rsidRDefault="00994749" w:rsidP="0091035B">
      <w:pPr>
        <w:pStyle w:val="ListParagraph"/>
        <w:numPr>
          <w:ilvl w:val="0"/>
          <w:numId w:val="34"/>
        </w:numPr>
      </w:pPr>
      <w:r>
        <w:t xml:space="preserve">to </w:t>
      </w:r>
      <w:r w:rsidR="0071735E">
        <w:t>re-establish their credibility</w:t>
      </w:r>
      <w:r w:rsidR="009F40FB">
        <w:t xml:space="preserve">; or </w:t>
      </w:r>
      <w:r w:rsidR="0071735E">
        <w:t xml:space="preserve"> </w:t>
      </w:r>
    </w:p>
    <w:p w:rsidR="004E5C3E" w:rsidRDefault="009F40FB" w:rsidP="0091035B">
      <w:pPr>
        <w:pStyle w:val="ListParagraph"/>
        <w:numPr>
          <w:ilvl w:val="0"/>
          <w:numId w:val="34"/>
        </w:numPr>
      </w:pPr>
      <w:r>
        <w:t>in attempt t</w:t>
      </w:r>
      <w:r w:rsidR="00F26CB4">
        <w:t>o</w:t>
      </w:r>
      <w:r w:rsidR="00994749">
        <w:t xml:space="preserve"> </w:t>
      </w:r>
      <w:r>
        <w:t xml:space="preserve">invalidate any </w:t>
      </w:r>
      <w:r w:rsidR="0035636E">
        <w:t xml:space="preserve">express or implied </w:t>
      </w:r>
      <w:r w:rsidR="00D526B1">
        <w:t xml:space="preserve">allegations </w:t>
      </w:r>
      <w:r w:rsidR="00346771">
        <w:t xml:space="preserve">of them </w:t>
      </w:r>
      <w:r>
        <w:t xml:space="preserve">fabricating </w:t>
      </w:r>
      <w:r w:rsidR="00D526B1">
        <w:t>/ reconstructing their testimony</w:t>
      </w:r>
    </w:p>
    <w:p w:rsidR="006E5580" w:rsidRDefault="006E5580" w:rsidP="00340F48">
      <w:pPr>
        <w:rPr>
          <w:b/>
        </w:rPr>
      </w:pPr>
    </w:p>
    <w:p w:rsidR="00340F48" w:rsidRDefault="00340F48" w:rsidP="00340F48">
      <w:r w:rsidRPr="0053597A">
        <w:rPr>
          <w:b/>
          <w:bdr w:val="single" w:sz="4" w:space="0" w:color="auto"/>
        </w:rPr>
        <w:t>Finality principle</w:t>
      </w:r>
      <w:r>
        <w:rPr>
          <w:b/>
        </w:rPr>
        <w:t xml:space="preserve"> - </w:t>
      </w:r>
      <w:r w:rsidR="006E5580" w:rsidRPr="006E5580">
        <w:t>Generally,</w:t>
      </w:r>
      <w:r w:rsidR="006E5580">
        <w:rPr>
          <w:b/>
        </w:rPr>
        <w:t xml:space="preserve"> </w:t>
      </w:r>
      <w:r w:rsidR="006E5580">
        <w:t xml:space="preserve">the </w:t>
      </w:r>
      <w:r>
        <w:t xml:space="preserve">cross examiner </w:t>
      </w:r>
      <w:r w:rsidR="006E5580">
        <w:t xml:space="preserve">is </w:t>
      </w:r>
      <w:r>
        <w:t>bound by</w:t>
      </w:r>
      <w:r w:rsidR="000E29CB">
        <w:t xml:space="preserve"> answers given in respect of questions that </w:t>
      </w:r>
      <w:r w:rsidR="000E29CB" w:rsidRPr="009D080F">
        <w:rPr>
          <w:u w:val="single"/>
        </w:rPr>
        <w:t>solely</w:t>
      </w:r>
      <w:r w:rsidR="009D080F">
        <w:t xml:space="preserve"> relate to credibility and cannot </w:t>
      </w:r>
      <w:r w:rsidR="00C46DFE">
        <w:t xml:space="preserve">later </w:t>
      </w:r>
      <w:r w:rsidR="009D080F">
        <w:t>lead contradictory evidence</w:t>
      </w:r>
      <w:r w:rsidR="00C20DD2">
        <w:t>.</w:t>
      </w:r>
    </w:p>
    <w:p w:rsidR="0054643C" w:rsidRDefault="0054643C" w:rsidP="0054643C">
      <w:r>
        <w:rPr>
          <w:b/>
        </w:rPr>
        <w:t xml:space="preserve">s106(1) - </w:t>
      </w:r>
      <w:r w:rsidRPr="00FA3783">
        <w:t xml:space="preserve">If during </w:t>
      </w:r>
      <w:r w:rsidRPr="00FA3783">
        <w:rPr>
          <w:u w:val="single"/>
        </w:rPr>
        <w:t>cross examination</w:t>
      </w:r>
      <w:r>
        <w:t xml:space="preserve"> a witness </w:t>
      </w:r>
      <w:r w:rsidRPr="00267438">
        <w:rPr>
          <w:u w:val="single"/>
        </w:rPr>
        <w:t>denies facts/assertions</w:t>
      </w:r>
      <w:r>
        <w:t xml:space="preserve"> relating to their credibility, then depending on </w:t>
      </w:r>
      <w:r w:rsidRPr="004872CF">
        <w:rPr>
          <w:u w:val="single"/>
        </w:rPr>
        <w:t>nature/importance of fact/assertion denied</w:t>
      </w:r>
      <w:r>
        <w:t xml:space="preserve">, party wanting to lead evidence to </w:t>
      </w:r>
      <w:r w:rsidRPr="00617C5D">
        <w:rPr>
          <w:u w:val="single"/>
        </w:rPr>
        <w:t>rebut such denial</w:t>
      </w:r>
      <w:r>
        <w:t xml:space="preserve"> </w:t>
      </w:r>
      <w:r w:rsidRPr="009066D1">
        <w:rPr>
          <w:b/>
        </w:rPr>
        <w:t>may</w:t>
      </w:r>
      <w:r>
        <w:t xml:space="preserve"> be granted leave.  </w:t>
      </w:r>
      <w:r>
        <w:rPr>
          <w:b/>
        </w:rPr>
        <w:t>(</w:t>
      </w:r>
      <w:proofErr w:type="gramStart"/>
      <w:r>
        <w:rPr>
          <w:b/>
        </w:rPr>
        <w:t>s106</w:t>
      </w:r>
      <w:proofErr w:type="gramEnd"/>
      <w:r>
        <w:rPr>
          <w:b/>
        </w:rPr>
        <w:t xml:space="preserve"> </w:t>
      </w:r>
      <w:r>
        <w:t xml:space="preserve">is an </w:t>
      </w:r>
      <w:r w:rsidRPr="00C67513">
        <w:rPr>
          <w:i/>
          <w:u w:val="single"/>
        </w:rPr>
        <w:t>exception</w:t>
      </w:r>
      <w:r w:rsidRPr="00BC7F31">
        <w:rPr>
          <w:i/>
        </w:rPr>
        <w:t xml:space="preserve"> to </w:t>
      </w:r>
      <w:r>
        <w:rPr>
          <w:i/>
        </w:rPr>
        <w:t xml:space="preserve">the </w:t>
      </w:r>
      <w:r w:rsidRPr="001C6754">
        <w:rPr>
          <w:b/>
          <w:i/>
        </w:rPr>
        <w:t>finality principle</w:t>
      </w:r>
      <w:r>
        <w:rPr>
          <w:b/>
        </w:rPr>
        <w:t>)</w:t>
      </w:r>
    </w:p>
    <w:p w:rsidR="001058FA" w:rsidRDefault="001058FA" w:rsidP="00E744AC">
      <w:proofErr w:type="gramStart"/>
      <w:r>
        <w:rPr>
          <w:b/>
        </w:rPr>
        <w:t>s106(</w:t>
      </w:r>
      <w:proofErr w:type="gramEnd"/>
      <w:r>
        <w:rPr>
          <w:b/>
        </w:rPr>
        <w:t xml:space="preserve">2) - </w:t>
      </w:r>
      <w:r w:rsidR="001941CB">
        <w:t xml:space="preserve">But </w:t>
      </w:r>
      <w:r w:rsidR="00AF149E" w:rsidRPr="00DF2645">
        <w:rPr>
          <w:b/>
        </w:rPr>
        <w:t xml:space="preserve">LEAVE </w:t>
      </w:r>
      <w:r w:rsidR="001941CB" w:rsidRPr="00DF2645">
        <w:rPr>
          <w:b/>
        </w:rPr>
        <w:t>NOT REQUIRED</w:t>
      </w:r>
      <w:r w:rsidR="001941CB">
        <w:t xml:space="preserve"> where evidence </w:t>
      </w:r>
      <w:r w:rsidR="00945C06">
        <w:t xml:space="preserve">being </w:t>
      </w:r>
      <w:r w:rsidR="001941CB">
        <w:t>led to show witness</w:t>
      </w:r>
      <w:r>
        <w:t>:</w:t>
      </w:r>
    </w:p>
    <w:p w:rsidR="001058FA" w:rsidRDefault="001941CB" w:rsidP="001058FA">
      <w:pPr>
        <w:pStyle w:val="ListParagraph"/>
        <w:numPr>
          <w:ilvl w:val="0"/>
          <w:numId w:val="38"/>
        </w:numPr>
      </w:pPr>
      <w:r>
        <w:t xml:space="preserve">has </w:t>
      </w:r>
      <w:r w:rsidRPr="00456B87">
        <w:rPr>
          <w:u w:val="single"/>
        </w:rPr>
        <w:t>motive</w:t>
      </w:r>
      <w:r>
        <w:t xml:space="preserve"> for being biased or untruthful, </w:t>
      </w:r>
    </w:p>
    <w:p w:rsidR="001941CB" w:rsidRDefault="001941CB" w:rsidP="001058FA">
      <w:pPr>
        <w:pStyle w:val="ListParagraph"/>
        <w:numPr>
          <w:ilvl w:val="0"/>
          <w:numId w:val="38"/>
        </w:numPr>
      </w:pPr>
      <w:r>
        <w:t>was convicted of an offence</w:t>
      </w:r>
    </w:p>
    <w:p w:rsidR="001941CB" w:rsidRDefault="001941CB" w:rsidP="001058FA">
      <w:pPr>
        <w:pStyle w:val="ListParagraph"/>
        <w:numPr>
          <w:ilvl w:val="0"/>
          <w:numId w:val="38"/>
        </w:numPr>
      </w:pPr>
      <w:r>
        <w:lastRenderedPageBreak/>
        <w:t xml:space="preserve">has made prior </w:t>
      </w:r>
      <w:r w:rsidRPr="001941CB">
        <w:rPr>
          <w:u w:val="single"/>
        </w:rPr>
        <w:t>inconsistent</w:t>
      </w:r>
      <w:r>
        <w:t xml:space="preserve"> statements</w:t>
      </w:r>
    </w:p>
    <w:p w:rsidR="003A5675" w:rsidRDefault="003A5675" w:rsidP="001058FA">
      <w:pPr>
        <w:pStyle w:val="ListParagraph"/>
        <w:numPr>
          <w:ilvl w:val="0"/>
          <w:numId w:val="38"/>
        </w:numPr>
      </w:pPr>
      <w:r>
        <w:t>was un</w:t>
      </w:r>
      <w:r w:rsidR="00456B87">
        <w:t>able/</w:t>
      </w:r>
      <w:r w:rsidR="00456B87" w:rsidRPr="001B6F0E">
        <w:rPr>
          <w:u w:val="single"/>
        </w:rPr>
        <w:t>un</w:t>
      </w:r>
      <w:r w:rsidRPr="001B6F0E">
        <w:rPr>
          <w:u w:val="single"/>
        </w:rPr>
        <w:t>likely to have knowledge of details</w:t>
      </w:r>
      <w:r>
        <w:t>/matters given as evidence</w:t>
      </w:r>
    </w:p>
    <w:p w:rsidR="008B16DC" w:rsidRDefault="00456B87" w:rsidP="008B16DC">
      <w:pPr>
        <w:pStyle w:val="ListParagraph"/>
        <w:numPr>
          <w:ilvl w:val="0"/>
          <w:numId w:val="38"/>
        </w:numPr>
      </w:pPr>
      <w:r w:rsidRPr="005D064B">
        <w:rPr>
          <w:u w:val="single"/>
        </w:rPr>
        <w:t>knowingly/recklessly made false representations</w:t>
      </w:r>
      <w:r>
        <w:t xml:space="preserve"> when obliged to tell truth</w:t>
      </w:r>
    </w:p>
    <w:p w:rsidR="008B16DC" w:rsidRPr="001058FA" w:rsidRDefault="008B16DC" w:rsidP="008B16DC">
      <w:pPr>
        <w:pStyle w:val="ListParagraph"/>
        <w:ind w:left="0"/>
      </w:pPr>
    </w:p>
    <w:p w:rsidR="001058FA" w:rsidRDefault="000B7D5E" w:rsidP="00962C2D">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Prior </w:t>
      </w:r>
      <w:r w:rsidR="00722A1D" w:rsidRPr="00722A1D">
        <w:rPr>
          <w:u w:val="single"/>
        </w:rPr>
        <w:t>INCONSISTENT</w:t>
      </w:r>
      <w:r w:rsidR="00722A1D">
        <w:t xml:space="preserve"> </w:t>
      </w:r>
      <w:r>
        <w:t xml:space="preserve">Statements </w:t>
      </w:r>
    </w:p>
    <w:p w:rsidR="001058FA" w:rsidRDefault="00722A1D" w:rsidP="00E744AC">
      <w:proofErr w:type="gramStart"/>
      <w:r>
        <w:rPr>
          <w:b/>
        </w:rPr>
        <w:t>s43(</w:t>
      </w:r>
      <w:proofErr w:type="gramEnd"/>
      <w:r>
        <w:rPr>
          <w:b/>
        </w:rPr>
        <w:t>1)</w:t>
      </w:r>
      <w:r>
        <w:t xml:space="preserve"> - A w</w:t>
      </w:r>
      <w:r w:rsidRPr="00722A1D">
        <w:t>itness</w:t>
      </w:r>
      <w:r>
        <w:t xml:space="preserve"> can be </w:t>
      </w:r>
      <w:r w:rsidRPr="002C007D">
        <w:rPr>
          <w:u w:val="single"/>
        </w:rPr>
        <w:t>cross examined</w:t>
      </w:r>
      <w:r>
        <w:t xml:space="preserve"> about a</w:t>
      </w:r>
      <w:r w:rsidR="002C007D">
        <w:t>n alleged</w:t>
      </w:r>
      <w:r>
        <w:t xml:space="preserve"> prior </w:t>
      </w:r>
      <w:r w:rsidRPr="00722A1D">
        <w:rPr>
          <w:u w:val="single"/>
        </w:rPr>
        <w:t>inconsistent</w:t>
      </w:r>
      <w:r>
        <w:t xml:space="preserve"> statement</w:t>
      </w:r>
      <w:r w:rsidR="002C007D">
        <w:t xml:space="preserve"> even </w:t>
      </w:r>
      <w:r w:rsidR="001401F5">
        <w:t>where</w:t>
      </w:r>
      <w:r w:rsidR="002C007D">
        <w:t xml:space="preserve"> the </w:t>
      </w:r>
      <w:r w:rsidR="00121F50">
        <w:t>examiner</w:t>
      </w:r>
      <w:r w:rsidR="002C007D">
        <w:t xml:space="preserve"> </w:t>
      </w:r>
      <w:r w:rsidR="00892B32" w:rsidRPr="0024560C">
        <w:rPr>
          <w:u w:val="single"/>
        </w:rPr>
        <w:t>doesn't</w:t>
      </w:r>
      <w:r w:rsidR="00892B32">
        <w:t xml:space="preserve"> provide</w:t>
      </w:r>
      <w:r w:rsidR="001401F5">
        <w:t xml:space="preserve"> the witness with </w:t>
      </w:r>
      <w:r w:rsidR="00892B32">
        <w:t>complete particulars / document</w:t>
      </w:r>
      <w:r w:rsidR="001401F5">
        <w:t xml:space="preserve"> of their statement.</w:t>
      </w:r>
    </w:p>
    <w:p w:rsidR="008A493B" w:rsidRDefault="008A493B" w:rsidP="00E744AC">
      <w:pPr>
        <w:rPr>
          <w:b/>
        </w:rPr>
      </w:pPr>
    </w:p>
    <w:p w:rsidR="000C6346" w:rsidRPr="009811E6" w:rsidRDefault="00E2176F" w:rsidP="00E744AC">
      <w:proofErr w:type="gramStart"/>
      <w:r w:rsidRPr="00E2176F">
        <w:rPr>
          <w:b/>
        </w:rPr>
        <w:t>s43(</w:t>
      </w:r>
      <w:proofErr w:type="gramEnd"/>
      <w:r w:rsidRPr="00E2176F">
        <w:rPr>
          <w:b/>
        </w:rPr>
        <w:t>2)</w:t>
      </w:r>
      <w:r>
        <w:t xml:space="preserve"> - where witness doesn't admit to making the prior </w:t>
      </w:r>
      <w:r w:rsidRPr="00722A1D">
        <w:rPr>
          <w:u w:val="single"/>
        </w:rPr>
        <w:t>inconsistent</w:t>
      </w:r>
      <w:r>
        <w:t xml:space="preserve"> statement</w:t>
      </w:r>
      <w:r w:rsidR="005E673B">
        <w:t xml:space="preserve">, the examiner </w:t>
      </w:r>
      <w:r w:rsidR="005E673B" w:rsidRPr="0048729F">
        <w:rPr>
          <w:u w:val="single"/>
        </w:rPr>
        <w:t>can't adduce evidence of the statement</w:t>
      </w:r>
      <w:r w:rsidR="005E673B">
        <w:t xml:space="preserve"> </w:t>
      </w:r>
      <w:r w:rsidR="005E673B" w:rsidRPr="0048729F">
        <w:rPr>
          <w:b/>
        </w:rPr>
        <w:t>unless</w:t>
      </w:r>
      <w:r w:rsidR="005E673B">
        <w:t xml:space="preserve"> </w:t>
      </w:r>
      <w:r w:rsidR="00A65528">
        <w:t>suffic</w:t>
      </w:r>
      <w:r w:rsidR="003E1269">
        <w:t>i</w:t>
      </w:r>
      <w:r w:rsidR="00A65528">
        <w:t>ent</w:t>
      </w:r>
      <w:r w:rsidR="009C33C8">
        <w:t xml:space="preserve"> </w:t>
      </w:r>
      <w:r w:rsidR="002E7A3F">
        <w:t xml:space="preserve">attempt made </w:t>
      </w:r>
      <w:r w:rsidR="00186711">
        <w:t xml:space="preserve">to </w:t>
      </w:r>
      <w:r w:rsidR="000C6346">
        <w:t xml:space="preserve">assist witness </w:t>
      </w:r>
      <w:r w:rsidR="00B64036">
        <w:t xml:space="preserve">in </w:t>
      </w:r>
      <w:r w:rsidR="000C6346">
        <w:t>identify</w:t>
      </w:r>
      <w:r w:rsidR="00B64036">
        <w:t>ing</w:t>
      </w:r>
      <w:r w:rsidR="000C6346">
        <w:t xml:space="preserve"> their prior statement</w:t>
      </w:r>
      <w:r w:rsidR="009811E6">
        <w:t xml:space="preserve"> </w:t>
      </w:r>
      <w:r w:rsidR="009811E6" w:rsidRPr="009811E6">
        <w:rPr>
          <w:b/>
          <w:u w:val="single"/>
        </w:rPr>
        <w:t>AND</w:t>
      </w:r>
      <w:r w:rsidR="009811E6">
        <w:t xml:space="preserve"> </w:t>
      </w:r>
      <w:r w:rsidR="009F7601">
        <w:t xml:space="preserve">the examiner </w:t>
      </w:r>
      <w:r w:rsidR="00B542AD">
        <w:t xml:space="preserve">draws the witness's attention </w:t>
      </w:r>
      <w:r w:rsidR="00967A6A">
        <w:t xml:space="preserve">by highlighting the </w:t>
      </w:r>
      <w:r w:rsidR="00967A6A" w:rsidRPr="00627E92">
        <w:rPr>
          <w:u w:val="single"/>
        </w:rPr>
        <w:t>inconsistent</w:t>
      </w:r>
      <w:r w:rsidR="00967A6A">
        <w:t xml:space="preserve"> portion of their statement</w:t>
      </w:r>
    </w:p>
    <w:p w:rsidR="008F10CC" w:rsidRDefault="008F10CC" w:rsidP="00E744AC">
      <w:pPr>
        <w:rPr>
          <w:b/>
          <w:i/>
        </w:rPr>
      </w:pPr>
    </w:p>
    <w:p w:rsidR="00040966" w:rsidRPr="00FF4C4D" w:rsidRDefault="00040966" w:rsidP="00E744AC">
      <w:r w:rsidRPr="00040966">
        <w:rPr>
          <w:b/>
          <w:i/>
        </w:rPr>
        <w:t>BROWNE v DUNNE</w:t>
      </w:r>
      <w:r>
        <w:rPr>
          <w:b/>
        </w:rPr>
        <w:t xml:space="preserve"> rule: </w:t>
      </w:r>
      <w:r w:rsidR="00D870AE" w:rsidRPr="00D870AE">
        <w:t>party see</w:t>
      </w:r>
      <w:r w:rsidR="00D870AE">
        <w:t xml:space="preserve">king to </w:t>
      </w:r>
      <w:r w:rsidR="005C5473">
        <w:t xml:space="preserve">contradict witness testimony </w:t>
      </w:r>
      <w:r w:rsidR="005C5473" w:rsidRPr="005C5473">
        <w:rPr>
          <w:u w:val="single"/>
        </w:rPr>
        <w:t>must</w:t>
      </w:r>
      <w:r w:rsidR="005C5473">
        <w:t xml:space="preserve"> highlight </w:t>
      </w:r>
      <w:r w:rsidR="005C5473" w:rsidRPr="005C5473">
        <w:t xml:space="preserve">the </w:t>
      </w:r>
      <w:r w:rsidR="005C5473">
        <w:t xml:space="preserve">contradictory/inconsistent </w:t>
      </w:r>
      <w:r w:rsidR="005C5473" w:rsidRPr="005C5473">
        <w:t xml:space="preserve">substance of evidence </w:t>
      </w:r>
      <w:r w:rsidR="0039748B" w:rsidRPr="0039748B">
        <w:rPr>
          <w:u w:val="single"/>
        </w:rPr>
        <w:t xml:space="preserve">when </w:t>
      </w:r>
      <w:r w:rsidR="005C5473" w:rsidRPr="0039748B">
        <w:rPr>
          <w:u w:val="single"/>
        </w:rPr>
        <w:t>c</w:t>
      </w:r>
      <w:r w:rsidR="0039748B" w:rsidRPr="0039748B">
        <w:rPr>
          <w:u w:val="single"/>
        </w:rPr>
        <w:t>ross-examining the witness</w:t>
      </w:r>
      <w:r w:rsidR="00FF4C4D">
        <w:t xml:space="preserve"> (</w:t>
      </w:r>
      <w:r w:rsidR="00FF4C4D">
        <w:rPr>
          <w:i/>
        </w:rPr>
        <w:t>Allied Pastoral</w:t>
      </w:r>
      <w:r w:rsidR="00FF4C4D">
        <w:t>)</w:t>
      </w:r>
    </w:p>
    <w:p w:rsidR="00A04172" w:rsidRDefault="00A04172" w:rsidP="00E744AC"/>
    <w:p w:rsidR="00B9453F" w:rsidRDefault="00B9453F" w:rsidP="00B9453F">
      <w:pPr>
        <w:pBdr>
          <w:top w:val="single" w:sz="4" w:space="1" w:color="auto"/>
          <w:left w:val="single" w:sz="4" w:space="4" w:color="auto"/>
          <w:bottom w:val="single" w:sz="4" w:space="1" w:color="auto"/>
          <w:right w:val="single" w:sz="4" w:space="4" w:color="auto"/>
          <w:between w:val="single" w:sz="4" w:space="1" w:color="auto"/>
          <w:bar w:val="single" w:sz="4" w:color="auto"/>
        </w:pBdr>
      </w:pPr>
      <w:r>
        <w:t>Improper Questioning</w:t>
      </w:r>
    </w:p>
    <w:p w:rsidR="00C03F7C" w:rsidRPr="00C03F7C" w:rsidRDefault="00D50967" w:rsidP="00C03F7C">
      <w:proofErr w:type="gramStart"/>
      <w:r>
        <w:rPr>
          <w:b/>
        </w:rPr>
        <w:t>s41(</w:t>
      </w:r>
      <w:proofErr w:type="gramEnd"/>
      <w:r>
        <w:rPr>
          <w:b/>
        </w:rPr>
        <w:t xml:space="preserve">3) - </w:t>
      </w:r>
      <w:r w:rsidR="00C03F7C" w:rsidRPr="00C03F7C">
        <w:t xml:space="preserve">'Improper questioning' </w:t>
      </w:r>
      <w:r w:rsidR="00415248">
        <w:t>means</w:t>
      </w:r>
      <w:r w:rsidR="00C03F7C">
        <w:t xml:space="preserve"> </w:t>
      </w:r>
      <w:r w:rsidR="00C03F7C" w:rsidRPr="00C03F7C">
        <w:t>question</w:t>
      </w:r>
      <w:r w:rsidR="00C03F7C">
        <w:t>(s)</w:t>
      </w:r>
      <w:r w:rsidR="00C03F7C" w:rsidRPr="00C03F7C">
        <w:t xml:space="preserve"> or series of questions </w:t>
      </w:r>
      <w:r w:rsidR="00C03F7C">
        <w:t>which are</w:t>
      </w:r>
      <w:r w:rsidR="00C03F7C" w:rsidRPr="00C03F7C">
        <w:t>:</w:t>
      </w:r>
    </w:p>
    <w:p w:rsidR="004B540C" w:rsidRPr="00C03F7C" w:rsidRDefault="004B37C9" w:rsidP="00C03F7C">
      <w:pPr>
        <w:numPr>
          <w:ilvl w:val="0"/>
          <w:numId w:val="39"/>
        </w:numPr>
      </w:pPr>
      <w:r w:rsidRPr="00C03F7C">
        <w:t xml:space="preserve"> misleading or confusi</w:t>
      </w:r>
      <w:r w:rsidR="00A20F10">
        <w:t>ng</w:t>
      </w:r>
      <w:r w:rsidR="000C259A">
        <w:t>; or</w:t>
      </w:r>
    </w:p>
    <w:p w:rsidR="004B540C" w:rsidRPr="00C03F7C" w:rsidRDefault="004B37C9" w:rsidP="00C03F7C">
      <w:pPr>
        <w:numPr>
          <w:ilvl w:val="0"/>
          <w:numId w:val="39"/>
        </w:numPr>
      </w:pPr>
      <w:r w:rsidRPr="00C03F7C">
        <w:t xml:space="preserve"> unduly annoying, harassing, intimidating, offensive, oppressive, humiliating or repetitive; or</w:t>
      </w:r>
    </w:p>
    <w:p w:rsidR="004B540C" w:rsidRPr="004B575D" w:rsidRDefault="004B37C9" w:rsidP="00C03F7C">
      <w:pPr>
        <w:numPr>
          <w:ilvl w:val="0"/>
          <w:numId w:val="39"/>
        </w:numPr>
      </w:pPr>
      <w:r w:rsidRPr="00C03F7C">
        <w:t xml:space="preserve"> put to the witness in a </w:t>
      </w:r>
      <w:r w:rsidR="00CB0493" w:rsidRPr="00CB0493">
        <w:rPr>
          <w:u w:val="single"/>
        </w:rPr>
        <w:t>belittling, insulting</w:t>
      </w:r>
      <w:r w:rsidR="00CB0493" w:rsidRPr="004B575D">
        <w:t xml:space="preserve"> or otherwise </w:t>
      </w:r>
      <w:r w:rsidR="00CB0493" w:rsidRPr="004B575D">
        <w:rPr>
          <w:u w:val="single"/>
        </w:rPr>
        <w:t xml:space="preserve">inappropriate </w:t>
      </w:r>
      <w:r w:rsidRPr="004B575D">
        <w:rPr>
          <w:u w:val="single"/>
        </w:rPr>
        <w:t>tone</w:t>
      </w:r>
      <w:r w:rsidR="00CB0493" w:rsidRPr="004B575D">
        <w:rPr>
          <w:u w:val="single"/>
        </w:rPr>
        <w:t>/manner</w:t>
      </w:r>
      <w:r w:rsidR="00043191">
        <w:t>; or</w:t>
      </w:r>
      <w:r w:rsidRPr="004B575D">
        <w:t xml:space="preserve"> </w:t>
      </w:r>
    </w:p>
    <w:p w:rsidR="004B540C" w:rsidRPr="00C03F7C" w:rsidRDefault="004B37C9" w:rsidP="00C03F7C">
      <w:pPr>
        <w:numPr>
          <w:ilvl w:val="0"/>
          <w:numId w:val="39"/>
        </w:numPr>
      </w:pPr>
      <w:r w:rsidRPr="00C03F7C">
        <w:t xml:space="preserve"> has no basis other than a stereotype (</w:t>
      </w:r>
      <w:r w:rsidR="00234557">
        <w:t xml:space="preserve">about </w:t>
      </w:r>
      <w:r w:rsidRPr="00C03F7C">
        <w:t>witness's sex, race, culture, ethnicity, age</w:t>
      </w:r>
      <w:r w:rsidR="00234557">
        <w:t>,</w:t>
      </w:r>
      <w:r w:rsidRPr="00C03F7C">
        <w:t xml:space="preserve"> mental, intel</w:t>
      </w:r>
      <w:r w:rsidR="00234557">
        <w:t>lectual or physical disability)</w:t>
      </w:r>
    </w:p>
    <w:p w:rsidR="00C03F7C" w:rsidRDefault="00C03F7C" w:rsidP="00E744AC">
      <w:pPr>
        <w:rPr>
          <w:b/>
        </w:rPr>
      </w:pPr>
    </w:p>
    <w:p w:rsidR="00B9453F" w:rsidRDefault="001B6349" w:rsidP="00E744AC">
      <w:proofErr w:type="gramStart"/>
      <w:r w:rsidRPr="0048729F">
        <w:rPr>
          <w:b/>
        </w:rPr>
        <w:t>s4</w:t>
      </w:r>
      <w:r w:rsidR="00133996">
        <w:rPr>
          <w:b/>
        </w:rPr>
        <w:t>1(</w:t>
      </w:r>
      <w:proofErr w:type="gramEnd"/>
      <w:r w:rsidRPr="0048729F">
        <w:rPr>
          <w:b/>
        </w:rPr>
        <w:t>1</w:t>
      </w:r>
      <w:r w:rsidR="00133996">
        <w:rPr>
          <w:b/>
        </w:rPr>
        <w:t>)</w:t>
      </w:r>
      <w:r w:rsidRPr="0048729F">
        <w:rPr>
          <w:b/>
        </w:rPr>
        <w:t xml:space="preserve"> -</w:t>
      </w:r>
      <w:r>
        <w:rPr>
          <w:b/>
        </w:rPr>
        <w:t xml:space="preserve"> </w:t>
      </w:r>
      <w:r w:rsidR="00DC7546" w:rsidRPr="00DC7546">
        <w:t xml:space="preserve">court </w:t>
      </w:r>
      <w:r w:rsidR="00DC7546" w:rsidRPr="00DC7546">
        <w:rPr>
          <w:b/>
          <w:i/>
          <w:iCs/>
        </w:rPr>
        <w:t>may</w:t>
      </w:r>
      <w:r w:rsidR="00DC7546" w:rsidRPr="00DC7546">
        <w:t xml:space="preserve"> disallow improper question</w:t>
      </w:r>
      <w:r w:rsidR="00DC7546">
        <w:t>(s)</w:t>
      </w:r>
      <w:r w:rsidR="00DC7546" w:rsidRPr="00DC7546">
        <w:t xml:space="preserve"> put to a witness </w:t>
      </w:r>
      <w:r w:rsidR="00C96087" w:rsidRPr="00C96087">
        <w:rPr>
          <w:u w:val="single"/>
        </w:rPr>
        <w:t>dur</w:t>
      </w:r>
      <w:r w:rsidR="00DC7546" w:rsidRPr="00C96087">
        <w:rPr>
          <w:u w:val="single"/>
        </w:rPr>
        <w:t>i</w:t>
      </w:r>
      <w:r w:rsidR="00C96087" w:rsidRPr="00C96087">
        <w:rPr>
          <w:u w:val="single"/>
        </w:rPr>
        <w:t>ng</w:t>
      </w:r>
      <w:r w:rsidR="00DC7546" w:rsidRPr="00C96087">
        <w:rPr>
          <w:u w:val="single"/>
        </w:rPr>
        <w:t xml:space="preserve"> cross examination</w:t>
      </w:r>
      <w:r w:rsidR="00DC7546" w:rsidRPr="00DC7546">
        <w:t>, or inform witness that it need not be answered.</w:t>
      </w:r>
    </w:p>
    <w:p w:rsidR="00C96087" w:rsidRDefault="00C96087" w:rsidP="00E744AC"/>
    <w:p w:rsidR="00CE47A6" w:rsidRDefault="00CE47A6" w:rsidP="00E744AC">
      <w:r w:rsidRPr="00CE47A6">
        <w:rPr>
          <w:b/>
        </w:rPr>
        <w:t>s41(2) -</w:t>
      </w:r>
      <w:r>
        <w:t xml:space="preserve"> </w:t>
      </w:r>
      <w:r w:rsidRPr="00CE47A6">
        <w:t xml:space="preserve">court </w:t>
      </w:r>
      <w:r w:rsidRPr="00CE47A6">
        <w:rPr>
          <w:b/>
          <w:i/>
          <w:iCs/>
        </w:rPr>
        <w:t>must</w:t>
      </w:r>
      <w:r w:rsidRPr="00CE47A6">
        <w:t xml:space="preserve"> disallow improper question</w:t>
      </w:r>
      <w:r>
        <w:t>(s)</w:t>
      </w:r>
      <w:r w:rsidRPr="00CE47A6">
        <w:t xml:space="preserve"> put to </w:t>
      </w:r>
      <w:r w:rsidRPr="00CE47A6">
        <w:rPr>
          <w:u w:val="single"/>
        </w:rPr>
        <w:t>vulnerable witnesses</w:t>
      </w:r>
      <w:r w:rsidRPr="00CE47A6">
        <w:t xml:space="preserve"> </w:t>
      </w:r>
      <w:r>
        <w:t>dur</w:t>
      </w:r>
      <w:r w:rsidRPr="00CE47A6">
        <w:t>in</w:t>
      </w:r>
      <w:r>
        <w:t>g</w:t>
      </w:r>
      <w:r w:rsidRPr="00CE47A6">
        <w:t xml:space="preserve"> </w:t>
      </w:r>
      <w:r w:rsidRPr="00CE47A6">
        <w:rPr>
          <w:u w:val="single"/>
        </w:rPr>
        <w:t>cross-examination</w:t>
      </w:r>
      <w:r w:rsidRPr="00CE47A6">
        <w:t>, or inform witness that it need not be answered,</w:t>
      </w:r>
      <w:r w:rsidRPr="00CE47A6">
        <w:rPr>
          <w:b/>
        </w:rPr>
        <w:t xml:space="preserve"> </w:t>
      </w:r>
      <w:r w:rsidRPr="0057066B">
        <w:rPr>
          <w:b/>
          <w:i/>
        </w:rPr>
        <w:t>unless</w:t>
      </w:r>
      <w:r w:rsidRPr="00CE47A6">
        <w:t xml:space="preserve"> court is satisfied that the </w:t>
      </w:r>
      <w:r w:rsidRPr="00CE47A6">
        <w:rPr>
          <w:u w:val="single"/>
        </w:rPr>
        <w:t>question needs to be put</w:t>
      </w:r>
      <w:r>
        <w:t xml:space="preserve"> due to </w:t>
      </w:r>
      <w:r w:rsidRPr="00CE47A6">
        <w:rPr>
          <w:u w:val="single"/>
        </w:rPr>
        <w:t>all relevant circumstances</w:t>
      </w:r>
      <w:r w:rsidRPr="00CE47A6">
        <w:t xml:space="preserve"> of the case</w:t>
      </w:r>
      <w:r>
        <w:t>.</w:t>
      </w:r>
    </w:p>
    <w:p w:rsidR="00447419" w:rsidRDefault="000856AD" w:rsidP="00B71ED5">
      <w:r>
        <w:rPr>
          <w:b/>
        </w:rPr>
        <w:br/>
      </w:r>
      <w:proofErr w:type="gramStart"/>
      <w:r w:rsidR="00447419" w:rsidRPr="000A199B">
        <w:rPr>
          <w:b/>
        </w:rPr>
        <w:t>s41(</w:t>
      </w:r>
      <w:proofErr w:type="gramEnd"/>
      <w:r w:rsidR="00447419" w:rsidRPr="000A199B">
        <w:rPr>
          <w:b/>
        </w:rPr>
        <w:t>4)</w:t>
      </w:r>
      <w:r w:rsidR="00447419">
        <w:t xml:space="preserve"> - </w:t>
      </w:r>
      <w:r w:rsidR="00B71ED5">
        <w:t>defines '</w:t>
      </w:r>
      <w:r w:rsidR="00447419">
        <w:t>vulnerable witnesses</w:t>
      </w:r>
      <w:r w:rsidR="00B71ED5">
        <w:t xml:space="preserve">' - as persons cognitively impaired/intellectually disabled, persons </w:t>
      </w:r>
      <w:r w:rsidR="00447419">
        <w:t>under 18, or</w:t>
      </w:r>
      <w:r w:rsidR="00B71ED5">
        <w:t xml:space="preserve"> </w:t>
      </w:r>
      <w:r w:rsidR="006E586E">
        <w:t xml:space="preserve">other </w:t>
      </w:r>
      <w:r w:rsidR="00B71ED5">
        <w:t xml:space="preserve">persons </w:t>
      </w:r>
      <w:r w:rsidR="006E586E">
        <w:t xml:space="preserve">who </w:t>
      </w:r>
      <w:r w:rsidR="00447419">
        <w:t xml:space="preserve">court </w:t>
      </w:r>
      <w:r w:rsidR="006E586E">
        <w:t xml:space="preserve">thinks are </w:t>
      </w:r>
      <w:r w:rsidR="00447419">
        <w:t>'vulnerable'</w:t>
      </w:r>
      <w:r w:rsidR="002E1226">
        <w:t xml:space="preserve">. </w:t>
      </w:r>
    </w:p>
    <w:p w:rsidR="00EA44EB" w:rsidRPr="00EA44EB" w:rsidRDefault="00EA44EB" w:rsidP="00EA44EB">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EA44EB">
        <w:rPr>
          <w:b/>
        </w:rPr>
        <w:lastRenderedPageBreak/>
        <w:t>Unfavourable Witnesses</w:t>
      </w:r>
      <w:r w:rsidR="00353C52">
        <w:rPr>
          <w:b/>
        </w:rPr>
        <w:t xml:space="preserve"> (</w:t>
      </w:r>
      <w:r w:rsidR="00353C52">
        <w:rPr>
          <w:i/>
        </w:rPr>
        <w:t>R v Le</w:t>
      </w:r>
      <w:r w:rsidR="00353C52">
        <w:rPr>
          <w:b/>
        </w:rPr>
        <w:t>)</w:t>
      </w:r>
    </w:p>
    <w:p w:rsidR="00984FCA" w:rsidRPr="003A6422" w:rsidRDefault="003A6422" w:rsidP="00E744AC">
      <w:r w:rsidRPr="003A6422">
        <w:rPr>
          <w:u w:val="single"/>
        </w:rPr>
        <w:t>Unfavourable</w:t>
      </w:r>
      <w:r>
        <w:t xml:space="preserve"> = </w:t>
      </w:r>
      <w:r w:rsidR="004F041D">
        <w:t>'</w:t>
      </w:r>
      <w:r w:rsidRPr="003A6422">
        <w:rPr>
          <w:u w:val="single"/>
        </w:rPr>
        <w:t>Not Favourable</w:t>
      </w:r>
      <w:r w:rsidR="004F041D" w:rsidRPr="004F041D">
        <w:t>'</w:t>
      </w:r>
      <w:r w:rsidRPr="003A6422">
        <w:t>. Doesn't have to be '</w:t>
      </w:r>
      <w:r w:rsidRPr="004F041D">
        <w:rPr>
          <w:u w:val="single"/>
        </w:rPr>
        <w:t>hostile</w:t>
      </w:r>
      <w:r w:rsidRPr="003A6422">
        <w:t>' or '</w:t>
      </w:r>
      <w:r w:rsidRPr="004F041D">
        <w:rPr>
          <w:u w:val="single"/>
        </w:rPr>
        <w:t>adverse</w:t>
      </w:r>
      <w:r w:rsidRPr="003A6422">
        <w:t>' to party's case</w:t>
      </w:r>
      <w:r>
        <w:t xml:space="preserve">: </w:t>
      </w:r>
      <w:r w:rsidRPr="00827B9D">
        <w:rPr>
          <w:b/>
          <w:i/>
        </w:rPr>
        <w:t>McRae</w:t>
      </w:r>
      <w:r w:rsidRPr="003A6422">
        <w:t xml:space="preserve"> </w:t>
      </w:r>
    </w:p>
    <w:p w:rsidR="009E6B39" w:rsidRDefault="009E6B39" w:rsidP="00E744AC">
      <w:pPr>
        <w:rPr>
          <w:b/>
        </w:rPr>
      </w:pPr>
    </w:p>
    <w:p w:rsidR="00BD0E8B" w:rsidRDefault="003164EE" w:rsidP="00E744AC">
      <w:r w:rsidRPr="006E1D94">
        <w:rPr>
          <w:b/>
        </w:rPr>
        <w:t>s38</w:t>
      </w:r>
      <w:r w:rsidR="007B66BD" w:rsidRPr="006E1D94">
        <w:rPr>
          <w:b/>
        </w:rPr>
        <w:t>(1)</w:t>
      </w:r>
      <w:r>
        <w:t xml:space="preserve"> - </w:t>
      </w:r>
      <w:r w:rsidR="00172152" w:rsidRPr="00172152">
        <w:rPr>
          <w:u w:val="single"/>
        </w:rPr>
        <w:t>S</w:t>
      </w:r>
      <w:r w:rsidR="00172152" w:rsidRPr="00BD0E8B">
        <w:rPr>
          <w:u w:val="single"/>
        </w:rPr>
        <w:t>ubject to leave</w:t>
      </w:r>
      <w:r w:rsidR="00172152" w:rsidRPr="00CD78BB">
        <w:t>,</w:t>
      </w:r>
      <w:r w:rsidR="00172152">
        <w:t xml:space="preserve"> </w:t>
      </w:r>
      <w:r>
        <w:t xml:space="preserve">the party who called the witness to give evidence-in-chief, </w:t>
      </w:r>
      <w:r w:rsidR="00BD0E8B">
        <w:t>can use leading questions as</w:t>
      </w:r>
      <w:r w:rsidR="00353C52">
        <w:t xml:space="preserve"> appropriate</w:t>
      </w:r>
      <w:r w:rsidR="00BD0E8B">
        <w:t xml:space="preserve"> </w:t>
      </w:r>
      <w:r w:rsidR="00353C52">
        <w:t>as if they we</w:t>
      </w:r>
      <w:r w:rsidR="00BD0E8B">
        <w:t xml:space="preserve">re cross-examining the witness </w:t>
      </w:r>
      <w:r w:rsidR="001711A2">
        <w:t xml:space="preserve">about - </w:t>
      </w:r>
    </w:p>
    <w:p w:rsidR="001711A2" w:rsidRDefault="00AF2CD7" w:rsidP="001711A2">
      <w:pPr>
        <w:pStyle w:val="ListParagraph"/>
        <w:numPr>
          <w:ilvl w:val="0"/>
          <w:numId w:val="35"/>
        </w:numPr>
      </w:pPr>
      <w:r>
        <w:t xml:space="preserve">the witness's </w:t>
      </w:r>
      <w:r w:rsidR="001711A2">
        <w:t>unfavourable statements against the party</w:t>
      </w:r>
      <w:r w:rsidR="002120B3">
        <w:t xml:space="preserve"> </w:t>
      </w:r>
      <w:r w:rsidR="002120B3" w:rsidRPr="007D6DA8">
        <w:rPr>
          <w:b/>
          <w:u w:val="single"/>
        </w:rPr>
        <w:t>OR</w:t>
      </w:r>
    </w:p>
    <w:p w:rsidR="00D14306" w:rsidRDefault="00D14306" w:rsidP="001711A2">
      <w:pPr>
        <w:pStyle w:val="ListParagraph"/>
        <w:numPr>
          <w:ilvl w:val="0"/>
          <w:numId w:val="35"/>
        </w:numPr>
      </w:pPr>
      <w:r>
        <w:t xml:space="preserve">information with which witness should be reasonably familiar </w:t>
      </w:r>
      <w:r w:rsidR="002E1AF8" w:rsidRPr="006A355E">
        <w:rPr>
          <w:b/>
          <w:i/>
        </w:rPr>
        <w:t>and</w:t>
      </w:r>
      <w:r w:rsidR="002E1AF8">
        <w:t xml:space="preserve"> court thinks they are trying to withhold such information</w:t>
      </w:r>
      <w:r w:rsidR="002120B3">
        <w:t xml:space="preserve"> </w:t>
      </w:r>
      <w:r w:rsidR="002120B3" w:rsidRPr="007D6DA8">
        <w:rPr>
          <w:b/>
          <w:u w:val="single"/>
        </w:rPr>
        <w:t>OR</w:t>
      </w:r>
    </w:p>
    <w:p w:rsidR="002120B3" w:rsidRDefault="007D6DA8" w:rsidP="001711A2">
      <w:pPr>
        <w:pStyle w:val="ListParagraph"/>
        <w:numPr>
          <w:ilvl w:val="0"/>
          <w:numId w:val="35"/>
        </w:numPr>
      </w:pPr>
      <w:r>
        <w:t xml:space="preserve">the witness's prior </w:t>
      </w:r>
      <w:r w:rsidRPr="007D6DA8">
        <w:rPr>
          <w:u w:val="single"/>
        </w:rPr>
        <w:t>inconsistent</w:t>
      </w:r>
      <w:r>
        <w:t xml:space="preserve"> statement</w:t>
      </w:r>
    </w:p>
    <w:p w:rsidR="009E6B39" w:rsidRDefault="009E6B39" w:rsidP="00E744AC">
      <w:pPr>
        <w:rPr>
          <w:b/>
        </w:rPr>
      </w:pPr>
    </w:p>
    <w:p w:rsidR="00EA44EB" w:rsidRDefault="00F64EE5" w:rsidP="00E744AC">
      <w:proofErr w:type="gramStart"/>
      <w:r w:rsidRPr="006E1D94">
        <w:rPr>
          <w:b/>
        </w:rPr>
        <w:t>s38(</w:t>
      </w:r>
      <w:proofErr w:type="gramEnd"/>
      <w:r w:rsidRPr="006E1D94">
        <w:rPr>
          <w:b/>
        </w:rPr>
        <w:t>2)</w:t>
      </w:r>
      <w:r>
        <w:t xml:space="preserve"> - does not permit the </w:t>
      </w:r>
      <w:r w:rsidR="0046760A">
        <w:t xml:space="preserve">party to re-examine an unfavourable </w:t>
      </w:r>
      <w:r w:rsidR="00EF16C0">
        <w:t>witness</w:t>
      </w:r>
    </w:p>
    <w:p w:rsidR="009E6B39" w:rsidRDefault="009E6B39" w:rsidP="00E744AC">
      <w:pPr>
        <w:rPr>
          <w:b/>
        </w:rPr>
      </w:pPr>
    </w:p>
    <w:p w:rsidR="00EA44EB" w:rsidRDefault="00EF16C0" w:rsidP="00E744AC">
      <w:proofErr w:type="gramStart"/>
      <w:r w:rsidRPr="006E1D94">
        <w:rPr>
          <w:b/>
        </w:rPr>
        <w:t>s38(</w:t>
      </w:r>
      <w:proofErr w:type="gramEnd"/>
      <w:r w:rsidRPr="006E1D94">
        <w:rPr>
          <w:b/>
        </w:rPr>
        <w:t>3)</w:t>
      </w:r>
      <w:r>
        <w:t xml:space="preserve"> - </w:t>
      </w:r>
      <w:r w:rsidRPr="00EF16C0">
        <w:t>With leave, the questioning may extend to matters relevant only to credibility (</w:t>
      </w:r>
      <w:r w:rsidR="006E1D94">
        <w:t xml:space="preserve">subject to rules regarding </w:t>
      </w:r>
      <w:r w:rsidRPr="00EF16C0">
        <w:t>admiss</w:t>
      </w:r>
      <w:r w:rsidR="006E1D94">
        <w:t>ibility of credibility evidence</w:t>
      </w:r>
      <w:r w:rsidRPr="00EF16C0">
        <w:t>)</w:t>
      </w:r>
    </w:p>
    <w:p w:rsidR="00C20DD2" w:rsidRPr="00BF4FDC" w:rsidRDefault="00C20DD2" w:rsidP="00BF4FDC">
      <w:pPr>
        <w:numPr>
          <w:ilvl w:val="0"/>
          <w:numId w:val="36"/>
        </w:numPr>
        <w:tabs>
          <w:tab w:val="num" w:pos="720"/>
        </w:tabs>
      </w:pPr>
      <w:r w:rsidRPr="004F3139">
        <w:rPr>
          <w:b/>
        </w:rPr>
        <w:t>Relevant to leave is</w:t>
      </w:r>
      <w:r w:rsidRPr="00BF4FDC">
        <w:t>:</w:t>
      </w:r>
    </w:p>
    <w:p w:rsidR="00C20DD2" w:rsidRPr="00BF4FDC" w:rsidRDefault="00C20DD2" w:rsidP="00BF4FDC">
      <w:pPr>
        <w:numPr>
          <w:ilvl w:val="1"/>
          <w:numId w:val="36"/>
        </w:numPr>
        <w:tabs>
          <w:tab w:val="num" w:pos="1440"/>
        </w:tabs>
      </w:pPr>
      <w:r w:rsidRPr="00BF4FDC">
        <w:t xml:space="preserve"> whether notice of intention to seek leave was given at the earliest opportunity; and</w:t>
      </w:r>
    </w:p>
    <w:p w:rsidR="00C20DD2" w:rsidRPr="00BF4FDC" w:rsidRDefault="00C20DD2" w:rsidP="00BF4FDC">
      <w:pPr>
        <w:numPr>
          <w:ilvl w:val="1"/>
          <w:numId w:val="36"/>
        </w:numPr>
        <w:tabs>
          <w:tab w:val="num" w:pos="1440"/>
        </w:tabs>
      </w:pPr>
      <w:proofErr w:type="gramStart"/>
      <w:r w:rsidRPr="00BF4FDC">
        <w:t>the</w:t>
      </w:r>
      <w:proofErr w:type="gramEnd"/>
      <w:r w:rsidRPr="00BF4FDC">
        <w:t xml:space="preserve"> nature of likely questioning of the witness by another party </w:t>
      </w:r>
      <w:r w:rsidRPr="00BF4FDC">
        <w:rPr>
          <w:i/>
          <w:iCs/>
        </w:rPr>
        <w:t>(</w:t>
      </w:r>
      <w:r w:rsidRPr="00BE37E4">
        <w:rPr>
          <w:b/>
          <w:i/>
          <w:iCs/>
        </w:rPr>
        <w:t>DPP v McRae</w:t>
      </w:r>
      <w:r w:rsidRPr="00BF4FDC">
        <w:t>)</w:t>
      </w:r>
      <w:r w:rsidRPr="00BF4FDC">
        <w:rPr>
          <w:i/>
          <w:iCs/>
        </w:rPr>
        <w:t>.</w:t>
      </w:r>
    </w:p>
    <w:p w:rsidR="009E6B39" w:rsidRDefault="009E6B39" w:rsidP="00BF4FDC">
      <w:pPr>
        <w:rPr>
          <w:b/>
          <w:iCs/>
        </w:rPr>
      </w:pPr>
    </w:p>
    <w:p w:rsidR="009E6B39" w:rsidRDefault="006A4FAE" w:rsidP="00BF4FDC">
      <w:pPr>
        <w:rPr>
          <w:b/>
        </w:rPr>
      </w:pPr>
      <w:r w:rsidRPr="009E6B39">
        <w:rPr>
          <w:b/>
          <w:iCs/>
          <w:u w:val="single"/>
        </w:rPr>
        <w:t>A</w:t>
      </w:r>
      <w:r w:rsidR="00BF4FDC" w:rsidRPr="009E6B39">
        <w:rPr>
          <w:b/>
          <w:u w:val="single"/>
        </w:rPr>
        <w:t xml:space="preserve">lso </w:t>
      </w:r>
      <w:r w:rsidR="00984FCA" w:rsidRPr="009E6B39">
        <w:rPr>
          <w:b/>
          <w:u w:val="single"/>
        </w:rPr>
        <w:t>consider</w:t>
      </w:r>
      <w:r w:rsidR="00DC4217">
        <w:rPr>
          <w:b/>
          <w:u w:val="single"/>
        </w:rPr>
        <w:t xml:space="preserve"> other discretions/obligations</w:t>
      </w:r>
      <w:r w:rsidR="00BF4FDC" w:rsidRPr="009E6B39">
        <w:rPr>
          <w:b/>
          <w:u w:val="single"/>
        </w:rPr>
        <w:t>:</w:t>
      </w:r>
      <w:r w:rsidR="00984FCA" w:rsidRPr="009E6B39">
        <w:rPr>
          <w:b/>
          <w:u w:val="single"/>
        </w:rPr>
        <w:br/>
      </w:r>
    </w:p>
    <w:p w:rsidR="00BF4FDC" w:rsidRPr="00BE1344" w:rsidRDefault="00BF4FDC" w:rsidP="00BF4FDC">
      <w:r w:rsidRPr="00BE37E4">
        <w:rPr>
          <w:b/>
        </w:rPr>
        <w:t>s192</w:t>
      </w:r>
      <w:r>
        <w:t xml:space="preserve"> (leave subject to certain terms</w:t>
      </w:r>
      <w:r w:rsidR="002177C1">
        <w:t xml:space="preserve"> </w:t>
      </w:r>
      <w:r w:rsidR="002D0113">
        <w:t xml:space="preserve">depending on whether </w:t>
      </w:r>
      <w:r w:rsidR="001D6646">
        <w:t xml:space="preserve">adjournment necessary, </w:t>
      </w:r>
      <w:r w:rsidR="002177C1">
        <w:t>avoid undue delay, unfair prejudice</w:t>
      </w:r>
      <w:r w:rsidR="00C764D7">
        <w:t xml:space="preserve"> depending on importance of evidence and nature of case</w:t>
      </w:r>
      <w:r>
        <w:t>)</w:t>
      </w:r>
      <w:r w:rsidR="00BE1344">
        <w:t xml:space="preserve"> - </w:t>
      </w:r>
      <w:r w:rsidR="00BE1344" w:rsidRPr="006A4FAE">
        <w:rPr>
          <w:b/>
          <w:i/>
        </w:rPr>
        <w:t>Hogan</w:t>
      </w:r>
      <w:r w:rsidR="00BE1344">
        <w:rPr>
          <w:i/>
        </w:rPr>
        <w:t xml:space="preserve">: </w:t>
      </w:r>
      <w:r w:rsidR="00BE1344">
        <w:t>leave should be granted to avoid shifting focus of trial on '</w:t>
      </w:r>
      <w:proofErr w:type="spellStart"/>
      <w:r w:rsidR="00BE1344">
        <w:t>collateral'matters</w:t>
      </w:r>
      <w:proofErr w:type="spellEnd"/>
    </w:p>
    <w:p w:rsidR="009E6B39" w:rsidRDefault="009E6B39" w:rsidP="00BF4FDC">
      <w:pPr>
        <w:rPr>
          <w:b/>
        </w:rPr>
      </w:pPr>
    </w:p>
    <w:p w:rsidR="00BF4FDC" w:rsidRDefault="00BF4FDC" w:rsidP="00BF4FDC">
      <w:r w:rsidRPr="00BE37E4">
        <w:rPr>
          <w:b/>
        </w:rPr>
        <w:t>s135</w:t>
      </w:r>
      <w:r w:rsidRPr="00BF4FDC">
        <w:t xml:space="preserve"> </w:t>
      </w:r>
      <w:r>
        <w:t>(General discretion to exclude</w:t>
      </w:r>
      <w:r w:rsidR="00CB3785">
        <w:t xml:space="preserve"> </w:t>
      </w:r>
      <w:r w:rsidR="00CB3785" w:rsidRPr="00CB3785">
        <w:rPr>
          <w:u w:val="single"/>
        </w:rPr>
        <w:t>unfairly prejudicial</w:t>
      </w:r>
      <w:r w:rsidR="00CB3785">
        <w:t>/</w:t>
      </w:r>
      <w:r w:rsidR="00CB3785" w:rsidRPr="00CB3785">
        <w:rPr>
          <w:u w:val="single"/>
        </w:rPr>
        <w:t>confusing</w:t>
      </w:r>
      <w:r w:rsidR="00CB3785">
        <w:t>/</w:t>
      </w:r>
      <w:r w:rsidR="00CB3785" w:rsidRPr="00CB3785">
        <w:rPr>
          <w:u w:val="single"/>
        </w:rPr>
        <w:t>misleading</w:t>
      </w:r>
      <w:r w:rsidR="00CB3785">
        <w:t xml:space="preserve"> evidence, or to avoid </w:t>
      </w:r>
      <w:r w:rsidR="00080A0C">
        <w:t xml:space="preserve">undue </w:t>
      </w:r>
      <w:r w:rsidR="00CB3785">
        <w:t>waste of time</w:t>
      </w:r>
      <w:r>
        <w:t>)</w:t>
      </w:r>
    </w:p>
    <w:p w:rsidR="009E6B39" w:rsidRDefault="009E6B39" w:rsidP="00BF4FDC">
      <w:pPr>
        <w:rPr>
          <w:b/>
        </w:rPr>
      </w:pPr>
    </w:p>
    <w:p w:rsidR="00EA44EB" w:rsidRDefault="00BF4FDC" w:rsidP="00BF4FDC">
      <w:r w:rsidRPr="00BE37E4">
        <w:rPr>
          <w:b/>
        </w:rPr>
        <w:t xml:space="preserve">s137 </w:t>
      </w:r>
      <w:r w:rsidR="00BE37E4">
        <w:t xml:space="preserve">(Court </w:t>
      </w:r>
      <w:r w:rsidR="00BE37E4">
        <w:rPr>
          <w:u w:val="single"/>
        </w:rPr>
        <w:t>o</w:t>
      </w:r>
      <w:r w:rsidR="00BE37E4" w:rsidRPr="00BE37E4">
        <w:rPr>
          <w:u w:val="single"/>
        </w:rPr>
        <w:t>bligation</w:t>
      </w:r>
      <w:r w:rsidR="00BE37E4">
        <w:t xml:space="preserve"> to exclude </w:t>
      </w:r>
      <w:r w:rsidR="002177C1">
        <w:t xml:space="preserve">unfairly </w:t>
      </w:r>
      <w:r w:rsidR="00BE37E4">
        <w:t xml:space="preserve">prejudicial evidence in </w:t>
      </w:r>
      <w:r w:rsidR="00BE37E4">
        <w:rPr>
          <w:b/>
        </w:rPr>
        <w:t>criminal cases</w:t>
      </w:r>
      <w:r w:rsidR="00BE37E4">
        <w:t>)</w:t>
      </w:r>
    </w:p>
    <w:p w:rsidR="00695EFB" w:rsidRPr="00BE37E4" w:rsidRDefault="00695EFB" w:rsidP="00BF4FDC"/>
    <w:p w:rsidR="00D15EF9" w:rsidRDefault="00D15EF9">
      <w:pPr>
        <w:rPr>
          <w:b/>
          <w:sz w:val="32"/>
          <w:szCs w:val="32"/>
          <w:u w:val="single"/>
        </w:rPr>
      </w:pPr>
      <w:r>
        <w:rPr>
          <w:b/>
          <w:sz w:val="32"/>
          <w:szCs w:val="32"/>
          <w:u w:val="single"/>
        </w:rPr>
        <w:br w:type="page"/>
      </w:r>
    </w:p>
    <w:p w:rsidR="0020610D" w:rsidRPr="009F71AA" w:rsidRDefault="006E7066">
      <w:pPr>
        <w:rPr>
          <w:b/>
          <w:sz w:val="36"/>
          <w:szCs w:val="36"/>
        </w:rPr>
      </w:pPr>
      <w:r w:rsidRPr="009F71AA">
        <w:rPr>
          <w:b/>
          <w:sz w:val="36"/>
          <w:szCs w:val="36"/>
        </w:rPr>
        <w:lastRenderedPageBreak/>
        <w:t>HEARSAY</w:t>
      </w:r>
    </w:p>
    <w:p w:rsidR="00BD40CD" w:rsidRPr="00F27E96" w:rsidRDefault="00D276E9" w:rsidP="00BD40CD">
      <w:pPr>
        <w:rPr>
          <w:b/>
          <w:i/>
          <w:u w:val="single"/>
        </w:rPr>
      </w:pPr>
      <w:r w:rsidRPr="00315A1D">
        <w:rPr>
          <w:b/>
          <w:i/>
          <w:u w:val="single"/>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318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PowerPoint.Slide.12" ShapeID="_x0000_i1025" DrawAspect="Content" ObjectID="_1400978384" r:id="rId11"/>
        </w:object>
      </w:r>
      <w:r w:rsidR="00083574">
        <w:rPr>
          <w:b/>
          <w:i/>
          <w:u w:val="single"/>
        </w:rPr>
        <w:br/>
      </w:r>
      <w:r w:rsidR="00BD40CD" w:rsidRPr="00F27E96">
        <w:rPr>
          <w:b/>
          <w:i/>
          <w:highlight w:val="yellow"/>
        </w:rPr>
        <w:t xml:space="preserve"> </w:t>
      </w:r>
      <w:r w:rsidR="00BD40CD" w:rsidRPr="00F27E96">
        <w:rPr>
          <w:b/>
          <w:i/>
          <w:highlight w:val="yellow"/>
          <w:bdr w:val="single" w:sz="4" w:space="0" w:color="auto"/>
        </w:rPr>
        <w:t xml:space="preserve">STEP </w:t>
      </w:r>
      <w:proofErr w:type="gramStart"/>
      <w:r w:rsidR="00BD40CD" w:rsidRPr="00F27E96">
        <w:rPr>
          <w:b/>
          <w:i/>
          <w:highlight w:val="yellow"/>
          <w:bdr w:val="single" w:sz="4" w:space="0" w:color="auto"/>
        </w:rPr>
        <w:t>1</w:t>
      </w:r>
      <w:r w:rsidR="00F27E96">
        <w:rPr>
          <w:b/>
          <w:i/>
          <w:bdr w:val="single" w:sz="4" w:space="0" w:color="auto"/>
        </w:rPr>
        <w:t xml:space="preserve"> </w:t>
      </w:r>
      <w:r w:rsidR="00BD40CD" w:rsidRPr="00F27E96">
        <w:rPr>
          <w:b/>
          <w:i/>
        </w:rPr>
        <w:t xml:space="preserve"> -</w:t>
      </w:r>
      <w:proofErr w:type="gramEnd"/>
      <w:r w:rsidR="00BD40CD" w:rsidRPr="00F27E96">
        <w:rPr>
          <w:b/>
          <w:i/>
        </w:rPr>
        <w:t xml:space="preserve"> </w:t>
      </w:r>
      <w:r w:rsidR="00BD40CD" w:rsidRPr="00F27E96">
        <w:rPr>
          <w:b/>
          <w:u w:val="single"/>
        </w:rPr>
        <w:t>Is the "previous representation"</w:t>
      </w:r>
      <w:r w:rsidR="00BD40CD" w:rsidRPr="00F27E96">
        <w:rPr>
          <w:rStyle w:val="FootnoteReference"/>
          <w:b/>
          <w:u w:val="single"/>
        </w:rPr>
        <w:footnoteReference w:id="1"/>
      </w:r>
      <w:r w:rsidR="00BD40CD" w:rsidRPr="00F27E96">
        <w:rPr>
          <w:b/>
          <w:u w:val="single"/>
        </w:rPr>
        <w:t xml:space="preserve"> relevant? </w:t>
      </w:r>
      <w:r w:rsidR="00BD40CD" w:rsidRPr="00F27E96">
        <w:rPr>
          <w:b/>
          <w:i/>
          <w:u w:val="single"/>
        </w:rPr>
        <w:t>[s55]</w:t>
      </w:r>
    </w:p>
    <w:p w:rsidR="00BD40CD" w:rsidRPr="00E06C8E" w:rsidRDefault="00BD40CD" w:rsidP="00BD40CD">
      <w:pPr>
        <w:rPr>
          <w:i/>
          <w:u w:val="single"/>
        </w:rPr>
      </w:pPr>
      <w:r>
        <w:t>E</w:t>
      </w:r>
      <w:r w:rsidRPr="00B10CB9">
        <w:t>vidence that is relevant in a proceeding is evidence that, if it were accepted, could rationally affect (directly or indirectly) the assessment of the probability of the existence of a fact in issue in the proceeding</w:t>
      </w:r>
      <w:r>
        <w:t>.</w:t>
      </w:r>
    </w:p>
    <w:p w:rsidR="00BD40CD" w:rsidRPr="00240C1E" w:rsidRDefault="00BD40CD" w:rsidP="00BD40CD">
      <w:pPr>
        <w:pStyle w:val="ListParagraph"/>
        <w:ind w:left="0"/>
        <w:rPr>
          <w:b/>
          <w:i/>
        </w:rPr>
      </w:pPr>
      <w:r w:rsidRPr="00F27E96">
        <w:rPr>
          <w:b/>
          <w:i/>
          <w:highlight w:val="yellow"/>
          <w:bdr w:val="single" w:sz="4" w:space="0" w:color="auto"/>
        </w:rPr>
        <w:t xml:space="preserve">STEP </w:t>
      </w:r>
      <w:proofErr w:type="gramStart"/>
      <w:r w:rsidRPr="00F27E96">
        <w:rPr>
          <w:b/>
          <w:i/>
          <w:highlight w:val="yellow"/>
          <w:bdr w:val="single" w:sz="4" w:space="0" w:color="auto"/>
        </w:rPr>
        <w:t>2</w:t>
      </w:r>
      <w:r w:rsidR="00F27E96">
        <w:rPr>
          <w:b/>
          <w:i/>
          <w:bdr w:val="single" w:sz="4" w:space="0" w:color="auto"/>
        </w:rPr>
        <w:t xml:space="preserve"> </w:t>
      </w:r>
      <w:r w:rsidRPr="00F27E96">
        <w:rPr>
          <w:b/>
          <w:i/>
        </w:rPr>
        <w:t xml:space="preserve"> -</w:t>
      </w:r>
      <w:proofErr w:type="gramEnd"/>
      <w:r w:rsidRPr="00FA1967">
        <w:rPr>
          <w:b/>
          <w:i/>
          <w:u w:val="single"/>
        </w:rPr>
        <w:t xml:space="preserve"> Consider</w:t>
      </w:r>
      <w:r w:rsidR="00240C1E">
        <w:rPr>
          <w:b/>
          <w:i/>
          <w:u w:val="single"/>
        </w:rPr>
        <w:t>ation of</w:t>
      </w:r>
      <w:r w:rsidRPr="00FA1967">
        <w:rPr>
          <w:b/>
          <w:i/>
          <w:u w:val="single"/>
        </w:rPr>
        <w:t xml:space="preserve"> the Hearsay Rule: [s59]</w:t>
      </w:r>
      <w:r w:rsidRPr="00BE1B67">
        <w:rPr>
          <w:rStyle w:val="FootnoteReference"/>
          <w:b/>
          <w:i/>
        </w:rPr>
        <w:footnoteReference w:id="2"/>
      </w:r>
      <w:r w:rsidR="00F27E96">
        <w:rPr>
          <w:b/>
          <w:i/>
        </w:rPr>
        <w:t xml:space="preserve"> </w:t>
      </w:r>
    </w:p>
    <w:p w:rsidR="00E85872" w:rsidRDefault="00E11EED" w:rsidP="00BB1B7A">
      <w:pPr>
        <w:pStyle w:val="ListParagraph"/>
        <w:numPr>
          <w:ilvl w:val="0"/>
          <w:numId w:val="8"/>
        </w:numPr>
      </w:pPr>
      <w:r>
        <w:t>Under s59, e</w:t>
      </w:r>
      <w:r w:rsidR="00BD40CD" w:rsidRPr="002E6B9F">
        <w:t xml:space="preserve">vidence of a </w:t>
      </w:r>
      <w:r w:rsidR="00E85872">
        <w:t>'</w:t>
      </w:r>
      <w:r w:rsidR="00BD40CD" w:rsidRPr="002E6B9F">
        <w:t>previous representation</w:t>
      </w:r>
      <w:r w:rsidR="00E85872">
        <w:t>'</w:t>
      </w:r>
      <w:r w:rsidR="00BD40CD" w:rsidRPr="002E6B9F">
        <w:t xml:space="preserve"> made by a person is </w:t>
      </w:r>
      <w:r w:rsidR="00E85872">
        <w:t>prima facie in</w:t>
      </w:r>
      <w:r w:rsidR="00BD40CD" w:rsidRPr="002E6B9F">
        <w:t>admissible</w:t>
      </w:r>
      <w:r w:rsidR="00DF23EC">
        <w:t xml:space="preserve"> </w:t>
      </w:r>
      <w:r w:rsidR="00FC520F">
        <w:t>where it is</w:t>
      </w:r>
      <w:r w:rsidR="00DE4397">
        <w:t xml:space="preserve"> expressly or implicitly</w:t>
      </w:r>
      <w:r w:rsidR="00FC520F">
        <w:t xml:space="preserve"> </w:t>
      </w:r>
      <w:r w:rsidR="00FC520F" w:rsidRPr="00DF23EC">
        <w:rPr>
          <w:u w:val="single"/>
        </w:rPr>
        <w:t>intended</w:t>
      </w:r>
      <w:r w:rsidR="00FC520F" w:rsidRPr="00FC520F">
        <w:rPr>
          <w:rStyle w:val="FootnoteReference"/>
        </w:rPr>
        <w:footnoteReference w:id="3"/>
      </w:r>
      <w:r w:rsidR="00FC520F">
        <w:t xml:space="preserve"> to be used </w:t>
      </w:r>
      <w:r w:rsidR="00BD40CD" w:rsidRPr="002E6B9F">
        <w:t>to prove the existence of a</w:t>
      </w:r>
      <w:r w:rsidR="00127DB8">
        <w:t xml:space="preserve"> </w:t>
      </w:r>
      <w:r w:rsidR="00BD40CD" w:rsidRPr="002E6B9F">
        <w:t xml:space="preserve">fact </w:t>
      </w:r>
    </w:p>
    <w:p w:rsidR="004F0EE8" w:rsidRDefault="004F0EE8" w:rsidP="00BD40CD">
      <w:pPr>
        <w:pStyle w:val="ListParagraph"/>
        <w:ind w:left="0"/>
      </w:pPr>
    </w:p>
    <w:p w:rsidR="00BD40CD" w:rsidRDefault="00BD40CD" w:rsidP="00BD40CD">
      <w:pPr>
        <w:pStyle w:val="ListParagraph"/>
        <w:ind w:left="0"/>
        <w:rPr>
          <w:b/>
          <w:i/>
          <w:u w:val="single"/>
        </w:rPr>
      </w:pPr>
      <w:r w:rsidRPr="00F73E04">
        <w:rPr>
          <w:b/>
        </w:rPr>
        <w:t>[</w:t>
      </w:r>
      <w:r w:rsidRPr="00593F95">
        <w:rPr>
          <w:b/>
          <w:highlight w:val="yellow"/>
        </w:rPr>
        <w:t>NB</w:t>
      </w:r>
      <w:r w:rsidRPr="00F73E04">
        <w:rPr>
          <w:b/>
        </w:rPr>
        <w:t>:</w:t>
      </w:r>
      <w:r>
        <w:t xml:space="preserve"> the </w:t>
      </w:r>
      <w:r w:rsidRPr="00F73E04">
        <w:t xml:space="preserve">party </w:t>
      </w:r>
      <w:r>
        <w:t xml:space="preserve">seeking admission of </w:t>
      </w:r>
      <w:r w:rsidR="00956CF8">
        <w:t>the 'previous representation'</w:t>
      </w:r>
      <w:r w:rsidRPr="00F73E04">
        <w:t xml:space="preserve"> has burden of proof to show that it was </w:t>
      </w:r>
      <w:r w:rsidRPr="00F73E04">
        <w:rPr>
          <w:u w:val="single"/>
        </w:rPr>
        <w:t>not</w:t>
      </w:r>
      <w:r w:rsidRPr="00F73E04">
        <w:t xml:space="preserve"> an </w:t>
      </w:r>
      <w:r w:rsidR="004C4051">
        <w:t>'</w:t>
      </w:r>
      <w:r w:rsidRPr="00F73E04">
        <w:t>intentional assertion</w:t>
      </w:r>
      <w:r w:rsidR="004C4051">
        <w:t>'</w:t>
      </w:r>
      <w:r w:rsidRPr="00F73E04">
        <w:rPr>
          <w:b/>
          <w:u w:val="single"/>
        </w:rPr>
        <w:t>]</w:t>
      </w:r>
    </w:p>
    <w:p w:rsidR="007A7861" w:rsidRDefault="007A7861" w:rsidP="00BB1B7A">
      <w:pPr>
        <w:pStyle w:val="ListParagraph"/>
        <w:numPr>
          <w:ilvl w:val="0"/>
          <w:numId w:val="1"/>
        </w:numPr>
        <w:rPr>
          <w:b/>
        </w:rPr>
      </w:pPr>
      <w:r>
        <w:rPr>
          <w:b/>
        </w:rPr>
        <w:lastRenderedPageBreak/>
        <w:t>Where "</w:t>
      </w:r>
      <w:r w:rsidRPr="002E6B9F">
        <w:rPr>
          <w:b/>
        </w:rPr>
        <w:t>previous representation</w:t>
      </w:r>
      <w:r>
        <w:rPr>
          <w:b/>
        </w:rPr>
        <w:t>" is relevant</w:t>
      </w:r>
      <w:r w:rsidRPr="002E6B9F">
        <w:rPr>
          <w:b/>
        </w:rPr>
        <w:t xml:space="preserve">, </w:t>
      </w:r>
      <w:r>
        <w:rPr>
          <w:b/>
        </w:rPr>
        <w:t>how will it be used?</w:t>
      </w:r>
    </w:p>
    <w:p w:rsidR="006744A5" w:rsidRDefault="006744A5" w:rsidP="006744A5">
      <w:pPr>
        <w:pStyle w:val="ListParagraph"/>
        <w:ind w:left="360"/>
        <w:rPr>
          <w:b/>
        </w:rPr>
      </w:pPr>
    </w:p>
    <w:p w:rsidR="006A115F" w:rsidRPr="002A2A45" w:rsidRDefault="006A115F" w:rsidP="00BB1B7A">
      <w:pPr>
        <w:pStyle w:val="ListParagraph"/>
        <w:numPr>
          <w:ilvl w:val="1"/>
          <w:numId w:val="1"/>
        </w:numPr>
        <w:rPr>
          <w:b/>
        </w:rPr>
      </w:pPr>
      <w:r>
        <w:rPr>
          <w:b/>
        </w:rPr>
        <w:t>Non-hearsay purpose (as 'circumstantial' or 'original' evidence / 'other purpose') -</w:t>
      </w:r>
      <w:r>
        <w:t>hence admissible</w:t>
      </w:r>
      <w:r w:rsidR="002A2A45">
        <w:t xml:space="preserve"> =&gt;</w:t>
      </w:r>
      <w:r w:rsidR="00AD1EC6" w:rsidRPr="00C6413C">
        <w:rPr>
          <w:u w:val="single"/>
        </w:rPr>
        <w:t>Also</w:t>
      </w:r>
      <w:r w:rsidR="002A2A45" w:rsidRPr="00C6413C">
        <w:rPr>
          <w:u w:val="single"/>
        </w:rPr>
        <w:t xml:space="preserve"> CHECK STEP 3</w:t>
      </w:r>
      <w:r w:rsidR="001C24AA" w:rsidRPr="00C6413C">
        <w:rPr>
          <w:u w:val="single"/>
        </w:rPr>
        <w:t xml:space="preserve"> after the following</w:t>
      </w:r>
      <w:r w:rsidR="001C24AA">
        <w:t xml:space="preserve">: </w:t>
      </w:r>
    </w:p>
    <w:p w:rsidR="002A2A45" w:rsidRDefault="002A2A45" w:rsidP="002A2A45">
      <w:pPr>
        <w:pStyle w:val="ListParagraph"/>
        <w:ind w:left="1080"/>
        <w:rPr>
          <w:b/>
        </w:rPr>
      </w:pPr>
    </w:p>
    <w:p w:rsidR="006A115F" w:rsidRPr="006744A5" w:rsidRDefault="006A115F" w:rsidP="00BB1B7A">
      <w:pPr>
        <w:pStyle w:val="ListParagraph"/>
        <w:numPr>
          <w:ilvl w:val="2"/>
          <w:numId w:val="1"/>
        </w:numPr>
        <w:rPr>
          <w:b/>
          <w:i/>
        </w:rPr>
      </w:pPr>
      <w:proofErr w:type="spellStart"/>
      <w:r w:rsidRPr="001A2F6D">
        <w:rPr>
          <w:i/>
        </w:rPr>
        <w:t>Subramaniam</w:t>
      </w:r>
      <w:proofErr w:type="spellEnd"/>
      <w:r w:rsidRPr="001A2F6D">
        <w:rPr>
          <w:i/>
        </w:rPr>
        <w:t xml:space="preserve"> </w:t>
      </w:r>
      <w:r>
        <w:t xml:space="preserve">-  the evidence was </w:t>
      </w:r>
      <w:r w:rsidRPr="00D222B7">
        <w:t xml:space="preserve">merely </w:t>
      </w:r>
      <w:r>
        <w:t>being used to prove "</w:t>
      </w:r>
      <w:r w:rsidRPr="00D222B7">
        <w:rPr>
          <w:i/>
        </w:rPr>
        <w:t>the fact that the 'previous representation' was made</w:t>
      </w:r>
      <w:r>
        <w:t>" and NOT to prove "</w:t>
      </w:r>
      <w:r>
        <w:rPr>
          <w:i/>
        </w:rPr>
        <w:t>the truth in it</w:t>
      </w:r>
      <w:r>
        <w:t xml:space="preserve">" </w:t>
      </w:r>
      <w:r w:rsidRPr="00E76893">
        <w:rPr>
          <w:b/>
        </w:rPr>
        <w:t>[</w:t>
      </w:r>
      <w:r w:rsidRPr="00A01E5A">
        <w:t>Representations used as evidence of their effect on another person</w:t>
      </w:r>
      <w:r w:rsidRPr="00E76893">
        <w:rPr>
          <w:b/>
        </w:rPr>
        <w:t>]</w:t>
      </w:r>
    </w:p>
    <w:p w:rsidR="006A115F" w:rsidRPr="001A2F6D" w:rsidRDefault="006A115F" w:rsidP="006A115F">
      <w:pPr>
        <w:pStyle w:val="ListParagraph"/>
        <w:ind w:left="1800"/>
        <w:rPr>
          <w:b/>
          <w:i/>
        </w:rPr>
      </w:pPr>
    </w:p>
    <w:p w:rsidR="006A115F" w:rsidRPr="008B70B2" w:rsidRDefault="006A115F" w:rsidP="00BB1B7A">
      <w:pPr>
        <w:pStyle w:val="ListParagraph"/>
        <w:numPr>
          <w:ilvl w:val="2"/>
          <w:numId w:val="1"/>
        </w:numPr>
      </w:pPr>
      <w:proofErr w:type="spellStart"/>
      <w:r w:rsidRPr="001A2F6D">
        <w:rPr>
          <w:i/>
        </w:rPr>
        <w:t>Ratten</w:t>
      </w:r>
      <w:proofErr w:type="spellEnd"/>
      <w:r>
        <w:rPr>
          <w:i/>
        </w:rPr>
        <w:t xml:space="preserve"> - "</w:t>
      </w:r>
      <w:r w:rsidRPr="006744A5">
        <w:rPr>
          <w:i/>
        </w:rPr>
        <w:t xml:space="preserve">the </w:t>
      </w:r>
      <w:r>
        <w:rPr>
          <w:i/>
        </w:rPr>
        <w:t xml:space="preserve">victims </w:t>
      </w:r>
      <w:r w:rsidRPr="006744A5">
        <w:rPr>
          <w:i/>
        </w:rPr>
        <w:t xml:space="preserve">words </w:t>
      </w:r>
      <w:r>
        <w:rPr>
          <w:i/>
        </w:rPr>
        <w:t>we</w:t>
      </w:r>
      <w:r w:rsidRPr="006744A5">
        <w:rPr>
          <w:i/>
        </w:rPr>
        <w:t xml:space="preserve">re </w:t>
      </w:r>
      <w:r w:rsidRPr="006744A5">
        <w:rPr>
          <w:i/>
          <w:u w:val="single"/>
        </w:rPr>
        <w:t>not</w:t>
      </w:r>
      <w:r w:rsidRPr="006744A5">
        <w:rPr>
          <w:i/>
        </w:rPr>
        <w:t xml:space="preserve"> a statement of a fact – but togethe</w:t>
      </w:r>
      <w:r>
        <w:rPr>
          <w:i/>
        </w:rPr>
        <w:t>r with her tone of voice, they we</w:t>
      </w:r>
      <w:r w:rsidRPr="006744A5">
        <w:rPr>
          <w:i/>
        </w:rPr>
        <w:t>re relevant evidence of her state of mind</w:t>
      </w:r>
      <w:r>
        <w:rPr>
          <w:i/>
        </w:rPr>
        <w:t xml:space="preserve">" </w:t>
      </w:r>
      <w:r w:rsidRPr="0039332E">
        <w:rPr>
          <w:b/>
        </w:rPr>
        <w:t>[</w:t>
      </w:r>
      <w:r>
        <w:t xml:space="preserve">the </w:t>
      </w:r>
      <w:r w:rsidRPr="0039332E">
        <w:rPr>
          <w:b/>
        </w:rPr>
        <w:t>state of mind</w:t>
      </w:r>
      <w:r>
        <w:rPr>
          <w:rStyle w:val="FootnoteReference"/>
          <w:b/>
        </w:rPr>
        <w:footnoteReference w:id="4"/>
      </w:r>
      <w:r w:rsidRPr="0039332E">
        <w:rPr>
          <w:b/>
        </w:rPr>
        <w:t xml:space="preserve">  </w:t>
      </w:r>
      <w:r w:rsidRPr="0039332E">
        <w:t>being the other purpose</w:t>
      </w:r>
      <w:r w:rsidRPr="0039332E">
        <w:rPr>
          <w:b/>
        </w:rPr>
        <w:t>]</w:t>
      </w:r>
    </w:p>
    <w:p w:rsidR="006A115F" w:rsidRPr="008B70B2" w:rsidRDefault="006A115F" w:rsidP="006A115F">
      <w:pPr>
        <w:pStyle w:val="ListParagraph"/>
        <w:ind w:left="1800"/>
      </w:pPr>
    </w:p>
    <w:p w:rsidR="006A115F" w:rsidRDefault="006A115F" w:rsidP="00BB1B7A">
      <w:pPr>
        <w:pStyle w:val="ListParagraph"/>
        <w:numPr>
          <w:ilvl w:val="2"/>
          <w:numId w:val="1"/>
        </w:numPr>
      </w:pPr>
      <w:r w:rsidRPr="008B70B2">
        <w:rPr>
          <w:i/>
        </w:rPr>
        <w:t>Walton</w:t>
      </w:r>
      <w:r>
        <w:t xml:space="preserve"> - the child intended to '</w:t>
      </w:r>
      <w:r w:rsidRPr="00122CCC">
        <w:rPr>
          <w:i/>
        </w:rPr>
        <w:t>greet his father</w:t>
      </w:r>
      <w:r>
        <w:t>' and NOT to '</w:t>
      </w:r>
      <w:r w:rsidRPr="00122CCC">
        <w:rPr>
          <w:i/>
        </w:rPr>
        <w:t>assert or disclose that the person who he spoke with was his father</w:t>
      </w:r>
      <w:r>
        <w:t xml:space="preserve">' </w:t>
      </w:r>
    </w:p>
    <w:p w:rsidR="006A115F" w:rsidRDefault="006A115F" w:rsidP="006A115F">
      <w:pPr>
        <w:pStyle w:val="ListParagraph"/>
        <w:ind w:left="1800"/>
      </w:pPr>
    </w:p>
    <w:p w:rsidR="006A115F" w:rsidRPr="003D2779" w:rsidRDefault="006A115F" w:rsidP="00BB1B7A">
      <w:pPr>
        <w:pStyle w:val="ListParagraph"/>
        <w:numPr>
          <w:ilvl w:val="2"/>
          <w:numId w:val="1"/>
        </w:numPr>
      </w:pPr>
      <w:r w:rsidRPr="00A01E5A">
        <w:rPr>
          <w:i/>
          <w:iCs/>
        </w:rPr>
        <w:t xml:space="preserve">Van </w:t>
      </w:r>
      <w:proofErr w:type="spellStart"/>
      <w:r w:rsidRPr="00A01E5A">
        <w:rPr>
          <w:i/>
          <w:iCs/>
        </w:rPr>
        <w:t>Beelen</w:t>
      </w:r>
      <w:proofErr w:type="spellEnd"/>
      <w:r>
        <w:rPr>
          <w:iCs/>
        </w:rPr>
        <w:t xml:space="preserve"> - statements used as 'original evidence' where it is relevant to prove that '</w:t>
      </w:r>
      <w:r w:rsidRPr="00A01E5A">
        <w:rPr>
          <w:i/>
          <w:iCs/>
        </w:rPr>
        <w:t>the statement was said/made</w:t>
      </w:r>
      <w:r>
        <w:rPr>
          <w:iCs/>
        </w:rPr>
        <w:t xml:space="preserve">' - </w:t>
      </w:r>
      <w:proofErr w:type="spellStart"/>
      <w:r>
        <w:rPr>
          <w:iCs/>
        </w:rPr>
        <w:t>eg</w:t>
      </w:r>
      <w:proofErr w:type="spellEnd"/>
      <w:r>
        <w:rPr>
          <w:iCs/>
        </w:rPr>
        <w:t>: defamation cases, contracts (</w:t>
      </w:r>
      <w:proofErr w:type="spellStart"/>
      <w:r>
        <w:rPr>
          <w:i/>
          <w:iCs/>
        </w:rPr>
        <w:t>Firman</w:t>
      </w:r>
      <w:proofErr w:type="spellEnd"/>
      <w:r>
        <w:rPr>
          <w:i/>
          <w:iCs/>
        </w:rPr>
        <w:t xml:space="preserve">, </w:t>
      </w:r>
      <w:proofErr w:type="spellStart"/>
      <w:r>
        <w:rPr>
          <w:i/>
          <w:iCs/>
        </w:rPr>
        <w:t>McRaild</w:t>
      </w:r>
      <w:proofErr w:type="spellEnd"/>
      <w:r>
        <w:rPr>
          <w:iCs/>
        </w:rPr>
        <w:t>)</w:t>
      </w:r>
    </w:p>
    <w:p w:rsidR="003D2779" w:rsidRPr="003D2779" w:rsidRDefault="003D2779" w:rsidP="003D2779">
      <w:pPr>
        <w:pStyle w:val="ListParagraph"/>
        <w:ind w:left="1800"/>
      </w:pPr>
    </w:p>
    <w:p w:rsidR="003D2779" w:rsidRDefault="003D2779" w:rsidP="00BB1B7A">
      <w:pPr>
        <w:pStyle w:val="ListParagraph"/>
        <w:numPr>
          <w:ilvl w:val="2"/>
          <w:numId w:val="1"/>
        </w:numPr>
      </w:pPr>
      <w:proofErr w:type="spellStart"/>
      <w:r w:rsidRPr="003D2779">
        <w:rPr>
          <w:i/>
        </w:rPr>
        <w:t>Kamleh</w:t>
      </w:r>
      <w:proofErr w:type="spellEnd"/>
      <w:r>
        <w:t>: where 'previous representation' used to infer '</w:t>
      </w:r>
      <w:r w:rsidRPr="003D2779">
        <w:rPr>
          <w:i/>
        </w:rPr>
        <w:t>consciousness of guilt</w:t>
      </w:r>
      <w:r>
        <w:t>'</w:t>
      </w:r>
    </w:p>
    <w:p w:rsidR="0043600F" w:rsidRDefault="0043600F" w:rsidP="0043600F">
      <w:pPr>
        <w:pStyle w:val="ListParagraph"/>
        <w:ind w:left="1800"/>
      </w:pPr>
    </w:p>
    <w:p w:rsidR="0043600F" w:rsidRDefault="0043600F" w:rsidP="00BB1B7A">
      <w:pPr>
        <w:pStyle w:val="ListParagraph"/>
        <w:numPr>
          <w:ilvl w:val="2"/>
          <w:numId w:val="1"/>
        </w:numPr>
      </w:pPr>
      <w:proofErr w:type="spellStart"/>
      <w:r w:rsidRPr="008576D7">
        <w:rPr>
          <w:i/>
        </w:rPr>
        <w:t>Woon</w:t>
      </w:r>
      <w:proofErr w:type="spellEnd"/>
      <w:r>
        <w:t xml:space="preserve">: person's responses/reactions </w:t>
      </w:r>
      <w:r w:rsidRPr="008576D7">
        <w:rPr>
          <w:u w:val="single"/>
        </w:rPr>
        <w:t>relevant</w:t>
      </w:r>
      <w:r>
        <w:t xml:space="preserve"> to a 'previous representation'</w:t>
      </w:r>
    </w:p>
    <w:p w:rsidR="008576D7" w:rsidRDefault="008576D7" w:rsidP="008576D7">
      <w:pPr>
        <w:pStyle w:val="ListParagraph"/>
        <w:ind w:left="1800"/>
      </w:pPr>
    </w:p>
    <w:p w:rsidR="008576D7" w:rsidRDefault="008576D7" w:rsidP="00BB1B7A">
      <w:pPr>
        <w:pStyle w:val="ListParagraph"/>
        <w:numPr>
          <w:ilvl w:val="2"/>
          <w:numId w:val="1"/>
        </w:numPr>
      </w:pPr>
      <w:r w:rsidRPr="008576D7">
        <w:rPr>
          <w:i/>
        </w:rPr>
        <w:t>Welsh</w:t>
      </w:r>
      <w:r>
        <w:t xml:space="preserve">: </w:t>
      </w:r>
      <w:r w:rsidR="00BC2789">
        <w:t>a doctor's reliance on 'previous representation' of patient's health history to prove the basis of the medical advice/treatment given</w:t>
      </w:r>
      <w:r w:rsidR="003142A5">
        <w:t>. F</w:t>
      </w:r>
      <w:r w:rsidR="003142A5" w:rsidRPr="003142A5">
        <w:t xml:space="preserve">actual foundation of expert opinions (Welsh) e.g. doctor's opinions, </w:t>
      </w:r>
      <w:proofErr w:type="spellStart"/>
      <w:r w:rsidR="003142A5" w:rsidRPr="003142A5">
        <w:t>valuers</w:t>
      </w:r>
      <w:proofErr w:type="spellEnd"/>
      <w:r w:rsidR="003142A5" w:rsidRPr="003142A5">
        <w:t>, accountants, scientists, engineers, technical experts, drug identification experts, etc</w:t>
      </w:r>
    </w:p>
    <w:p w:rsidR="00392FF5" w:rsidRDefault="00392FF5" w:rsidP="00392FF5">
      <w:pPr>
        <w:pStyle w:val="ListParagraph"/>
        <w:ind w:left="1800"/>
      </w:pPr>
    </w:p>
    <w:p w:rsidR="00392FF5" w:rsidRPr="00AE0DCA" w:rsidRDefault="00392FF5" w:rsidP="00BB1B7A">
      <w:pPr>
        <w:pStyle w:val="ListParagraph"/>
        <w:numPr>
          <w:ilvl w:val="2"/>
          <w:numId w:val="1"/>
        </w:numPr>
      </w:pPr>
      <w:proofErr w:type="spellStart"/>
      <w:r w:rsidRPr="00392FF5">
        <w:rPr>
          <w:i/>
        </w:rPr>
        <w:t>Papakosmas</w:t>
      </w:r>
      <w:proofErr w:type="spellEnd"/>
      <w:r>
        <w:t xml:space="preserve">: </w:t>
      </w:r>
      <w:r w:rsidR="00AE0DCA">
        <w:t xml:space="preserve">prior 'consistent' statements </w:t>
      </w:r>
      <w:r w:rsidR="0033629B">
        <w:t xml:space="preserve">were called upon in a trial for another purpose </w:t>
      </w:r>
      <w:r w:rsidR="00AE0DCA">
        <w:t>-</w:t>
      </w:r>
      <w:r w:rsidR="0033629B">
        <w:t xml:space="preserve"> i.e.</w:t>
      </w:r>
      <w:r w:rsidR="00AE0DCA">
        <w:t xml:space="preserve"> </w:t>
      </w:r>
      <w:r>
        <w:t>'previous representation' admitted to prove witness/</w:t>
      </w:r>
      <w:proofErr w:type="spellStart"/>
      <w:r>
        <w:t>complianant's</w:t>
      </w:r>
      <w:proofErr w:type="spellEnd"/>
      <w:r>
        <w:t xml:space="preserve"> c</w:t>
      </w:r>
      <w:r w:rsidR="00191F82">
        <w:t xml:space="preserve">redibility. </w:t>
      </w:r>
      <w:proofErr w:type="spellStart"/>
      <w:r w:rsidR="00191F82">
        <w:t>cf</w:t>
      </w:r>
      <w:proofErr w:type="spellEnd"/>
      <w:r w:rsidR="00191F82">
        <w:t xml:space="preserve"> </w:t>
      </w:r>
      <w:proofErr w:type="spellStart"/>
      <w:r w:rsidR="00191F82">
        <w:rPr>
          <w:i/>
        </w:rPr>
        <w:t>Hannes</w:t>
      </w:r>
      <w:proofErr w:type="spellEnd"/>
    </w:p>
    <w:p w:rsidR="00AE0DCA" w:rsidRPr="00AE0DCA" w:rsidRDefault="00AE0DCA" w:rsidP="00AE0DCA">
      <w:pPr>
        <w:pStyle w:val="ListParagraph"/>
        <w:ind w:left="1800"/>
      </w:pPr>
    </w:p>
    <w:p w:rsidR="00AE0DCA" w:rsidRPr="001A2F6D" w:rsidRDefault="00AE0DCA" w:rsidP="00BB1B7A">
      <w:pPr>
        <w:pStyle w:val="ListParagraph"/>
        <w:numPr>
          <w:ilvl w:val="2"/>
          <w:numId w:val="1"/>
        </w:numPr>
      </w:pPr>
      <w:r w:rsidRPr="00AE0DCA">
        <w:rPr>
          <w:i/>
        </w:rPr>
        <w:t>Lee</w:t>
      </w:r>
      <w:r>
        <w:t>: prior 'inconsistent' statements</w:t>
      </w:r>
      <w:r w:rsidR="0033629B">
        <w:t xml:space="preserve"> were called upon in a trial for another purpose</w:t>
      </w:r>
    </w:p>
    <w:p w:rsidR="006A115F" w:rsidRDefault="006A115F" w:rsidP="006A115F">
      <w:pPr>
        <w:pStyle w:val="ListParagraph"/>
        <w:ind w:left="1080"/>
        <w:rPr>
          <w:b/>
        </w:rPr>
      </w:pPr>
    </w:p>
    <w:p w:rsidR="007A7861" w:rsidRDefault="00BC3882" w:rsidP="00BB1B7A">
      <w:pPr>
        <w:pStyle w:val="ListParagraph"/>
        <w:numPr>
          <w:ilvl w:val="1"/>
          <w:numId w:val="1"/>
        </w:numPr>
        <w:rPr>
          <w:b/>
        </w:rPr>
      </w:pPr>
      <w:r>
        <w:rPr>
          <w:b/>
        </w:rPr>
        <w:t xml:space="preserve">Hearsay purpose (as </w:t>
      </w:r>
      <w:r w:rsidR="0039332E">
        <w:rPr>
          <w:b/>
        </w:rPr>
        <w:t>'</w:t>
      </w:r>
      <w:r w:rsidR="007A7861">
        <w:rPr>
          <w:b/>
        </w:rPr>
        <w:t>testimonial</w:t>
      </w:r>
      <w:r w:rsidR="0039332E">
        <w:rPr>
          <w:b/>
        </w:rPr>
        <w:t>'</w:t>
      </w:r>
      <w:r w:rsidR="007A7861">
        <w:rPr>
          <w:b/>
        </w:rPr>
        <w:t xml:space="preserve"> evidence </w:t>
      </w:r>
      <w:r w:rsidR="0039332E">
        <w:rPr>
          <w:b/>
        </w:rPr>
        <w:t>/ 'factual purpose'</w:t>
      </w:r>
      <w:r>
        <w:rPr>
          <w:b/>
        </w:rPr>
        <w:t xml:space="preserve">) - </w:t>
      </w:r>
      <w:r w:rsidR="007A7861">
        <w:t>hence inadmissible</w:t>
      </w:r>
    </w:p>
    <w:p w:rsidR="00EB2EC6" w:rsidRDefault="001A2F6D" w:rsidP="00BB1B7A">
      <w:pPr>
        <w:pStyle w:val="ListParagraph"/>
        <w:numPr>
          <w:ilvl w:val="2"/>
          <w:numId w:val="1"/>
        </w:numPr>
      </w:pPr>
      <w:proofErr w:type="spellStart"/>
      <w:r w:rsidRPr="001A2F6D">
        <w:rPr>
          <w:i/>
        </w:rPr>
        <w:t>Hannes</w:t>
      </w:r>
      <w:proofErr w:type="spellEnd"/>
      <w:r w:rsidRPr="001A2F6D">
        <w:t xml:space="preserve"> </w:t>
      </w:r>
      <w:r>
        <w:t xml:space="preserve">- </w:t>
      </w:r>
      <w:r w:rsidR="00EB2EC6">
        <w:t xml:space="preserve">argued that his 'previous representation' in the document were </w:t>
      </w:r>
      <w:r w:rsidR="00EB2EC6" w:rsidRPr="00EB2EC6">
        <w:rPr>
          <w:u w:val="single"/>
        </w:rPr>
        <w:t>not</w:t>
      </w:r>
      <w:r w:rsidR="00EB2EC6">
        <w:t xml:space="preserve"> </w:t>
      </w:r>
      <w:r w:rsidR="00EB2EC6" w:rsidRPr="00EB2EC6">
        <w:rPr>
          <w:u w:val="single"/>
        </w:rPr>
        <w:t>intended</w:t>
      </w:r>
      <w:r w:rsidR="00EB2EC6" w:rsidRPr="00EB2EC6">
        <w:rPr>
          <w:i/>
        </w:rPr>
        <w:t xml:space="preserve"> </w:t>
      </w:r>
      <w:r w:rsidR="00EB2EC6">
        <w:t>'</w:t>
      </w:r>
      <w:r w:rsidR="00EB2EC6" w:rsidRPr="00EB2EC6">
        <w:rPr>
          <w:i/>
        </w:rPr>
        <w:t>to assert the existence of Mark or M Booth</w:t>
      </w:r>
      <w:r w:rsidR="00EB2EC6">
        <w:t>'</w:t>
      </w:r>
      <w:r w:rsidR="00EC752B">
        <w:t xml:space="preserve"> and hence the document was not hearsay and </w:t>
      </w:r>
      <w:r w:rsidR="005F6FB0">
        <w:t xml:space="preserve">hence </w:t>
      </w:r>
      <w:r w:rsidR="00EC752B">
        <w:t>admissible</w:t>
      </w:r>
      <w:r w:rsidR="0078021A">
        <w:t>.</w:t>
      </w:r>
      <w:r w:rsidR="0078021A">
        <w:br/>
      </w:r>
    </w:p>
    <w:p w:rsidR="001A2F6D" w:rsidRDefault="00F73E04" w:rsidP="00EB2EC6">
      <w:pPr>
        <w:pStyle w:val="ListParagraph"/>
        <w:ind w:left="1800"/>
      </w:pPr>
      <w:proofErr w:type="spellStart"/>
      <w:r>
        <w:lastRenderedPageBreak/>
        <w:t>Spigelman</w:t>
      </w:r>
      <w:proofErr w:type="spellEnd"/>
      <w:r>
        <w:t xml:space="preserve"> CJ: </w:t>
      </w:r>
      <w:r w:rsidR="00EB2EC6">
        <w:t xml:space="preserve">Distinction </w:t>
      </w:r>
      <w:r w:rsidR="0036038A">
        <w:t xml:space="preserve">between </w:t>
      </w:r>
      <w:r w:rsidR="00945486">
        <w:t>'</w:t>
      </w:r>
      <w:r w:rsidR="00945486" w:rsidRPr="0041369D">
        <w:rPr>
          <w:i/>
        </w:rPr>
        <w:t>intended</w:t>
      </w:r>
      <w:r w:rsidR="0041369D">
        <w:t>'</w:t>
      </w:r>
      <w:r w:rsidR="00293662">
        <w:rPr>
          <w:rStyle w:val="FootnoteReference"/>
        </w:rPr>
        <w:footnoteReference w:id="5"/>
      </w:r>
      <w:r w:rsidR="00945486">
        <w:t xml:space="preserve"> implied assertions </w:t>
      </w:r>
      <w:r w:rsidR="0041369D">
        <w:t>and '</w:t>
      </w:r>
      <w:r w:rsidR="0041369D" w:rsidRPr="0041369D">
        <w:rPr>
          <w:i/>
        </w:rPr>
        <w:t>unintended</w:t>
      </w:r>
      <w:r w:rsidR="0041369D">
        <w:t>'</w:t>
      </w:r>
      <w:r w:rsidR="008B70B2">
        <w:rPr>
          <w:rStyle w:val="FootnoteReference"/>
        </w:rPr>
        <w:footnoteReference w:id="6"/>
      </w:r>
      <w:r w:rsidR="0041369D">
        <w:t xml:space="preserve"> implied assertions</w:t>
      </w:r>
      <w:r w:rsidR="00945486">
        <w:t xml:space="preserve">. </w:t>
      </w:r>
      <w:r w:rsidR="00EB2EC6">
        <w:t xml:space="preserve"> </w:t>
      </w:r>
      <w:r w:rsidR="00945486" w:rsidRPr="00945486">
        <w:rPr>
          <w:u w:val="single"/>
        </w:rPr>
        <w:t>Result</w:t>
      </w:r>
      <w:r w:rsidR="00945486">
        <w:t>: s59 modified by inserting words "</w:t>
      </w:r>
      <w:r w:rsidR="00945486" w:rsidRPr="0036038A">
        <w:rPr>
          <w:i/>
        </w:rPr>
        <w:t>it can reasonably be supposed</w:t>
      </w:r>
      <w:r w:rsidR="00945486">
        <w:t>" to change the test from requiring '</w:t>
      </w:r>
      <w:r w:rsidR="0036038A" w:rsidRPr="00F731A0">
        <w:rPr>
          <w:i/>
        </w:rPr>
        <w:t xml:space="preserve">subjective </w:t>
      </w:r>
      <w:proofErr w:type="gramStart"/>
      <w:r w:rsidR="0036038A" w:rsidRPr="00F731A0">
        <w:rPr>
          <w:i/>
        </w:rPr>
        <w:t>intent</w:t>
      </w:r>
      <w:r w:rsidR="00945486">
        <w:t>'</w:t>
      </w:r>
      <w:r w:rsidR="0036038A">
        <w:t xml:space="preserve"> </w:t>
      </w:r>
      <w:r w:rsidR="00945486">
        <w:t xml:space="preserve"> to</w:t>
      </w:r>
      <w:proofErr w:type="gramEnd"/>
      <w:r w:rsidR="00945486">
        <w:t xml:space="preserve"> requiring '</w:t>
      </w:r>
      <w:r w:rsidR="00945486" w:rsidRPr="00F731A0">
        <w:rPr>
          <w:i/>
        </w:rPr>
        <w:t>objective intent</w:t>
      </w:r>
      <w:r w:rsidR="00945486">
        <w:t>'</w:t>
      </w:r>
    </w:p>
    <w:p w:rsidR="001A2F6D" w:rsidRDefault="001A2F6D" w:rsidP="001A2F6D">
      <w:pPr>
        <w:pStyle w:val="ListParagraph"/>
        <w:ind w:left="360"/>
        <w:rPr>
          <w:b/>
        </w:rPr>
      </w:pPr>
    </w:p>
    <w:p w:rsidR="000E3CAB" w:rsidRPr="002E6B9F" w:rsidRDefault="007A7861" w:rsidP="00BB1B7A">
      <w:pPr>
        <w:pStyle w:val="ListParagraph"/>
        <w:numPr>
          <w:ilvl w:val="0"/>
          <w:numId w:val="1"/>
        </w:numPr>
        <w:rPr>
          <w:b/>
        </w:rPr>
      </w:pPr>
      <w:r>
        <w:rPr>
          <w:b/>
        </w:rPr>
        <w:t xml:space="preserve">Hence </w:t>
      </w:r>
      <w:r w:rsidR="002E6B9F">
        <w:rPr>
          <w:b/>
        </w:rPr>
        <w:t>f</w:t>
      </w:r>
      <w:r w:rsidR="00153B25" w:rsidRPr="002E6B9F">
        <w:rPr>
          <w:b/>
        </w:rPr>
        <w:t>our strikes</w:t>
      </w:r>
      <w:r>
        <w:rPr>
          <w:b/>
        </w:rPr>
        <w:t xml:space="preserve"> (</w:t>
      </w:r>
      <w:r>
        <w:t>to prove it is "testimonial"</w:t>
      </w:r>
      <w:r>
        <w:rPr>
          <w:b/>
        </w:rPr>
        <w:t>)</w:t>
      </w:r>
      <w:r w:rsidR="00153B25" w:rsidRPr="002E6B9F">
        <w:rPr>
          <w:b/>
        </w:rPr>
        <w:t xml:space="preserve">, </w:t>
      </w:r>
      <w:r>
        <w:rPr>
          <w:b/>
        </w:rPr>
        <w:t xml:space="preserve">and </w:t>
      </w:r>
      <w:r w:rsidR="00153B25" w:rsidRPr="002E6B9F">
        <w:rPr>
          <w:b/>
        </w:rPr>
        <w:t>it’s out</w:t>
      </w:r>
      <w:r>
        <w:rPr>
          <w:b/>
        </w:rPr>
        <w:t xml:space="preserve"> (</w:t>
      </w:r>
      <w:r>
        <w:t>inadmissible</w:t>
      </w:r>
      <w:r w:rsidR="002906E8">
        <w:t xml:space="preserve"> </w:t>
      </w:r>
      <w:r w:rsidR="0078155B">
        <w:t>=&gt;</w:t>
      </w:r>
      <w:r w:rsidR="00E34832">
        <w:t xml:space="preserve"> </w:t>
      </w:r>
      <w:r w:rsidR="00E34832" w:rsidRPr="000A11DA">
        <w:rPr>
          <w:u w:val="single"/>
        </w:rPr>
        <w:t xml:space="preserve">but </w:t>
      </w:r>
      <w:r w:rsidR="002906E8" w:rsidRPr="000A11DA">
        <w:rPr>
          <w:u w:val="single"/>
        </w:rPr>
        <w:t>CHECK STEP 4</w:t>
      </w:r>
      <w:r>
        <w:rPr>
          <w:b/>
        </w:rPr>
        <w:t>)</w:t>
      </w:r>
      <w:r w:rsidR="00153B25" w:rsidRPr="002E6B9F">
        <w:rPr>
          <w:b/>
        </w:rPr>
        <w:t>:</w:t>
      </w:r>
    </w:p>
    <w:p w:rsidR="000E3CAB" w:rsidRPr="007A7861" w:rsidRDefault="00153B25" w:rsidP="00BB1B7A">
      <w:pPr>
        <w:pStyle w:val="ListParagraph"/>
        <w:numPr>
          <w:ilvl w:val="1"/>
          <w:numId w:val="1"/>
        </w:numPr>
      </w:pPr>
      <w:r w:rsidRPr="007A7861">
        <w:t xml:space="preserve">A previous representation; </w:t>
      </w:r>
      <w:r w:rsidR="004602C6" w:rsidRPr="00A15AA6">
        <w:rPr>
          <w:b/>
          <w:highlight w:val="yellow"/>
          <w:u w:val="single"/>
        </w:rPr>
        <w:t>WHICH</w:t>
      </w:r>
    </w:p>
    <w:p w:rsidR="000E3CAB" w:rsidRPr="007A7861" w:rsidRDefault="00153B25" w:rsidP="00BB1B7A">
      <w:pPr>
        <w:pStyle w:val="ListParagraph"/>
        <w:numPr>
          <w:ilvl w:val="1"/>
          <w:numId w:val="1"/>
        </w:numPr>
      </w:pPr>
      <w:r w:rsidRPr="007A7861">
        <w:t xml:space="preserve">Asserts the existence of a fact; </w:t>
      </w:r>
      <w:r w:rsidR="004602C6" w:rsidRPr="00A15AA6">
        <w:rPr>
          <w:b/>
          <w:highlight w:val="yellow"/>
          <w:u w:val="single"/>
        </w:rPr>
        <w:t>WHICH</w:t>
      </w:r>
    </w:p>
    <w:p w:rsidR="000E3CAB" w:rsidRPr="007A7861" w:rsidRDefault="00153B25" w:rsidP="00BB1B7A">
      <w:pPr>
        <w:pStyle w:val="ListParagraph"/>
        <w:numPr>
          <w:ilvl w:val="1"/>
          <w:numId w:val="1"/>
        </w:numPr>
      </w:pPr>
      <w:r w:rsidRPr="007A7861">
        <w:t xml:space="preserve">The person intended to assert; </w:t>
      </w:r>
      <w:r w:rsidR="004602C6" w:rsidRPr="00A15AA6">
        <w:rPr>
          <w:b/>
          <w:highlight w:val="yellow"/>
          <w:u w:val="single"/>
        </w:rPr>
        <w:t>AND WHICH</w:t>
      </w:r>
    </w:p>
    <w:p w:rsidR="009D2800" w:rsidRDefault="00153B25" w:rsidP="00BB1B7A">
      <w:pPr>
        <w:pStyle w:val="ListParagraph"/>
        <w:numPr>
          <w:ilvl w:val="1"/>
          <w:numId w:val="1"/>
        </w:numPr>
      </w:pPr>
      <w:r w:rsidRPr="007A7861">
        <w:t>Is used to prove the asserted fact.</w:t>
      </w:r>
    </w:p>
    <w:p w:rsidR="003701D1" w:rsidRDefault="003701D1" w:rsidP="003701D1">
      <w:pPr>
        <w:pStyle w:val="ListParagraph"/>
        <w:ind w:left="0"/>
      </w:pPr>
    </w:p>
    <w:p w:rsidR="009376E4" w:rsidRDefault="009376E4" w:rsidP="009376E4">
      <w:pPr>
        <w:rPr>
          <w:b/>
          <w:i/>
          <w:u w:val="single"/>
        </w:rPr>
      </w:pPr>
      <w:r w:rsidRPr="00F27E96">
        <w:rPr>
          <w:b/>
          <w:i/>
          <w:highlight w:val="yellow"/>
          <w:bdr w:val="single" w:sz="4" w:space="0" w:color="auto"/>
        </w:rPr>
        <w:t xml:space="preserve">STEP </w:t>
      </w:r>
      <w:proofErr w:type="gramStart"/>
      <w:r w:rsidRPr="00F27E96">
        <w:rPr>
          <w:b/>
          <w:i/>
          <w:highlight w:val="yellow"/>
          <w:bdr w:val="single" w:sz="4" w:space="0" w:color="auto"/>
        </w:rPr>
        <w:t>3</w:t>
      </w:r>
      <w:r w:rsidR="00F27E96">
        <w:rPr>
          <w:b/>
          <w:i/>
          <w:bdr w:val="single" w:sz="4" w:space="0" w:color="auto"/>
        </w:rPr>
        <w:t xml:space="preserve"> </w:t>
      </w:r>
      <w:r w:rsidRPr="00F27E96">
        <w:rPr>
          <w:b/>
          <w:i/>
        </w:rPr>
        <w:t xml:space="preserve"> -</w:t>
      </w:r>
      <w:proofErr w:type="gramEnd"/>
      <w:r w:rsidRPr="007A7861">
        <w:rPr>
          <w:b/>
          <w:i/>
          <w:u w:val="single"/>
        </w:rPr>
        <w:t xml:space="preserve"> </w:t>
      </w:r>
      <w:r>
        <w:rPr>
          <w:b/>
          <w:i/>
          <w:u w:val="single"/>
        </w:rPr>
        <w:t xml:space="preserve">s60 </w:t>
      </w:r>
      <w:r w:rsidR="006E641D">
        <w:rPr>
          <w:b/>
          <w:i/>
          <w:u w:val="single"/>
        </w:rPr>
        <w:t xml:space="preserve">'hearsay </w:t>
      </w:r>
      <w:r w:rsidR="00A56DDD">
        <w:rPr>
          <w:b/>
          <w:i/>
          <w:u w:val="single"/>
        </w:rPr>
        <w:t>purpose</w:t>
      </w:r>
      <w:r w:rsidR="006E641D">
        <w:rPr>
          <w:b/>
          <w:i/>
          <w:u w:val="single"/>
        </w:rPr>
        <w:t>'</w:t>
      </w:r>
      <w:r w:rsidR="00A56DDD">
        <w:rPr>
          <w:b/>
          <w:i/>
          <w:u w:val="single"/>
        </w:rPr>
        <w:t xml:space="preserve"> </w:t>
      </w:r>
      <w:r w:rsidR="006E641D">
        <w:rPr>
          <w:b/>
          <w:i/>
          <w:u w:val="single"/>
        </w:rPr>
        <w:t xml:space="preserve">use of evidence (except admissions in criminal cases) </w:t>
      </w:r>
    </w:p>
    <w:p w:rsidR="006E641D" w:rsidRDefault="008B77BC" w:rsidP="00BB1B7A">
      <w:pPr>
        <w:pStyle w:val="ListParagraph"/>
        <w:numPr>
          <w:ilvl w:val="0"/>
          <w:numId w:val="3"/>
        </w:numPr>
      </w:pPr>
      <w:r>
        <w:t xml:space="preserve">Once a 'previous representation' is admitted, </w:t>
      </w:r>
      <w:proofErr w:type="gramStart"/>
      <w:r w:rsidRPr="006E641D">
        <w:rPr>
          <w:b/>
        </w:rPr>
        <w:t>s60</w:t>
      </w:r>
      <w:r w:rsidR="00BD08CA" w:rsidRPr="006E641D">
        <w:rPr>
          <w:b/>
        </w:rPr>
        <w:t>(</w:t>
      </w:r>
      <w:proofErr w:type="gramEnd"/>
      <w:r w:rsidR="00BD08CA" w:rsidRPr="006E641D">
        <w:rPr>
          <w:b/>
        </w:rPr>
        <w:t>1)</w:t>
      </w:r>
      <w:r>
        <w:t xml:space="preserve"> allows </w:t>
      </w:r>
      <w:r w:rsidR="00A56DDD">
        <w:t xml:space="preserve">it to be used for </w:t>
      </w:r>
      <w:r w:rsidR="006E641D">
        <w:t xml:space="preserve">'hearsay </w:t>
      </w:r>
      <w:r w:rsidR="00A56DDD">
        <w:t>purpose</w:t>
      </w:r>
      <w:r w:rsidR="006E641D">
        <w:t>'</w:t>
      </w:r>
      <w:r w:rsidR="00A56DDD">
        <w:t xml:space="preserve"> (i.e. </w:t>
      </w:r>
      <w:r w:rsidR="00192726">
        <w:t>'hearsay purpose' - factual existence or truth can be inferred from the 'previous representation</w:t>
      </w:r>
      <w:r w:rsidR="00FE6DD0">
        <w:t>'</w:t>
      </w:r>
      <w:r w:rsidR="00A56DDD">
        <w:t>)</w:t>
      </w:r>
      <w:r w:rsidR="00BD08CA">
        <w:t>.</w:t>
      </w:r>
    </w:p>
    <w:p w:rsidR="006E641D" w:rsidRDefault="006E641D" w:rsidP="006E641D">
      <w:pPr>
        <w:pStyle w:val="ListParagraph"/>
        <w:ind w:left="360"/>
      </w:pPr>
    </w:p>
    <w:p w:rsidR="007916C7" w:rsidRDefault="00E04E9A" w:rsidP="00BB1B7A">
      <w:pPr>
        <w:pStyle w:val="ListParagraph"/>
        <w:numPr>
          <w:ilvl w:val="1"/>
          <w:numId w:val="3"/>
        </w:numPr>
      </w:pPr>
      <w:r>
        <w:t>s60(1) applies to evidence admitted for 'non-hearsay' purpose (see above list)</w:t>
      </w:r>
      <w:r w:rsidR="002A1692">
        <w:t>,</w:t>
      </w:r>
    </w:p>
    <w:p w:rsidR="009B18A9" w:rsidRDefault="009B18A9" w:rsidP="009B18A9">
      <w:pPr>
        <w:pStyle w:val="ListParagraph"/>
        <w:ind w:left="1080"/>
      </w:pPr>
    </w:p>
    <w:p w:rsidR="00A74E44" w:rsidRDefault="00A45CC2" w:rsidP="00BB1B7A">
      <w:pPr>
        <w:pStyle w:val="ListParagraph"/>
        <w:numPr>
          <w:ilvl w:val="1"/>
          <w:numId w:val="3"/>
        </w:numPr>
      </w:pPr>
      <w:r>
        <w:t xml:space="preserve">s60(2) also allows </w:t>
      </w:r>
      <w:r w:rsidR="008C59AF">
        <w:t>admitting</w:t>
      </w:r>
      <w:r w:rsidR="00A43DE5">
        <w:t xml:space="preserve"> </w:t>
      </w:r>
      <w:r w:rsidR="00A74E44">
        <w:t xml:space="preserve">evidence </w:t>
      </w:r>
      <w:r>
        <w:t xml:space="preserve">that </w:t>
      </w:r>
      <w:r w:rsidR="00A74E44">
        <w:t xml:space="preserve">is 'second-hand' or more </w:t>
      </w:r>
      <w:r w:rsidR="000457AD">
        <w:t>'</w:t>
      </w:r>
      <w:r w:rsidR="00A74E44">
        <w:t>remote</w:t>
      </w:r>
      <w:r w:rsidR="000457AD">
        <w:t>'</w:t>
      </w:r>
      <w:r w:rsidR="00A74E44">
        <w:t xml:space="preserve"> hearsay</w:t>
      </w:r>
      <w:r>
        <w:t xml:space="preserve"> (including first-hand</w:t>
      </w:r>
      <w:r w:rsidR="00BF66A1">
        <w:t xml:space="preserve"> hearsay</w:t>
      </w:r>
      <w:r w:rsidR="00213B39">
        <w:t xml:space="preserve"> </w:t>
      </w:r>
      <w:r w:rsidR="00F53ED6">
        <w:t>'</w:t>
      </w:r>
      <w:r w:rsidR="00213B39">
        <w:t>admissions</w:t>
      </w:r>
      <w:r w:rsidR="00CD5654">
        <w:t>'</w:t>
      </w:r>
      <w:r w:rsidR="00FC5ACB">
        <w:t>/confessions</w:t>
      </w:r>
      <w:r w:rsidR="00075279">
        <w:t xml:space="preserve"> -</w:t>
      </w:r>
      <w:r w:rsidR="00213B39">
        <w:t xml:space="preserve"> </w:t>
      </w:r>
      <w:r w:rsidR="008858A2">
        <w:t>s81</w:t>
      </w:r>
      <w:r w:rsidR="00CB5959">
        <w:t>(1)</w:t>
      </w:r>
      <w:r w:rsidR="001B0151">
        <w:t xml:space="preserve"> and s</w:t>
      </w:r>
      <w:r w:rsidR="008858A2">
        <w:t>82</w:t>
      </w:r>
      <w:r w:rsidR="000457AD">
        <w:t>),</w:t>
      </w:r>
      <w:r w:rsidR="007A3E7A">
        <w:t xml:space="preserve"> </w:t>
      </w:r>
    </w:p>
    <w:p w:rsidR="009B18A9" w:rsidRDefault="009B18A9" w:rsidP="009B18A9">
      <w:pPr>
        <w:pStyle w:val="ListParagraph"/>
        <w:ind w:left="1080"/>
      </w:pPr>
    </w:p>
    <w:p w:rsidR="00D8607B" w:rsidRDefault="00A74E44" w:rsidP="00BB1B7A">
      <w:pPr>
        <w:pStyle w:val="ListParagraph"/>
        <w:numPr>
          <w:ilvl w:val="1"/>
          <w:numId w:val="3"/>
        </w:numPr>
        <w:rPr>
          <w:b/>
        </w:rPr>
      </w:pPr>
      <w:r>
        <w:t xml:space="preserve">but </w:t>
      </w:r>
      <w:r w:rsidRPr="007E1C55">
        <w:rPr>
          <w:u w:val="single"/>
        </w:rPr>
        <w:t>not</w:t>
      </w:r>
      <w:r>
        <w:t xml:space="preserve"> where </w:t>
      </w:r>
      <w:r w:rsidR="003F2146">
        <w:t>the 'admission</w:t>
      </w:r>
      <w:r w:rsidR="00CD5654">
        <w:t>'</w:t>
      </w:r>
      <w:r w:rsidR="007C2209">
        <w:t>/confession</w:t>
      </w:r>
      <w:r w:rsidR="00313347">
        <w:t xml:space="preserve"> relates to a criminal proceeding</w:t>
      </w:r>
      <w:r w:rsidR="007A3E7A">
        <w:t>: s60(3)</w:t>
      </w:r>
    </w:p>
    <w:p w:rsidR="009A2B37" w:rsidRPr="007E1C55" w:rsidRDefault="00D8607B" w:rsidP="00D8607B">
      <w:pPr>
        <w:pStyle w:val="ListParagraph"/>
        <w:ind w:left="1080"/>
        <w:rPr>
          <w:b/>
        </w:rPr>
      </w:pPr>
      <w:r w:rsidRPr="00D8607B">
        <w:rPr>
          <w:b/>
        </w:rPr>
        <w:t>[</w:t>
      </w:r>
      <w:r>
        <w:rPr>
          <w:b/>
        </w:rPr>
        <w:t>NB:</w:t>
      </w:r>
      <w:r>
        <w:t xml:space="preserve"> </w:t>
      </w:r>
      <w:r w:rsidR="00522AA5">
        <w:t xml:space="preserve">jury direction to exclude evidence on basis of </w:t>
      </w:r>
      <w:r>
        <w:t xml:space="preserve">being </w:t>
      </w:r>
      <w:r w:rsidRPr="00077620">
        <w:rPr>
          <w:u w:val="single"/>
        </w:rPr>
        <w:t>unreliable</w:t>
      </w:r>
      <w:r>
        <w:t xml:space="preserve"> under s165</w:t>
      </w:r>
      <w:r w:rsidRPr="00D8607B">
        <w:rPr>
          <w:b/>
        </w:rPr>
        <w:t>]</w:t>
      </w:r>
      <w:r w:rsidR="007E1C55">
        <w:br/>
      </w:r>
    </w:p>
    <w:p w:rsidR="00093897" w:rsidRPr="00007EFB" w:rsidRDefault="00C770D9" w:rsidP="00BB1B7A">
      <w:pPr>
        <w:pStyle w:val="ListParagraph"/>
        <w:numPr>
          <w:ilvl w:val="0"/>
          <w:numId w:val="3"/>
        </w:numPr>
        <w:rPr>
          <w:b/>
        </w:rPr>
      </w:pPr>
      <w:r w:rsidRPr="00007EFB">
        <w:rPr>
          <w:b/>
        </w:rPr>
        <w:t xml:space="preserve">Consider </w:t>
      </w:r>
      <w:r w:rsidR="001F59AD" w:rsidRPr="00007EFB">
        <w:rPr>
          <w:b/>
        </w:rPr>
        <w:t xml:space="preserve">s136 </w:t>
      </w:r>
      <w:r w:rsidR="009D26CE" w:rsidRPr="00007EFB">
        <w:rPr>
          <w:b/>
        </w:rPr>
        <w:t>discretion to limit application of s60(1)&amp;(2)</w:t>
      </w:r>
    </w:p>
    <w:p w:rsidR="00DD07EB" w:rsidRDefault="007A3E7A" w:rsidP="009376E4">
      <w:r>
        <w:t>The</w:t>
      </w:r>
      <w:r w:rsidR="001F59AD">
        <w:t xml:space="preserve"> trial</w:t>
      </w:r>
      <w:r>
        <w:t xml:space="preserve"> judge may </w:t>
      </w:r>
      <w:r w:rsidR="00536AE1">
        <w:t xml:space="preserve">exercise </w:t>
      </w:r>
      <w:r>
        <w:t xml:space="preserve">discretion </w:t>
      </w:r>
      <w:r w:rsidR="00536AE1">
        <w:t xml:space="preserve">under s136 </w:t>
      </w:r>
      <w:r w:rsidR="00DD1F57" w:rsidRPr="008B0D44">
        <w:rPr>
          <w:u w:val="single"/>
        </w:rPr>
        <w:t>limit the use of the evidence</w:t>
      </w:r>
      <w:r w:rsidR="00AB7841">
        <w:rPr>
          <w:rStyle w:val="FootnoteReference"/>
          <w:u w:val="single"/>
        </w:rPr>
        <w:footnoteReference w:id="7"/>
      </w:r>
      <w:r w:rsidR="00DD1F57" w:rsidRPr="00DD1F57">
        <w:t xml:space="preserve"> to its </w:t>
      </w:r>
      <w:r w:rsidR="00C34D08">
        <w:t>'</w:t>
      </w:r>
      <w:r w:rsidR="00DD1F57" w:rsidRPr="00DD1F57">
        <w:t>non-hearsay</w:t>
      </w:r>
      <w:r w:rsidR="00C34D08">
        <w:t>'</w:t>
      </w:r>
      <w:r w:rsidR="00DD1F57" w:rsidRPr="00DD1F57">
        <w:t xml:space="preserve"> use</w:t>
      </w:r>
      <w:r w:rsidR="00C34D08">
        <w:t xml:space="preserve"> where</w:t>
      </w:r>
      <w:r w:rsidR="00DD07EB">
        <w:t>:</w:t>
      </w:r>
    </w:p>
    <w:p w:rsidR="00DD07EB" w:rsidRPr="009B18A9" w:rsidRDefault="00C34D08" w:rsidP="00BB1B7A">
      <w:pPr>
        <w:pStyle w:val="ListParagraph"/>
        <w:numPr>
          <w:ilvl w:val="0"/>
          <w:numId w:val="4"/>
        </w:numPr>
        <w:rPr>
          <w:b/>
        </w:rPr>
      </w:pPr>
      <w:r>
        <w:t>the other party may otherwise be '</w:t>
      </w:r>
      <w:r w:rsidRPr="00DD07EB">
        <w:rPr>
          <w:u w:val="single"/>
        </w:rPr>
        <w:t>disadvantaged</w:t>
      </w:r>
      <w:r>
        <w:t>' (</w:t>
      </w:r>
      <w:r w:rsidR="00C13CA6" w:rsidRPr="00DD07EB">
        <w:rPr>
          <w:i/>
        </w:rPr>
        <w:t>Roach v Page</w:t>
      </w:r>
      <w:r>
        <w:t>)</w:t>
      </w:r>
    </w:p>
    <w:p w:rsidR="009B18A9" w:rsidRPr="00DD07EB" w:rsidRDefault="009B18A9" w:rsidP="009B18A9">
      <w:pPr>
        <w:pStyle w:val="ListParagraph"/>
        <w:rPr>
          <w:b/>
        </w:rPr>
      </w:pPr>
    </w:p>
    <w:p w:rsidR="00BD08CA" w:rsidRPr="002E485F" w:rsidRDefault="002E485F" w:rsidP="00BB1B7A">
      <w:pPr>
        <w:pStyle w:val="ListParagraph"/>
        <w:numPr>
          <w:ilvl w:val="0"/>
          <w:numId w:val="4"/>
        </w:numPr>
        <w:rPr>
          <w:b/>
        </w:rPr>
      </w:pPr>
      <w:r w:rsidRPr="002E485F">
        <w:t>misleading / confusing evidence</w:t>
      </w:r>
      <w:r>
        <w:t xml:space="preserve"> - </w:t>
      </w:r>
      <w:r w:rsidR="00B37E1B" w:rsidRPr="002E485F">
        <w:t xml:space="preserve">where the evidence </w:t>
      </w:r>
      <w:r w:rsidR="00283A54" w:rsidRPr="002E485F">
        <w:t xml:space="preserve">contains </w:t>
      </w:r>
      <w:r w:rsidR="00B37E1B" w:rsidRPr="002E485F">
        <w:t>'</w:t>
      </w:r>
      <w:r w:rsidR="00F416DF" w:rsidRPr="002E485F">
        <w:rPr>
          <w:u w:val="single"/>
        </w:rPr>
        <w:t xml:space="preserve">genuinely </w:t>
      </w:r>
      <w:r w:rsidR="00924309" w:rsidRPr="002E485F">
        <w:rPr>
          <w:u w:val="single"/>
        </w:rPr>
        <w:t xml:space="preserve">disputed, </w:t>
      </w:r>
      <w:r w:rsidR="00B37E1B" w:rsidRPr="002E485F">
        <w:rPr>
          <w:u w:val="single"/>
        </w:rPr>
        <w:t>conflicting or unreliable facts</w:t>
      </w:r>
      <w:r w:rsidR="00B37E1B" w:rsidRPr="002E485F">
        <w:t>' (</w:t>
      </w:r>
      <w:r w:rsidR="00D84E88" w:rsidRPr="002E485F">
        <w:rPr>
          <w:i/>
        </w:rPr>
        <w:t xml:space="preserve">Quick v </w:t>
      </w:r>
      <w:proofErr w:type="spellStart"/>
      <w:r w:rsidR="00D84E88" w:rsidRPr="002E485F">
        <w:rPr>
          <w:i/>
        </w:rPr>
        <w:t>Stoland</w:t>
      </w:r>
      <w:proofErr w:type="spellEnd"/>
      <w:r w:rsidR="00D84E88" w:rsidRPr="002E485F">
        <w:rPr>
          <w:i/>
        </w:rPr>
        <w:t xml:space="preserve"> Pty Ltd</w:t>
      </w:r>
      <w:r w:rsidR="00DD07EB" w:rsidRPr="002E485F">
        <w:t>)</w:t>
      </w:r>
    </w:p>
    <w:p w:rsidR="0095494F" w:rsidRDefault="0095494F">
      <w:pPr>
        <w:rPr>
          <w:b/>
          <w:i/>
          <w:highlight w:val="yellow"/>
          <w:u w:val="single"/>
        </w:rPr>
      </w:pPr>
      <w:r>
        <w:rPr>
          <w:b/>
          <w:i/>
          <w:highlight w:val="yellow"/>
          <w:u w:val="single"/>
        </w:rPr>
        <w:br w:type="page"/>
      </w:r>
    </w:p>
    <w:p w:rsidR="00162D79" w:rsidRPr="007A7861" w:rsidRDefault="009376E4" w:rsidP="00162D79">
      <w:pPr>
        <w:rPr>
          <w:b/>
          <w:i/>
          <w:u w:val="single"/>
        </w:rPr>
      </w:pPr>
      <w:r w:rsidRPr="00F27E96">
        <w:rPr>
          <w:b/>
          <w:i/>
          <w:highlight w:val="yellow"/>
          <w:bdr w:val="single" w:sz="4" w:space="0" w:color="auto"/>
        </w:rPr>
        <w:lastRenderedPageBreak/>
        <w:t xml:space="preserve">STEP </w:t>
      </w:r>
      <w:proofErr w:type="gramStart"/>
      <w:r w:rsidRPr="00F27E96">
        <w:rPr>
          <w:b/>
          <w:i/>
          <w:highlight w:val="yellow"/>
          <w:bdr w:val="single" w:sz="4" w:space="0" w:color="auto"/>
        </w:rPr>
        <w:t>4</w:t>
      </w:r>
      <w:r w:rsidR="00F27E96">
        <w:rPr>
          <w:b/>
          <w:i/>
          <w:bdr w:val="single" w:sz="4" w:space="0" w:color="auto"/>
        </w:rPr>
        <w:t xml:space="preserve"> </w:t>
      </w:r>
      <w:r w:rsidR="00673EC1" w:rsidRPr="00F27E96">
        <w:rPr>
          <w:b/>
          <w:i/>
        </w:rPr>
        <w:t xml:space="preserve"> </w:t>
      </w:r>
      <w:r w:rsidR="00162D79" w:rsidRPr="00F27E96">
        <w:rPr>
          <w:b/>
          <w:i/>
        </w:rPr>
        <w:t>-</w:t>
      </w:r>
      <w:proofErr w:type="gramEnd"/>
      <w:r w:rsidR="00162D79" w:rsidRPr="00F27E96">
        <w:rPr>
          <w:b/>
          <w:i/>
        </w:rPr>
        <w:t xml:space="preserve"> </w:t>
      </w:r>
      <w:r w:rsidR="00162D79" w:rsidRPr="007A7861">
        <w:rPr>
          <w:b/>
          <w:i/>
          <w:u w:val="single"/>
        </w:rPr>
        <w:t xml:space="preserve">Consider </w:t>
      </w:r>
      <w:r w:rsidR="00162D79">
        <w:rPr>
          <w:b/>
          <w:i/>
          <w:u w:val="single"/>
        </w:rPr>
        <w:t>exceptions to the s59 Hearsay Rule</w:t>
      </w:r>
      <w:r w:rsidR="00162D79" w:rsidRPr="007A7861">
        <w:rPr>
          <w:b/>
          <w:i/>
          <w:u w:val="single"/>
        </w:rPr>
        <w:t xml:space="preserve"> </w:t>
      </w:r>
    </w:p>
    <w:p w:rsidR="002D7B9B" w:rsidRDefault="002D7B9B" w:rsidP="00BB1B7A">
      <w:pPr>
        <w:pStyle w:val="ListParagraph"/>
        <w:numPr>
          <w:ilvl w:val="0"/>
          <w:numId w:val="2"/>
        </w:numPr>
        <w:rPr>
          <w:b/>
        </w:rPr>
      </w:pPr>
      <w:r>
        <w:rPr>
          <w:b/>
        </w:rPr>
        <w:t>Is it 'First-Hand' hearsay?</w:t>
      </w:r>
      <w:r w:rsidR="00270ECE">
        <w:rPr>
          <w:b/>
        </w:rPr>
        <w:t xml:space="preserve"> if yes, </w:t>
      </w:r>
      <w:r>
        <w:rPr>
          <w:b/>
        </w:rPr>
        <w:t xml:space="preserve"> </w:t>
      </w:r>
    </w:p>
    <w:p w:rsidR="002D7B9B" w:rsidRDefault="002D7B9B" w:rsidP="002D7B9B">
      <w:pPr>
        <w:pStyle w:val="ListParagraph"/>
        <w:ind w:left="0"/>
        <w:rPr>
          <w:b/>
        </w:rPr>
      </w:pPr>
    </w:p>
    <w:p w:rsidR="00FB4007" w:rsidRPr="00423595" w:rsidRDefault="00E07C5C" w:rsidP="002D7B9B">
      <w:pPr>
        <w:pStyle w:val="ListParagraph"/>
        <w:ind w:left="0"/>
        <w:rPr>
          <w:b/>
        </w:rPr>
      </w:pPr>
      <w:r>
        <w:rPr>
          <w:b/>
        </w:rPr>
        <w:t>General</w:t>
      </w:r>
      <w:r w:rsidR="00E25F0F">
        <w:rPr>
          <w:rStyle w:val="FootnoteReference"/>
          <w:b/>
        </w:rPr>
        <w:footnoteReference w:id="8"/>
      </w:r>
      <w:r>
        <w:rPr>
          <w:b/>
        </w:rPr>
        <w:t xml:space="preserve"> e</w:t>
      </w:r>
      <w:r w:rsidR="003727A2">
        <w:rPr>
          <w:b/>
        </w:rPr>
        <w:t>xception for '</w:t>
      </w:r>
      <w:r w:rsidR="00544F3B">
        <w:rPr>
          <w:b/>
        </w:rPr>
        <w:t>F</w:t>
      </w:r>
      <w:r w:rsidR="003727A2">
        <w:rPr>
          <w:b/>
        </w:rPr>
        <w:t>irst-</w:t>
      </w:r>
      <w:r w:rsidR="00544F3B">
        <w:rPr>
          <w:b/>
        </w:rPr>
        <w:t>H</w:t>
      </w:r>
      <w:r w:rsidR="003727A2">
        <w:rPr>
          <w:b/>
        </w:rPr>
        <w:t xml:space="preserve">and' hearsay </w:t>
      </w:r>
      <w:r w:rsidR="005470DF">
        <w:rPr>
          <w:b/>
        </w:rPr>
        <w:t>(s62)</w:t>
      </w:r>
      <w:r w:rsidR="009D1891">
        <w:rPr>
          <w:b/>
        </w:rPr>
        <w:t xml:space="preserve"> applies</w:t>
      </w:r>
      <w:r w:rsidR="002D687E">
        <w:rPr>
          <w:b/>
        </w:rPr>
        <w:t xml:space="preserve"> - </w:t>
      </w:r>
      <w:r w:rsidR="008C6E88">
        <w:t xml:space="preserve">has the effect that </w:t>
      </w:r>
      <w:r w:rsidR="00FB4007" w:rsidRPr="00F74116">
        <w:rPr>
          <w:u w:val="single"/>
        </w:rPr>
        <w:t>s59 will not apply</w:t>
      </w:r>
      <w:r w:rsidR="00FB4007">
        <w:t xml:space="preserve"> where:</w:t>
      </w:r>
    </w:p>
    <w:p w:rsidR="00423595" w:rsidRPr="002D687E" w:rsidRDefault="00423595" w:rsidP="00423595">
      <w:pPr>
        <w:pStyle w:val="ListParagraph"/>
        <w:ind w:left="360"/>
        <w:rPr>
          <w:b/>
        </w:rPr>
      </w:pPr>
    </w:p>
    <w:p w:rsidR="000E3CAB" w:rsidRPr="00DE7BE5" w:rsidRDefault="00153B25" w:rsidP="00BB1B7A">
      <w:pPr>
        <w:pStyle w:val="ListParagraph"/>
        <w:numPr>
          <w:ilvl w:val="0"/>
          <w:numId w:val="6"/>
        </w:numPr>
      </w:pPr>
      <w:r w:rsidRPr="00FB4007">
        <w:t>The witness</w:t>
      </w:r>
      <w:r w:rsidR="00E418B1">
        <w:t xml:space="preserve"> (or maker of a 'previous representation')</w:t>
      </w:r>
      <w:r w:rsidRPr="00FB4007">
        <w:t xml:space="preserve"> saw, heard or otherwise perceived the representation being made; </w:t>
      </w:r>
      <w:r w:rsidR="00CC60A3" w:rsidRPr="00DF24D4">
        <w:rPr>
          <w:b/>
          <w:highlight w:val="yellow"/>
          <w:u w:val="single"/>
        </w:rPr>
        <w:t>AND</w:t>
      </w:r>
      <w:r w:rsidR="00CC60A3" w:rsidRPr="00FB4007">
        <w:t xml:space="preserve"> </w:t>
      </w:r>
    </w:p>
    <w:p w:rsidR="00DE7BE5" w:rsidRPr="00FB4007" w:rsidRDefault="00DE7BE5" w:rsidP="00DE7BE5">
      <w:pPr>
        <w:pStyle w:val="ListParagraph"/>
        <w:ind w:left="750"/>
      </w:pPr>
    </w:p>
    <w:p w:rsidR="000E3CAB" w:rsidRPr="00DE7BE5" w:rsidRDefault="00153B25" w:rsidP="00BB1B7A">
      <w:pPr>
        <w:pStyle w:val="ListParagraph"/>
        <w:numPr>
          <w:ilvl w:val="0"/>
          <w:numId w:val="5"/>
        </w:numPr>
      </w:pPr>
      <w:r w:rsidRPr="00FB4007">
        <w:t xml:space="preserve">The </w:t>
      </w:r>
      <w:r w:rsidR="009A1AE4">
        <w:t>maker of the '</w:t>
      </w:r>
      <w:r w:rsidRPr="00FB4007">
        <w:t>representation</w:t>
      </w:r>
      <w:r w:rsidR="009A1AE4">
        <w:t>'</w:t>
      </w:r>
      <w:r w:rsidRPr="00FB4007">
        <w:t xml:space="preserve"> had </w:t>
      </w:r>
      <w:r w:rsidRPr="00A16D78">
        <w:rPr>
          <w:u w:val="single"/>
        </w:rPr>
        <w:t>personal knowledge</w:t>
      </w:r>
      <w:r w:rsidRPr="00FB4007">
        <w:t xml:space="preserve"> of the asserted fact – i</w:t>
      </w:r>
      <w:r w:rsidR="000E6852">
        <w:t>.</w:t>
      </w:r>
      <w:r w:rsidRPr="00FB4007">
        <w:t>e. knowledge based on something the person saw, heard or otherwise perceived (but not other hearsay)</w:t>
      </w:r>
      <w:r w:rsidR="00065B4A">
        <w:t xml:space="preserve">; </w:t>
      </w:r>
      <w:r w:rsidR="00065B4A" w:rsidRPr="00065B4A">
        <w:rPr>
          <w:b/>
          <w:highlight w:val="yellow"/>
          <w:u w:val="single"/>
        </w:rPr>
        <w:t>AND</w:t>
      </w:r>
    </w:p>
    <w:p w:rsidR="00DE7BE5" w:rsidRPr="00065B4A" w:rsidRDefault="00DE7BE5" w:rsidP="00DE7BE5">
      <w:pPr>
        <w:pStyle w:val="ListParagraph"/>
      </w:pPr>
    </w:p>
    <w:p w:rsidR="00065B4A" w:rsidRDefault="00095D00" w:rsidP="00BB1B7A">
      <w:pPr>
        <w:pStyle w:val="ListParagraph"/>
        <w:numPr>
          <w:ilvl w:val="0"/>
          <w:numId w:val="5"/>
        </w:numPr>
      </w:pPr>
      <w:r>
        <w:t>T</w:t>
      </w:r>
      <w:r w:rsidR="00065B4A">
        <w:t>he party seeking to adduce the 'previous representation'</w:t>
      </w:r>
      <w:r w:rsidR="00C260EE">
        <w:t xml:space="preserve"> gives a</w:t>
      </w:r>
      <w:r w:rsidR="00646DF8">
        <w:t xml:space="preserve"> </w:t>
      </w:r>
      <w:r w:rsidR="00C260EE" w:rsidRPr="00644971">
        <w:rPr>
          <w:b/>
        </w:rPr>
        <w:t xml:space="preserve">notice </w:t>
      </w:r>
      <w:r w:rsidR="00646DF8" w:rsidRPr="00644971">
        <w:rPr>
          <w:b/>
        </w:rPr>
        <w:t>(under s67)</w:t>
      </w:r>
      <w:r w:rsidR="00646DF8">
        <w:t xml:space="preserve"> </w:t>
      </w:r>
      <w:r w:rsidR="00C260EE">
        <w:t>to all other parties of their intention to</w:t>
      </w:r>
      <w:r w:rsidR="005E2233">
        <w:t xml:space="preserve"> adduce the 'representation' as evidence </w:t>
      </w:r>
      <w:r w:rsidR="00C260EE">
        <w:t>under s63</w:t>
      </w:r>
      <w:r w:rsidR="00D75EFD">
        <w:rPr>
          <w:rStyle w:val="FootnoteReference"/>
        </w:rPr>
        <w:footnoteReference w:id="9"/>
      </w:r>
      <w:r w:rsidR="00C260EE">
        <w:t xml:space="preserve">, </w:t>
      </w:r>
      <w:r w:rsidR="00CA44E5">
        <w:t>s64</w:t>
      </w:r>
      <w:r w:rsidR="00D75EFD">
        <w:rPr>
          <w:rStyle w:val="FootnoteReference"/>
        </w:rPr>
        <w:footnoteReference w:id="10"/>
      </w:r>
      <w:r w:rsidR="00CA44E5">
        <w:t xml:space="preserve"> and s65</w:t>
      </w:r>
      <w:r w:rsidR="00D75EFD">
        <w:rPr>
          <w:rStyle w:val="FootnoteReference"/>
        </w:rPr>
        <w:footnoteReference w:id="11"/>
      </w:r>
      <w:r w:rsidR="00CA44E5">
        <w:t>. No notice is required under s66</w:t>
      </w:r>
      <w:r w:rsidR="00D75EFD">
        <w:rPr>
          <w:rStyle w:val="FootnoteReference"/>
        </w:rPr>
        <w:footnoteReference w:id="12"/>
      </w:r>
      <w:r w:rsidR="00DC422E">
        <w:t>.</w:t>
      </w:r>
    </w:p>
    <w:p w:rsidR="00E95F47" w:rsidRDefault="00E95F47" w:rsidP="00E95F47">
      <w:pPr>
        <w:pStyle w:val="ListParagraph"/>
        <w:ind w:left="0"/>
      </w:pPr>
    </w:p>
    <w:p w:rsidR="00E95F47" w:rsidRPr="00FB4007" w:rsidRDefault="009E4E1E" w:rsidP="00B9784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pPr>
      <w:r>
        <w:t>APPROACH TO ALLOW 'FIRST-HAND' HEARSAY EVIDENCE</w:t>
      </w:r>
      <w:r w:rsidR="0088210E">
        <w:t>:</w:t>
      </w:r>
      <w:r w:rsidR="00EA0FDE">
        <w:t xml:space="preserve">  </w:t>
      </w:r>
      <w:r>
        <w:t xml:space="preserve"> '</w:t>
      </w:r>
      <w:r w:rsidRPr="00BD0EDF">
        <w:rPr>
          <w:b/>
        </w:rPr>
        <w:t>CIVIL</w:t>
      </w:r>
      <w:r w:rsidR="002C422D">
        <w:t xml:space="preserve">' CASES </w:t>
      </w:r>
      <w:r w:rsidR="00C23493">
        <w:t>vs.</w:t>
      </w:r>
      <w:r>
        <w:t xml:space="preserve"> '</w:t>
      </w:r>
      <w:r w:rsidRPr="00BD0EDF">
        <w:rPr>
          <w:b/>
        </w:rPr>
        <w:t>CRIMINAL</w:t>
      </w:r>
      <w:r>
        <w:t>' CASES</w:t>
      </w:r>
    </w:p>
    <w:p w:rsidR="002F34BC" w:rsidRDefault="002F34BC" w:rsidP="002F34BC">
      <w:pPr>
        <w:pStyle w:val="ListParagraph"/>
        <w:ind w:left="0"/>
        <w:rPr>
          <w:b/>
        </w:rPr>
      </w:pPr>
    </w:p>
    <w:p w:rsidR="00C93B27" w:rsidRDefault="00C93B27" w:rsidP="00BB1B7A">
      <w:pPr>
        <w:pStyle w:val="ListParagraph"/>
        <w:numPr>
          <w:ilvl w:val="1"/>
          <w:numId w:val="2"/>
        </w:numPr>
        <w:rPr>
          <w:b/>
        </w:rPr>
      </w:pPr>
      <w:r>
        <w:rPr>
          <w:b/>
        </w:rPr>
        <w:t xml:space="preserve">Specific provisions which allow 'first-hand' hearsay for </w:t>
      </w:r>
      <w:r w:rsidRPr="007F5B0B">
        <w:rPr>
          <w:b/>
          <w:bdr w:val="single" w:sz="4" w:space="0" w:color="auto"/>
        </w:rPr>
        <w:t>CIVIL</w:t>
      </w:r>
      <w:r w:rsidRPr="00B9784E">
        <w:rPr>
          <w:b/>
          <w:bdr w:val="single" w:sz="4" w:space="0" w:color="auto"/>
        </w:rPr>
        <w:t xml:space="preserve"> proceedings</w:t>
      </w:r>
    </w:p>
    <w:p w:rsidR="00455B73" w:rsidRDefault="00455B73" w:rsidP="00455B73">
      <w:pPr>
        <w:pStyle w:val="ListParagraph"/>
      </w:pPr>
      <w:proofErr w:type="gramStart"/>
      <w:r>
        <w:t>s</w:t>
      </w:r>
      <w:proofErr w:type="gramEnd"/>
      <w:r>
        <w:t xml:space="preserve"> 59 does not apply to the 'representation' or 'document' where:</w:t>
      </w:r>
    </w:p>
    <w:p w:rsidR="006E2788" w:rsidRDefault="006E2788" w:rsidP="00455B73">
      <w:pPr>
        <w:pStyle w:val="ListParagraph"/>
      </w:pPr>
    </w:p>
    <w:p w:rsidR="000E3CAB" w:rsidRPr="006E2788" w:rsidRDefault="00133698" w:rsidP="00BB1B7A">
      <w:pPr>
        <w:pStyle w:val="ListParagraph"/>
        <w:numPr>
          <w:ilvl w:val="0"/>
          <w:numId w:val="7"/>
        </w:numPr>
        <w:ind w:left="1080"/>
      </w:pPr>
      <w:r>
        <w:t xml:space="preserve">maker of </w:t>
      </w:r>
      <w:r w:rsidR="00153B25" w:rsidRPr="006E2788">
        <w:t xml:space="preserve">the representation is </w:t>
      </w:r>
      <w:r w:rsidR="00153B25" w:rsidRPr="006E2788">
        <w:rPr>
          <w:u w:val="single"/>
        </w:rPr>
        <w:t>not</w:t>
      </w:r>
      <w:r w:rsidR="00153B25" w:rsidRPr="006E2788">
        <w:t xml:space="preserve"> </w:t>
      </w:r>
      <w:r w:rsidR="00DE35DE">
        <w:t>'</w:t>
      </w:r>
      <w:r w:rsidR="00153B25" w:rsidRPr="006E2788">
        <w:t>available</w:t>
      </w:r>
      <w:r w:rsidR="00DE35DE">
        <w:t>'</w:t>
      </w:r>
      <w:r w:rsidR="00153B25" w:rsidRPr="006E2788">
        <w:t xml:space="preserve"> to give evidence</w:t>
      </w:r>
      <w:r w:rsidR="003302A0">
        <w:t xml:space="preserve">: </w:t>
      </w:r>
      <w:r w:rsidR="003302A0">
        <w:rPr>
          <w:b/>
        </w:rPr>
        <w:t>s63</w:t>
      </w:r>
    </w:p>
    <w:p w:rsidR="006E2788" w:rsidRPr="006E2788" w:rsidRDefault="006E2788" w:rsidP="00301C3E">
      <w:pPr>
        <w:pStyle w:val="ListParagraph"/>
        <w:ind w:left="1080"/>
      </w:pPr>
    </w:p>
    <w:p w:rsidR="000E3CAB" w:rsidRDefault="00133698" w:rsidP="00BB1B7A">
      <w:pPr>
        <w:pStyle w:val="ListParagraph"/>
        <w:numPr>
          <w:ilvl w:val="0"/>
          <w:numId w:val="7"/>
        </w:numPr>
        <w:ind w:left="1080"/>
      </w:pPr>
      <w:r>
        <w:t xml:space="preserve">maker of </w:t>
      </w:r>
      <w:r w:rsidR="00153B25" w:rsidRPr="006E2788">
        <w:t xml:space="preserve">the representation is </w:t>
      </w:r>
      <w:r w:rsidR="00DE35DE">
        <w:t>'</w:t>
      </w:r>
      <w:r w:rsidR="00153B25" w:rsidRPr="006E2788">
        <w:t>available</w:t>
      </w:r>
      <w:r w:rsidR="00DE35DE">
        <w:t>'</w:t>
      </w:r>
      <w:r w:rsidR="00153B25" w:rsidRPr="006E2788">
        <w:t xml:space="preserve">, </w:t>
      </w:r>
      <w:r w:rsidR="00153B25" w:rsidRPr="006E2788">
        <w:rPr>
          <w:u w:val="single"/>
        </w:rPr>
        <w:t>but</w:t>
      </w:r>
      <w:r w:rsidR="00153B25" w:rsidRPr="006E2788">
        <w:t xml:space="preserve"> it would cause undue expense or delay, or would not be reasonably practicable, to call them as a witness</w:t>
      </w:r>
      <w:r w:rsidR="003302A0">
        <w:t xml:space="preserve">: </w:t>
      </w:r>
      <w:r w:rsidR="003302A0" w:rsidRPr="003302A0">
        <w:rPr>
          <w:b/>
        </w:rPr>
        <w:t>s64(2)</w:t>
      </w:r>
    </w:p>
    <w:p w:rsidR="006E2788" w:rsidRPr="006E2788" w:rsidRDefault="006E2788" w:rsidP="00301C3E">
      <w:pPr>
        <w:pStyle w:val="ListParagraph"/>
        <w:ind w:left="1080"/>
      </w:pPr>
    </w:p>
    <w:p w:rsidR="000E3CAB" w:rsidRPr="006E2788" w:rsidRDefault="00153B25" w:rsidP="00BB1B7A">
      <w:pPr>
        <w:pStyle w:val="ListParagraph"/>
        <w:numPr>
          <w:ilvl w:val="0"/>
          <w:numId w:val="7"/>
        </w:numPr>
        <w:tabs>
          <w:tab w:val="num" w:pos="1440"/>
        </w:tabs>
        <w:ind w:left="1080"/>
      </w:pPr>
      <w:r w:rsidRPr="006E2788">
        <w:t xml:space="preserve">the </w:t>
      </w:r>
      <w:r w:rsidR="001E60D4">
        <w:t xml:space="preserve">maker </w:t>
      </w:r>
      <w:r w:rsidRPr="006E2788">
        <w:t>is called as a witness</w:t>
      </w:r>
      <w:r w:rsidR="009815D6">
        <w:t xml:space="preserve"> and c</w:t>
      </w:r>
      <w:r w:rsidRPr="006E2788">
        <w:t>an give evidence themselves, or ‘first-hand,’ but document cannot be tendered until end of examination-in-chief</w:t>
      </w:r>
      <w:r w:rsidR="00571969">
        <w:t xml:space="preserve">: </w:t>
      </w:r>
      <w:r w:rsidR="00571969" w:rsidRPr="00571969">
        <w:rPr>
          <w:b/>
        </w:rPr>
        <w:t>s64(3)</w:t>
      </w:r>
      <w:r w:rsidR="004F0B83">
        <w:rPr>
          <w:b/>
        </w:rPr>
        <w:t>&amp;(4)</w:t>
      </w:r>
      <w:r w:rsidR="00994397">
        <w:rPr>
          <w:rStyle w:val="FootnoteReference"/>
          <w:b/>
        </w:rPr>
        <w:footnoteReference w:id="13"/>
      </w:r>
    </w:p>
    <w:p w:rsidR="00A8616F" w:rsidRDefault="00A8616F" w:rsidP="00517D51">
      <w:pPr>
        <w:pStyle w:val="ListParagraph"/>
        <w:ind w:left="0"/>
      </w:pPr>
    </w:p>
    <w:p w:rsidR="00A54F93" w:rsidRDefault="00A8616F" w:rsidP="00517D51">
      <w:pPr>
        <w:pStyle w:val="ListParagraph"/>
        <w:ind w:left="0"/>
      </w:pPr>
      <w:r w:rsidRPr="002E77D4">
        <w:rPr>
          <w:b/>
        </w:rPr>
        <w:t>[</w:t>
      </w:r>
      <w:r w:rsidR="002E77D4" w:rsidRPr="00A8616F">
        <w:rPr>
          <w:b/>
        </w:rPr>
        <w:t>NB</w:t>
      </w:r>
      <w:r w:rsidR="002E77D4">
        <w:t xml:space="preserve"> - the maker is </w:t>
      </w:r>
      <w:r w:rsidR="002E77D4" w:rsidRPr="0088247C">
        <w:rPr>
          <w:u w:val="single"/>
        </w:rPr>
        <w:t>not</w:t>
      </w:r>
      <w:r w:rsidR="002E77D4">
        <w:t xml:space="preserve"> 'available' if they are </w:t>
      </w:r>
      <w:r w:rsidR="002E77D4" w:rsidRPr="00CF3C15">
        <w:rPr>
          <w:b/>
        </w:rPr>
        <w:t>dead</w:t>
      </w:r>
      <w:r w:rsidR="002E77D4">
        <w:t xml:space="preserve">, </w:t>
      </w:r>
      <w:r w:rsidR="002E77D4" w:rsidRPr="00CF3C15">
        <w:rPr>
          <w:b/>
        </w:rPr>
        <w:t>incompetent</w:t>
      </w:r>
      <w:r w:rsidR="002E77D4">
        <w:t xml:space="preserve"> or </w:t>
      </w:r>
      <w:r w:rsidR="002E77D4" w:rsidRPr="00CF3C15">
        <w:rPr>
          <w:b/>
        </w:rPr>
        <w:t>cannot be compelled</w:t>
      </w:r>
      <w:r w:rsidR="002E77D4">
        <w:t xml:space="preserve"> to testify, or it is </w:t>
      </w:r>
      <w:r w:rsidR="002E77D4" w:rsidRPr="00CF3C15">
        <w:rPr>
          <w:b/>
        </w:rPr>
        <w:t>unlawful for them to testify</w:t>
      </w:r>
      <w:r w:rsidR="002E77D4">
        <w:t xml:space="preserve">. </w:t>
      </w:r>
    </w:p>
    <w:p w:rsidR="00A54F93" w:rsidRDefault="00A54F93" w:rsidP="00517D51">
      <w:pPr>
        <w:pStyle w:val="ListParagraph"/>
        <w:ind w:left="0"/>
      </w:pPr>
    </w:p>
    <w:p w:rsidR="004625C9" w:rsidRDefault="00D46958" w:rsidP="00517D51">
      <w:pPr>
        <w:pStyle w:val="ListParagraph"/>
        <w:ind w:left="0"/>
      </w:pPr>
      <w:r w:rsidRPr="00D46958">
        <w:lastRenderedPageBreak/>
        <w:t>The</w:t>
      </w:r>
      <w:r>
        <w:rPr>
          <w:b/>
        </w:rPr>
        <w:t xml:space="preserve"> </w:t>
      </w:r>
      <w:r w:rsidR="00A537C4">
        <w:rPr>
          <w:b/>
        </w:rPr>
        <w:t>O</w:t>
      </w:r>
      <w:r w:rsidR="002E77D4" w:rsidRPr="00A537C4">
        <w:rPr>
          <w:b/>
        </w:rPr>
        <w:t xml:space="preserve">nus </w:t>
      </w:r>
      <w:r w:rsidR="00A537C4">
        <w:rPr>
          <w:b/>
        </w:rPr>
        <w:t>of</w:t>
      </w:r>
      <w:r w:rsidR="002E77D4" w:rsidRPr="00A537C4">
        <w:rPr>
          <w:b/>
        </w:rPr>
        <w:t xml:space="preserve"> pro</w:t>
      </w:r>
      <w:r w:rsidR="00A537C4">
        <w:rPr>
          <w:b/>
        </w:rPr>
        <w:t>of</w:t>
      </w:r>
      <w:r w:rsidR="002E77D4">
        <w:t xml:space="preserve"> </w:t>
      </w:r>
      <w:r w:rsidR="00A537C4">
        <w:t xml:space="preserve">that the </w:t>
      </w:r>
      <w:r w:rsidR="00A537C4" w:rsidRPr="00F338FB">
        <w:rPr>
          <w:u w:val="single"/>
        </w:rPr>
        <w:t xml:space="preserve">maker is </w:t>
      </w:r>
      <w:r w:rsidR="008507E4" w:rsidRPr="00F338FB">
        <w:rPr>
          <w:u w:val="single"/>
        </w:rPr>
        <w:t>'unavailable'</w:t>
      </w:r>
      <w:r w:rsidR="00132E29" w:rsidRPr="00F338FB">
        <w:rPr>
          <w:u w:val="single"/>
        </w:rPr>
        <w:t xml:space="preserve"> (s63)</w:t>
      </w:r>
      <w:r w:rsidR="008507E4">
        <w:t xml:space="preserve"> </w:t>
      </w:r>
      <w:r w:rsidR="00A537C4">
        <w:t>lies with the party alleging so</w:t>
      </w:r>
      <w:r w:rsidR="00A54F93">
        <w:t xml:space="preserve">; </w:t>
      </w:r>
      <w:r w:rsidR="00B22E3E">
        <w:t xml:space="preserve">as is the </w:t>
      </w:r>
      <w:r w:rsidR="00A54F93">
        <w:t>onus</w:t>
      </w:r>
      <w:r w:rsidR="00C77FB7">
        <w:t xml:space="preserve"> to prove</w:t>
      </w:r>
      <w:r w:rsidR="008507E4">
        <w:t xml:space="preserve"> </w:t>
      </w:r>
      <w:r w:rsidR="002E77D4">
        <w:t xml:space="preserve">that </w:t>
      </w:r>
      <w:r w:rsidR="00817F84">
        <w:t xml:space="preserve">it would </w:t>
      </w:r>
      <w:r w:rsidR="007B211C" w:rsidRPr="007E5E7D">
        <w:rPr>
          <w:u w:val="single"/>
        </w:rPr>
        <w:t>cause undue expens</w:t>
      </w:r>
      <w:r w:rsidR="00817F84" w:rsidRPr="007E5E7D">
        <w:rPr>
          <w:u w:val="single"/>
        </w:rPr>
        <w:t>e</w:t>
      </w:r>
      <w:r w:rsidR="007B211C" w:rsidRPr="007E5E7D">
        <w:rPr>
          <w:u w:val="single"/>
        </w:rPr>
        <w:t xml:space="preserve"> or delay</w:t>
      </w:r>
      <w:r w:rsidR="00817F84" w:rsidRPr="007E5E7D">
        <w:rPr>
          <w:u w:val="single"/>
        </w:rPr>
        <w:t xml:space="preserve"> </w:t>
      </w:r>
      <w:r w:rsidR="000B1842" w:rsidRPr="007E5E7D">
        <w:rPr>
          <w:u w:val="single"/>
        </w:rPr>
        <w:t>(</w:t>
      </w:r>
      <w:r w:rsidR="007E58C7" w:rsidRPr="007E5E7D">
        <w:rPr>
          <w:u w:val="single"/>
        </w:rPr>
        <w:t>s64</w:t>
      </w:r>
      <w:r w:rsidR="000B1842" w:rsidRPr="007E5E7D">
        <w:rPr>
          <w:u w:val="single"/>
        </w:rPr>
        <w:t>)</w:t>
      </w:r>
      <w:r w:rsidR="000B1842">
        <w:t xml:space="preserve"> </w:t>
      </w:r>
      <w:r w:rsidR="00817F84">
        <w:t>to do so</w:t>
      </w:r>
      <w:r w:rsidR="002F0F6F">
        <w:t xml:space="preserve"> </w:t>
      </w:r>
      <w:r w:rsidR="000B1842">
        <w:t xml:space="preserve">or that all reasonable steps were taken to </w:t>
      </w:r>
      <w:r w:rsidR="000B1842" w:rsidRPr="004625C9">
        <w:rPr>
          <w:b/>
        </w:rPr>
        <w:t>find</w:t>
      </w:r>
      <w:r w:rsidR="000B1842">
        <w:t xml:space="preserve"> or </w:t>
      </w:r>
      <w:r w:rsidR="000B1842" w:rsidRPr="004625C9">
        <w:rPr>
          <w:b/>
        </w:rPr>
        <w:t>compel</w:t>
      </w:r>
      <w:r w:rsidR="000B1842">
        <w:t xml:space="preserve"> the maker </w:t>
      </w:r>
      <w:r w:rsidR="002F0F6F">
        <w:t>(</w:t>
      </w:r>
      <w:r w:rsidR="00992FDA" w:rsidRPr="00992FDA">
        <w:rPr>
          <w:i/>
          <w:iCs/>
        </w:rPr>
        <w:t>Caterpillar v John Deere</w:t>
      </w:r>
      <w:r w:rsidR="00992FDA">
        <w:rPr>
          <w:i/>
          <w:iCs/>
        </w:rPr>
        <w:t xml:space="preserve"> #2</w:t>
      </w:r>
      <w:r w:rsidR="002F0F6F">
        <w:t>)</w:t>
      </w:r>
      <w:r w:rsidR="00A8616F" w:rsidRPr="002E77D4">
        <w:rPr>
          <w:b/>
        </w:rPr>
        <w:t>]</w:t>
      </w:r>
      <w:r w:rsidR="002E77D4">
        <w:t>.</w:t>
      </w:r>
    </w:p>
    <w:p w:rsidR="00F5169A" w:rsidRDefault="00F5169A" w:rsidP="00517D51">
      <w:pPr>
        <w:pStyle w:val="ListParagraph"/>
        <w:ind w:left="0"/>
      </w:pPr>
    </w:p>
    <w:p w:rsidR="00F5169A" w:rsidRPr="004625C9" w:rsidRDefault="004E2C9F" w:rsidP="0056407C">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pPr>
      <w:r w:rsidRPr="00413A18">
        <w:rPr>
          <w:b/>
          <w:highlight w:val="yellow"/>
        </w:rPr>
        <w:t>NB</w:t>
      </w:r>
      <w:r w:rsidRPr="004E2C9F">
        <w:rPr>
          <w:b/>
        </w:rPr>
        <w:t>:</w:t>
      </w:r>
      <w:r w:rsidR="0056407C" w:rsidRPr="004E2C9F">
        <w:rPr>
          <w:b/>
        </w:rPr>
        <w:t xml:space="preserve"> a party can apply for a jury warning that the hearsay use of the evidence is unreliable </w:t>
      </w:r>
      <w:r w:rsidR="00F663D3" w:rsidRPr="004E2C9F">
        <w:rPr>
          <w:b/>
        </w:rPr>
        <w:t>(s 165</w:t>
      </w:r>
      <w:r w:rsidR="00F663D3">
        <w:rPr>
          <w:b/>
        </w:rPr>
        <w:t xml:space="preserve">: </w:t>
      </w:r>
      <w:r w:rsidR="00F663D3" w:rsidRPr="006168F6">
        <w:t>adults</w:t>
      </w:r>
      <w:r w:rsidR="00F663D3">
        <w:rPr>
          <w:b/>
        </w:rPr>
        <w:t xml:space="preserve"> / s165A: </w:t>
      </w:r>
      <w:r w:rsidR="00F663D3" w:rsidRPr="006168F6">
        <w:t>children</w:t>
      </w:r>
      <w:r w:rsidR="00F663D3" w:rsidRPr="004E2C9F">
        <w:rPr>
          <w:b/>
        </w:rPr>
        <w:t>)</w:t>
      </w:r>
      <w:r w:rsidR="00F663D3">
        <w:rPr>
          <w:b/>
        </w:rPr>
        <w:t xml:space="preserve"> </w:t>
      </w:r>
      <w:r w:rsidR="0056407C">
        <w:rPr>
          <w:b/>
        </w:rPr>
        <w:t>- even if unreliability relates to 'identification' evidence</w:t>
      </w:r>
    </w:p>
    <w:p w:rsidR="00DE35DE" w:rsidRDefault="00DE35DE" w:rsidP="00455B73">
      <w:pPr>
        <w:pStyle w:val="ListParagraph"/>
      </w:pPr>
    </w:p>
    <w:p w:rsidR="00C93B27" w:rsidRDefault="00C93B27" w:rsidP="00BB1B7A">
      <w:pPr>
        <w:pStyle w:val="ListParagraph"/>
        <w:numPr>
          <w:ilvl w:val="1"/>
          <w:numId w:val="2"/>
        </w:numPr>
        <w:rPr>
          <w:b/>
        </w:rPr>
      </w:pPr>
      <w:r>
        <w:rPr>
          <w:b/>
        </w:rPr>
        <w:t xml:space="preserve">Specific provisions which allow 'first-hand' hearsay for </w:t>
      </w:r>
      <w:r w:rsidRPr="007F5B0B">
        <w:rPr>
          <w:b/>
          <w:bdr w:val="single" w:sz="4" w:space="0" w:color="auto"/>
        </w:rPr>
        <w:t>CRIMINAL</w:t>
      </w:r>
      <w:r w:rsidRPr="00B9784E">
        <w:rPr>
          <w:b/>
          <w:bdr w:val="single" w:sz="4" w:space="0" w:color="auto"/>
        </w:rPr>
        <w:t xml:space="preserve"> proceedings</w:t>
      </w:r>
    </w:p>
    <w:p w:rsidR="006C4CF4" w:rsidRDefault="006C4CF4" w:rsidP="006C4CF4">
      <w:pPr>
        <w:pStyle w:val="ListParagraph"/>
      </w:pPr>
      <w:proofErr w:type="gramStart"/>
      <w:r>
        <w:t>s</w:t>
      </w:r>
      <w:proofErr w:type="gramEnd"/>
      <w:r>
        <w:t xml:space="preserve"> 59 does not apply to the 'representation' where:</w:t>
      </w:r>
    </w:p>
    <w:p w:rsidR="006C4CF4" w:rsidRDefault="006C4CF4" w:rsidP="006C4CF4">
      <w:pPr>
        <w:pStyle w:val="ListParagraph"/>
      </w:pPr>
    </w:p>
    <w:p w:rsidR="006C4CF4" w:rsidRPr="006E2788" w:rsidRDefault="00AC6125" w:rsidP="00BB1B7A">
      <w:pPr>
        <w:pStyle w:val="ListParagraph"/>
        <w:numPr>
          <w:ilvl w:val="0"/>
          <w:numId w:val="9"/>
        </w:numPr>
      </w:pPr>
      <w:r>
        <w:rPr>
          <w:b/>
        </w:rPr>
        <w:t xml:space="preserve">s65: </w:t>
      </w:r>
      <w:r w:rsidR="006C4CF4">
        <w:t xml:space="preserve">maker of </w:t>
      </w:r>
      <w:r w:rsidR="006C4CF4" w:rsidRPr="006E2788">
        <w:t xml:space="preserve">the representation is </w:t>
      </w:r>
      <w:r w:rsidR="006C4CF4" w:rsidRPr="006E2788">
        <w:rPr>
          <w:u w:val="single"/>
        </w:rPr>
        <w:t>not</w:t>
      </w:r>
      <w:r w:rsidR="006C4CF4" w:rsidRPr="006E2788">
        <w:t xml:space="preserve"> </w:t>
      </w:r>
      <w:r w:rsidR="006C4CF4" w:rsidRPr="009571C0">
        <w:rPr>
          <w:u w:val="single"/>
        </w:rPr>
        <w:t>'available'</w:t>
      </w:r>
      <w:r w:rsidR="004B46C7">
        <w:rPr>
          <w:rStyle w:val="FootnoteReference"/>
        </w:rPr>
        <w:footnoteReference w:id="14"/>
      </w:r>
      <w:r w:rsidR="006C4CF4" w:rsidRPr="006E2788">
        <w:t xml:space="preserve"> to give evidence</w:t>
      </w:r>
      <w:r w:rsidR="006C4CF4">
        <w:t xml:space="preserve"> </w:t>
      </w:r>
    </w:p>
    <w:p w:rsidR="006C4CF4" w:rsidRPr="006E2788" w:rsidRDefault="006C4CF4" w:rsidP="006C4CF4">
      <w:pPr>
        <w:pStyle w:val="ListParagraph"/>
        <w:ind w:left="1080"/>
      </w:pPr>
    </w:p>
    <w:p w:rsidR="000E3CAB" w:rsidRPr="00F813FB" w:rsidRDefault="00153B25" w:rsidP="00BB1B7A">
      <w:pPr>
        <w:pStyle w:val="ListParagraph"/>
        <w:numPr>
          <w:ilvl w:val="0"/>
          <w:numId w:val="9"/>
        </w:numPr>
      </w:pPr>
      <w:r w:rsidRPr="00B41756">
        <w:rPr>
          <w:b/>
        </w:rPr>
        <w:t>s65(2)</w:t>
      </w:r>
      <w:r w:rsidRPr="00F813FB">
        <w:t xml:space="preserve">: </w:t>
      </w:r>
      <w:r w:rsidRPr="00F813FB">
        <w:rPr>
          <w:u w:val="single"/>
        </w:rPr>
        <w:t>prosecution</w:t>
      </w:r>
      <w:r w:rsidR="009B0200">
        <w:t xml:space="preserve"> (or defendant</w:t>
      </w:r>
      <w:r w:rsidRPr="00F813FB">
        <w:t>) can use first-hand evidence of:</w:t>
      </w:r>
    </w:p>
    <w:p w:rsidR="00CB6298" w:rsidRPr="00CB6298" w:rsidRDefault="00CB6298" w:rsidP="00CB6298">
      <w:pPr>
        <w:pStyle w:val="ListParagraph"/>
        <w:ind w:left="1800"/>
      </w:pPr>
    </w:p>
    <w:p w:rsidR="000E3CAB" w:rsidRPr="00F813FB" w:rsidRDefault="00993FB0" w:rsidP="00BB1B7A">
      <w:pPr>
        <w:pStyle w:val="ListParagraph"/>
        <w:numPr>
          <w:ilvl w:val="1"/>
          <w:numId w:val="9"/>
        </w:numPr>
        <w:ind w:left="1701"/>
      </w:pPr>
      <w:r>
        <w:t xml:space="preserve"> </w:t>
      </w:r>
      <w:r w:rsidR="00153B25" w:rsidRPr="00F813FB">
        <w:t xml:space="preserve">Representation made under a </w:t>
      </w:r>
      <w:r w:rsidR="00153B25" w:rsidRPr="00F813FB">
        <w:rPr>
          <w:u w:val="single"/>
        </w:rPr>
        <w:t>duty</w:t>
      </w:r>
      <w:r w:rsidR="00CB6298">
        <w:t xml:space="preserve"> (</w:t>
      </w:r>
      <w:r w:rsidR="004F39E3">
        <w:t>i.e. within the course of someone's employment e.g. public-servants</w:t>
      </w:r>
      <w:r w:rsidR="00CB6298">
        <w:t>,</w:t>
      </w:r>
      <w:r w:rsidR="004F39E3">
        <w:t xml:space="preserve"> </w:t>
      </w:r>
      <w:r w:rsidR="00CB6298">
        <w:t xml:space="preserve">police officers, procurement officers' delivery records): </w:t>
      </w:r>
      <w:r w:rsidR="00CB6298">
        <w:rPr>
          <w:i/>
        </w:rPr>
        <w:t xml:space="preserve">Price v Torrington </w:t>
      </w:r>
      <w:r w:rsidR="00CB6298">
        <w:t xml:space="preserve">and </w:t>
      </w:r>
      <w:proofErr w:type="spellStart"/>
      <w:r w:rsidR="004F39E3">
        <w:rPr>
          <w:i/>
        </w:rPr>
        <w:t>Dromore</w:t>
      </w:r>
      <w:proofErr w:type="spellEnd"/>
      <w:r w:rsidR="004F39E3">
        <w:rPr>
          <w:i/>
        </w:rPr>
        <w:t xml:space="preserve"> Fresh Produce</w:t>
      </w:r>
    </w:p>
    <w:p w:rsidR="00F813FB" w:rsidRPr="00F813FB" w:rsidRDefault="00F813FB" w:rsidP="00F813FB">
      <w:pPr>
        <w:pStyle w:val="ListParagraph"/>
        <w:ind w:left="1800"/>
      </w:pPr>
    </w:p>
    <w:p w:rsidR="000E3CAB" w:rsidRPr="00F813FB" w:rsidRDefault="00993FB0" w:rsidP="00BB1B7A">
      <w:pPr>
        <w:pStyle w:val="ListParagraph"/>
        <w:numPr>
          <w:ilvl w:val="1"/>
          <w:numId w:val="9"/>
        </w:numPr>
        <w:ind w:left="1701"/>
      </w:pPr>
      <w:r>
        <w:t xml:space="preserve"> </w:t>
      </w:r>
      <w:r w:rsidR="00153B25" w:rsidRPr="00F813FB">
        <w:t xml:space="preserve">Representation made </w:t>
      </w:r>
      <w:r w:rsidR="00153B25" w:rsidRPr="00F813FB">
        <w:rPr>
          <w:u w:val="single"/>
        </w:rPr>
        <w:t>when or shortly after</w:t>
      </w:r>
      <w:r w:rsidR="00153B25" w:rsidRPr="00F813FB">
        <w:t xml:space="preserve"> the asserted fact occurred, </w:t>
      </w:r>
      <w:r w:rsidR="000619EE" w:rsidRPr="000619EE">
        <w:rPr>
          <w:b/>
        </w:rPr>
        <w:t>AND</w:t>
      </w:r>
      <w:r w:rsidR="000619EE" w:rsidRPr="00F813FB">
        <w:t xml:space="preserve"> </w:t>
      </w:r>
      <w:r w:rsidR="00380579">
        <w:t>the</w:t>
      </w:r>
      <w:r w:rsidR="00153B25" w:rsidRPr="00F813FB">
        <w:t xml:space="preserve"> </w:t>
      </w:r>
      <w:r w:rsidR="00153B25" w:rsidRPr="00F813FB">
        <w:rPr>
          <w:u w:val="single"/>
        </w:rPr>
        <w:t xml:space="preserve">circumstances </w:t>
      </w:r>
      <w:r w:rsidR="00952888">
        <w:rPr>
          <w:u w:val="single"/>
        </w:rPr>
        <w:t xml:space="preserve">of making the </w:t>
      </w:r>
      <w:r w:rsidR="00153B25" w:rsidRPr="00F813FB">
        <w:rPr>
          <w:u w:val="single"/>
        </w:rPr>
        <w:t>representation</w:t>
      </w:r>
      <w:r w:rsidR="00153B25" w:rsidRPr="00AD4721">
        <w:t xml:space="preserve"> </w:t>
      </w:r>
      <w:r w:rsidR="00952888" w:rsidRPr="00AD4721">
        <w:t>(</w:t>
      </w:r>
      <w:r w:rsidR="00524F21">
        <w:rPr>
          <w:i/>
        </w:rPr>
        <w:t xml:space="preserve">R v </w:t>
      </w:r>
      <w:proofErr w:type="spellStart"/>
      <w:r w:rsidR="00AA273B">
        <w:rPr>
          <w:i/>
        </w:rPr>
        <w:t>Ambrosoli</w:t>
      </w:r>
      <w:proofErr w:type="spellEnd"/>
      <w:r w:rsidR="00952888" w:rsidRPr="00AD4721">
        <w:t>)</w:t>
      </w:r>
      <w:r w:rsidR="00952888">
        <w:rPr>
          <w:u w:val="single"/>
        </w:rPr>
        <w:t xml:space="preserve"> suggest </w:t>
      </w:r>
      <w:r w:rsidR="00153B25" w:rsidRPr="00F813FB">
        <w:rPr>
          <w:u w:val="single"/>
        </w:rPr>
        <w:t>a</w:t>
      </w:r>
      <w:r w:rsidR="00952888">
        <w:rPr>
          <w:u w:val="single"/>
        </w:rPr>
        <w:t>n</w:t>
      </w:r>
      <w:r w:rsidR="00153B25" w:rsidRPr="00F813FB">
        <w:rPr>
          <w:u w:val="single"/>
        </w:rPr>
        <w:t xml:space="preserve"> </w:t>
      </w:r>
      <w:r w:rsidR="00952888">
        <w:rPr>
          <w:u w:val="single"/>
        </w:rPr>
        <w:t xml:space="preserve">unlikelihood of </w:t>
      </w:r>
      <w:r w:rsidR="00153B25" w:rsidRPr="00F813FB">
        <w:rPr>
          <w:u w:val="single"/>
        </w:rPr>
        <w:t>fabrication</w:t>
      </w:r>
      <w:r w:rsidR="000B58F2" w:rsidRPr="000B58F2">
        <w:t xml:space="preserve"> (</w:t>
      </w:r>
      <w:r w:rsidR="000B58F2">
        <w:rPr>
          <w:i/>
        </w:rPr>
        <w:t>Williams v R</w:t>
      </w:r>
      <w:r w:rsidR="00B423B0">
        <w:rPr>
          <w:i/>
        </w:rPr>
        <w:t xml:space="preserve"> / </w:t>
      </w:r>
      <w:r w:rsidR="00C577EE" w:rsidRPr="00D112C6">
        <w:rPr>
          <w:i/>
        </w:rPr>
        <w:t>Harris v R</w:t>
      </w:r>
      <w:r w:rsidR="000B58F2" w:rsidRPr="000B58F2">
        <w:t>)</w:t>
      </w:r>
      <w:r w:rsidR="00F90621">
        <w:t xml:space="preserve"> or </w:t>
      </w:r>
      <w:r w:rsidR="00F90621" w:rsidRPr="00952888">
        <w:rPr>
          <w:u w:val="single"/>
        </w:rPr>
        <w:t>concoction</w:t>
      </w:r>
      <w:r w:rsidR="00F90621">
        <w:t xml:space="preserve"> (</w:t>
      </w:r>
      <w:proofErr w:type="spellStart"/>
      <w:r w:rsidR="00F90621">
        <w:rPr>
          <w:i/>
        </w:rPr>
        <w:t>Ratten</w:t>
      </w:r>
      <w:proofErr w:type="spellEnd"/>
      <w:r w:rsidR="00F90621">
        <w:rPr>
          <w:i/>
        </w:rPr>
        <w:t xml:space="preserve">, </w:t>
      </w:r>
      <w:r w:rsidR="00F90621">
        <w:t xml:space="preserve">cf. </w:t>
      </w:r>
      <w:proofErr w:type="spellStart"/>
      <w:r w:rsidR="00F90621">
        <w:rPr>
          <w:i/>
        </w:rPr>
        <w:t>Bedingfield</w:t>
      </w:r>
      <w:proofErr w:type="spellEnd"/>
      <w:r w:rsidR="00F90621">
        <w:rPr>
          <w:i/>
        </w:rPr>
        <w:t xml:space="preserve"> / Brown</w:t>
      </w:r>
      <w:r w:rsidR="00F90621">
        <w:t>)</w:t>
      </w:r>
    </w:p>
    <w:p w:rsidR="00F813FB" w:rsidRPr="00F813FB" w:rsidRDefault="00F813FB" w:rsidP="00F813FB">
      <w:pPr>
        <w:pStyle w:val="ListParagraph"/>
        <w:ind w:left="1800"/>
      </w:pPr>
    </w:p>
    <w:p w:rsidR="000E3CAB" w:rsidRPr="00F813FB" w:rsidRDefault="00993FB0" w:rsidP="00BB1B7A">
      <w:pPr>
        <w:pStyle w:val="ListParagraph"/>
        <w:numPr>
          <w:ilvl w:val="1"/>
          <w:numId w:val="9"/>
        </w:numPr>
        <w:ind w:left="1701"/>
      </w:pPr>
      <w:r>
        <w:t xml:space="preserve"> </w:t>
      </w:r>
      <w:r w:rsidR="00153B25" w:rsidRPr="00F813FB">
        <w:t xml:space="preserve">Representation made in </w:t>
      </w:r>
      <w:r w:rsidR="00153B25" w:rsidRPr="00F813FB">
        <w:rPr>
          <w:u w:val="single"/>
        </w:rPr>
        <w:t xml:space="preserve">circumstances that make it </w:t>
      </w:r>
      <w:r w:rsidR="00153B25" w:rsidRPr="0041628C">
        <w:rPr>
          <w:b/>
          <w:u w:val="single"/>
        </w:rPr>
        <w:t>highly probable</w:t>
      </w:r>
      <w:r w:rsidR="00770A03" w:rsidRPr="00770A03">
        <w:rPr>
          <w:b/>
        </w:rPr>
        <w:t xml:space="preserve"> </w:t>
      </w:r>
      <w:r w:rsidR="00770A03">
        <w:t>(such as from a spontaneous response</w:t>
      </w:r>
      <w:r w:rsidR="00C272E8">
        <w:t xml:space="preserve"> when caught off guard</w:t>
      </w:r>
      <w:r w:rsidR="00C272E8">
        <w:rPr>
          <w:rStyle w:val="FootnoteReference"/>
        </w:rPr>
        <w:footnoteReference w:id="15"/>
      </w:r>
      <w:r w:rsidR="00752834">
        <w:t xml:space="preserve"> -</w:t>
      </w:r>
      <w:r w:rsidR="00770A03">
        <w:t xml:space="preserve"> </w:t>
      </w:r>
      <w:r w:rsidR="00770A03" w:rsidRPr="00770A03">
        <w:rPr>
          <w:i/>
        </w:rPr>
        <w:t>R</w:t>
      </w:r>
      <w:r w:rsidR="00770A03">
        <w:rPr>
          <w:i/>
        </w:rPr>
        <w:t xml:space="preserve"> v Benz</w:t>
      </w:r>
      <w:r w:rsidR="00770A03">
        <w:t xml:space="preserve">) </w:t>
      </w:r>
      <w:r w:rsidR="00153B25" w:rsidRPr="00F813FB">
        <w:rPr>
          <w:u w:val="single"/>
        </w:rPr>
        <w:t>that the statement is a reliable</w:t>
      </w:r>
      <w:r w:rsidR="00A54313" w:rsidRPr="00A54313">
        <w:t xml:space="preserve"> </w:t>
      </w:r>
      <w:r w:rsidR="000B58F2">
        <w:t>(</w:t>
      </w:r>
      <w:r w:rsidR="00617A0C" w:rsidRPr="00617678">
        <w:rPr>
          <w:i/>
        </w:rPr>
        <w:t>R v</w:t>
      </w:r>
      <w:r w:rsidR="00617A0C">
        <w:t xml:space="preserve"> </w:t>
      </w:r>
      <w:proofErr w:type="spellStart"/>
      <w:r w:rsidR="00617A0C">
        <w:rPr>
          <w:i/>
        </w:rPr>
        <w:t>Ambrosoli</w:t>
      </w:r>
      <w:proofErr w:type="spellEnd"/>
      <w:r w:rsidR="000B58F2">
        <w:t>)</w:t>
      </w:r>
      <w:r w:rsidR="0017717C">
        <w:t xml:space="preserve"> - </w:t>
      </w:r>
      <w:r w:rsidR="0017717C" w:rsidRPr="00F57E04">
        <w:rPr>
          <w:b/>
        </w:rPr>
        <w:t>very strict test</w:t>
      </w:r>
      <w:r w:rsidR="00A760E0">
        <w:t xml:space="preserve"> compared to </w:t>
      </w:r>
      <w:proofErr w:type="spellStart"/>
      <w:r w:rsidR="00A760E0">
        <w:t>ss</w:t>
      </w:r>
      <w:proofErr w:type="spellEnd"/>
      <w:r w:rsidR="00A760E0">
        <w:t>(2)(b) above</w:t>
      </w:r>
      <w:r w:rsidR="0017717C">
        <w:t xml:space="preserve"> (</w:t>
      </w:r>
      <w:r w:rsidR="0017717C">
        <w:rPr>
          <w:i/>
        </w:rPr>
        <w:t>C</w:t>
      </w:r>
      <w:r w:rsidR="00E3349D">
        <w:rPr>
          <w:i/>
        </w:rPr>
        <w:t>o</w:t>
      </w:r>
      <w:r w:rsidR="0017717C">
        <w:rPr>
          <w:i/>
        </w:rPr>
        <w:t>nway</w:t>
      </w:r>
      <w:r w:rsidR="0017717C">
        <w:t>)</w:t>
      </w:r>
    </w:p>
    <w:p w:rsidR="00F813FB" w:rsidRPr="00F813FB" w:rsidRDefault="00F813FB" w:rsidP="00F813FB">
      <w:pPr>
        <w:pStyle w:val="ListParagraph"/>
        <w:ind w:left="1800"/>
      </w:pPr>
    </w:p>
    <w:p w:rsidR="000E3CAB" w:rsidRPr="00F813FB" w:rsidRDefault="00993FB0" w:rsidP="00BB1B7A">
      <w:pPr>
        <w:pStyle w:val="ListParagraph"/>
        <w:numPr>
          <w:ilvl w:val="1"/>
          <w:numId w:val="9"/>
        </w:numPr>
        <w:ind w:left="1701"/>
      </w:pPr>
      <w:r>
        <w:t xml:space="preserve"> </w:t>
      </w:r>
      <w:r w:rsidR="00153B25" w:rsidRPr="00F813FB">
        <w:t xml:space="preserve">Representation </w:t>
      </w:r>
      <w:r w:rsidR="00153B25" w:rsidRPr="00F813FB">
        <w:rPr>
          <w:u w:val="single"/>
        </w:rPr>
        <w:t>against interests</w:t>
      </w:r>
      <w:r w:rsidR="00D73427" w:rsidRPr="00D73427">
        <w:rPr>
          <w:rStyle w:val="FootnoteReference"/>
        </w:rPr>
        <w:footnoteReference w:id="16"/>
      </w:r>
      <w:r w:rsidR="00153B25" w:rsidRPr="00F813FB">
        <w:t xml:space="preserve"> </w:t>
      </w:r>
      <w:r w:rsidR="00255221">
        <w:t>(</w:t>
      </w:r>
      <w:r w:rsidR="00255221">
        <w:rPr>
          <w:i/>
        </w:rPr>
        <w:t>R v Lee</w:t>
      </w:r>
      <w:r w:rsidR="00B423B0">
        <w:rPr>
          <w:i/>
        </w:rPr>
        <w:t xml:space="preserve"> / </w:t>
      </w:r>
      <w:r w:rsidR="00555DE4">
        <w:rPr>
          <w:i/>
        </w:rPr>
        <w:t xml:space="preserve">R v </w:t>
      </w:r>
      <w:proofErr w:type="spellStart"/>
      <w:r w:rsidR="00555DE4">
        <w:rPr>
          <w:i/>
        </w:rPr>
        <w:t>Suteski</w:t>
      </w:r>
      <w:proofErr w:type="spellEnd"/>
      <w:r w:rsidR="00255221">
        <w:t xml:space="preserve">) </w:t>
      </w:r>
      <w:r w:rsidR="00153B25" w:rsidRPr="00F813FB">
        <w:t xml:space="preserve">of person who made it </w:t>
      </w:r>
      <w:r w:rsidR="000619EE" w:rsidRPr="000619EE">
        <w:rPr>
          <w:b/>
        </w:rPr>
        <w:t>AND</w:t>
      </w:r>
      <w:r w:rsidR="000619EE" w:rsidRPr="00F813FB">
        <w:t xml:space="preserve"> </w:t>
      </w:r>
      <w:r w:rsidR="00153B25" w:rsidRPr="00F813FB">
        <w:t xml:space="preserve">in circumstances that make it </w:t>
      </w:r>
      <w:r w:rsidR="00153B25" w:rsidRPr="0041628C">
        <w:rPr>
          <w:u w:val="single"/>
        </w:rPr>
        <w:t>likely to be reliable</w:t>
      </w:r>
      <w:r w:rsidR="00153B25" w:rsidRPr="00F813FB">
        <w:t xml:space="preserve"> </w:t>
      </w:r>
      <w:r w:rsidR="0041628C">
        <w:t xml:space="preserve">- </w:t>
      </w:r>
      <w:r w:rsidR="0041628C" w:rsidRPr="00412399">
        <w:rPr>
          <w:b/>
        </w:rPr>
        <w:t>less strict</w:t>
      </w:r>
      <w:r w:rsidR="0041628C">
        <w:t xml:space="preserve"> than </w:t>
      </w:r>
      <w:proofErr w:type="spellStart"/>
      <w:r w:rsidR="0041628C">
        <w:t>ss</w:t>
      </w:r>
      <w:proofErr w:type="spellEnd"/>
      <w:r w:rsidR="0041628C">
        <w:t xml:space="preserve"> (2)(c) above</w:t>
      </w:r>
    </w:p>
    <w:p w:rsidR="00F813FB" w:rsidRPr="00F813FB" w:rsidRDefault="00F813FB" w:rsidP="00F813FB">
      <w:pPr>
        <w:pStyle w:val="ListParagraph"/>
        <w:ind w:left="1080"/>
      </w:pPr>
    </w:p>
    <w:p w:rsidR="000E3CAB" w:rsidRPr="00122E9D" w:rsidRDefault="00153B25" w:rsidP="00BB1B7A">
      <w:pPr>
        <w:pStyle w:val="ListParagraph"/>
        <w:numPr>
          <w:ilvl w:val="0"/>
          <w:numId w:val="9"/>
        </w:numPr>
        <w:rPr>
          <w:u w:val="single"/>
        </w:rPr>
      </w:pPr>
      <w:r w:rsidRPr="002517A5">
        <w:t>evidence of</w:t>
      </w:r>
      <w:r w:rsidRPr="00122E9D">
        <w:rPr>
          <w:u w:val="single"/>
        </w:rPr>
        <w:t xml:space="preserve"> testimony in other proceedings</w:t>
      </w:r>
      <w:r w:rsidR="002517A5">
        <w:t xml:space="preserve">: </w:t>
      </w:r>
      <w:r w:rsidR="002517A5" w:rsidRPr="002517A5">
        <w:rPr>
          <w:b/>
        </w:rPr>
        <w:t>s65(3)-(6)</w:t>
      </w:r>
      <w:r w:rsidR="009F7A29">
        <w:rPr>
          <w:b/>
        </w:rPr>
        <w:t xml:space="preserve"> - </w:t>
      </w:r>
      <w:r w:rsidR="009F7A29">
        <w:t xml:space="preserve">e.g. where the accused </w:t>
      </w:r>
      <w:r w:rsidR="00FE6952">
        <w:t xml:space="preserve">(or their counsel) </w:t>
      </w:r>
      <w:r w:rsidR="009F7A29">
        <w:t xml:space="preserve">cross examined </w:t>
      </w:r>
      <w:r w:rsidR="009A3C11">
        <w:t xml:space="preserve">the maker </w:t>
      </w:r>
      <w:r w:rsidR="00FA5FD4">
        <w:t xml:space="preserve">or did not have a reasonable opportunity to cross examine </w:t>
      </w:r>
      <w:r w:rsidR="009F7A29">
        <w:t xml:space="preserve">the maker </w:t>
      </w:r>
      <w:r w:rsidR="00FE6952">
        <w:t>in another proceeding</w:t>
      </w:r>
    </w:p>
    <w:p w:rsidR="00122E9D" w:rsidRPr="00122E9D" w:rsidRDefault="00122E9D" w:rsidP="00122E9D">
      <w:pPr>
        <w:pStyle w:val="ListParagraph"/>
        <w:ind w:left="1080"/>
      </w:pPr>
      <w:r w:rsidRPr="00122E9D">
        <w:rPr>
          <w:u w:val="single"/>
        </w:rPr>
        <w:lastRenderedPageBreak/>
        <w:t xml:space="preserve"> </w:t>
      </w:r>
    </w:p>
    <w:p w:rsidR="00613C3F" w:rsidRPr="00770A03" w:rsidRDefault="00613C3F" w:rsidP="00BB1B7A">
      <w:pPr>
        <w:pStyle w:val="ListParagraph"/>
        <w:numPr>
          <w:ilvl w:val="0"/>
          <w:numId w:val="9"/>
        </w:numPr>
      </w:pPr>
      <w:r w:rsidRPr="00613C3F">
        <w:rPr>
          <w:u w:val="single"/>
        </w:rPr>
        <w:t>defendant</w:t>
      </w:r>
      <w:r w:rsidRPr="00613C3F">
        <w:t xml:space="preserve"> can use </w:t>
      </w:r>
      <w:r w:rsidR="00E34468">
        <w:t>'</w:t>
      </w:r>
      <w:r w:rsidRPr="00613C3F">
        <w:t>first-hand</w:t>
      </w:r>
      <w:r w:rsidR="00E34468">
        <w:t>'</w:t>
      </w:r>
      <w:r w:rsidRPr="00613C3F">
        <w:t xml:space="preserve"> </w:t>
      </w:r>
      <w:r w:rsidR="00E34468">
        <w:t xml:space="preserve">hearsay </w:t>
      </w:r>
      <w:r w:rsidRPr="00613C3F">
        <w:t xml:space="preserve">evidence </w:t>
      </w:r>
      <w:r w:rsidRPr="00613C3F">
        <w:rPr>
          <w:u w:val="single"/>
        </w:rPr>
        <w:t>or</w:t>
      </w:r>
      <w:r w:rsidRPr="00613C3F">
        <w:t xml:space="preserve"> a document</w:t>
      </w:r>
      <w:r>
        <w:t xml:space="preserve">: </w:t>
      </w:r>
      <w:r>
        <w:rPr>
          <w:b/>
        </w:rPr>
        <w:t>s65(8)</w:t>
      </w:r>
      <w:r w:rsidR="009C4EFC">
        <w:rPr>
          <w:b/>
        </w:rPr>
        <w:t xml:space="preserve"> - </w:t>
      </w:r>
      <w:r w:rsidR="009C4EFC" w:rsidRPr="00472D72">
        <w:rPr>
          <w:u w:val="single"/>
        </w:rPr>
        <w:t>leniency</w:t>
      </w:r>
      <w:r w:rsidR="009C4EFC">
        <w:t xml:space="preserve"> to the accused</w:t>
      </w:r>
    </w:p>
    <w:p w:rsidR="00770A03" w:rsidRPr="00770A03" w:rsidRDefault="00770A03" w:rsidP="00770A03">
      <w:pPr>
        <w:pStyle w:val="ListParagraph"/>
        <w:ind w:left="1080"/>
      </w:pPr>
    </w:p>
    <w:p w:rsidR="00770A03" w:rsidRDefault="00E16969" w:rsidP="00BB1B7A">
      <w:pPr>
        <w:pStyle w:val="ListParagraph"/>
        <w:numPr>
          <w:ilvl w:val="0"/>
          <w:numId w:val="9"/>
        </w:numPr>
      </w:pPr>
      <w:r>
        <w:t xml:space="preserve">retaliatory hearsay exception of </w:t>
      </w:r>
      <w:r w:rsidRPr="002633F6">
        <w:rPr>
          <w:b/>
        </w:rPr>
        <w:t>s65(9)</w:t>
      </w:r>
      <w:r>
        <w:t xml:space="preserve"> allows other parties (particularly prosecution) to </w:t>
      </w:r>
      <w:r w:rsidR="00156E88">
        <w:t xml:space="preserve">lead </w:t>
      </w:r>
      <w:r w:rsidR="00F62FA0" w:rsidRPr="008A29B4">
        <w:rPr>
          <w:u w:val="single"/>
        </w:rPr>
        <w:t>additional</w:t>
      </w:r>
      <w:r w:rsidR="008A29B4" w:rsidRPr="00F47264">
        <w:rPr>
          <w:rStyle w:val="FootnoteReference"/>
        </w:rPr>
        <w:footnoteReference w:id="17"/>
      </w:r>
      <w:r w:rsidR="00F62FA0">
        <w:t xml:space="preserve"> </w:t>
      </w:r>
      <w:r w:rsidR="00156E88">
        <w:t xml:space="preserve">'first-hand' hearsay </w:t>
      </w:r>
      <w:r w:rsidR="00BC2412" w:rsidRPr="00BC2412">
        <w:rPr>
          <w:u w:val="single"/>
        </w:rPr>
        <w:t xml:space="preserve">relating </w:t>
      </w:r>
      <w:r w:rsidR="00156E88" w:rsidRPr="00BC2412">
        <w:rPr>
          <w:u w:val="single"/>
        </w:rPr>
        <w:t xml:space="preserve">to </w:t>
      </w:r>
      <w:r w:rsidR="002633F6" w:rsidRPr="00BC2412">
        <w:rPr>
          <w:u w:val="single"/>
        </w:rPr>
        <w:t>matter</w:t>
      </w:r>
      <w:r w:rsidR="00BC2412" w:rsidRPr="00BC2412">
        <w:rPr>
          <w:u w:val="single"/>
        </w:rPr>
        <w:t>s</w:t>
      </w:r>
      <w:r w:rsidR="002633F6" w:rsidRPr="00BC2412">
        <w:rPr>
          <w:u w:val="single"/>
        </w:rPr>
        <w:t xml:space="preserve"> raised by the defendant</w:t>
      </w:r>
      <w:r w:rsidR="00B1477C">
        <w:t xml:space="preserve"> under the lenient</w:t>
      </w:r>
      <w:r w:rsidR="002633F6">
        <w:t xml:space="preserve"> </w:t>
      </w:r>
      <w:r w:rsidR="00472D72">
        <w:t xml:space="preserve">provision </w:t>
      </w:r>
      <w:r w:rsidR="00B42287">
        <w:t xml:space="preserve">of </w:t>
      </w:r>
      <w:proofErr w:type="spellStart"/>
      <w:r w:rsidR="002633F6">
        <w:t>ss</w:t>
      </w:r>
      <w:proofErr w:type="spellEnd"/>
      <w:r w:rsidR="002633F6">
        <w:t>(8)</w:t>
      </w:r>
      <w:r w:rsidR="00F702FA">
        <w:t xml:space="preserve"> above</w:t>
      </w:r>
    </w:p>
    <w:p w:rsidR="00FC3112" w:rsidRDefault="00FC3112" w:rsidP="00FC3112">
      <w:pPr>
        <w:pStyle w:val="ListParagraph"/>
        <w:ind w:left="1080"/>
      </w:pPr>
    </w:p>
    <w:p w:rsidR="000E3CAB" w:rsidRPr="00E44F16" w:rsidRDefault="00153B25" w:rsidP="00BB1B7A">
      <w:pPr>
        <w:pStyle w:val="ListParagraph"/>
        <w:numPr>
          <w:ilvl w:val="0"/>
          <w:numId w:val="9"/>
        </w:numPr>
      </w:pPr>
      <w:r w:rsidRPr="00E44F16">
        <w:rPr>
          <w:b/>
        </w:rPr>
        <w:t>s66:</w:t>
      </w:r>
      <w:r w:rsidRPr="00E44F16">
        <w:t xml:space="preserve"> </w:t>
      </w:r>
      <w:r w:rsidR="00F85E2B">
        <w:t xml:space="preserve">where </w:t>
      </w:r>
      <w:r w:rsidRPr="00E44F16">
        <w:t xml:space="preserve">the </w:t>
      </w:r>
      <w:r w:rsidR="00E44F16">
        <w:t xml:space="preserve">maker </w:t>
      </w:r>
      <w:r w:rsidRPr="00E44F16">
        <w:rPr>
          <w:u w:val="single"/>
        </w:rPr>
        <w:t>is</w:t>
      </w:r>
      <w:r w:rsidRPr="00E44F16">
        <w:t xml:space="preserve"> available to give evidence </w:t>
      </w:r>
      <w:r w:rsidRPr="00E44F16">
        <w:rPr>
          <w:u w:val="single"/>
        </w:rPr>
        <w:t>and</w:t>
      </w:r>
      <w:r w:rsidRPr="00E44F16">
        <w:t xml:space="preserve"> is called as a witness</w:t>
      </w:r>
    </w:p>
    <w:p w:rsidR="000E3CAB" w:rsidRDefault="00F85E2B" w:rsidP="00BB1B7A">
      <w:pPr>
        <w:pStyle w:val="ListParagraph"/>
        <w:numPr>
          <w:ilvl w:val="1"/>
          <w:numId w:val="9"/>
        </w:numPr>
      </w:pPr>
      <w:r>
        <w:t>they c</w:t>
      </w:r>
      <w:r w:rsidR="00153B25" w:rsidRPr="00E44F16">
        <w:t xml:space="preserve">an give evidence themselves, or </w:t>
      </w:r>
      <w:r w:rsidR="007D2F1C">
        <w:t xml:space="preserve">even give </w:t>
      </w:r>
      <w:r w:rsidR="00153B25" w:rsidRPr="00E44F16">
        <w:t xml:space="preserve">‘first-hand’ </w:t>
      </w:r>
      <w:r w:rsidR="00946435">
        <w:t xml:space="preserve">hearsay evidence </w:t>
      </w:r>
      <w:r w:rsidR="00153B25" w:rsidRPr="00E44F16">
        <w:t xml:space="preserve">but </w:t>
      </w:r>
      <w:r w:rsidR="00153B25" w:rsidRPr="00EC2645">
        <w:rPr>
          <w:u w:val="single"/>
        </w:rPr>
        <w:t>document</w:t>
      </w:r>
      <w:r w:rsidR="00505D47">
        <w:rPr>
          <w:u w:val="single"/>
        </w:rPr>
        <w:t>s</w:t>
      </w:r>
      <w:r w:rsidR="00153B25" w:rsidRPr="00E44F16">
        <w:t xml:space="preserve"> cannot be tendered until end of examination-in-chief</w:t>
      </w:r>
      <w:r w:rsidR="00510141">
        <w:t xml:space="preserve">; </w:t>
      </w:r>
      <w:r w:rsidR="00AF5318" w:rsidRPr="00AF5318">
        <w:rPr>
          <w:b/>
        </w:rPr>
        <w:t>AND PROVIDED</w:t>
      </w:r>
      <w:r w:rsidR="006158C4">
        <w:rPr>
          <w:b/>
        </w:rPr>
        <w:t xml:space="preserve"> -</w:t>
      </w:r>
    </w:p>
    <w:p w:rsidR="003650B0" w:rsidRDefault="003650B0" w:rsidP="003650B0">
      <w:pPr>
        <w:pStyle w:val="ListParagraph"/>
        <w:ind w:left="1800"/>
      </w:pPr>
    </w:p>
    <w:p w:rsidR="000E3CAB" w:rsidRPr="00451D76" w:rsidRDefault="00153B25" w:rsidP="00BB1B7A">
      <w:pPr>
        <w:pStyle w:val="ListParagraph"/>
        <w:numPr>
          <w:ilvl w:val="1"/>
          <w:numId w:val="9"/>
        </w:numPr>
      </w:pPr>
      <w:r w:rsidRPr="00E44F16">
        <w:t>The</w:t>
      </w:r>
      <w:r w:rsidR="00A058CB">
        <w:t xml:space="preserve"> maker's </w:t>
      </w:r>
      <w:r w:rsidR="00AC2896">
        <w:t>'</w:t>
      </w:r>
      <w:r w:rsidRPr="00E44F16">
        <w:t>representation</w:t>
      </w:r>
      <w:r w:rsidR="00AC2896">
        <w:t>'</w:t>
      </w:r>
      <w:r w:rsidRPr="00E44F16">
        <w:t xml:space="preserve"> </w:t>
      </w:r>
      <w:r w:rsidR="003C4D6B" w:rsidRPr="004C213C">
        <w:rPr>
          <w:u w:val="single"/>
        </w:rPr>
        <w:t>was made</w:t>
      </w:r>
      <w:r w:rsidR="003C4D6B">
        <w:t xml:space="preserve"> </w:t>
      </w:r>
      <w:r w:rsidRPr="00B56D15">
        <w:rPr>
          <w:u w:val="single"/>
        </w:rPr>
        <w:t>when</w:t>
      </w:r>
      <w:r w:rsidRPr="00E44F16">
        <w:t xml:space="preserve"> the occurrence of the </w:t>
      </w:r>
      <w:r w:rsidR="00913F04">
        <w:t xml:space="preserve">event/fact </w:t>
      </w:r>
      <w:r w:rsidRPr="00E44F16">
        <w:t xml:space="preserve">was </w:t>
      </w:r>
      <w:r w:rsidRPr="003650B0">
        <w:rPr>
          <w:u w:val="single"/>
        </w:rPr>
        <w:t>fresh in the</w:t>
      </w:r>
      <w:r w:rsidR="00BD2E4D">
        <w:rPr>
          <w:u w:val="single"/>
        </w:rPr>
        <w:t>ir</w:t>
      </w:r>
      <w:r w:rsidRPr="003650B0">
        <w:rPr>
          <w:u w:val="single"/>
        </w:rPr>
        <w:t xml:space="preserve"> memory</w:t>
      </w:r>
      <w:r w:rsidRPr="00E44F16">
        <w:t xml:space="preserve"> </w:t>
      </w:r>
      <w:r w:rsidR="00BD2E4D">
        <w:t>(</w:t>
      </w:r>
      <w:r w:rsidR="00BD2E4D">
        <w:rPr>
          <w:i/>
        </w:rPr>
        <w:t>Graham v R</w:t>
      </w:r>
      <w:r w:rsidR="00BD2E4D">
        <w:t>)</w:t>
      </w:r>
      <w:r w:rsidR="00451D76">
        <w:t xml:space="preserve">; </w:t>
      </w:r>
      <w:r w:rsidR="00451D76">
        <w:rPr>
          <w:b/>
        </w:rPr>
        <w:t>AND</w:t>
      </w:r>
    </w:p>
    <w:p w:rsidR="00451D76" w:rsidRPr="00451D76" w:rsidRDefault="00451D76" w:rsidP="00451D76">
      <w:pPr>
        <w:pStyle w:val="ListParagraph"/>
        <w:ind w:left="1800"/>
      </w:pPr>
    </w:p>
    <w:p w:rsidR="00451D76" w:rsidRPr="005A5583" w:rsidRDefault="006D27A3" w:rsidP="00BB1B7A">
      <w:pPr>
        <w:pStyle w:val="ListParagraph"/>
        <w:numPr>
          <w:ilvl w:val="1"/>
          <w:numId w:val="9"/>
        </w:numPr>
      </w:pPr>
      <w:r w:rsidRPr="006D27A3">
        <w:rPr>
          <w:b/>
        </w:rPr>
        <w:t>s66(2A)</w:t>
      </w:r>
      <w:r>
        <w:t xml:space="preserve"> - </w:t>
      </w:r>
      <w:r w:rsidR="00B56D15">
        <w:t xml:space="preserve">allows the court to take into account </w:t>
      </w:r>
      <w:r w:rsidR="00B56D15" w:rsidRPr="00B56D15">
        <w:rPr>
          <w:u w:val="single"/>
        </w:rPr>
        <w:t>other relevant matters</w:t>
      </w:r>
      <w:r w:rsidR="00B56D15">
        <w:t xml:space="preserve"> (apart from 'time') including</w:t>
      </w:r>
      <w:r w:rsidR="001D7483">
        <w:t xml:space="preserve"> </w:t>
      </w:r>
      <w:r w:rsidR="00305DAD" w:rsidRPr="0007340A">
        <w:rPr>
          <w:u w:val="single"/>
        </w:rPr>
        <w:t>nature of the event/fact</w:t>
      </w:r>
      <w:r w:rsidR="00305DAD" w:rsidRPr="00305DAD">
        <w:t xml:space="preserve"> and </w:t>
      </w:r>
      <w:r w:rsidR="00305DAD">
        <w:t xml:space="preserve">the </w:t>
      </w:r>
      <w:r w:rsidR="00305DAD" w:rsidRPr="0007340A">
        <w:rPr>
          <w:u w:val="single"/>
        </w:rPr>
        <w:t xml:space="preserve">age and health of the </w:t>
      </w:r>
      <w:r w:rsidR="0007340A">
        <w:rPr>
          <w:u w:val="single"/>
        </w:rPr>
        <w:t>maker</w:t>
      </w:r>
    </w:p>
    <w:p w:rsidR="005A5583" w:rsidRPr="00E44F16" w:rsidRDefault="005A5583" w:rsidP="005A5583">
      <w:pPr>
        <w:pStyle w:val="ListParagraph"/>
        <w:ind w:left="1800"/>
      </w:pPr>
    </w:p>
    <w:p w:rsidR="005A5583" w:rsidRDefault="005A5583" w:rsidP="005A558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rPr>
          <w:b/>
        </w:rPr>
      </w:pPr>
      <w:r w:rsidRPr="00413A18">
        <w:rPr>
          <w:b/>
          <w:highlight w:val="yellow"/>
        </w:rPr>
        <w:t>NB</w:t>
      </w:r>
      <w:r w:rsidRPr="004E2C9F">
        <w:rPr>
          <w:b/>
        </w:rPr>
        <w:t>:  a party can apply for a jury warning that the hearsay use of the evidence is unreliable (s 165</w:t>
      </w:r>
      <w:r w:rsidR="006573E5">
        <w:rPr>
          <w:b/>
        </w:rPr>
        <w:t xml:space="preserve">: </w:t>
      </w:r>
      <w:r w:rsidR="006573E5" w:rsidRPr="006168F6">
        <w:t>adults</w:t>
      </w:r>
      <w:r w:rsidR="006573E5">
        <w:rPr>
          <w:b/>
        </w:rPr>
        <w:t xml:space="preserve"> / s165A: </w:t>
      </w:r>
      <w:r w:rsidR="006573E5" w:rsidRPr="006168F6">
        <w:t>children</w:t>
      </w:r>
      <w:r w:rsidRPr="004E2C9F">
        <w:rPr>
          <w:b/>
        </w:rPr>
        <w:t>)</w:t>
      </w:r>
      <w:r w:rsidR="002C5CD5">
        <w:rPr>
          <w:b/>
        </w:rPr>
        <w:t xml:space="preserve"> - even if unreliability relates to 'identification' evidence</w:t>
      </w:r>
    </w:p>
    <w:p w:rsidR="00873D31" w:rsidRDefault="00873D31" w:rsidP="00873D31">
      <w:pPr>
        <w:pStyle w:val="ListParagraph"/>
        <w:ind w:left="0"/>
        <w:rPr>
          <w:b/>
        </w:rPr>
      </w:pPr>
    </w:p>
    <w:p w:rsidR="00C05F48" w:rsidRDefault="001379A6" w:rsidP="00BB1B7A">
      <w:pPr>
        <w:pStyle w:val="ListParagraph"/>
        <w:numPr>
          <w:ilvl w:val="0"/>
          <w:numId w:val="2"/>
        </w:numPr>
        <w:rPr>
          <w:b/>
        </w:rPr>
      </w:pPr>
      <w:r>
        <w:rPr>
          <w:b/>
        </w:rPr>
        <w:t>E</w:t>
      </w:r>
      <w:r w:rsidRPr="001379A6">
        <w:rPr>
          <w:b/>
        </w:rPr>
        <w:t xml:space="preserve">xception </w:t>
      </w:r>
      <w:r>
        <w:rPr>
          <w:b/>
        </w:rPr>
        <w:t xml:space="preserve">under </w:t>
      </w:r>
      <w:r w:rsidRPr="001379A6">
        <w:rPr>
          <w:b/>
        </w:rPr>
        <w:t xml:space="preserve">s66A </w:t>
      </w:r>
      <w:r w:rsidR="00B63023">
        <w:rPr>
          <w:b/>
        </w:rPr>
        <w:t>- contemporaneous representations -</w:t>
      </w:r>
    </w:p>
    <w:p w:rsidR="00C05F48" w:rsidRPr="00EE2F20" w:rsidRDefault="00564FE0" w:rsidP="00EE2F20">
      <w:pPr>
        <w:pStyle w:val="ListParagraph"/>
        <w:ind w:left="0"/>
      </w:pPr>
      <w:r>
        <w:rPr>
          <w:b/>
        </w:rPr>
        <w:t xml:space="preserve">s66A: </w:t>
      </w:r>
      <w:r w:rsidR="00406F7C">
        <w:rPr>
          <w:b/>
        </w:rPr>
        <w:t xml:space="preserve"> </w:t>
      </w:r>
      <w:r>
        <w:t>a</w:t>
      </w:r>
      <w:r w:rsidR="00EE2F20" w:rsidRPr="00EE2F20">
        <w:t xml:space="preserve"> person's contemporaneous statements about his own health, feelings, sensations, intentions, knowledge or state of mind are admissible even if the maker is not called</w:t>
      </w:r>
      <w:r w:rsidR="006E1CFD">
        <w:t xml:space="preserve"> (</w:t>
      </w:r>
      <w:r w:rsidR="00EE2F20" w:rsidRPr="006E1CFD">
        <w:rPr>
          <w:i/>
        </w:rPr>
        <w:t>Perry</w:t>
      </w:r>
      <w:r w:rsidR="006E1CFD">
        <w:t xml:space="preserve"> / </w:t>
      </w:r>
      <w:r w:rsidR="006E1CFD" w:rsidRPr="005565CC">
        <w:rPr>
          <w:i/>
        </w:rPr>
        <w:t>Walton</w:t>
      </w:r>
      <w:r w:rsidR="006E1CFD">
        <w:t>)</w:t>
      </w:r>
      <w:r w:rsidR="00EE2F20" w:rsidRPr="00EE2F20">
        <w:t xml:space="preserve"> (1981) 28 SASR 95, Walton (1989) 166 CLR 283, 63 ALJR 226.</w:t>
      </w:r>
    </w:p>
    <w:p w:rsidR="00EE2F20" w:rsidRDefault="00EE2F20" w:rsidP="00EE2F20">
      <w:pPr>
        <w:pStyle w:val="ListParagraph"/>
        <w:ind w:left="0"/>
      </w:pPr>
    </w:p>
    <w:p w:rsidR="00585B90" w:rsidRPr="007A7861" w:rsidRDefault="00585B90" w:rsidP="001379A6">
      <w:pPr>
        <w:pStyle w:val="ListParagraph"/>
        <w:ind w:left="0"/>
      </w:pPr>
      <w:r w:rsidRPr="00585B90">
        <w:t>NB. ‘State of mind’ is a matter of fact, so can fall within the hearsay rule (</w:t>
      </w:r>
      <w:r w:rsidRPr="00585B90">
        <w:rPr>
          <w:b/>
        </w:rPr>
        <w:t>s66A is an exception to s59</w:t>
      </w:r>
      <w:r w:rsidRPr="00585B90">
        <w:t>)</w:t>
      </w:r>
    </w:p>
    <w:p w:rsidR="002E6B9F" w:rsidRDefault="002E6B9F" w:rsidP="00A0439D">
      <w:pPr>
        <w:pStyle w:val="ListParagraph"/>
        <w:ind w:left="0"/>
      </w:pPr>
    </w:p>
    <w:p w:rsidR="00C75D54" w:rsidRDefault="00C75D54" w:rsidP="00A0439D">
      <w:pPr>
        <w:pStyle w:val="ListParagraph"/>
        <w:ind w:left="0"/>
      </w:pPr>
    </w:p>
    <w:p w:rsidR="00A0439D" w:rsidRDefault="00A0439D" w:rsidP="00BB1B7A">
      <w:pPr>
        <w:pStyle w:val="ListParagraph"/>
        <w:numPr>
          <w:ilvl w:val="0"/>
          <w:numId w:val="2"/>
        </w:numPr>
        <w:rPr>
          <w:b/>
        </w:rPr>
      </w:pPr>
      <w:r>
        <w:rPr>
          <w:b/>
        </w:rPr>
        <w:t>E</w:t>
      </w:r>
      <w:r w:rsidRPr="001379A6">
        <w:rPr>
          <w:b/>
        </w:rPr>
        <w:t xml:space="preserve">xception </w:t>
      </w:r>
      <w:r>
        <w:rPr>
          <w:b/>
        </w:rPr>
        <w:t xml:space="preserve">under </w:t>
      </w:r>
      <w:r w:rsidRPr="001379A6">
        <w:rPr>
          <w:b/>
        </w:rPr>
        <w:t>s6</w:t>
      </w:r>
      <w:r w:rsidR="00524F29">
        <w:rPr>
          <w:b/>
        </w:rPr>
        <w:t>9</w:t>
      </w:r>
      <w:r w:rsidRPr="001379A6">
        <w:rPr>
          <w:b/>
        </w:rPr>
        <w:t xml:space="preserve"> </w:t>
      </w:r>
      <w:r>
        <w:rPr>
          <w:b/>
        </w:rPr>
        <w:t xml:space="preserve">- </w:t>
      </w:r>
      <w:r w:rsidR="00524F29">
        <w:rPr>
          <w:b/>
        </w:rPr>
        <w:t>Business Records</w:t>
      </w:r>
      <w:r w:rsidR="002A6B85">
        <w:rPr>
          <w:b/>
        </w:rPr>
        <w:t xml:space="preserve"> </w:t>
      </w:r>
    </w:p>
    <w:p w:rsidR="00E4745A" w:rsidRDefault="00E4745A" w:rsidP="00E4745A">
      <w:pPr>
        <w:pStyle w:val="ListParagraph"/>
        <w:autoSpaceDE w:val="0"/>
        <w:autoSpaceDN w:val="0"/>
        <w:adjustRightInd w:val="0"/>
        <w:spacing w:after="0" w:line="240" w:lineRule="auto"/>
        <w:ind w:left="0"/>
      </w:pPr>
    </w:p>
    <w:p w:rsidR="00756332" w:rsidRDefault="00E4745A" w:rsidP="00B709B0">
      <w:pPr>
        <w:pStyle w:val="ListParagraph"/>
        <w:autoSpaceDE w:val="0"/>
        <w:autoSpaceDN w:val="0"/>
        <w:adjustRightInd w:val="0"/>
        <w:spacing w:after="0" w:line="240" w:lineRule="auto"/>
        <w:ind w:left="0"/>
      </w:pPr>
      <w:r w:rsidRPr="00743D29">
        <w:rPr>
          <w:b/>
          <w:highlight w:val="yellow"/>
        </w:rPr>
        <w:t>PROVIDED</w:t>
      </w:r>
      <w:r>
        <w:t xml:space="preserve"> the </w:t>
      </w:r>
      <w:r w:rsidRPr="00756332">
        <w:t xml:space="preserve">statement </w:t>
      </w:r>
      <w:r>
        <w:t xml:space="preserve">is </w:t>
      </w:r>
      <w:r w:rsidRPr="00E65181">
        <w:rPr>
          <w:u w:val="single"/>
        </w:rPr>
        <w:t>not made</w:t>
      </w:r>
      <w:r w:rsidRPr="00756332">
        <w:t xml:space="preserve"> for or in contemplation of legal proceedings or made </w:t>
      </w:r>
      <w:r w:rsidRPr="009B031B">
        <w:rPr>
          <w:u w:val="single"/>
        </w:rPr>
        <w:t>in connection with</w:t>
      </w:r>
      <w:r w:rsidRPr="00756332">
        <w:t xml:space="preserve"> </w:t>
      </w:r>
      <w:r w:rsidR="009B031B">
        <w:t>(</w:t>
      </w:r>
      <w:proofErr w:type="spellStart"/>
      <w:r w:rsidR="00A67792">
        <w:rPr>
          <w:i/>
        </w:rPr>
        <w:t>Vitali</w:t>
      </w:r>
      <w:proofErr w:type="spellEnd"/>
      <w:r w:rsidR="004370CB">
        <w:rPr>
          <w:i/>
        </w:rPr>
        <w:t xml:space="preserve"> v </w:t>
      </w:r>
      <w:proofErr w:type="spellStart"/>
      <w:r w:rsidR="004370CB">
        <w:rPr>
          <w:i/>
        </w:rPr>
        <w:t>Stachnik</w:t>
      </w:r>
      <w:proofErr w:type="spellEnd"/>
      <w:r w:rsidR="009B031B">
        <w:t>)</w:t>
      </w:r>
      <w:r w:rsidR="00330C37">
        <w:t xml:space="preserve"> </w:t>
      </w:r>
      <w:r w:rsidRPr="00756332">
        <w:t>an investigation relating to or leading to a criminal investigation</w:t>
      </w:r>
      <w:r>
        <w:t xml:space="preserve">: </w:t>
      </w:r>
      <w:r w:rsidRPr="0064204B">
        <w:rPr>
          <w:b/>
        </w:rPr>
        <w:t>s69(3)</w:t>
      </w:r>
      <w:r w:rsidR="00743D29">
        <w:rPr>
          <w:b/>
        </w:rPr>
        <w:t>,</w:t>
      </w:r>
      <w:r w:rsidR="007A15FF">
        <w:t xml:space="preserve"> </w:t>
      </w:r>
      <w:r w:rsidR="008973DA">
        <w:t xml:space="preserve">a </w:t>
      </w:r>
      <w:r w:rsidR="00084B0B">
        <w:t>'</w:t>
      </w:r>
      <w:r w:rsidR="008973DA">
        <w:t>r</w:t>
      </w:r>
      <w:r w:rsidR="00756332" w:rsidRPr="00756332">
        <w:t>epresentation</w:t>
      </w:r>
      <w:r w:rsidR="00084B0B">
        <w:t>'</w:t>
      </w:r>
      <w:r w:rsidR="00756332" w:rsidRPr="00756332">
        <w:t xml:space="preserve"> in a document is </w:t>
      </w:r>
      <w:r w:rsidR="00756332" w:rsidRPr="00756332">
        <w:rPr>
          <w:u w:val="single"/>
        </w:rPr>
        <w:t>admissible</w:t>
      </w:r>
      <w:r w:rsidR="00756332" w:rsidRPr="00756332">
        <w:t xml:space="preserve"> if:</w:t>
      </w:r>
    </w:p>
    <w:p w:rsidR="00756332" w:rsidRPr="00756332" w:rsidRDefault="00756332" w:rsidP="00756332">
      <w:pPr>
        <w:autoSpaceDE w:val="0"/>
        <w:autoSpaceDN w:val="0"/>
        <w:adjustRightInd w:val="0"/>
        <w:spacing w:after="0" w:line="240" w:lineRule="auto"/>
      </w:pPr>
    </w:p>
    <w:p w:rsidR="00756332" w:rsidRPr="00EF60B5" w:rsidRDefault="00756332" w:rsidP="00BB1B7A">
      <w:pPr>
        <w:pStyle w:val="ListParagraph"/>
        <w:numPr>
          <w:ilvl w:val="0"/>
          <w:numId w:val="10"/>
        </w:numPr>
        <w:autoSpaceDE w:val="0"/>
        <w:autoSpaceDN w:val="0"/>
        <w:adjustRightInd w:val="0"/>
        <w:spacing w:after="0" w:line="240" w:lineRule="auto"/>
      </w:pPr>
      <w:r w:rsidRPr="00756332">
        <w:t xml:space="preserve">it is part of a record made in the course of or for </w:t>
      </w:r>
      <w:r>
        <w:t xml:space="preserve">the purpose of business: </w:t>
      </w:r>
      <w:r w:rsidRPr="00756332">
        <w:rPr>
          <w:b/>
        </w:rPr>
        <w:t>s69(1)</w:t>
      </w:r>
    </w:p>
    <w:p w:rsidR="00EF60B5" w:rsidRDefault="00EF60B5" w:rsidP="00EF60B5">
      <w:pPr>
        <w:pStyle w:val="ListParagraph"/>
        <w:autoSpaceDE w:val="0"/>
        <w:autoSpaceDN w:val="0"/>
        <w:adjustRightInd w:val="0"/>
        <w:spacing w:after="0" w:line="240" w:lineRule="auto"/>
      </w:pPr>
    </w:p>
    <w:p w:rsidR="00756332" w:rsidRPr="00EF60B5" w:rsidRDefault="00756332" w:rsidP="00BB1B7A">
      <w:pPr>
        <w:pStyle w:val="ListParagraph"/>
        <w:numPr>
          <w:ilvl w:val="0"/>
          <w:numId w:val="10"/>
        </w:numPr>
        <w:autoSpaceDE w:val="0"/>
        <w:autoSpaceDN w:val="0"/>
        <w:adjustRightInd w:val="0"/>
        <w:spacing w:after="0" w:line="240" w:lineRule="auto"/>
      </w:pPr>
      <w:r w:rsidRPr="00756332">
        <w:t>by a person who might be thought to have personal knowledge</w:t>
      </w:r>
      <w:r w:rsidR="008B620A">
        <w:t>:</w:t>
      </w:r>
      <w:r w:rsidRPr="00756332">
        <w:t xml:space="preserve"> </w:t>
      </w:r>
      <w:r w:rsidRPr="008B620A">
        <w:rPr>
          <w:b/>
        </w:rPr>
        <w:t>s69(2)</w:t>
      </w:r>
    </w:p>
    <w:p w:rsidR="00A36ABC" w:rsidRPr="005007A3" w:rsidRDefault="00A36ABC" w:rsidP="00A36ABC">
      <w:pPr>
        <w:rPr>
          <w:b/>
          <w:u w:val="single"/>
        </w:rPr>
      </w:pPr>
      <w:r w:rsidRPr="009F71AA">
        <w:rPr>
          <w:b/>
          <w:sz w:val="36"/>
          <w:szCs w:val="36"/>
        </w:rPr>
        <w:lastRenderedPageBreak/>
        <w:t>TENDENCY</w:t>
      </w:r>
      <w:r w:rsidR="00647FD6" w:rsidRPr="009F71AA">
        <w:rPr>
          <w:b/>
          <w:sz w:val="32"/>
          <w:szCs w:val="32"/>
        </w:rPr>
        <w:t xml:space="preserve"> </w:t>
      </w:r>
      <w:r w:rsidR="005007A3" w:rsidRPr="009F71AA">
        <w:rPr>
          <w:b/>
          <w:sz w:val="32"/>
          <w:szCs w:val="32"/>
        </w:rPr>
        <w:t xml:space="preserve">- </w:t>
      </w:r>
      <w:r w:rsidR="005007A3">
        <w:rPr>
          <w:b/>
          <w:u w:val="single"/>
        </w:rPr>
        <w:t>applies to Civil &amp; Criminal cases</w:t>
      </w:r>
    </w:p>
    <w:p w:rsidR="00AA60D7" w:rsidRDefault="00AA60D7" w:rsidP="00BB1B7A">
      <w:pPr>
        <w:pStyle w:val="ListParagraph"/>
        <w:numPr>
          <w:ilvl w:val="1"/>
          <w:numId w:val="2"/>
        </w:numPr>
        <w:ind w:left="360"/>
        <w:jc w:val="both"/>
      </w:pPr>
      <w:r w:rsidRPr="00C76DE9">
        <w:rPr>
          <w:b/>
        </w:rPr>
        <w:t xml:space="preserve">Tendency evidence (s97) – </w:t>
      </w:r>
      <w:r w:rsidRPr="00AA60D7">
        <w:t>evidence used to show that a person has or had a tendency to act in a particular way</w:t>
      </w:r>
      <w:r w:rsidR="005B2212">
        <w:t xml:space="preserve">. </w:t>
      </w:r>
    </w:p>
    <w:p w:rsidR="006736F4" w:rsidRDefault="006736F4" w:rsidP="006736F4">
      <w:pPr>
        <w:pStyle w:val="ListParagraph"/>
        <w:ind w:left="0"/>
        <w:jc w:val="both"/>
      </w:pPr>
    </w:p>
    <w:p w:rsidR="003F118A" w:rsidRDefault="006736F4" w:rsidP="006736F4">
      <w:pPr>
        <w:pStyle w:val="ListParagraph"/>
        <w:ind w:left="0"/>
        <w:jc w:val="both"/>
      </w:pPr>
      <w:r w:rsidRPr="007D7F13">
        <w:rPr>
          <w:b/>
          <w:bdr w:val="single" w:sz="4" w:space="0" w:color="auto"/>
        </w:rPr>
        <w:t>Step 1</w:t>
      </w:r>
      <w:r w:rsidRPr="003F118A">
        <w:rPr>
          <w:bdr w:val="single" w:sz="4" w:space="0" w:color="auto"/>
        </w:rPr>
        <w:t xml:space="preserve"> - </w:t>
      </w:r>
      <w:r w:rsidR="00DC76FA">
        <w:rPr>
          <w:bdr w:val="single" w:sz="4" w:space="0" w:color="auto"/>
        </w:rPr>
        <w:t>Determine Relevance</w:t>
      </w:r>
    </w:p>
    <w:p w:rsidR="003F118A" w:rsidRDefault="003F118A" w:rsidP="006736F4">
      <w:pPr>
        <w:pStyle w:val="ListParagraph"/>
        <w:ind w:left="0"/>
        <w:jc w:val="both"/>
      </w:pPr>
    </w:p>
    <w:p w:rsidR="006736F4" w:rsidRPr="00BA261E" w:rsidRDefault="006736F4" w:rsidP="00BB1B7A">
      <w:pPr>
        <w:pStyle w:val="ListParagraph"/>
        <w:numPr>
          <w:ilvl w:val="0"/>
          <w:numId w:val="11"/>
        </w:numPr>
        <w:jc w:val="both"/>
      </w:pPr>
      <w:r w:rsidRPr="00BA261E">
        <w:t xml:space="preserve">Would a trial judge </w:t>
      </w:r>
      <w:r w:rsidR="003F118A" w:rsidRPr="00BA261E">
        <w:t xml:space="preserve">regard </w:t>
      </w:r>
      <w:r w:rsidR="00DF2146" w:rsidRPr="00BA261E">
        <w:t xml:space="preserve">the </w:t>
      </w:r>
      <w:r w:rsidRPr="00BA261E">
        <w:t xml:space="preserve">evidence </w:t>
      </w:r>
      <w:r w:rsidR="000925D5" w:rsidRPr="00BA261E">
        <w:t>(</w:t>
      </w:r>
      <w:r w:rsidR="000925D5" w:rsidRPr="00BA261E">
        <w:rPr>
          <w:i/>
        </w:rPr>
        <w:t>of a person's conduct, character, reputation or tendency</w:t>
      </w:r>
      <w:r w:rsidR="000925D5" w:rsidRPr="00BA261E">
        <w:t xml:space="preserve">) </w:t>
      </w:r>
      <w:r w:rsidR="003F118A" w:rsidRPr="00BA261E">
        <w:t xml:space="preserve">as </w:t>
      </w:r>
      <w:r w:rsidR="00A97698" w:rsidRPr="00BA261E">
        <w:t xml:space="preserve">'rationally' </w:t>
      </w:r>
      <w:r w:rsidR="003F118A" w:rsidRPr="00BA261E">
        <w:t>affect</w:t>
      </w:r>
      <w:r w:rsidR="00C87177" w:rsidRPr="00BA261E">
        <w:t xml:space="preserve">ing the </w:t>
      </w:r>
      <w:r w:rsidR="00A97698" w:rsidRPr="00BA261E">
        <w:t xml:space="preserve">'probability' of </w:t>
      </w:r>
      <w:r w:rsidR="00C87177" w:rsidRPr="00BA261E">
        <w:t>existence of a fact in issue?</w:t>
      </w:r>
      <w:r w:rsidR="001C328F" w:rsidRPr="00BA261E">
        <w:t xml:space="preserve"> </w:t>
      </w:r>
    </w:p>
    <w:p w:rsidR="00C87177" w:rsidRDefault="00C87177" w:rsidP="00C87177">
      <w:pPr>
        <w:pStyle w:val="ListParagraph"/>
        <w:jc w:val="both"/>
        <w:rPr>
          <w:i/>
        </w:rPr>
      </w:pPr>
    </w:p>
    <w:p w:rsidR="003645C1" w:rsidRDefault="00C87177" w:rsidP="00653A2F">
      <w:pPr>
        <w:pStyle w:val="ListParagraph"/>
        <w:ind w:left="0"/>
        <w:jc w:val="both"/>
        <w:rPr>
          <w:i/>
        </w:rPr>
      </w:pPr>
      <w:r w:rsidRPr="00C87177">
        <w:rPr>
          <w:u w:val="single"/>
        </w:rPr>
        <w:t>Consider</w:t>
      </w:r>
      <w:r>
        <w:t>:</w:t>
      </w:r>
      <w:r w:rsidR="00653A2F">
        <w:t xml:space="preserve"> case of</w:t>
      </w:r>
      <w:r w:rsidR="001C328F">
        <w:t xml:space="preserve"> </w:t>
      </w:r>
      <w:r w:rsidR="001C328F" w:rsidRPr="003645C1">
        <w:rPr>
          <w:b/>
          <w:i/>
        </w:rPr>
        <w:t>Makin</w:t>
      </w:r>
      <w:r w:rsidR="003645C1">
        <w:rPr>
          <w:i/>
        </w:rPr>
        <w:t>:</w:t>
      </w:r>
    </w:p>
    <w:p w:rsidR="00C87177" w:rsidRPr="007D7F13" w:rsidRDefault="003645C1" w:rsidP="00BB1B7A">
      <w:pPr>
        <w:pStyle w:val="ListParagraph"/>
        <w:numPr>
          <w:ilvl w:val="0"/>
          <w:numId w:val="13"/>
        </w:numPr>
        <w:jc w:val="both"/>
      </w:pPr>
      <w:r w:rsidRPr="00BA261E">
        <w:t xml:space="preserve">evidence </w:t>
      </w:r>
      <w:r w:rsidRPr="00BA261E">
        <w:rPr>
          <w:u w:val="single"/>
        </w:rPr>
        <w:t>could not</w:t>
      </w:r>
      <w:r w:rsidRPr="00BA261E">
        <w:t xml:space="preserve"> be used to prove 'tendency' of killing children (</w:t>
      </w:r>
      <w:r w:rsidRPr="00BA261E">
        <w:rPr>
          <w:b/>
          <w:i/>
        </w:rPr>
        <w:t>tendency purpose</w:t>
      </w:r>
      <w:r w:rsidRPr="00BA261E">
        <w:t>)</w:t>
      </w:r>
      <w:r w:rsidR="00787530" w:rsidRPr="00BA261E">
        <w:t xml:space="preserve"> </w:t>
      </w:r>
      <w:r w:rsidR="00787530" w:rsidRPr="00BA261E">
        <w:rPr>
          <w:b/>
        </w:rPr>
        <w:t>=&gt;</w:t>
      </w:r>
      <w:r w:rsidR="00787530" w:rsidRPr="007D7F13">
        <w:t xml:space="preserve"> hence </w:t>
      </w:r>
      <w:r w:rsidR="00787530" w:rsidRPr="007D7F13">
        <w:rPr>
          <w:b/>
        </w:rPr>
        <w:t>inadmissible</w:t>
      </w:r>
    </w:p>
    <w:p w:rsidR="00787530" w:rsidRPr="007D7F13" w:rsidRDefault="00787530" w:rsidP="00787530">
      <w:pPr>
        <w:pStyle w:val="ListParagraph"/>
        <w:ind w:left="1080"/>
        <w:jc w:val="both"/>
      </w:pPr>
    </w:p>
    <w:p w:rsidR="003645C1" w:rsidRPr="003943FC" w:rsidRDefault="007645FF" w:rsidP="00BB1B7A">
      <w:pPr>
        <w:pStyle w:val="ListParagraph"/>
        <w:numPr>
          <w:ilvl w:val="0"/>
          <w:numId w:val="13"/>
        </w:numPr>
        <w:jc w:val="both"/>
      </w:pPr>
      <w:r>
        <w:t xml:space="preserve">but </w:t>
      </w:r>
      <w:r w:rsidR="009C3548" w:rsidRPr="007D7F13">
        <w:t xml:space="preserve">evidence </w:t>
      </w:r>
      <w:r w:rsidR="00364C3C">
        <w:rPr>
          <w:u w:val="single"/>
        </w:rPr>
        <w:t>could</w:t>
      </w:r>
      <w:r w:rsidR="009C3548" w:rsidRPr="007D7F13">
        <w:t xml:space="preserve"> be used to </w:t>
      </w:r>
      <w:r w:rsidR="009C3548" w:rsidRPr="007D7F13">
        <w:rPr>
          <w:u w:val="single"/>
        </w:rPr>
        <w:t>rebut defendant's claim</w:t>
      </w:r>
      <w:r w:rsidR="009C3548" w:rsidRPr="007D7F13">
        <w:t xml:space="preserve"> of accidental death (</w:t>
      </w:r>
      <w:r w:rsidR="009C3548" w:rsidRPr="007D7F13">
        <w:rPr>
          <w:b/>
          <w:i/>
        </w:rPr>
        <w:t>other purpose</w:t>
      </w:r>
      <w:r w:rsidR="009C3548" w:rsidRPr="007D7F13">
        <w:t>)</w:t>
      </w:r>
      <w:r w:rsidR="00D75B6D" w:rsidRPr="007D7F13">
        <w:t xml:space="preserve"> </w:t>
      </w:r>
      <w:r w:rsidR="00D75B6D" w:rsidRPr="007D7F13">
        <w:rPr>
          <w:b/>
        </w:rPr>
        <w:t>=&gt;</w:t>
      </w:r>
      <w:r w:rsidR="00D75B6D" w:rsidRPr="007D7F13">
        <w:t xml:space="preserve"> </w:t>
      </w:r>
      <w:r w:rsidR="00417130" w:rsidRPr="007D7F13">
        <w:t xml:space="preserve">hence </w:t>
      </w:r>
      <w:r w:rsidR="00D75B6D" w:rsidRPr="007D7F13">
        <w:rPr>
          <w:b/>
        </w:rPr>
        <w:t>prima facie admissible</w:t>
      </w:r>
    </w:p>
    <w:p w:rsidR="003943FC" w:rsidRPr="007D7F13" w:rsidRDefault="003943FC" w:rsidP="003943FC">
      <w:pPr>
        <w:pStyle w:val="ListParagraph"/>
        <w:ind w:left="1080"/>
        <w:jc w:val="both"/>
      </w:pPr>
    </w:p>
    <w:p w:rsidR="00F6128E" w:rsidRDefault="00F6128E" w:rsidP="00F6128E">
      <w:pPr>
        <w:pStyle w:val="ListParagraph"/>
        <w:jc w:val="both"/>
        <w:rPr>
          <w:i/>
        </w:rPr>
      </w:pPr>
    </w:p>
    <w:p w:rsidR="005B0B2B" w:rsidRDefault="00237FF0" w:rsidP="00BB1B7A">
      <w:pPr>
        <w:pStyle w:val="ListParagraph"/>
        <w:numPr>
          <w:ilvl w:val="0"/>
          <w:numId w:val="11"/>
        </w:numPr>
        <w:jc w:val="both"/>
      </w:pPr>
      <w:r w:rsidRPr="00583499">
        <w:rPr>
          <w:b/>
        </w:rPr>
        <w:t>s94(1)</w:t>
      </w:r>
      <w:r>
        <w:rPr>
          <w:b/>
        </w:rPr>
        <w:t>:</w:t>
      </w:r>
      <w:r w:rsidRPr="007D7F13">
        <w:rPr>
          <w:b/>
        </w:rPr>
        <w:t xml:space="preserve"> </w:t>
      </w:r>
      <w:r w:rsidR="00F17D0F" w:rsidRPr="007D7F13">
        <w:t xml:space="preserve">If the </w:t>
      </w:r>
      <w:r w:rsidR="00364DDC">
        <w:rPr>
          <w:b/>
        </w:rPr>
        <w:t>'</w:t>
      </w:r>
      <w:r w:rsidR="00F17D0F" w:rsidRPr="007D7F13">
        <w:rPr>
          <w:b/>
        </w:rPr>
        <w:t xml:space="preserve">purpose' </w:t>
      </w:r>
      <w:r w:rsidR="00364DDC" w:rsidRPr="00364DDC">
        <w:t>of adducing evidence</w:t>
      </w:r>
      <w:r w:rsidR="00364DDC">
        <w:rPr>
          <w:b/>
        </w:rPr>
        <w:t xml:space="preserve"> </w:t>
      </w:r>
      <w:r w:rsidR="00F17D0F" w:rsidRPr="007D7F13">
        <w:t xml:space="preserve">is </w:t>
      </w:r>
      <w:r w:rsidR="001C5C23" w:rsidRPr="007D7F13">
        <w:t xml:space="preserve">to </w:t>
      </w:r>
      <w:r w:rsidR="001C5C23" w:rsidRPr="007D7F13">
        <w:rPr>
          <w:u w:val="single"/>
        </w:rPr>
        <w:t>only</w:t>
      </w:r>
      <w:r w:rsidR="001C5C23" w:rsidRPr="007D7F13">
        <w:t xml:space="preserve"> determine '</w:t>
      </w:r>
      <w:r w:rsidR="001C5C23" w:rsidRPr="007D7F13">
        <w:rPr>
          <w:u w:val="single"/>
        </w:rPr>
        <w:t>witness credibility</w:t>
      </w:r>
      <w:r w:rsidR="001C5C23" w:rsidRPr="007D7F13">
        <w:t>'</w:t>
      </w:r>
      <w:r w:rsidR="00F17D0F" w:rsidRPr="007D7F13">
        <w:t xml:space="preserve"> </w:t>
      </w:r>
    </w:p>
    <w:p w:rsidR="005B0B2B" w:rsidRDefault="008B039A" w:rsidP="00BB1B7A">
      <w:pPr>
        <w:pStyle w:val="ListParagraph"/>
        <w:numPr>
          <w:ilvl w:val="1"/>
          <w:numId w:val="11"/>
        </w:numPr>
        <w:ind w:left="1134"/>
        <w:jc w:val="both"/>
      </w:pPr>
      <w:r>
        <w:t xml:space="preserve">tendency rule </w:t>
      </w:r>
      <w:r w:rsidR="00581FB1" w:rsidRPr="00581FB1">
        <w:rPr>
          <w:u w:val="single"/>
        </w:rPr>
        <w:t>inapplicable</w:t>
      </w:r>
      <w:r w:rsidR="00581FB1">
        <w:t xml:space="preserve"> </w:t>
      </w:r>
    </w:p>
    <w:p w:rsidR="00C87E62" w:rsidRPr="00C87E62" w:rsidRDefault="008B039A" w:rsidP="00BB1B7A">
      <w:pPr>
        <w:pStyle w:val="ListParagraph"/>
        <w:numPr>
          <w:ilvl w:val="1"/>
          <w:numId w:val="11"/>
        </w:numPr>
        <w:ind w:left="1134"/>
        <w:jc w:val="both"/>
      </w:pPr>
      <w:r w:rsidRPr="008B039A">
        <w:t>hence</w:t>
      </w:r>
      <w:r>
        <w:rPr>
          <w:b/>
        </w:rPr>
        <w:t xml:space="preserve"> cannot </w:t>
      </w:r>
      <w:r w:rsidRPr="008B039A">
        <w:t>be used</w:t>
      </w:r>
      <w:r>
        <w:t xml:space="preserve"> for </w:t>
      </w:r>
      <w:r>
        <w:rPr>
          <w:b/>
        </w:rPr>
        <w:t>'tendency purpose'</w:t>
      </w:r>
      <w:r w:rsidR="002A41C9">
        <w:rPr>
          <w:b/>
        </w:rPr>
        <w:t xml:space="preserve">: s95 </w:t>
      </w:r>
    </w:p>
    <w:p w:rsidR="006A1722" w:rsidRPr="00583499" w:rsidRDefault="002A41C9" w:rsidP="00BB1B7A">
      <w:pPr>
        <w:pStyle w:val="ListParagraph"/>
        <w:numPr>
          <w:ilvl w:val="1"/>
          <w:numId w:val="11"/>
        </w:numPr>
        <w:ind w:left="1134"/>
        <w:jc w:val="both"/>
      </w:pPr>
      <w:r w:rsidRPr="002A41C9">
        <w:rPr>
          <w:i/>
        </w:rPr>
        <w:t>BRS</w:t>
      </w:r>
      <w:r w:rsidR="00981A1C">
        <w:t xml:space="preserve">: </w:t>
      </w:r>
      <w:r w:rsidR="00C87E62">
        <w:t xml:space="preserve"> cautious jury direction required </w:t>
      </w:r>
      <w:r w:rsidR="001F5B74">
        <w:t xml:space="preserve">(s165) </w:t>
      </w:r>
      <w:r w:rsidR="00C87E62">
        <w:t xml:space="preserve">to ensure evidence only used for </w:t>
      </w:r>
      <w:r w:rsidR="00C87E62" w:rsidRPr="0094559D">
        <w:rPr>
          <w:i/>
          <w:u w:val="single"/>
        </w:rPr>
        <w:t>credibility</w:t>
      </w:r>
    </w:p>
    <w:p w:rsidR="00583499" w:rsidRPr="00583499" w:rsidRDefault="00583499" w:rsidP="00583499">
      <w:pPr>
        <w:pStyle w:val="ListParagraph"/>
        <w:jc w:val="both"/>
      </w:pPr>
    </w:p>
    <w:p w:rsidR="005F1BFB" w:rsidRPr="005F1BFB" w:rsidRDefault="005F1BFB" w:rsidP="005F1BFB">
      <w:pPr>
        <w:pStyle w:val="ListParagraph"/>
      </w:pPr>
    </w:p>
    <w:p w:rsidR="005B0B2B" w:rsidRPr="005B0B2B" w:rsidRDefault="00122146" w:rsidP="00BB1B7A">
      <w:pPr>
        <w:pStyle w:val="ListParagraph"/>
        <w:numPr>
          <w:ilvl w:val="0"/>
          <w:numId w:val="11"/>
        </w:numPr>
      </w:pPr>
      <w:r>
        <w:rPr>
          <w:b/>
        </w:rPr>
        <w:t>s94(3</w:t>
      </w:r>
      <w:r w:rsidR="003A6EF6" w:rsidRPr="00583499">
        <w:rPr>
          <w:b/>
        </w:rPr>
        <w:t>)</w:t>
      </w:r>
      <w:r w:rsidR="003A6EF6">
        <w:rPr>
          <w:b/>
        </w:rPr>
        <w:t>:</w:t>
      </w:r>
      <w:r w:rsidR="00003AC0">
        <w:rPr>
          <w:b/>
        </w:rPr>
        <w:t xml:space="preserve"> </w:t>
      </w:r>
      <w:r w:rsidR="008B039A" w:rsidRPr="007D7F13">
        <w:t xml:space="preserve">If </w:t>
      </w:r>
      <w:r w:rsidR="003A6EF6">
        <w:t xml:space="preserve">the evidence </w:t>
      </w:r>
      <w:r w:rsidR="00237FF0">
        <w:t>is also being used for</w:t>
      </w:r>
      <w:r w:rsidR="00D31CC8">
        <w:t xml:space="preserve"> other facts in issue</w:t>
      </w:r>
      <w:r w:rsidR="00003AC0">
        <w:t xml:space="preserve"> </w:t>
      </w:r>
      <w:r w:rsidR="001C4D1B">
        <w:t>(</w:t>
      </w:r>
      <w:r w:rsidR="003A6EF6" w:rsidRPr="001C4D1B">
        <w:rPr>
          <w:i/>
        </w:rPr>
        <w:t>character</w:t>
      </w:r>
      <w:r w:rsidR="00003AC0">
        <w:rPr>
          <w:i/>
        </w:rPr>
        <w:t xml:space="preserve"> </w:t>
      </w:r>
      <w:r w:rsidR="003A6EF6" w:rsidRPr="001C4D1B">
        <w:rPr>
          <w:i/>
        </w:rPr>
        <w:t>/</w:t>
      </w:r>
      <w:r w:rsidR="00003AC0">
        <w:rPr>
          <w:i/>
        </w:rPr>
        <w:t xml:space="preserve"> </w:t>
      </w:r>
      <w:r w:rsidR="003A6EF6" w:rsidRPr="001C4D1B">
        <w:rPr>
          <w:i/>
        </w:rPr>
        <w:t>reputation</w:t>
      </w:r>
      <w:r w:rsidR="00003AC0">
        <w:rPr>
          <w:i/>
        </w:rPr>
        <w:t xml:space="preserve"> </w:t>
      </w:r>
      <w:r w:rsidR="003A6EF6" w:rsidRPr="001C4D1B">
        <w:rPr>
          <w:i/>
        </w:rPr>
        <w:t>/</w:t>
      </w:r>
      <w:r w:rsidR="00003AC0">
        <w:rPr>
          <w:i/>
        </w:rPr>
        <w:t xml:space="preserve"> </w:t>
      </w:r>
      <w:r w:rsidR="003A6EF6" w:rsidRPr="001C4D1B">
        <w:rPr>
          <w:i/>
        </w:rPr>
        <w:t xml:space="preserve">conduct </w:t>
      </w:r>
      <w:r w:rsidR="00003AC0">
        <w:rPr>
          <w:i/>
        </w:rPr>
        <w:t xml:space="preserve">/ another </w:t>
      </w:r>
      <w:r w:rsidR="003A6EF6" w:rsidRPr="001C4D1B">
        <w:rPr>
          <w:i/>
        </w:rPr>
        <w:t xml:space="preserve"> tendency</w:t>
      </w:r>
      <w:r w:rsidR="001C4D1B">
        <w:t>)</w:t>
      </w:r>
    </w:p>
    <w:p w:rsidR="005B0B2B" w:rsidRPr="005B0B2B" w:rsidRDefault="008B039A" w:rsidP="00BB1B7A">
      <w:pPr>
        <w:pStyle w:val="ListParagraph"/>
        <w:numPr>
          <w:ilvl w:val="1"/>
          <w:numId w:val="11"/>
        </w:numPr>
        <w:ind w:left="1134"/>
      </w:pPr>
      <w:r>
        <w:t xml:space="preserve">tendency rule </w:t>
      </w:r>
      <w:r w:rsidR="00581FB1" w:rsidRPr="00581FB1">
        <w:rPr>
          <w:u w:val="single"/>
        </w:rPr>
        <w:t>inapplicable</w:t>
      </w:r>
      <w:r w:rsidR="00581FB1">
        <w:t xml:space="preserve"> </w:t>
      </w:r>
    </w:p>
    <w:p w:rsidR="00C87E62" w:rsidRPr="00C87E62" w:rsidRDefault="003A6EF6" w:rsidP="00BB1B7A">
      <w:pPr>
        <w:pStyle w:val="ListParagraph"/>
        <w:numPr>
          <w:ilvl w:val="1"/>
          <w:numId w:val="11"/>
        </w:numPr>
        <w:ind w:left="1134"/>
      </w:pPr>
      <w:r w:rsidRPr="008B039A">
        <w:t>hence</w:t>
      </w:r>
      <w:r>
        <w:rPr>
          <w:b/>
        </w:rPr>
        <w:t xml:space="preserve"> cannot </w:t>
      </w:r>
      <w:r w:rsidRPr="008B039A">
        <w:t>be used</w:t>
      </w:r>
      <w:r>
        <w:t xml:space="preserve"> for </w:t>
      </w:r>
      <w:r>
        <w:rPr>
          <w:b/>
        </w:rPr>
        <w:t xml:space="preserve">'tendency purpose': s95 </w:t>
      </w:r>
    </w:p>
    <w:p w:rsidR="008B039A" w:rsidRPr="00D31CC8" w:rsidRDefault="003A6EF6" w:rsidP="00BB1B7A">
      <w:pPr>
        <w:pStyle w:val="ListParagraph"/>
        <w:numPr>
          <w:ilvl w:val="1"/>
          <w:numId w:val="11"/>
        </w:numPr>
        <w:ind w:left="1134"/>
      </w:pPr>
      <w:r w:rsidRPr="002A41C9">
        <w:rPr>
          <w:i/>
        </w:rPr>
        <w:t>BRS v R</w:t>
      </w:r>
      <w:r>
        <w:t xml:space="preserve">: </w:t>
      </w:r>
      <w:r w:rsidR="00C87E62" w:rsidRPr="0094559D">
        <w:rPr>
          <w:u w:val="single"/>
        </w:rPr>
        <w:t>cautious jury direction</w:t>
      </w:r>
      <w:r w:rsidR="00C87E62">
        <w:t xml:space="preserve"> required </w:t>
      </w:r>
      <w:r w:rsidR="00336ACE">
        <w:t>(s165</w:t>
      </w:r>
      <w:r w:rsidR="000C30B6">
        <w:t>- adults / s165A- children</w:t>
      </w:r>
      <w:r w:rsidR="00336ACE">
        <w:t xml:space="preserve">) </w:t>
      </w:r>
      <w:r w:rsidR="00C87E62">
        <w:t>to ensure evidence only used</w:t>
      </w:r>
      <w:r w:rsidR="0094559D">
        <w:t xml:space="preserve"> for </w:t>
      </w:r>
      <w:r w:rsidR="0094559D" w:rsidRPr="0094559D">
        <w:rPr>
          <w:i/>
          <w:u w:val="single"/>
        </w:rPr>
        <w:t>character</w:t>
      </w:r>
      <w:r w:rsidR="0094559D">
        <w:rPr>
          <w:i/>
        </w:rPr>
        <w:t xml:space="preserve"> </w:t>
      </w:r>
      <w:r w:rsidR="0094559D" w:rsidRPr="001C4D1B">
        <w:rPr>
          <w:i/>
        </w:rPr>
        <w:t>/</w:t>
      </w:r>
      <w:r w:rsidR="0094559D">
        <w:rPr>
          <w:i/>
        </w:rPr>
        <w:t xml:space="preserve"> </w:t>
      </w:r>
      <w:r w:rsidR="0094559D" w:rsidRPr="0094559D">
        <w:rPr>
          <w:i/>
          <w:u w:val="single"/>
        </w:rPr>
        <w:t>reputation</w:t>
      </w:r>
      <w:r w:rsidR="0094559D">
        <w:rPr>
          <w:i/>
        </w:rPr>
        <w:t xml:space="preserve"> </w:t>
      </w:r>
      <w:r w:rsidR="0094559D" w:rsidRPr="001C4D1B">
        <w:rPr>
          <w:i/>
        </w:rPr>
        <w:t>/</w:t>
      </w:r>
      <w:r w:rsidR="0094559D">
        <w:rPr>
          <w:i/>
        </w:rPr>
        <w:t xml:space="preserve"> </w:t>
      </w:r>
      <w:r w:rsidR="0094559D" w:rsidRPr="0094559D">
        <w:rPr>
          <w:i/>
          <w:u w:val="single"/>
        </w:rPr>
        <w:t>conduct</w:t>
      </w:r>
      <w:r w:rsidR="0094559D" w:rsidRPr="001C4D1B">
        <w:rPr>
          <w:i/>
        </w:rPr>
        <w:t xml:space="preserve"> </w:t>
      </w:r>
      <w:r w:rsidR="0094559D">
        <w:rPr>
          <w:i/>
        </w:rPr>
        <w:t xml:space="preserve">/ </w:t>
      </w:r>
      <w:r w:rsidR="0094559D" w:rsidRPr="0094559D">
        <w:rPr>
          <w:i/>
          <w:u w:val="single"/>
        </w:rPr>
        <w:t>another  tendency</w:t>
      </w:r>
      <w:r w:rsidR="00AA37EC">
        <w:rPr>
          <w:i/>
          <w:u w:val="single"/>
        </w:rPr>
        <w:t xml:space="preserve"> </w:t>
      </w:r>
    </w:p>
    <w:p w:rsidR="00653A2F" w:rsidRPr="00653A2F" w:rsidRDefault="00653A2F" w:rsidP="00395F8A">
      <w:pPr>
        <w:pStyle w:val="ListParagraph"/>
        <w:ind w:left="360"/>
        <w:jc w:val="both"/>
      </w:pPr>
    </w:p>
    <w:p w:rsidR="00395F8A" w:rsidRDefault="00395F8A" w:rsidP="00395F8A">
      <w:pPr>
        <w:pStyle w:val="ListParagraph"/>
        <w:ind w:left="360"/>
        <w:jc w:val="both"/>
        <w:rPr>
          <w:i/>
        </w:rPr>
      </w:pPr>
    </w:p>
    <w:p w:rsidR="00292C0D" w:rsidRDefault="00095A6D" w:rsidP="00095A6D">
      <w:pPr>
        <w:pStyle w:val="ListParagraph"/>
        <w:ind w:left="0"/>
        <w:jc w:val="both"/>
      </w:pPr>
      <w:r w:rsidRPr="00292C0D">
        <w:rPr>
          <w:b/>
          <w:bdr w:val="single" w:sz="4" w:space="0" w:color="auto"/>
        </w:rPr>
        <w:t>Step 2</w:t>
      </w:r>
      <w:r w:rsidRPr="00292C0D">
        <w:rPr>
          <w:bdr w:val="single" w:sz="4" w:space="0" w:color="auto"/>
        </w:rPr>
        <w:t xml:space="preserve"> - Significant Probative value - </w:t>
      </w:r>
      <w:r w:rsidRPr="00292C0D">
        <w:rPr>
          <w:b/>
          <w:bdr w:val="single" w:sz="4" w:space="0" w:color="auto"/>
        </w:rPr>
        <w:t>requires more than mere 'Relevance'</w:t>
      </w:r>
      <w:r w:rsidRPr="00292C0D">
        <w:t xml:space="preserve"> </w:t>
      </w:r>
    </w:p>
    <w:p w:rsidR="001C6F9E" w:rsidRDefault="001C6F9E" w:rsidP="00095A6D">
      <w:pPr>
        <w:pStyle w:val="ListParagraph"/>
        <w:ind w:left="0"/>
        <w:jc w:val="both"/>
      </w:pPr>
    </w:p>
    <w:p w:rsidR="009B6CFD" w:rsidRPr="00667461" w:rsidRDefault="00BF5467" w:rsidP="00BB1B7A">
      <w:pPr>
        <w:pStyle w:val="ListParagraph"/>
        <w:numPr>
          <w:ilvl w:val="0"/>
          <w:numId w:val="14"/>
        </w:numPr>
        <w:jc w:val="both"/>
      </w:pPr>
      <w:r>
        <w:t xml:space="preserve">Does the court </w:t>
      </w:r>
      <w:r w:rsidR="000F6DDD">
        <w:t>regard</w:t>
      </w:r>
      <w:r w:rsidRPr="00987667">
        <w:t xml:space="preserve"> the evidence</w:t>
      </w:r>
      <w:r>
        <w:t xml:space="preserve"> (</w:t>
      </w:r>
      <w:r w:rsidRPr="000F6DDD">
        <w:rPr>
          <w:i/>
        </w:rPr>
        <w:t>by itself or along with other adduced evidence</w:t>
      </w:r>
      <w:r>
        <w:t xml:space="preserve">) </w:t>
      </w:r>
      <w:r w:rsidR="000F6DDD">
        <w:t xml:space="preserve">to be of </w:t>
      </w:r>
      <w:r w:rsidRPr="00860DC6">
        <w:rPr>
          <w:u w:val="single"/>
        </w:rPr>
        <w:t>significant probative value</w:t>
      </w:r>
      <w:r>
        <w:t>?</w:t>
      </w:r>
      <w:r w:rsidR="00667461">
        <w:t xml:space="preserve">     </w:t>
      </w:r>
      <w:r w:rsidR="00DC291F">
        <w:t xml:space="preserve">   </w:t>
      </w:r>
      <w:r w:rsidR="00667461" w:rsidRPr="00DC291F">
        <w:rPr>
          <w:b/>
          <w:i/>
        </w:rPr>
        <w:t>S</w:t>
      </w:r>
      <w:r w:rsidR="00AE25C4" w:rsidRPr="00DC291F">
        <w:rPr>
          <w:b/>
          <w:i/>
        </w:rPr>
        <w:t>ignificant probative value</w:t>
      </w:r>
      <w:r w:rsidR="00AE25C4" w:rsidRPr="00DC291F">
        <w:rPr>
          <w:i/>
        </w:rPr>
        <w:t xml:space="preserve"> </w:t>
      </w:r>
      <w:r w:rsidR="00667461" w:rsidRPr="00DC291F">
        <w:rPr>
          <w:i/>
        </w:rPr>
        <w:t xml:space="preserve">is </w:t>
      </w:r>
      <w:r w:rsidR="004A35EC" w:rsidRPr="00DC291F">
        <w:rPr>
          <w:i/>
        </w:rPr>
        <w:t>likely to be</w:t>
      </w:r>
      <w:r w:rsidR="009B6CFD" w:rsidRPr="00DC291F">
        <w:rPr>
          <w:i/>
        </w:rPr>
        <w:t>:</w:t>
      </w:r>
    </w:p>
    <w:p w:rsidR="00667461" w:rsidRPr="00667461" w:rsidRDefault="00667461" w:rsidP="00667461">
      <w:pPr>
        <w:pStyle w:val="ListParagraph"/>
        <w:jc w:val="both"/>
      </w:pPr>
    </w:p>
    <w:p w:rsidR="00BE137F" w:rsidRDefault="00F70875" w:rsidP="00BB1B7A">
      <w:pPr>
        <w:pStyle w:val="ListParagraph"/>
        <w:numPr>
          <w:ilvl w:val="0"/>
          <w:numId w:val="13"/>
        </w:numPr>
        <w:jc w:val="both"/>
      </w:pPr>
      <w:r>
        <w:rPr>
          <w:i/>
        </w:rPr>
        <w:t>(</w:t>
      </w:r>
      <w:r w:rsidR="00BE137F">
        <w:rPr>
          <w:i/>
        </w:rPr>
        <w:t>Lock / Lockyer</w:t>
      </w:r>
      <w:r>
        <w:rPr>
          <w:i/>
        </w:rPr>
        <w:t xml:space="preserve">) - </w:t>
      </w:r>
      <w:r w:rsidR="006502B8">
        <w:t>more than '</w:t>
      </w:r>
      <w:r w:rsidR="006502B8" w:rsidRPr="00BE137F">
        <w:rPr>
          <w:b/>
          <w:i/>
        </w:rPr>
        <w:t>mere relevance</w:t>
      </w:r>
      <w:r w:rsidR="006502B8">
        <w:t xml:space="preserve">' inferred </w:t>
      </w:r>
      <w:r w:rsidR="00DD5D7A">
        <w:t xml:space="preserve">in </w:t>
      </w:r>
      <w:r w:rsidR="006502B8" w:rsidRPr="00BE137F">
        <w:rPr>
          <w:b/>
        </w:rPr>
        <w:t>s55</w:t>
      </w:r>
      <w:r w:rsidR="006701AD">
        <w:t xml:space="preserve">, </w:t>
      </w:r>
      <w:r w:rsidR="008A3A65">
        <w:t xml:space="preserve">but </w:t>
      </w:r>
      <w:r w:rsidR="006701AD">
        <w:t>less than</w:t>
      </w:r>
      <w:r w:rsidR="003950B9">
        <w:t xml:space="preserve"> a</w:t>
      </w:r>
      <w:r w:rsidR="006701AD">
        <w:t xml:space="preserve"> </w:t>
      </w:r>
      <w:r w:rsidR="006701AD" w:rsidRPr="00BE137F">
        <w:rPr>
          <w:u w:val="single"/>
        </w:rPr>
        <w:t>'</w:t>
      </w:r>
      <w:r w:rsidR="006701AD" w:rsidRPr="00BE137F">
        <w:rPr>
          <w:b/>
          <w:i/>
          <w:u w:val="single"/>
        </w:rPr>
        <w:t>substantial</w:t>
      </w:r>
      <w:r w:rsidR="006701AD" w:rsidRPr="00BE137F">
        <w:rPr>
          <w:u w:val="single"/>
        </w:rPr>
        <w:t>' degree</w:t>
      </w:r>
      <w:r w:rsidR="006701AD">
        <w:t xml:space="preserve"> </w:t>
      </w:r>
      <w:r w:rsidR="003950B9">
        <w:t xml:space="preserve">of </w:t>
      </w:r>
      <w:r w:rsidR="006701AD">
        <w:t>relevance</w:t>
      </w:r>
      <w:r w:rsidR="00BF106E">
        <w:t xml:space="preserve"> </w:t>
      </w:r>
      <w:r w:rsidR="002D768C">
        <w:t xml:space="preserve">(per </w:t>
      </w:r>
      <w:r w:rsidR="002D768C" w:rsidRPr="00BE137F">
        <w:rPr>
          <w:i/>
        </w:rPr>
        <w:t>crim</w:t>
      </w:r>
      <w:r w:rsidR="002D768C">
        <w:rPr>
          <w:i/>
        </w:rPr>
        <w:t>inal</w:t>
      </w:r>
      <w:r w:rsidR="002D768C" w:rsidRPr="00BE137F">
        <w:rPr>
          <w:i/>
        </w:rPr>
        <w:t xml:space="preserve"> cases</w:t>
      </w:r>
      <w:r w:rsidR="001650AF">
        <w:rPr>
          <w:i/>
        </w:rPr>
        <w:t xml:space="preserve"> like</w:t>
      </w:r>
      <w:r w:rsidR="002D768C" w:rsidRPr="00BE137F">
        <w:rPr>
          <w:i/>
        </w:rPr>
        <w:t>: Ellis / Pfennig</w:t>
      </w:r>
      <w:r w:rsidR="002D768C">
        <w:t>)</w:t>
      </w:r>
    </w:p>
    <w:p w:rsidR="001C6F9E" w:rsidRDefault="001C6F9E" w:rsidP="001C6F9E">
      <w:pPr>
        <w:pStyle w:val="ListParagraph"/>
        <w:ind w:left="1080"/>
        <w:jc w:val="both"/>
      </w:pPr>
    </w:p>
    <w:p w:rsidR="0099301A" w:rsidRDefault="006613C0" w:rsidP="00BB1B7A">
      <w:pPr>
        <w:pStyle w:val="ListParagraph"/>
        <w:numPr>
          <w:ilvl w:val="0"/>
          <w:numId w:val="13"/>
        </w:numPr>
        <w:jc w:val="both"/>
      </w:pPr>
      <w:r>
        <w:rPr>
          <w:i/>
        </w:rPr>
        <w:t>(</w:t>
      </w:r>
      <w:r w:rsidR="004A6ED7" w:rsidRPr="004A6ED7">
        <w:rPr>
          <w:i/>
        </w:rPr>
        <w:t>Lockyer</w:t>
      </w:r>
      <w:r>
        <w:rPr>
          <w:i/>
        </w:rPr>
        <w:t xml:space="preserve">) - </w:t>
      </w:r>
      <w:r w:rsidR="003E2982" w:rsidRPr="004A6ED7">
        <w:t>evidence</w:t>
      </w:r>
      <w:r w:rsidR="003E2982">
        <w:t xml:space="preserve"> must be '</w:t>
      </w:r>
      <w:r w:rsidR="003E2982" w:rsidRPr="00BE137F">
        <w:rPr>
          <w:b/>
          <w:i/>
        </w:rPr>
        <w:t>important</w:t>
      </w:r>
      <w:r w:rsidR="003E2982">
        <w:t>' or '</w:t>
      </w:r>
      <w:r w:rsidR="003E2982" w:rsidRPr="00BE137F">
        <w:rPr>
          <w:b/>
          <w:i/>
        </w:rPr>
        <w:t>of consequence</w:t>
      </w:r>
      <w:r w:rsidR="003E2982">
        <w:t>'</w:t>
      </w:r>
      <w:r w:rsidR="00DD5D7A">
        <w:t xml:space="preserve"> </w:t>
      </w:r>
    </w:p>
    <w:p w:rsidR="001C6F9E" w:rsidRDefault="001C6F9E" w:rsidP="001C6F9E">
      <w:pPr>
        <w:pStyle w:val="ListParagraph"/>
        <w:ind w:left="1080"/>
        <w:jc w:val="both"/>
      </w:pPr>
    </w:p>
    <w:p w:rsidR="009B6CFD" w:rsidRPr="00DF006D" w:rsidRDefault="00F929F8" w:rsidP="00BB1B7A">
      <w:pPr>
        <w:pStyle w:val="ListParagraph"/>
        <w:numPr>
          <w:ilvl w:val="0"/>
          <w:numId w:val="13"/>
        </w:numPr>
        <w:jc w:val="both"/>
      </w:pPr>
      <w:r w:rsidRPr="00DF006D">
        <w:t xml:space="preserve">it </w:t>
      </w:r>
      <w:r w:rsidR="00E8237E" w:rsidRPr="00DF006D">
        <w:rPr>
          <w:b/>
        </w:rPr>
        <w:t>MAY</w:t>
      </w:r>
      <w:r w:rsidR="00E8237E" w:rsidRPr="00DF006D">
        <w:t xml:space="preserve"> </w:t>
      </w:r>
      <w:r w:rsidRPr="00DF006D">
        <w:t>turn to the question of whether there is '</w:t>
      </w:r>
      <w:r w:rsidRPr="00DF006D">
        <w:rPr>
          <w:b/>
          <w:i/>
        </w:rPr>
        <w:t>striking similarity</w:t>
      </w:r>
      <w:r w:rsidRPr="00DF006D">
        <w:t xml:space="preserve">' </w:t>
      </w:r>
      <w:r w:rsidR="001C311D" w:rsidRPr="00DF006D">
        <w:t>(</w:t>
      </w:r>
      <w:r w:rsidR="001C311D" w:rsidRPr="00DF006D">
        <w:rPr>
          <w:i/>
        </w:rPr>
        <w:t>Boardman</w:t>
      </w:r>
      <w:r w:rsidR="001C311D" w:rsidRPr="00DF006D">
        <w:t xml:space="preserve">) </w:t>
      </w:r>
      <w:r w:rsidR="00237726" w:rsidRPr="00DF006D">
        <w:t xml:space="preserve">in </w:t>
      </w:r>
      <w:r w:rsidR="00237726" w:rsidRPr="00DF006D">
        <w:rPr>
          <w:u w:val="single"/>
        </w:rPr>
        <w:t>surrounding circumstances</w:t>
      </w:r>
      <w:r w:rsidR="00EA2DA8" w:rsidRPr="00DF006D">
        <w:t xml:space="preserve">, </w:t>
      </w:r>
      <w:r w:rsidR="00EA2DA8" w:rsidRPr="00DF006D">
        <w:rPr>
          <w:u w:val="single"/>
        </w:rPr>
        <w:t>behavioural pattern</w:t>
      </w:r>
      <w:r w:rsidR="00237726" w:rsidRPr="00DF006D">
        <w:t xml:space="preserve"> or </w:t>
      </w:r>
      <w:r w:rsidR="00237726" w:rsidRPr="00DF006D">
        <w:rPr>
          <w:u w:val="single"/>
        </w:rPr>
        <w:t>modus operandi</w:t>
      </w:r>
      <w:r w:rsidR="00237726" w:rsidRPr="00DF006D">
        <w:t xml:space="preserve"> </w:t>
      </w:r>
    </w:p>
    <w:p w:rsidR="00966FCE" w:rsidRDefault="00966FCE" w:rsidP="00966FCE">
      <w:pPr>
        <w:pStyle w:val="ListParagraph"/>
        <w:ind w:left="1080"/>
        <w:jc w:val="both"/>
      </w:pPr>
    </w:p>
    <w:p w:rsidR="00A92C5A" w:rsidRDefault="004B7F10" w:rsidP="00BB1B7A">
      <w:pPr>
        <w:pStyle w:val="ListParagraph"/>
        <w:numPr>
          <w:ilvl w:val="0"/>
          <w:numId w:val="13"/>
        </w:numPr>
        <w:jc w:val="both"/>
      </w:pPr>
      <w:r>
        <w:t>Persuasive</w:t>
      </w:r>
      <w:r w:rsidR="00A92C5A" w:rsidRPr="00A92C5A">
        <w:t xml:space="preserve"> </w:t>
      </w:r>
      <w:r w:rsidR="002A258A">
        <w:t xml:space="preserve">strength of inference </w:t>
      </w:r>
      <w:r w:rsidR="00ED38B4">
        <w:t xml:space="preserve">drawn </w:t>
      </w:r>
      <w:r w:rsidR="007F09D2">
        <w:t xml:space="preserve">from </w:t>
      </w:r>
      <w:r w:rsidR="00A92C5A" w:rsidRPr="00A92C5A">
        <w:t xml:space="preserve">evidence </w:t>
      </w:r>
      <w:r w:rsidR="00A92C5A">
        <w:t>of a person</w:t>
      </w:r>
      <w:r w:rsidR="00611A07">
        <w:t xml:space="preserve">'s </w:t>
      </w:r>
      <w:r w:rsidR="00611A07" w:rsidRPr="00A92C5A">
        <w:t>conduct</w:t>
      </w:r>
      <w:r w:rsidR="00A92C5A">
        <w:t xml:space="preserve"> (</w:t>
      </w:r>
      <w:proofErr w:type="spellStart"/>
      <w:r w:rsidR="00A92C5A">
        <w:rPr>
          <w:i/>
        </w:rPr>
        <w:t>Jacara</w:t>
      </w:r>
      <w:proofErr w:type="spellEnd"/>
      <w:r w:rsidR="00A92C5A">
        <w:t>)</w:t>
      </w:r>
    </w:p>
    <w:p w:rsidR="00A92C5A" w:rsidRDefault="00A92C5A" w:rsidP="00A92C5A">
      <w:pPr>
        <w:pStyle w:val="ListParagraph"/>
        <w:ind w:left="1080"/>
        <w:jc w:val="both"/>
      </w:pPr>
    </w:p>
    <w:p w:rsidR="001262D3" w:rsidRDefault="001262D3" w:rsidP="00BB1B7A">
      <w:pPr>
        <w:pStyle w:val="ListParagraph"/>
        <w:numPr>
          <w:ilvl w:val="0"/>
          <w:numId w:val="13"/>
        </w:numPr>
        <w:jc w:val="both"/>
      </w:pPr>
      <w:r>
        <w:t xml:space="preserve">Regard should be had where evidence is </w:t>
      </w:r>
      <w:r w:rsidR="002C281E" w:rsidRPr="002C281E">
        <w:rPr>
          <w:u w:val="single"/>
        </w:rPr>
        <w:t xml:space="preserve">being </w:t>
      </w:r>
      <w:r w:rsidRPr="002C281E">
        <w:rPr>
          <w:u w:val="single"/>
        </w:rPr>
        <w:t>disputed</w:t>
      </w:r>
      <w:r w:rsidR="005E53C3">
        <w:t xml:space="preserve"> (</w:t>
      </w:r>
      <w:r w:rsidR="00F16755">
        <w:rPr>
          <w:i/>
        </w:rPr>
        <w:t xml:space="preserve">Pfennig / </w:t>
      </w:r>
      <w:r w:rsidR="005E53C3">
        <w:rPr>
          <w:i/>
        </w:rPr>
        <w:t>Ellis</w:t>
      </w:r>
      <w:r w:rsidR="005E53C3">
        <w:t>)</w:t>
      </w:r>
    </w:p>
    <w:p w:rsidR="00643121" w:rsidRDefault="00643121" w:rsidP="00643121">
      <w:pPr>
        <w:pStyle w:val="ListParagraph"/>
        <w:ind w:left="1080"/>
        <w:jc w:val="both"/>
      </w:pPr>
    </w:p>
    <w:p w:rsidR="00643121" w:rsidRDefault="006D4F87" w:rsidP="00BB1B7A">
      <w:pPr>
        <w:pStyle w:val="ListParagraph"/>
        <w:numPr>
          <w:ilvl w:val="0"/>
          <w:numId w:val="13"/>
        </w:numPr>
        <w:jc w:val="both"/>
      </w:pPr>
      <w:r>
        <w:t>Less probative w</w:t>
      </w:r>
      <w:r w:rsidR="00643121">
        <w:t>here the Defendant has no control over the circumstances (</w:t>
      </w:r>
      <w:r w:rsidR="00643121">
        <w:rPr>
          <w:i/>
        </w:rPr>
        <w:t>PNJ</w:t>
      </w:r>
      <w:r w:rsidR="00643121">
        <w:t>)</w:t>
      </w:r>
    </w:p>
    <w:p w:rsidR="002C74F4" w:rsidRDefault="002C74F4" w:rsidP="002C74F4">
      <w:pPr>
        <w:pStyle w:val="ListParagraph"/>
        <w:ind w:left="1080"/>
        <w:jc w:val="both"/>
      </w:pPr>
    </w:p>
    <w:p w:rsidR="00095A6D" w:rsidRDefault="002C74F4" w:rsidP="00BB1B7A">
      <w:pPr>
        <w:pStyle w:val="ListParagraph"/>
        <w:numPr>
          <w:ilvl w:val="0"/>
          <w:numId w:val="13"/>
        </w:numPr>
        <w:jc w:val="both"/>
      </w:pPr>
      <w:r>
        <w:t xml:space="preserve">Likelihood </w:t>
      </w:r>
      <w:r w:rsidR="00B73176">
        <w:t xml:space="preserve">and motives for </w:t>
      </w:r>
      <w:r w:rsidRPr="002C74F4">
        <w:rPr>
          <w:u w:val="single"/>
        </w:rPr>
        <w:t>Concoction</w:t>
      </w:r>
      <w:r>
        <w:t xml:space="preserve"> or </w:t>
      </w:r>
      <w:r w:rsidRPr="002C74F4">
        <w:rPr>
          <w:u w:val="single"/>
        </w:rPr>
        <w:t>Contamination</w:t>
      </w:r>
      <w:r>
        <w:t xml:space="preserve"> </w:t>
      </w:r>
      <w:r w:rsidR="001B7062">
        <w:t>(</w:t>
      </w:r>
      <w:r w:rsidR="001B7062" w:rsidRPr="001B7062">
        <w:rPr>
          <w:i/>
        </w:rPr>
        <w:t>Hoch</w:t>
      </w:r>
      <w:r w:rsidR="001B7062">
        <w:t xml:space="preserve"> / </w:t>
      </w:r>
      <w:r w:rsidR="001B7062">
        <w:rPr>
          <w:i/>
        </w:rPr>
        <w:t>PNJ / AE</w:t>
      </w:r>
      <w:r w:rsidR="001B7062">
        <w:t>)</w:t>
      </w:r>
    </w:p>
    <w:p w:rsidR="00630D30" w:rsidRDefault="00630D30" w:rsidP="00630D30">
      <w:pPr>
        <w:pStyle w:val="ListParagraph"/>
        <w:ind w:left="1080"/>
        <w:jc w:val="both"/>
      </w:pPr>
    </w:p>
    <w:p w:rsidR="00630D30" w:rsidRDefault="00630D30" w:rsidP="00BB1B7A">
      <w:pPr>
        <w:pStyle w:val="ListParagraph"/>
        <w:numPr>
          <w:ilvl w:val="0"/>
          <w:numId w:val="13"/>
        </w:numPr>
        <w:jc w:val="both"/>
      </w:pPr>
      <w:r>
        <w:t>Extraordinary circumstances: coincidence evidence used for tendency purpose (</w:t>
      </w:r>
      <w:proofErr w:type="spellStart"/>
      <w:r>
        <w:rPr>
          <w:i/>
        </w:rPr>
        <w:t>Straffen</w:t>
      </w:r>
      <w:proofErr w:type="spellEnd"/>
      <w:r>
        <w:t>)</w:t>
      </w:r>
    </w:p>
    <w:p w:rsidR="00292C0D" w:rsidRDefault="00292C0D" w:rsidP="00395F8A">
      <w:pPr>
        <w:pStyle w:val="ListParagraph"/>
        <w:ind w:left="0"/>
        <w:jc w:val="both"/>
        <w:rPr>
          <w:b/>
          <w:bdr w:val="single" w:sz="4" w:space="0" w:color="auto"/>
        </w:rPr>
      </w:pPr>
    </w:p>
    <w:p w:rsidR="00C406BC" w:rsidRDefault="00C406BC" w:rsidP="00395F8A">
      <w:pPr>
        <w:pStyle w:val="ListParagraph"/>
        <w:ind w:left="0"/>
        <w:jc w:val="both"/>
        <w:rPr>
          <w:b/>
          <w:bdr w:val="single" w:sz="4" w:space="0" w:color="auto"/>
        </w:rPr>
      </w:pPr>
    </w:p>
    <w:p w:rsidR="00395F8A" w:rsidRDefault="00395F8A" w:rsidP="00395F8A">
      <w:pPr>
        <w:pStyle w:val="ListParagraph"/>
        <w:ind w:left="0"/>
        <w:jc w:val="both"/>
      </w:pPr>
      <w:r w:rsidRPr="007D7F13">
        <w:rPr>
          <w:b/>
          <w:bdr w:val="single" w:sz="4" w:space="0" w:color="auto"/>
        </w:rPr>
        <w:t xml:space="preserve">Step </w:t>
      </w:r>
      <w:r w:rsidR="00095A6D">
        <w:rPr>
          <w:b/>
          <w:bdr w:val="single" w:sz="4" w:space="0" w:color="auto"/>
        </w:rPr>
        <w:t>3</w:t>
      </w:r>
      <w:r w:rsidRPr="003F118A">
        <w:rPr>
          <w:bdr w:val="single" w:sz="4" w:space="0" w:color="auto"/>
        </w:rPr>
        <w:t xml:space="preserve"> - </w:t>
      </w:r>
      <w:r>
        <w:rPr>
          <w:bdr w:val="single" w:sz="4" w:space="0" w:color="auto"/>
        </w:rPr>
        <w:t>Notice requirements</w:t>
      </w:r>
      <w:r w:rsidR="0084111E">
        <w:rPr>
          <w:bdr w:val="single" w:sz="4" w:space="0" w:color="auto"/>
        </w:rPr>
        <w:t xml:space="preserve"> (</w:t>
      </w:r>
      <w:r w:rsidR="00F04E74">
        <w:rPr>
          <w:i/>
          <w:bdr w:val="single" w:sz="4" w:space="0" w:color="auto"/>
        </w:rPr>
        <w:t>Zh</w:t>
      </w:r>
      <w:r w:rsidR="0084111E">
        <w:rPr>
          <w:i/>
          <w:bdr w:val="single" w:sz="4" w:space="0" w:color="auto"/>
        </w:rPr>
        <w:t>a</w:t>
      </w:r>
      <w:r w:rsidR="00F04E74">
        <w:rPr>
          <w:i/>
          <w:bdr w:val="single" w:sz="4" w:space="0" w:color="auto"/>
        </w:rPr>
        <w:t>n</w:t>
      </w:r>
      <w:r w:rsidR="0084111E">
        <w:rPr>
          <w:i/>
          <w:bdr w:val="single" w:sz="4" w:space="0" w:color="auto"/>
        </w:rPr>
        <w:t>g</w:t>
      </w:r>
      <w:r w:rsidR="0084111E">
        <w:rPr>
          <w:bdr w:val="single" w:sz="4" w:space="0" w:color="auto"/>
        </w:rPr>
        <w:t>)</w:t>
      </w:r>
    </w:p>
    <w:p w:rsidR="00395F8A" w:rsidRDefault="00395F8A" w:rsidP="00395F8A">
      <w:pPr>
        <w:pStyle w:val="ListParagraph"/>
        <w:ind w:left="0"/>
        <w:jc w:val="both"/>
        <w:rPr>
          <w:i/>
        </w:rPr>
      </w:pPr>
    </w:p>
    <w:p w:rsidR="00395F8A" w:rsidRPr="009A4CC8" w:rsidRDefault="00395F8A" w:rsidP="00BB1B7A">
      <w:pPr>
        <w:pStyle w:val="ListParagraph"/>
        <w:numPr>
          <w:ilvl w:val="0"/>
          <w:numId w:val="12"/>
        </w:numPr>
        <w:jc w:val="both"/>
      </w:pPr>
      <w:r w:rsidRPr="009A4CC8">
        <w:t xml:space="preserve">Upon establishing relevance, ensure </w:t>
      </w:r>
      <w:r w:rsidR="001C77A9" w:rsidRPr="009A4CC8">
        <w:rPr>
          <w:i/>
          <w:u w:val="single"/>
        </w:rPr>
        <w:t>one</w:t>
      </w:r>
      <w:r w:rsidR="001C77A9" w:rsidRPr="009A4CC8">
        <w:t xml:space="preserve"> of the following is met</w:t>
      </w:r>
      <w:r w:rsidRPr="009A4CC8">
        <w:t>:</w:t>
      </w:r>
    </w:p>
    <w:p w:rsidR="00A64A54" w:rsidRDefault="00A64A54" w:rsidP="00A64A54">
      <w:pPr>
        <w:pStyle w:val="ListParagraph"/>
        <w:jc w:val="both"/>
        <w:rPr>
          <w:i/>
        </w:rPr>
      </w:pPr>
    </w:p>
    <w:p w:rsidR="00395F8A" w:rsidRPr="009A4CC8" w:rsidRDefault="00395F8A" w:rsidP="00BB1B7A">
      <w:pPr>
        <w:pStyle w:val="ListParagraph"/>
        <w:numPr>
          <w:ilvl w:val="1"/>
          <w:numId w:val="12"/>
        </w:numPr>
        <w:jc w:val="both"/>
      </w:pPr>
      <w:r w:rsidRPr="009A4CC8">
        <w:t xml:space="preserve"> the party has given notice about their intention to lead 'tendency evidence'</w:t>
      </w:r>
      <w:r w:rsidR="00CE11A1" w:rsidRPr="009A4CC8">
        <w:t xml:space="preserve">: </w:t>
      </w:r>
      <w:r w:rsidR="00CE11A1" w:rsidRPr="009A4CC8">
        <w:rPr>
          <w:b/>
        </w:rPr>
        <w:t>s99</w:t>
      </w:r>
      <w:r w:rsidRPr="009A4CC8">
        <w:t xml:space="preserve"> </w:t>
      </w:r>
    </w:p>
    <w:p w:rsidR="00395F8A" w:rsidRPr="009A4CC8" w:rsidRDefault="00ED1F41" w:rsidP="00ED1F41">
      <w:pPr>
        <w:pStyle w:val="ListParagraph"/>
        <w:ind w:left="1440"/>
        <w:rPr>
          <w:b/>
          <w:u w:val="single"/>
        </w:rPr>
      </w:pPr>
      <w:r w:rsidRPr="009A4CC8">
        <w:rPr>
          <w:b/>
        </w:rPr>
        <w:tab/>
      </w:r>
      <w:r w:rsidR="00395F8A" w:rsidRPr="009A4CC8">
        <w:rPr>
          <w:b/>
          <w:highlight w:val="yellow"/>
          <w:u w:val="single"/>
        </w:rPr>
        <w:t>OR</w:t>
      </w:r>
    </w:p>
    <w:p w:rsidR="00395F8A" w:rsidRPr="009A4CC8" w:rsidRDefault="00395F8A" w:rsidP="00BB1B7A">
      <w:pPr>
        <w:pStyle w:val="ListParagraph"/>
        <w:numPr>
          <w:ilvl w:val="1"/>
          <w:numId w:val="12"/>
        </w:numPr>
        <w:jc w:val="both"/>
      </w:pPr>
      <w:r w:rsidRPr="009A4CC8">
        <w:t xml:space="preserve">the court </w:t>
      </w:r>
      <w:r w:rsidR="001C77A9" w:rsidRPr="009A4CC8">
        <w:t xml:space="preserve">has </w:t>
      </w:r>
      <w:r w:rsidRPr="009A4CC8">
        <w:t>di</w:t>
      </w:r>
      <w:r w:rsidR="001C77A9" w:rsidRPr="009A4CC8">
        <w:t>spensed</w:t>
      </w:r>
      <w:r w:rsidRPr="009A4CC8">
        <w:t xml:space="preserve"> the notice requirements</w:t>
      </w:r>
      <w:r w:rsidR="00CE11A1" w:rsidRPr="009A4CC8">
        <w:t xml:space="preserve">: </w:t>
      </w:r>
      <w:r w:rsidR="00CE11A1" w:rsidRPr="009A4CC8">
        <w:rPr>
          <w:b/>
        </w:rPr>
        <w:t>s100</w:t>
      </w:r>
    </w:p>
    <w:p w:rsidR="00395F8A" w:rsidRDefault="00395F8A" w:rsidP="00395F8A">
      <w:pPr>
        <w:pStyle w:val="ListParagraph"/>
        <w:jc w:val="both"/>
        <w:rPr>
          <w:i/>
        </w:rPr>
      </w:pPr>
    </w:p>
    <w:p w:rsidR="00C87177" w:rsidRDefault="000925D5" w:rsidP="00BB1B7A">
      <w:pPr>
        <w:pStyle w:val="ListParagraph"/>
        <w:numPr>
          <w:ilvl w:val="0"/>
          <w:numId w:val="12"/>
        </w:numPr>
        <w:jc w:val="both"/>
      </w:pPr>
      <w:r w:rsidRPr="00397971">
        <w:t>If</w:t>
      </w:r>
      <w:r w:rsidR="00A07ED5" w:rsidRPr="00397971">
        <w:t xml:space="preserve"> notice requirement under </w:t>
      </w:r>
      <w:r w:rsidR="00A07ED5" w:rsidRPr="00397971">
        <w:rPr>
          <w:b/>
        </w:rPr>
        <w:t>s99</w:t>
      </w:r>
      <w:r w:rsidR="00A07ED5" w:rsidRPr="00397971">
        <w:t xml:space="preserve"> or </w:t>
      </w:r>
      <w:r w:rsidR="00A07ED5" w:rsidRPr="00397971">
        <w:rPr>
          <w:b/>
        </w:rPr>
        <w:t>s100</w:t>
      </w:r>
      <w:r w:rsidR="00A07ED5" w:rsidRPr="00397971">
        <w:t xml:space="preserve"> are not satisfied, </w:t>
      </w:r>
      <w:r w:rsidR="00E92889" w:rsidRPr="00397971">
        <w:t xml:space="preserve">evidence </w:t>
      </w:r>
      <w:r w:rsidR="00BB5A66" w:rsidRPr="00397971">
        <w:t xml:space="preserve">is </w:t>
      </w:r>
      <w:r w:rsidR="00BB5A66" w:rsidRPr="00397971">
        <w:rPr>
          <w:u w:val="single"/>
        </w:rPr>
        <w:t>inadmissible</w:t>
      </w:r>
      <w:r w:rsidR="006110E0" w:rsidRPr="00397971">
        <w:t xml:space="preserve"> for its 'tendency purpose'</w:t>
      </w:r>
      <w:r w:rsidR="00170A66" w:rsidRPr="00397971">
        <w:t>. Caution with jury directions in such cases to ensure that such evidence is not led for 'tendency purpose' (</w:t>
      </w:r>
      <w:r w:rsidR="00170A66" w:rsidRPr="001B1CD6">
        <w:rPr>
          <w:i/>
        </w:rPr>
        <w:t>BRS v R</w:t>
      </w:r>
      <w:r w:rsidR="00170A66" w:rsidRPr="00397971">
        <w:t>)</w:t>
      </w:r>
    </w:p>
    <w:p w:rsidR="00ED2E55" w:rsidRDefault="00ED2E55" w:rsidP="00ED2E55">
      <w:pPr>
        <w:pStyle w:val="ListParagraph"/>
        <w:jc w:val="both"/>
      </w:pPr>
    </w:p>
    <w:p w:rsidR="00ED2E55" w:rsidRPr="00397971" w:rsidRDefault="00ED2E55" w:rsidP="00BB1B7A">
      <w:pPr>
        <w:pStyle w:val="ListParagraph"/>
        <w:numPr>
          <w:ilvl w:val="0"/>
          <w:numId w:val="12"/>
        </w:numPr>
        <w:jc w:val="both"/>
      </w:pPr>
      <w:r>
        <w:t xml:space="preserve">Notice </w:t>
      </w:r>
      <w:r w:rsidRPr="00ED2E55">
        <w:rPr>
          <w:u w:val="single"/>
        </w:rPr>
        <w:t>not required</w:t>
      </w:r>
      <w:r>
        <w:t xml:space="preserve"> to contradict tendency evidence </w:t>
      </w:r>
      <w:r w:rsidRPr="00ED2E55">
        <w:rPr>
          <w:u w:val="single"/>
        </w:rPr>
        <w:t>already adduced</w:t>
      </w:r>
      <w:r>
        <w:t xml:space="preserve"> by other party: </w:t>
      </w:r>
      <w:r w:rsidR="00D66093" w:rsidRPr="00D66093">
        <w:rPr>
          <w:b/>
        </w:rPr>
        <w:t>s</w:t>
      </w:r>
      <w:r w:rsidRPr="00D66093">
        <w:rPr>
          <w:b/>
        </w:rPr>
        <w:t>97(2)</w:t>
      </w:r>
    </w:p>
    <w:p w:rsidR="00B542CF" w:rsidRDefault="00B542CF" w:rsidP="00B542CF">
      <w:pPr>
        <w:pStyle w:val="ListParagraph"/>
        <w:jc w:val="both"/>
        <w:rPr>
          <w:i/>
        </w:rPr>
      </w:pPr>
    </w:p>
    <w:p w:rsidR="00B542CF" w:rsidRDefault="00B542CF" w:rsidP="00B542CF">
      <w:pPr>
        <w:pStyle w:val="ListParagraph"/>
        <w:ind w:left="0"/>
        <w:jc w:val="both"/>
        <w:rPr>
          <w:i/>
        </w:rPr>
      </w:pPr>
    </w:p>
    <w:p w:rsidR="00634B5C" w:rsidRPr="00837651" w:rsidRDefault="00634B5C" w:rsidP="00634B5C">
      <w:pPr>
        <w:pStyle w:val="ListParagraph"/>
        <w:ind w:left="0"/>
        <w:jc w:val="both"/>
      </w:pPr>
      <w:r w:rsidRPr="00595E08">
        <w:rPr>
          <w:b/>
          <w:bdr w:val="single" w:sz="4" w:space="0" w:color="auto"/>
        </w:rPr>
        <w:t xml:space="preserve">Step </w:t>
      </w:r>
      <w:r w:rsidR="00B9683C">
        <w:rPr>
          <w:b/>
          <w:bdr w:val="single" w:sz="4" w:space="0" w:color="auto"/>
        </w:rPr>
        <w:t>4</w:t>
      </w:r>
      <w:r w:rsidRPr="00595E08">
        <w:rPr>
          <w:bdr w:val="single" w:sz="4" w:space="0" w:color="auto"/>
        </w:rPr>
        <w:t xml:space="preserve"> - </w:t>
      </w:r>
      <w:r w:rsidR="00E3641B" w:rsidRPr="001772CB">
        <w:rPr>
          <w:i/>
          <w:bdr w:val="single" w:sz="4" w:space="0" w:color="auto"/>
        </w:rPr>
        <w:t>P</w:t>
      </w:r>
      <w:r w:rsidR="00837651" w:rsidRPr="001772CB">
        <w:rPr>
          <w:i/>
          <w:bdr w:val="single" w:sz="4" w:space="0" w:color="auto"/>
        </w:rPr>
        <w:t xml:space="preserve">robative </w:t>
      </w:r>
      <w:proofErr w:type="gramStart"/>
      <w:r w:rsidR="00837651" w:rsidRPr="001772CB">
        <w:rPr>
          <w:i/>
          <w:bdr w:val="single" w:sz="4" w:space="0" w:color="auto"/>
        </w:rPr>
        <w:t>value</w:t>
      </w:r>
      <w:r w:rsidR="002625E9">
        <w:rPr>
          <w:i/>
          <w:bdr w:val="single" w:sz="4" w:space="0" w:color="auto"/>
        </w:rPr>
        <w:t xml:space="preserve"> </w:t>
      </w:r>
      <w:r w:rsidR="00837651" w:rsidRPr="00595E08">
        <w:rPr>
          <w:bdr w:val="single" w:sz="4" w:space="0" w:color="auto"/>
        </w:rPr>
        <w:t xml:space="preserve"> </w:t>
      </w:r>
      <w:r w:rsidR="00E3641B">
        <w:rPr>
          <w:b/>
          <w:bdr w:val="single" w:sz="4" w:space="0" w:color="auto"/>
        </w:rPr>
        <w:t>substantially</w:t>
      </w:r>
      <w:proofErr w:type="gramEnd"/>
      <w:r w:rsidR="00E3641B">
        <w:rPr>
          <w:b/>
          <w:bdr w:val="single" w:sz="4" w:space="0" w:color="auto"/>
        </w:rPr>
        <w:t xml:space="preserve"> o</w:t>
      </w:r>
      <w:r w:rsidR="00837651" w:rsidRPr="00595E08">
        <w:rPr>
          <w:b/>
          <w:bdr w:val="single" w:sz="4" w:space="0" w:color="auto"/>
        </w:rPr>
        <w:t>utweighs</w:t>
      </w:r>
      <w:r w:rsidR="002625E9">
        <w:rPr>
          <w:b/>
          <w:bdr w:val="single" w:sz="4" w:space="0" w:color="auto"/>
        </w:rPr>
        <w:t xml:space="preserve"> </w:t>
      </w:r>
      <w:r w:rsidR="00837651" w:rsidRPr="00595E08">
        <w:rPr>
          <w:b/>
          <w:bdr w:val="single" w:sz="4" w:space="0" w:color="auto"/>
        </w:rPr>
        <w:t xml:space="preserve"> </w:t>
      </w:r>
      <w:r w:rsidR="00837651" w:rsidRPr="001772CB">
        <w:rPr>
          <w:i/>
          <w:bdr w:val="single" w:sz="4" w:space="0" w:color="auto"/>
        </w:rPr>
        <w:t>prejudicial effect</w:t>
      </w:r>
      <w:r w:rsidR="0019561F">
        <w:rPr>
          <w:bdr w:val="single" w:sz="4" w:space="0" w:color="auto"/>
        </w:rPr>
        <w:t xml:space="preserve"> </w:t>
      </w:r>
      <w:r w:rsidR="00837651" w:rsidRPr="00595E08">
        <w:t xml:space="preserve"> </w:t>
      </w:r>
      <w:r w:rsidR="00BF18A0" w:rsidRPr="00595E08">
        <w:t xml:space="preserve"> </w:t>
      </w:r>
      <w:r w:rsidR="0019561F">
        <w:t xml:space="preserve">  </w:t>
      </w:r>
      <w:r w:rsidR="00BF18A0" w:rsidRPr="00595E08">
        <w:t>(</w:t>
      </w:r>
      <w:r w:rsidR="00E456F2" w:rsidRPr="00595E08">
        <w:rPr>
          <w:b/>
        </w:rPr>
        <w:t>SKIP IF NOT</w:t>
      </w:r>
      <w:r w:rsidR="00E456F2" w:rsidRPr="00595E08">
        <w:t xml:space="preserve"> </w:t>
      </w:r>
      <w:r w:rsidR="00E456F2" w:rsidRPr="00595E08">
        <w:rPr>
          <w:b/>
        </w:rPr>
        <w:t>CRIMINAL CASE</w:t>
      </w:r>
      <w:r w:rsidR="00BF18A0" w:rsidRPr="00595E08">
        <w:t>)</w:t>
      </w:r>
    </w:p>
    <w:p w:rsidR="00B72FF7" w:rsidRDefault="00B72FF7" w:rsidP="00B72FF7">
      <w:pPr>
        <w:pStyle w:val="ListParagraph"/>
        <w:ind w:left="0"/>
        <w:jc w:val="both"/>
        <w:rPr>
          <w:i/>
        </w:rPr>
      </w:pPr>
    </w:p>
    <w:p w:rsidR="00E31DDE" w:rsidRDefault="00E31DDE" w:rsidP="00BB1B7A">
      <w:pPr>
        <w:pStyle w:val="ListParagraph"/>
        <w:numPr>
          <w:ilvl w:val="0"/>
          <w:numId w:val="15"/>
        </w:numPr>
        <w:jc w:val="both"/>
      </w:pPr>
      <w:r>
        <w:t xml:space="preserve">To admit tendency evidence in criminal cases, s101 requires the </w:t>
      </w:r>
      <w:r w:rsidRPr="006935CC">
        <w:rPr>
          <w:u w:val="single"/>
        </w:rPr>
        <w:t>probative value</w:t>
      </w:r>
      <w:r>
        <w:t xml:space="preserve"> of evidence to </w:t>
      </w:r>
      <w:r w:rsidRPr="006935CC">
        <w:rPr>
          <w:b/>
        </w:rPr>
        <w:t>substantially outweigh</w:t>
      </w:r>
      <w:r>
        <w:t xml:space="preserve"> </w:t>
      </w:r>
      <w:r w:rsidR="006935CC">
        <w:t xml:space="preserve">any </w:t>
      </w:r>
      <w:r w:rsidR="006935CC" w:rsidRPr="006935CC">
        <w:rPr>
          <w:u w:val="single"/>
        </w:rPr>
        <w:t>prejudicial effect</w:t>
      </w:r>
      <w:r w:rsidR="006935CC">
        <w:t xml:space="preserve"> to the accused</w:t>
      </w:r>
    </w:p>
    <w:p w:rsidR="006935CC" w:rsidRDefault="006935CC" w:rsidP="006935CC">
      <w:pPr>
        <w:pStyle w:val="ListParagraph"/>
        <w:jc w:val="both"/>
      </w:pPr>
    </w:p>
    <w:p w:rsidR="00C3196A" w:rsidRDefault="00962B5B" w:rsidP="00C3196A">
      <w:pPr>
        <w:pStyle w:val="ListParagraph"/>
        <w:ind w:left="0"/>
        <w:jc w:val="both"/>
      </w:pPr>
      <w:r>
        <w:t>Meaning of '</w:t>
      </w:r>
      <w:r>
        <w:rPr>
          <w:b/>
        </w:rPr>
        <w:t>substantially outweigh</w:t>
      </w:r>
      <w:r w:rsidR="00C3196A">
        <w:t>'</w:t>
      </w:r>
      <w:r w:rsidR="005D35D0">
        <w:t xml:space="preserve"> its '</w:t>
      </w:r>
      <w:r w:rsidR="00E32F1E">
        <w:rPr>
          <w:u w:val="single"/>
        </w:rPr>
        <w:t>p</w:t>
      </w:r>
      <w:r w:rsidR="005D35D0" w:rsidRPr="00962B5B">
        <w:rPr>
          <w:u w:val="single"/>
        </w:rPr>
        <w:t>rejudicial effect</w:t>
      </w:r>
      <w:r w:rsidR="005D35D0">
        <w:t>'</w:t>
      </w:r>
      <w:r w:rsidR="00C3196A">
        <w:t>:</w:t>
      </w:r>
    </w:p>
    <w:p w:rsidR="003A736A" w:rsidRDefault="003A736A" w:rsidP="00C3196A">
      <w:pPr>
        <w:pStyle w:val="ListParagraph"/>
        <w:ind w:left="0"/>
        <w:jc w:val="both"/>
      </w:pPr>
    </w:p>
    <w:p w:rsidR="00C3196A" w:rsidRDefault="00962B5B" w:rsidP="00BB1B7A">
      <w:pPr>
        <w:pStyle w:val="ListParagraph"/>
        <w:numPr>
          <w:ilvl w:val="0"/>
          <w:numId w:val="16"/>
        </w:numPr>
        <w:jc w:val="both"/>
      </w:pPr>
      <w:r>
        <w:t xml:space="preserve">Common law </w:t>
      </w:r>
      <w:r w:rsidR="00BE2E25">
        <w:t>(</w:t>
      </w:r>
      <w:r w:rsidR="00BE2E25">
        <w:rPr>
          <w:i/>
        </w:rPr>
        <w:t>Pfennig</w:t>
      </w:r>
      <w:r w:rsidR="00BE2E25">
        <w:t xml:space="preserve">) </w:t>
      </w:r>
      <w:r>
        <w:t xml:space="preserve">test </w:t>
      </w:r>
      <w:r w:rsidR="000A1D03">
        <w:t>-</w:t>
      </w:r>
      <w:r w:rsidR="00761229">
        <w:t xml:space="preserve"> "</w:t>
      </w:r>
      <w:r w:rsidR="00761229">
        <w:rPr>
          <w:i/>
        </w:rPr>
        <w:t xml:space="preserve">no rational explanation other than </w:t>
      </w:r>
      <w:r w:rsidR="00D61250">
        <w:rPr>
          <w:i/>
        </w:rPr>
        <w:t>incrimination</w:t>
      </w:r>
      <w:r w:rsidR="00761229">
        <w:rPr>
          <w:i/>
        </w:rPr>
        <w:t xml:space="preserve"> of accused</w:t>
      </w:r>
      <w:r w:rsidR="00761229">
        <w:t>"</w:t>
      </w:r>
    </w:p>
    <w:p w:rsidR="00962B5B" w:rsidRDefault="000A1D03" w:rsidP="00C3196A">
      <w:pPr>
        <w:pStyle w:val="ListParagraph"/>
        <w:jc w:val="both"/>
      </w:pPr>
      <w:r>
        <w:t xml:space="preserve"> </w:t>
      </w:r>
    </w:p>
    <w:p w:rsidR="009F55CA" w:rsidRDefault="00962B5B" w:rsidP="00BB1B7A">
      <w:pPr>
        <w:pStyle w:val="ListParagraph"/>
        <w:numPr>
          <w:ilvl w:val="0"/>
          <w:numId w:val="16"/>
        </w:numPr>
        <w:jc w:val="both"/>
      </w:pPr>
      <w:proofErr w:type="gramStart"/>
      <w:r>
        <w:t>s101</w:t>
      </w:r>
      <w:r w:rsidR="00174C27">
        <w:t>(</w:t>
      </w:r>
      <w:proofErr w:type="gramEnd"/>
      <w:r w:rsidR="00174C27">
        <w:t>3)</w:t>
      </w:r>
      <w:r>
        <w:t xml:space="preserve"> test (</w:t>
      </w:r>
      <w:r w:rsidR="00F53920">
        <w:rPr>
          <w:i/>
        </w:rPr>
        <w:t>Ellis</w:t>
      </w:r>
      <w:r>
        <w:rPr>
          <w:i/>
        </w:rPr>
        <w:t xml:space="preserve"> - </w:t>
      </w:r>
      <w:r w:rsidRPr="00962B5B">
        <w:t xml:space="preserve">which </w:t>
      </w:r>
      <w:r w:rsidRPr="006119E7">
        <w:rPr>
          <w:b/>
        </w:rPr>
        <w:t>may</w:t>
      </w:r>
      <w:r w:rsidRPr="00962B5B">
        <w:t xml:space="preserve"> include the</w:t>
      </w:r>
      <w:r>
        <w:rPr>
          <w:i/>
        </w:rPr>
        <w:t xml:space="preserve"> Pfennig </w:t>
      </w:r>
      <w:r w:rsidRPr="00962B5B">
        <w:t>test in</w:t>
      </w:r>
      <w:r>
        <w:t xml:space="preserve"> </w:t>
      </w:r>
      <w:r w:rsidR="00E93BF7">
        <w:t xml:space="preserve">some </w:t>
      </w:r>
      <w:r>
        <w:t>cases</w:t>
      </w:r>
      <w:r w:rsidR="00F53920">
        <w:t>)</w:t>
      </w:r>
      <w:r w:rsidR="000A1D03">
        <w:t xml:space="preserve"> - </w:t>
      </w:r>
      <w:r w:rsidR="009F55CA">
        <w:t>requires 'balancing exercise' for each case in its own merits. But generally, consider:</w:t>
      </w:r>
    </w:p>
    <w:p w:rsidR="00AE4933" w:rsidRDefault="00AE4933" w:rsidP="00AE4933">
      <w:pPr>
        <w:pStyle w:val="ListParagraph"/>
        <w:jc w:val="both"/>
      </w:pPr>
    </w:p>
    <w:p w:rsidR="005A3EC5" w:rsidRDefault="005A3EC5" w:rsidP="00BB1B7A">
      <w:pPr>
        <w:pStyle w:val="ListParagraph"/>
        <w:numPr>
          <w:ilvl w:val="1"/>
          <w:numId w:val="16"/>
        </w:numPr>
        <w:jc w:val="both"/>
      </w:pPr>
      <w:r>
        <w:t>Will jury directions sufficiently mitigate risk of unfair prejudice (</w:t>
      </w:r>
      <w:r w:rsidR="009277B4" w:rsidRPr="009277B4">
        <w:rPr>
          <w:i/>
        </w:rPr>
        <w:t>R v</w:t>
      </w:r>
      <w:r w:rsidR="009277B4">
        <w:t xml:space="preserve"> </w:t>
      </w:r>
      <w:r w:rsidR="000779F2">
        <w:rPr>
          <w:i/>
        </w:rPr>
        <w:t>Cook</w:t>
      </w:r>
      <w:r>
        <w:t>)</w:t>
      </w:r>
    </w:p>
    <w:p w:rsidR="00AE4933" w:rsidRDefault="00AE4933" w:rsidP="00BB1B7A">
      <w:pPr>
        <w:pStyle w:val="ListParagraph"/>
        <w:numPr>
          <w:ilvl w:val="1"/>
          <w:numId w:val="16"/>
        </w:numPr>
        <w:jc w:val="both"/>
      </w:pPr>
      <w:r>
        <w:t xml:space="preserve">risk of jury misusing </w:t>
      </w:r>
      <w:r w:rsidR="00247DF5">
        <w:t>evidence in an unfair way (</w:t>
      </w:r>
      <w:r w:rsidR="00247DF5">
        <w:rPr>
          <w:i/>
        </w:rPr>
        <w:t>R v BD</w:t>
      </w:r>
      <w:r w:rsidR="00C17FA1">
        <w:rPr>
          <w:i/>
        </w:rPr>
        <w:t xml:space="preserve"> / </w:t>
      </w:r>
      <w:proofErr w:type="spellStart"/>
      <w:r w:rsidR="00C17FA1">
        <w:rPr>
          <w:i/>
        </w:rPr>
        <w:t>Papakosmas</w:t>
      </w:r>
      <w:proofErr w:type="spellEnd"/>
      <w:r w:rsidR="00247DF5">
        <w:t>)</w:t>
      </w:r>
    </w:p>
    <w:p w:rsidR="00A92C5A" w:rsidRDefault="00211FF3" w:rsidP="00BB1B7A">
      <w:pPr>
        <w:pStyle w:val="ListParagraph"/>
        <w:numPr>
          <w:ilvl w:val="1"/>
          <w:numId w:val="16"/>
        </w:numPr>
        <w:jc w:val="both"/>
      </w:pPr>
      <w:r>
        <w:t>evidence provokes</w:t>
      </w:r>
      <w:r w:rsidRPr="00211FF3">
        <w:t xml:space="preserve"> some irrational, emotional or illogical response</w:t>
      </w:r>
      <w:r w:rsidR="004B37C5">
        <w:t xml:space="preserve"> (</w:t>
      </w:r>
      <w:proofErr w:type="spellStart"/>
      <w:r w:rsidR="004B37C5">
        <w:rPr>
          <w:i/>
        </w:rPr>
        <w:t>Suteski</w:t>
      </w:r>
      <w:proofErr w:type="spellEnd"/>
      <w:r w:rsidR="004B37C5">
        <w:t>)</w:t>
      </w:r>
    </w:p>
    <w:p w:rsidR="006F3FDE" w:rsidRDefault="00843B3D" w:rsidP="00BB1B7A">
      <w:pPr>
        <w:pStyle w:val="ListParagraph"/>
        <w:numPr>
          <w:ilvl w:val="1"/>
          <w:numId w:val="16"/>
        </w:numPr>
        <w:jc w:val="both"/>
      </w:pPr>
      <w:r>
        <w:t>risk of jury overestima</w:t>
      </w:r>
      <w:r w:rsidR="009E72F5">
        <w:t>ting probative value of evidence (</w:t>
      </w:r>
      <w:proofErr w:type="spellStart"/>
      <w:r w:rsidR="009E72F5">
        <w:rPr>
          <w:i/>
        </w:rPr>
        <w:t>Suteski</w:t>
      </w:r>
      <w:proofErr w:type="spellEnd"/>
      <w:r w:rsidR="009E72F5">
        <w:t>)</w:t>
      </w:r>
    </w:p>
    <w:p w:rsidR="009E72F5" w:rsidRDefault="009E72F5" w:rsidP="00BB1B7A">
      <w:pPr>
        <w:pStyle w:val="ListParagraph"/>
        <w:numPr>
          <w:ilvl w:val="1"/>
          <w:numId w:val="16"/>
        </w:numPr>
        <w:jc w:val="both"/>
      </w:pPr>
      <w:r>
        <w:t>is the evidence likely to influence the jury to make a wrong decision/conviction</w:t>
      </w:r>
    </w:p>
    <w:p w:rsidR="00817155" w:rsidRDefault="00817155" w:rsidP="00BB1B7A">
      <w:pPr>
        <w:pStyle w:val="ListParagraph"/>
        <w:numPr>
          <w:ilvl w:val="1"/>
          <w:numId w:val="16"/>
        </w:numPr>
        <w:jc w:val="both"/>
      </w:pPr>
      <w:r>
        <w:t xml:space="preserve">risk of jury being </w:t>
      </w:r>
      <w:r w:rsidR="003A4693">
        <w:t xml:space="preserve">too readily accepting </w:t>
      </w:r>
      <w:r>
        <w:t xml:space="preserve">of </w:t>
      </w:r>
      <w:r w:rsidR="003A4693">
        <w:t xml:space="preserve">prosecution evidence </w:t>
      </w:r>
      <w:r w:rsidR="00EA38EE">
        <w:t>(</w:t>
      </w:r>
      <w:proofErr w:type="spellStart"/>
      <w:r w:rsidR="00EA38EE">
        <w:rPr>
          <w:i/>
        </w:rPr>
        <w:t>Papakosmas</w:t>
      </w:r>
      <w:proofErr w:type="spellEnd"/>
      <w:r w:rsidR="00EA38EE">
        <w:t>)</w:t>
      </w:r>
    </w:p>
    <w:p w:rsidR="003A4693" w:rsidRDefault="00FE257B" w:rsidP="00BB1B7A">
      <w:pPr>
        <w:pStyle w:val="ListParagraph"/>
        <w:numPr>
          <w:ilvl w:val="1"/>
          <w:numId w:val="16"/>
        </w:numPr>
        <w:jc w:val="both"/>
      </w:pPr>
      <w:r>
        <w:lastRenderedPageBreak/>
        <w:t>risk that evidence may cause a</w:t>
      </w:r>
      <w:r w:rsidR="003A4693">
        <w:t xml:space="preserve"> distraction from issues central to trial</w:t>
      </w:r>
      <w:r w:rsidR="00687224">
        <w:t xml:space="preserve"> (</w:t>
      </w:r>
      <w:r w:rsidR="00D11132">
        <w:rPr>
          <w:i/>
        </w:rPr>
        <w:t xml:space="preserve">R v </w:t>
      </w:r>
      <w:r w:rsidR="00687224">
        <w:rPr>
          <w:i/>
        </w:rPr>
        <w:t>Watkins</w:t>
      </w:r>
      <w:r w:rsidR="00687224">
        <w:t>)</w:t>
      </w:r>
    </w:p>
    <w:p w:rsidR="00B93C55" w:rsidRDefault="00B93C55" w:rsidP="00B93C55">
      <w:pPr>
        <w:pStyle w:val="ListParagraph"/>
        <w:ind w:left="0"/>
        <w:jc w:val="both"/>
      </w:pPr>
    </w:p>
    <w:p w:rsidR="006653EF" w:rsidRDefault="00130506" w:rsidP="00130506">
      <w:pPr>
        <w:pStyle w:val="ListParagraph"/>
        <w:ind w:left="0"/>
        <w:jc w:val="both"/>
      </w:pPr>
      <w:r w:rsidRPr="00FF67BF">
        <w:rPr>
          <w:b/>
          <w:bdr w:val="single" w:sz="4" w:space="0" w:color="auto"/>
        </w:rPr>
        <w:t>Step 5</w:t>
      </w:r>
      <w:r w:rsidRPr="00FF67BF">
        <w:rPr>
          <w:bdr w:val="single" w:sz="4" w:space="0" w:color="auto"/>
        </w:rPr>
        <w:t xml:space="preserve"> - </w:t>
      </w:r>
      <w:r w:rsidRPr="00FF67BF">
        <w:rPr>
          <w:i/>
          <w:bdr w:val="single" w:sz="4" w:space="0" w:color="auto"/>
        </w:rPr>
        <w:t>s135 discret</w:t>
      </w:r>
      <w:r w:rsidR="00CC792E" w:rsidRPr="00FF67BF">
        <w:rPr>
          <w:i/>
          <w:bdr w:val="single" w:sz="4" w:space="0" w:color="auto"/>
        </w:rPr>
        <w:t>i</w:t>
      </w:r>
      <w:r w:rsidRPr="00FF67BF">
        <w:rPr>
          <w:i/>
          <w:bdr w:val="single" w:sz="4" w:space="0" w:color="auto"/>
        </w:rPr>
        <w:t>on</w:t>
      </w:r>
      <w:r w:rsidR="005E0A12">
        <w:rPr>
          <w:i/>
          <w:bdr w:val="single" w:sz="4" w:space="0" w:color="auto"/>
        </w:rPr>
        <w:t xml:space="preserve"> </w:t>
      </w:r>
      <w:r w:rsidR="005E0A12" w:rsidRPr="005E0A12">
        <w:rPr>
          <w:bdr w:val="single" w:sz="4" w:space="0" w:color="auto"/>
        </w:rPr>
        <w:t>(</w:t>
      </w:r>
      <w:r w:rsidR="005E0A12">
        <w:rPr>
          <w:b/>
          <w:bdr w:val="single" w:sz="4" w:space="0" w:color="auto"/>
        </w:rPr>
        <w:t>CIVIL PROCEEDINGS</w:t>
      </w:r>
      <w:r w:rsidR="005E0A12" w:rsidRPr="005E0A12">
        <w:rPr>
          <w:bdr w:val="single" w:sz="4" w:space="0" w:color="auto"/>
        </w:rPr>
        <w:t>)</w:t>
      </w:r>
      <w:r w:rsidRPr="00FF67BF">
        <w:rPr>
          <w:bdr w:val="single" w:sz="4" w:space="0" w:color="auto"/>
        </w:rPr>
        <w:t xml:space="preserve"> </w:t>
      </w:r>
      <w:r w:rsidRPr="00FF67BF">
        <w:t xml:space="preserve">    </w:t>
      </w:r>
      <w:r w:rsidR="00D27359">
        <w:t>(</w:t>
      </w:r>
      <w:r w:rsidR="00B171D0">
        <w:rPr>
          <w:i/>
        </w:rPr>
        <w:t xml:space="preserve">R v </w:t>
      </w:r>
      <w:proofErr w:type="spellStart"/>
      <w:r w:rsidR="00D27359">
        <w:rPr>
          <w:i/>
        </w:rPr>
        <w:t>Ngatikaura</w:t>
      </w:r>
      <w:proofErr w:type="spellEnd"/>
      <w:r w:rsidR="00D27359">
        <w:t>)</w:t>
      </w:r>
    </w:p>
    <w:p w:rsidR="006653EF" w:rsidRDefault="006653EF" w:rsidP="006653EF">
      <w:pPr>
        <w:pStyle w:val="HTMLPreformatted"/>
        <w:rPr>
          <w:color w:val="000000"/>
          <w:sz w:val="27"/>
          <w:szCs w:val="27"/>
        </w:rPr>
      </w:pPr>
      <w:r>
        <w:rPr>
          <w:color w:val="000000"/>
          <w:sz w:val="27"/>
          <w:szCs w:val="27"/>
        </w:rPr>
        <w:t>135. General discretion to exclude evidence</w:t>
      </w:r>
    </w:p>
    <w:p w:rsidR="006653EF" w:rsidRDefault="006653EF" w:rsidP="006653EF">
      <w:pPr>
        <w:pStyle w:val="HTMLPreformatted"/>
        <w:rPr>
          <w:color w:val="000000"/>
          <w:sz w:val="27"/>
          <w:szCs w:val="27"/>
        </w:rPr>
      </w:pPr>
    </w:p>
    <w:p w:rsidR="006653EF" w:rsidRDefault="006653EF" w:rsidP="006653EF">
      <w:pPr>
        <w:pStyle w:val="HTMLPreformatted"/>
        <w:rPr>
          <w:color w:val="000000"/>
          <w:sz w:val="27"/>
          <w:szCs w:val="27"/>
        </w:rPr>
      </w:pPr>
      <w:r>
        <w:rPr>
          <w:color w:val="000000"/>
          <w:sz w:val="27"/>
          <w:szCs w:val="27"/>
        </w:rPr>
        <w:t xml:space="preserve">The court </w:t>
      </w:r>
      <w:r w:rsidRPr="005E0A12">
        <w:rPr>
          <w:color w:val="000000"/>
          <w:sz w:val="27"/>
          <w:szCs w:val="27"/>
          <w:u w:val="single"/>
        </w:rPr>
        <w:t>may</w:t>
      </w:r>
      <w:r>
        <w:rPr>
          <w:color w:val="000000"/>
          <w:sz w:val="27"/>
          <w:szCs w:val="27"/>
        </w:rPr>
        <w:t xml:space="preserve"> refuse to admit evidence if its probative value is substantially outweighed by the danger that the evidence might-</w:t>
      </w:r>
    </w:p>
    <w:p w:rsidR="006653EF" w:rsidRDefault="006653EF" w:rsidP="006653EF">
      <w:pPr>
        <w:pStyle w:val="HTMLPreformatted"/>
        <w:rPr>
          <w:color w:val="000000"/>
          <w:sz w:val="27"/>
          <w:szCs w:val="27"/>
        </w:rPr>
      </w:pPr>
    </w:p>
    <w:p w:rsidR="006653EF" w:rsidRDefault="006653EF" w:rsidP="006653EF">
      <w:pPr>
        <w:pStyle w:val="HTMLPreformatted"/>
        <w:rPr>
          <w:color w:val="000000"/>
          <w:sz w:val="27"/>
          <w:szCs w:val="27"/>
        </w:rPr>
      </w:pPr>
      <w:r>
        <w:rPr>
          <w:color w:val="000000"/>
          <w:sz w:val="27"/>
          <w:szCs w:val="27"/>
        </w:rPr>
        <w:t xml:space="preserve">   (a)  </w:t>
      </w:r>
      <w:proofErr w:type="gramStart"/>
      <w:r>
        <w:rPr>
          <w:color w:val="000000"/>
          <w:sz w:val="27"/>
          <w:szCs w:val="27"/>
        </w:rPr>
        <w:t>be</w:t>
      </w:r>
      <w:proofErr w:type="gramEnd"/>
      <w:r>
        <w:rPr>
          <w:color w:val="000000"/>
          <w:sz w:val="27"/>
          <w:szCs w:val="27"/>
        </w:rPr>
        <w:t xml:space="preserve"> unfairly prejudicial to a party; or</w:t>
      </w:r>
    </w:p>
    <w:p w:rsidR="006653EF" w:rsidRDefault="006653EF" w:rsidP="006653EF">
      <w:pPr>
        <w:pStyle w:val="HTMLPreformatted"/>
        <w:rPr>
          <w:color w:val="000000"/>
          <w:sz w:val="27"/>
          <w:szCs w:val="27"/>
        </w:rPr>
      </w:pPr>
    </w:p>
    <w:p w:rsidR="006653EF" w:rsidRDefault="006653EF" w:rsidP="006653EF">
      <w:pPr>
        <w:pStyle w:val="HTMLPreformatted"/>
        <w:rPr>
          <w:color w:val="000000"/>
          <w:sz w:val="27"/>
          <w:szCs w:val="27"/>
        </w:rPr>
      </w:pPr>
      <w:r>
        <w:rPr>
          <w:color w:val="000000"/>
          <w:sz w:val="27"/>
          <w:szCs w:val="27"/>
        </w:rPr>
        <w:t xml:space="preserve">   (b)  </w:t>
      </w:r>
      <w:proofErr w:type="gramStart"/>
      <w:r>
        <w:rPr>
          <w:color w:val="000000"/>
          <w:sz w:val="27"/>
          <w:szCs w:val="27"/>
        </w:rPr>
        <w:t>be</w:t>
      </w:r>
      <w:proofErr w:type="gramEnd"/>
      <w:r>
        <w:rPr>
          <w:color w:val="000000"/>
          <w:sz w:val="27"/>
          <w:szCs w:val="27"/>
        </w:rPr>
        <w:t xml:space="preserve"> misleading or confusing; or</w:t>
      </w:r>
    </w:p>
    <w:p w:rsidR="006653EF" w:rsidRDefault="006653EF" w:rsidP="006653EF">
      <w:pPr>
        <w:pStyle w:val="HTMLPreformatted"/>
        <w:rPr>
          <w:color w:val="000000"/>
          <w:sz w:val="27"/>
          <w:szCs w:val="27"/>
        </w:rPr>
      </w:pPr>
    </w:p>
    <w:p w:rsidR="006653EF" w:rsidRDefault="006653EF" w:rsidP="006653EF">
      <w:pPr>
        <w:pStyle w:val="HTMLPreformatted"/>
        <w:rPr>
          <w:color w:val="000000"/>
          <w:sz w:val="27"/>
          <w:szCs w:val="27"/>
        </w:rPr>
      </w:pPr>
      <w:r>
        <w:rPr>
          <w:color w:val="000000"/>
          <w:sz w:val="27"/>
          <w:szCs w:val="27"/>
        </w:rPr>
        <w:t xml:space="preserve">   (c)  </w:t>
      </w:r>
      <w:proofErr w:type="gramStart"/>
      <w:r>
        <w:rPr>
          <w:color w:val="000000"/>
          <w:sz w:val="27"/>
          <w:szCs w:val="27"/>
        </w:rPr>
        <w:t>cause</w:t>
      </w:r>
      <w:proofErr w:type="gramEnd"/>
      <w:r>
        <w:rPr>
          <w:color w:val="000000"/>
          <w:sz w:val="27"/>
          <w:szCs w:val="27"/>
        </w:rPr>
        <w:t xml:space="preserve"> or result in undue waste of time.</w:t>
      </w:r>
    </w:p>
    <w:p w:rsidR="005E0A12" w:rsidRDefault="005E0A12" w:rsidP="006653EF">
      <w:pPr>
        <w:pStyle w:val="HTMLPreformatted"/>
        <w:rPr>
          <w:color w:val="000000"/>
          <w:sz w:val="27"/>
          <w:szCs w:val="27"/>
        </w:rPr>
      </w:pPr>
    </w:p>
    <w:p w:rsidR="005E0A12" w:rsidRDefault="005E0A12" w:rsidP="006653EF">
      <w:pPr>
        <w:pStyle w:val="HTMLPreformatted"/>
        <w:rPr>
          <w:color w:val="000000"/>
          <w:sz w:val="27"/>
          <w:szCs w:val="27"/>
        </w:rPr>
      </w:pPr>
    </w:p>
    <w:p w:rsidR="005E0A12" w:rsidRDefault="005E0A12" w:rsidP="005E0A12">
      <w:pPr>
        <w:pStyle w:val="ListParagraph"/>
        <w:ind w:left="0"/>
        <w:jc w:val="both"/>
      </w:pPr>
      <w:r w:rsidRPr="00FF67BF">
        <w:rPr>
          <w:b/>
          <w:bdr w:val="single" w:sz="4" w:space="0" w:color="auto"/>
        </w:rPr>
        <w:t>Step 5</w:t>
      </w:r>
      <w:r w:rsidRPr="00FF67BF">
        <w:rPr>
          <w:bdr w:val="single" w:sz="4" w:space="0" w:color="auto"/>
        </w:rPr>
        <w:t xml:space="preserve"> - </w:t>
      </w:r>
      <w:r w:rsidRPr="00FF67BF">
        <w:rPr>
          <w:i/>
          <w:bdr w:val="single" w:sz="4" w:space="0" w:color="auto"/>
        </w:rPr>
        <w:t>s13</w:t>
      </w:r>
      <w:r w:rsidR="002C3B1B">
        <w:rPr>
          <w:i/>
          <w:bdr w:val="single" w:sz="4" w:space="0" w:color="auto"/>
        </w:rPr>
        <w:t>7</w:t>
      </w:r>
      <w:r w:rsidRPr="00FF67BF">
        <w:rPr>
          <w:i/>
          <w:bdr w:val="single" w:sz="4" w:space="0" w:color="auto"/>
        </w:rPr>
        <w:t xml:space="preserve"> discretion</w:t>
      </w:r>
      <w:r>
        <w:rPr>
          <w:i/>
          <w:bdr w:val="single" w:sz="4" w:space="0" w:color="auto"/>
        </w:rPr>
        <w:t xml:space="preserve"> </w:t>
      </w:r>
      <w:r w:rsidRPr="005E0A12">
        <w:rPr>
          <w:bdr w:val="single" w:sz="4" w:space="0" w:color="auto"/>
        </w:rPr>
        <w:t>(</w:t>
      </w:r>
      <w:r w:rsidR="002C3B1B">
        <w:rPr>
          <w:b/>
          <w:bdr w:val="single" w:sz="4" w:space="0" w:color="auto"/>
        </w:rPr>
        <w:t xml:space="preserve">CRIMINAL </w:t>
      </w:r>
      <w:r>
        <w:rPr>
          <w:b/>
          <w:bdr w:val="single" w:sz="4" w:space="0" w:color="auto"/>
        </w:rPr>
        <w:t>PROCEEDINGS</w:t>
      </w:r>
      <w:r w:rsidRPr="005E0A12">
        <w:rPr>
          <w:bdr w:val="single" w:sz="4" w:space="0" w:color="auto"/>
        </w:rPr>
        <w:t>)</w:t>
      </w:r>
      <w:r w:rsidRPr="00FF67BF">
        <w:rPr>
          <w:bdr w:val="single" w:sz="4" w:space="0" w:color="auto"/>
        </w:rPr>
        <w:t xml:space="preserve"> </w:t>
      </w:r>
      <w:r w:rsidRPr="00FF67BF">
        <w:t xml:space="preserve">    </w:t>
      </w:r>
      <w:r>
        <w:t>(</w:t>
      </w:r>
      <w:r>
        <w:rPr>
          <w:i/>
        </w:rPr>
        <w:t xml:space="preserve">R v </w:t>
      </w:r>
      <w:proofErr w:type="spellStart"/>
      <w:r>
        <w:rPr>
          <w:i/>
        </w:rPr>
        <w:t>Ngatikaura</w:t>
      </w:r>
      <w:proofErr w:type="spellEnd"/>
      <w:r>
        <w:t>)</w:t>
      </w:r>
    </w:p>
    <w:p w:rsidR="005E0A12" w:rsidRDefault="005E0A12" w:rsidP="005E0A12">
      <w:pPr>
        <w:pStyle w:val="HTMLPreformatted"/>
        <w:rPr>
          <w:color w:val="000000"/>
          <w:sz w:val="27"/>
          <w:szCs w:val="27"/>
        </w:rPr>
      </w:pPr>
      <w:r>
        <w:rPr>
          <w:color w:val="000000"/>
          <w:sz w:val="27"/>
          <w:szCs w:val="27"/>
        </w:rPr>
        <w:t>137. Exclusion of prejudicial evidence in criminal proceedings</w:t>
      </w:r>
    </w:p>
    <w:p w:rsidR="005E0A12" w:rsidRDefault="005E0A12" w:rsidP="005E0A12">
      <w:pPr>
        <w:pStyle w:val="HTMLPreformatted"/>
        <w:rPr>
          <w:color w:val="000000"/>
          <w:sz w:val="27"/>
          <w:szCs w:val="27"/>
        </w:rPr>
      </w:pPr>
    </w:p>
    <w:p w:rsidR="005E0A12" w:rsidRDefault="005E0A12" w:rsidP="005E0A12">
      <w:pPr>
        <w:pStyle w:val="HTMLPreformatted"/>
        <w:rPr>
          <w:color w:val="000000"/>
          <w:sz w:val="27"/>
          <w:szCs w:val="27"/>
        </w:rPr>
      </w:pPr>
      <w:r>
        <w:rPr>
          <w:color w:val="000000"/>
          <w:sz w:val="27"/>
          <w:szCs w:val="27"/>
        </w:rPr>
        <w:t>In a criminal proceeding, the court must refuse to admit evidence adduced by</w:t>
      </w:r>
    </w:p>
    <w:p w:rsidR="005E0A12" w:rsidRDefault="005E0A12" w:rsidP="005E0A12">
      <w:pPr>
        <w:pStyle w:val="HTMLPreformatted"/>
        <w:rPr>
          <w:color w:val="000000"/>
          <w:sz w:val="27"/>
          <w:szCs w:val="27"/>
        </w:rPr>
      </w:pPr>
      <w:proofErr w:type="gramStart"/>
      <w:r>
        <w:rPr>
          <w:color w:val="000000"/>
          <w:sz w:val="27"/>
          <w:szCs w:val="27"/>
        </w:rPr>
        <w:t>the</w:t>
      </w:r>
      <w:proofErr w:type="gramEnd"/>
      <w:r>
        <w:rPr>
          <w:color w:val="000000"/>
          <w:sz w:val="27"/>
          <w:szCs w:val="27"/>
        </w:rPr>
        <w:t xml:space="preserve"> prosecutor if its probative value is outweighed by the danger of unfair</w:t>
      </w:r>
    </w:p>
    <w:p w:rsidR="005E0A12" w:rsidRDefault="005E0A12" w:rsidP="005E0A12">
      <w:pPr>
        <w:pStyle w:val="HTMLPreformatted"/>
        <w:rPr>
          <w:color w:val="000000"/>
          <w:sz w:val="27"/>
          <w:szCs w:val="27"/>
        </w:rPr>
      </w:pPr>
      <w:proofErr w:type="gramStart"/>
      <w:r>
        <w:rPr>
          <w:color w:val="000000"/>
          <w:sz w:val="27"/>
          <w:szCs w:val="27"/>
        </w:rPr>
        <w:t>prejudice</w:t>
      </w:r>
      <w:proofErr w:type="gramEnd"/>
      <w:r>
        <w:rPr>
          <w:color w:val="000000"/>
          <w:sz w:val="27"/>
          <w:szCs w:val="27"/>
        </w:rPr>
        <w:t xml:space="preserve"> to the accused.</w:t>
      </w:r>
    </w:p>
    <w:p w:rsidR="005E0A12" w:rsidRDefault="005E0A12" w:rsidP="006653EF">
      <w:pPr>
        <w:pStyle w:val="HTMLPreformatted"/>
        <w:rPr>
          <w:color w:val="000000"/>
          <w:sz w:val="27"/>
          <w:szCs w:val="27"/>
        </w:rPr>
      </w:pPr>
    </w:p>
    <w:p w:rsidR="006653EF" w:rsidRPr="00837651" w:rsidRDefault="006653EF" w:rsidP="00130506">
      <w:pPr>
        <w:pStyle w:val="ListParagraph"/>
        <w:ind w:left="0"/>
        <w:jc w:val="both"/>
      </w:pPr>
    </w:p>
    <w:p w:rsidR="00130506" w:rsidRDefault="00130506" w:rsidP="00B93C55">
      <w:pPr>
        <w:pStyle w:val="ListParagraph"/>
        <w:ind w:left="0"/>
        <w:jc w:val="both"/>
      </w:pPr>
    </w:p>
    <w:p w:rsidR="00B93C55" w:rsidRPr="00AE2F45" w:rsidRDefault="0010408A" w:rsidP="00B93C55">
      <w:pPr>
        <w:pStyle w:val="ListParagraph"/>
        <w:ind w:left="0"/>
        <w:jc w:val="both"/>
        <w:rPr>
          <w:b/>
        </w:rPr>
      </w:pPr>
      <w:r>
        <w:rPr>
          <w:b/>
          <w:bdr w:val="single" w:sz="4" w:space="0" w:color="auto"/>
        </w:rPr>
        <w:t xml:space="preserve">Result - </w:t>
      </w:r>
      <w:r w:rsidR="00AE2F45" w:rsidRPr="00AE2F45">
        <w:rPr>
          <w:b/>
          <w:bdr w:val="single" w:sz="4" w:space="0" w:color="auto"/>
        </w:rPr>
        <w:t>EVIDENCE IS ADMISSIBLE TO PROVE TENDENCY</w:t>
      </w:r>
    </w:p>
    <w:p w:rsidR="000426F8" w:rsidRDefault="000426F8">
      <w:pPr>
        <w:rPr>
          <w:b/>
          <w:sz w:val="32"/>
          <w:szCs w:val="32"/>
          <w:u w:val="single"/>
        </w:rPr>
      </w:pPr>
      <w:r>
        <w:rPr>
          <w:b/>
          <w:sz w:val="32"/>
          <w:szCs w:val="32"/>
          <w:u w:val="single"/>
        </w:rPr>
        <w:br w:type="page"/>
      </w:r>
    </w:p>
    <w:p w:rsidR="00AA60D7" w:rsidRPr="009F71AA" w:rsidRDefault="00021655" w:rsidP="00C76DE9">
      <w:pPr>
        <w:jc w:val="both"/>
        <w:rPr>
          <w:b/>
        </w:rPr>
      </w:pPr>
      <w:r w:rsidRPr="00145BE6">
        <w:rPr>
          <w:b/>
          <w:sz w:val="28"/>
          <w:szCs w:val="28"/>
        </w:rPr>
        <w:lastRenderedPageBreak/>
        <w:t>(</w:t>
      </w:r>
      <w:r w:rsidR="00B3703F" w:rsidRPr="00145BE6">
        <w:rPr>
          <w:b/>
          <w:sz w:val="28"/>
          <w:szCs w:val="28"/>
        </w:rPr>
        <w:t>IMPROBABLE</w:t>
      </w:r>
      <w:r w:rsidRPr="00145BE6">
        <w:rPr>
          <w:b/>
          <w:sz w:val="28"/>
          <w:szCs w:val="28"/>
        </w:rPr>
        <w:t>)</w:t>
      </w:r>
      <w:r w:rsidR="00B3703F" w:rsidRPr="009F71AA">
        <w:rPr>
          <w:b/>
          <w:sz w:val="36"/>
          <w:szCs w:val="36"/>
        </w:rPr>
        <w:t xml:space="preserve"> </w:t>
      </w:r>
      <w:r w:rsidR="00F9368D" w:rsidRPr="009F71AA">
        <w:rPr>
          <w:b/>
          <w:sz w:val="36"/>
          <w:szCs w:val="36"/>
        </w:rPr>
        <w:t>COINCIDENCE</w:t>
      </w:r>
      <w:r w:rsidR="00F9368D" w:rsidRPr="009F71AA">
        <w:rPr>
          <w:b/>
          <w:sz w:val="32"/>
          <w:szCs w:val="32"/>
        </w:rPr>
        <w:t xml:space="preserve"> - </w:t>
      </w:r>
      <w:r w:rsidR="00F9368D" w:rsidRPr="00145BE6">
        <w:rPr>
          <w:b/>
          <w:u w:val="single"/>
        </w:rPr>
        <w:t>applies to Civil &amp; Criminal cases</w:t>
      </w:r>
    </w:p>
    <w:p w:rsidR="00BC7BF6" w:rsidRPr="00B1633F" w:rsidRDefault="006D3E60" w:rsidP="00BB1B7A">
      <w:pPr>
        <w:pStyle w:val="ListParagraph"/>
        <w:numPr>
          <w:ilvl w:val="1"/>
          <w:numId w:val="2"/>
        </w:numPr>
        <w:ind w:left="360"/>
        <w:jc w:val="both"/>
        <w:rPr>
          <w:b/>
        </w:rPr>
      </w:pPr>
      <w:r>
        <w:rPr>
          <w:b/>
        </w:rPr>
        <w:t>'</w:t>
      </w:r>
      <w:r w:rsidR="001C5ADB">
        <w:rPr>
          <w:b/>
        </w:rPr>
        <w:t xml:space="preserve">Improbable </w:t>
      </w:r>
      <w:r>
        <w:rPr>
          <w:b/>
        </w:rPr>
        <w:t>C</w:t>
      </w:r>
      <w:r w:rsidR="00AA60D7" w:rsidRPr="00C76DE9">
        <w:rPr>
          <w:b/>
        </w:rPr>
        <w:t>oincidence</w:t>
      </w:r>
      <w:r>
        <w:rPr>
          <w:b/>
        </w:rPr>
        <w:t>'</w:t>
      </w:r>
      <w:r w:rsidR="00AA60D7" w:rsidRPr="00C76DE9">
        <w:rPr>
          <w:b/>
        </w:rPr>
        <w:t xml:space="preserve"> evidence (s98) – </w:t>
      </w:r>
      <w:r w:rsidR="00AA60D7" w:rsidRPr="00AA60D7">
        <w:t>evidence used to prove that two or more events must be related, because of the improbability of the events occurring coincidentally</w:t>
      </w:r>
    </w:p>
    <w:p w:rsidR="00B1633F" w:rsidRPr="00C76DE9" w:rsidRDefault="00B1633F" w:rsidP="00B1633F">
      <w:pPr>
        <w:pStyle w:val="ListParagraph"/>
        <w:ind w:left="360"/>
        <w:jc w:val="both"/>
        <w:rPr>
          <w:b/>
        </w:rPr>
      </w:pPr>
    </w:p>
    <w:p w:rsidR="0022124C" w:rsidRDefault="0022124C" w:rsidP="0022124C">
      <w:pPr>
        <w:pStyle w:val="ListParagraph"/>
        <w:ind w:left="0"/>
        <w:jc w:val="both"/>
      </w:pPr>
      <w:r w:rsidRPr="007D7F13">
        <w:rPr>
          <w:b/>
          <w:bdr w:val="single" w:sz="4" w:space="0" w:color="auto"/>
        </w:rPr>
        <w:t>Step 1</w:t>
      </w:r>
      <w:r w:rsidRPr="003F118A">
        <w:rPr>
          <w:bdr w:val="single" w:sz="4" w:space="0" w:color="auto"/>
        </w:rPr>
        <w:t xml:space="preserve"> - </w:t>
      </w:r>
      <w:r>
        <w:rPr>
          <w:bdr w:val="single" w:sz="4" w:space="0" w:color="auto"/>
        </w:rPr>
        <w:t>Determine Relevance</w:t>
      </w:r>
    </w:p>
    <w:p w:rsidR="0022124C" w:rsidRDefault="0022124C" w:rsidP="0022124C">
      <w:pPr>
        <w:pStyle w:val="ListParagraph"/>
        <w:ind w:left="0"/>
        <w:jc w:val="both"/>
      </w:pPr>
    </w:p>
    <w:p w:rsidR="0022124C" w:rsidRPr="00A40BDD" w:rsidRDefault="0022124C" w:rsidP="00BB1B7A">
      <w:pPr>
        <w:pStyle w:val="ListParagraph"/>
        <w:numPr>
          <w:ilvl w:val="0"/>
          <w:numId w:val="17"/>
        </w:numPr>
        <w:jc w:val="both"/>
      </w:pPr>
      <w:r w:rsidRPr="00A40BDD">
        <w:t>Would a trial judge regard evidence</w:t>
      </w:r>
      <w:r w:rsidR="007F75E6" w:rsidRPr="00A40BDD">
        <w:t xml:space="preserve"> </w:t>
      </w:r>
      <w:r w:rsidR="00E8131E">
        <w:t>of</w:t>
      </w:r>
      <w:r w:rsidR="00A65D4E">
        <w:t xml:space="preserve"> </w:t>
      </w:r>
      <w:r w:rsidR="00A07DF0">
        <w:rPr>
          <w:u w:val="single"/>
        </w:rPr>
        <w:t xml:space="preserve">improbable </w:t>
      </w:r>
      <w:r w:rsidR="00A65D4E" w:rsidRPr="00A07DF0">
        <w:rPr>
          <w:u w:val="single"/>
        </w:rPr>
        <w:t>coincidence</w:t>
      </w:r>
      <w:r w:rsidR="00A65D4E">
        <w:t xml:space="preserve"> </w:t>
      </w:r>
      <w:r w:rsidR="005E503B">
        <w:t>of</w:t>
      </w:r>
      <w:r w:rsidR="00A65D4E">
        <w:t xml:space="preserve"> </w:t>
      </w:r>
      <w:r w:rsidR="00A40BDD">
        <w:t>occurrence</w:t>
      </w:r>
      <w:r w:rsidR="005E503B">
        <w:t>s</w:t>
      </w:r>
      <w:r w:rsidR="00A40BDD">
        <w:t xml:space="preserve"> of </w:t>
      </w:r>
      <w:r w:rsidR="00A40BDD" w:rsidRPr="00A01C52">
        <w:rPr>
          <w:u w:val="single"/>
        </w:rPr>
        <w:t>2</w:t>
      </w:r>
      <w:r w:rsidR="007F75E6" w:rsidRPr="00A01C52">
        <w:rPr>
          <w:u w:val="single"/>
        </w:rPr>
        <w:t xml:space="preserve"> or more related events</w:t>
      </w:r>
      <w:r w:rsidR="007F75E6" w:rsidRPr="00A40BDD">
        <w:t xml:space="preserve"> </w:t>
      </w:r>
      <w:r w:rsidR="00C97D23">
        <w:t xml:space="preserve">as </w:t>
      </w:r>
      <w:r w:rsidR="005A6234">
        <w:t>'rationally' affect</w:t>
      </w:r>
      <w:r w:rsidR="00C97D23">
        <w:t>ing</w:t>
      </w:r>
      <w:r w:rsidRPr="00A40BDD">
        <w:t xml:space="preserve"> the 'probability' </w:t>
      </w:r>
      <w:r w:rsidR="00B20CDC">
        <w:t xml:space="preserve">of whether </w:t>
      </w:r>
      <w:r w:rsidR="00784B3F">
        <w:t xml:space="preserve">a </w:t>
      </w:r>
      <w:r w:rsidR="00186E28">
        <w:t>party</w:t>
      </w:r>
      <w:r w:rsidR="001F283E">
        <w:t xml:space="preserve"> </w:t>
      </w:r>
      <w:r w:rsidR="001F283E" w:rsidRPr="001F283E">
        <w:rPr>
          <w:u w:val="single"/>
        </w:rPr>
        <w:t>did a particular act</w:t>
      </w:r>
      <w:r w:rsidR="001F283E">
        <w:t xml:space="preserve"> or had a </w:t>
      </w:r>
      <w:r w:rsidR="001F283E" w:rsidRPr="001F283E">
        <w:rPr>
          <w:u w:val="single"/>
        </w:rPr>
        <w:t>particular state of mind</w:t>
      </w:r>
      <w:r w:rsidRPr="00A40BDD">
        <w:t xml:space="preserve">? </w:t>
      </w:r>
    </w:p>
    <w:p w:rsidR="0022124C" w:rsidRDefault="0022124C" w:rsidP="0022124C">
      <w:pPr>
        <w:pStyle w:val="ListParagraph"/>
        <w:jc w:val="both"/>
        <w:rPr>
          <w:i/>
        </w:rPr>
      </w:pPr>
    </w:p>
    <w:p w:rsidR="0022124C" w:rsidRPr="00CF6575" w:rsidRDefault="004D27AF" w:rsidP="0022124C">
      <w:pPr>
        <w:pStyle w:val="ListParagraph"/>
        <w:ind w:left="0"/>
        <w:jc w:val="both"/>
        <w:rPr>
          <w:i/>
        </w:rPr>
      </w:pPr>
      <w:r w:rsidRPr="00CF6575">
        <w:rPr>
          <w:u w:val="single"/>
        </w:rPr>
        <w:t>Points to c</w:t>
      </w:r>
      <w:r w:rsidR="0022124C" w:rsidRPr="00CF6575">
        <w:rPr>
          <w:u w:val="single"/>
        </w:rPr>
        <w:t>onsider</w:t>
      </w:r>
      <w:r w:rsidR="0022124C" w:rsidRPr="00CF6575">
        <w:rPr>
          <w:i/>
        </w:rPr>
        <w:t>:</w:t>
      </w:r>
    </w:p>
    <w:p w:rsidR="005C13E4" w:rsidRPr="00CF6575" w:rsidRDefault="00402CE6" w:rsidP="00BB1B7A">
      <w:pPr>
        <w:pStyle w:val="ListParagraph"/>
        <w:numPr>
          <w:ilvl w:val="0"/>
          <w:numId w:val="13"/>
        </w:numPr>
        <w:jc w:val="both"/>
      </w:pPr>
      <w:r>
        <w:t xml:space="preserve">Are the </w:t>
      </w:r>
      <w:r w:rsidR="005C13E4" w:rsidRPr="00CF6575">
        <w:rPr>
          <w:b/>
        </w:rPr>
        <w:t xml:space="preserve">similarity </w:t>
      </w:r>
      <w:r w:rsidR="007939FD" w:rsidRPr="007939FD">
        <w:t xml:space="preserve">in </w:t>
      </w:r>
      <w:r w:rsidR="007939FD" w:rsidRPr="007939FD">
        <w:rPr>
          <w:u w:val="single"/>
        </w:rPr>
        <w:t>circumstances</w:t>
      </w:r>
      <w:r w:rsidR="007939FD" w:rsidRPr="007939FD">
        <w:t xml:space="preserve"> or </w:t>
      </w:r>
      <w:r w:rsidR="007939FD" w:rsidRPr="007939FD">
        <w:rPr>
          <w:u w:val="single"/>
        </w:rPr>
        <w:t>events</w:t>
      </w:r>
      <w:r w:rsidR="005C13E4" w:rsidRPr="00CF6575">
        <w:rPr>
          <w:b/>
        </w:rPr>
        <w:t xml:space="preserve"> </w:t>
      </w:r>
      <w:r>
        <w:t>beyond</w:t>
      </w:r>
      <w:r w:rsidR="006D4F87">
        <w:t xml:space="preserve"> the defendant's control</w:t>
      </w:r>
      <w:r w:rsidR="006B1845">
        <w:t xml:space="preserve"> </w:t>
      </w:r>
      <w:r w:rsidR="002B2A59">
        <w:t xml:space="preserve">and hence </w:t>
      </w:r>
      <w:r w:rsidR="006B1845">
        <w:t>are not '</w:t>
      </w:r>
      <w:r w:rsidR="006B1845" w:rsidRPr="00E046E6">
        <w:rPr>
          <w:u w:val="single"/>
        </w:rPr>
        <w:t>relevant similarities</w:t>
      </w:r>
      <w:r w:rsidR="006B1845">
        <w:t>'</w:t>
      </w:r>
      <w:r w:rsidR="00C72BF9">
        <w:t xml:space="preserve"> (</w:t>
      </w:r>
      <w:r w:rsidR="00C72BF9">
        <w:rPr>
          <w:i/>
        </w:rPr>
        <w:t>PNJ</w:t>
      </w:r>
      <w:r w:rsidR="00A4144B">
        <w:rPr>
          <w:i/>
        </w:rPr>
        <w:t xml:space="preserve"> / Sutton</w:t>
      </w:r>
      <w:r w:rsidR="00C72BF9">
        <w:t>)</w:t>
      </w:r>
      <w:r w:rsidR="006B1845">
        <w:t xml:space="preserve">. </w:t>
      </w:r>
      <w:r w:rsidR="00315A7D">
        <w:t>W</w:t>
      </w:r>
      <w:r w:rsidR="00164E0B">
        <w:t xml:space="preserve">ithout 'relevant similarities' evidence </w:t>
      </w:r>
      <w:r w:rsidR="00F91920">
        <w:t xml:space="preserve">is </w:t>
      </w:r>
      <w:r w:rsidR="00164E0B">
        <w:t>pure 'tendency' evidence</w:t>
      </w:r>
      <w:r w:rsidR="0031587D">
        <w:t xml:space="preserve"> =&gt; hence </w:t>
      </w:r>
      <w:r w:rsidR="0031587D" w:rsidRPr="0031587D">
        <w:rPr>
          <w:b/>
        </w:rPr>
        <w:t>inadmissible</w:t>
      </w:r>
      <w:r w:rsidR="00CE0D85">
        <w:rPr>
          <w:b/>
        </w:rPr>
        <w:t xml:space="preserve"> </w:t>
      </w:r>
      <w:r w:rsidR="00CE0D85" w:rsidRPr="00CE0D85">
        <w:t>for</w:t>
      </w:r>
      <w:r w:rsidR="00CE0D85">
        <w:rPr>
          <w:b/>
        </w:rPr>
        <w:t xml:space="preserve"> </w:t>
      </w:r>
      <w:r w:rsidR="00CE0D85">
        <w:t xml:space="preserve">its </w:t>
      </w:r>
      <w:r w:rsidR="00407AEA" w:rsidRPr="00407AEA">
        <w:rPr>
          <w:b/>
          <w:i/>
        </w:rPr>
        <w:t>improbable</w:t>
      </w:r>
      <w:r w:rsidR="00407AEA">
        <w:rPr>
          <w:i/>
        </w:rPr>
        <w:t xml:space="preserve"> </w:t>
      </w:r>
      <w:r w:rsidR="00CE0D85" w:rsidRPr="00407AEA">
        <w:rPr>
          <w:b/>
          <w:i/>
        </w:rPr>
        <w:t>coincidence purpose</w:t>
      </w:r>
      <w:r w:rsidR="00164E0B">
        <w:t>.</w:t>
      </w:r>
    </w:p>
    <w:p w:rsidR="00BB26FD" w:rsidRPr="00CF6575" w:rsidRDefault="00BB26FD" w:rsidP="00BB26FD">
      <w:pPr>
        <w:pStyle w:val="ListParagraph"/>
        <w:ind w:left="1080"/>
        <w:jc w:val="both"/>
      </w:pPr>
    </w:p>
    <w:p w:rsidR="0022124C" w:rsidRPr="00CF6575" w:rsidRDefault="00584669" w:rsidP="00BB1B7A">
      <w:pPr>
        <w:pStyle w:val="ListParagraph"/>
        <w:numPr>
          <w:ilvl w:val="0"/>
          <w:numId w:val="13"/>
        </w:numPr>
        <w:jc w:val="both"/>
      </w:pPr>
      <w:r w:rsidRPr="00CF6575">
        <w:rPr>
          <w:i/>
        </w:rPr>
        <w:t xml:space="preserve">Makin: </w:t>
      </w:r>
      <w:r w:rsidR="0022124C" w:rsidRPr="00CF6575">
        <w:t xml:space="preserve">evidence </w:t>
      </w:r>
      <w:r w:rsidR="0022124C" w:rsidRPr="00CF6575">
        <w:rPr>
          <w:u w:val="single"/>
        </w:rPr>
        <w:t>could</w:t>
      </w:r>
      <w:r w:rsidR="0022124C" w:rsidRPr="00CF6575">
        <w:t xml:space="preserve"> be used to prove </w:t>
      </w:r>
      <w:r w:rsidR="009F4763" w:rsidRPr="00CF6575">
        <w:rPr>
          <w:u w:val="single"/>
        </w:rPr>
        <w:t>improbable coincidence</w:t>
      </w:r>
      <w:r w:rsidR="009F4763" w:rsidRPr="00CF6575">
        <w:t xml:space="preserve"> </w:t>
      </w:r>
      <w:r w:rsidR="0022124C" w:rsidRPr="00CF6575">
        <w:t>of killing children (</w:t>
      </w:r>
      <w:r w:rsidR="00407AEA" w:rsidRPr="00407AEA">
        <w:rPr>
          <w:b/>
          <w:i/>
        </w:rPr>
        <w:t>improbable</w:t>
      </w:r>
      <w:r w:rsidR="00407AEA">
        <w:rPr>
          <w:i/>
        </w:rPr>
        <w:t xml:space="preserve"> </w:t>
      </w:r>
      <w:r w:rsidR="009F4763" w:rsidRPr="00CF6575">
        <w:rPr>
          <w:b/>
          <w:i/>
        </w:rPr>
        <w:t xml:space="preserve">coincidence </w:t>
      </w:r>
      <w:r w:rsidR="0022124C" w:rsidRPr="00CF6575">
        <w:rPr>
          <w:b/>
          <w:i/>
        </w:rPr>
        <w:t>purpose</w:t>
      </w:r>
      <w:r w:rsidR="0022124C" w:rsidRPr="00CF6575">
        <w:t xml:space="preserve">) hence </w:t>
      </w:r>
      <w:r w:rsidR="00946600" w:rsidRPr="00CF6575">
        <w:rPr>
          <w:b/>
        </w:rPr>
        <w:t xml:space="preserve">prima facie </w:t>
      </w:r>
      <w:r w:rsidR="0022124C" w:rsidRPr="00CF6575">
        <w:rPr>
          <w:b/>
        </w:rPr>
        <w:t>admissible</w:t>
      </w:r>
      <w:r w:rsidR="00946600" w:rsidRPr="00CF6575">
        <w:rPr>
          <w:b/>
        </w:rPr>
        <w:t xml:space="preserve">.  </w:t>
      </w:r>
      <w:r w:rsidR="00946600" w:rsidRPr="00CF6575">
        <w:t>E</w:t>
      </w:r>
      <w:r w:rsidR="0022124C" w:rsidRPr="00CF6575">
        <w:t xml:space="preserve">vidence </w:t>
      </w:r>
      <w:r w:rsidR="0022124C" w:rsidRPr="00CF6575">
        <w:rPr>
          <w:u w:val="single"/>
        </w:rPr>
        <w:t>could</w:t>
      </w:r>
      <w:r w:rsidR="0022124C" w:rsidRPr="00CF6575">
        <w:t xml:space="preserve"> be used to </w:t>
      </w:r>
      <w:r w:rsidR="0022124C" w:rsidRPr="00CF6575">
        <w:rPr>
          <w:u w:val="single"/>
        </w:rPr>
        <w:t>rebut defendant's claim</w:t>
      </w:r>
      <w:r w:rsidR="0022124C" w:rsidRPr="00CF6575">
        <w:t xml:space="preserve"> of accidental death (</w:t>
      </w:r>
      <w:r w:rsidR="0022124C" w:rsidRPr="00CF6575">
        <w:rPr>
          <w:b/>
          <w:i/>
        </w:rPr>
        <w:t>other purpose</w:t>
      </w:r>
      <w:r w:rsidR="0022124C" w:rsidRPr="00CF6575">
        <w:t xml:space="preserve">) </w:t>
      </w:r>
      <w:r w:rsidR="0022124C" w:rsidRPr="00CF6575">
        <w:rPr>
          <w:b/>
        </w:rPr>
        <w:t>=&gt;</w:t>
      </w:r>
      <w:r w:rsidR="0022124C" w:rsidRPr="00CF6575">
        <w:t xml:space="preserve"> hence </w:t>
      </w:r>
      <w:r w:rsidR="0022124C" w:rsidRPr="00CF6575">
        <w:rPr>
          <w:b/>
        </w:rPr>
        <w:t>prima facie admissible</w:t>
      </w:r>
    </w:p>
    <w:p w:rsidR="00946600" w:rsidRPr="00946600" w:rsidRDefault="00946600" w:rsidP="00946600">
      <w:pPr>
        <w:pStyle w:val="ListParagraph"/>
        <w:ind w:left="1080"/>
        <w:jc w:val="both"/>
      </w:pPr>
    </w:p>
    <w:p w:rsidR="00946600" w:rsidRPr="001923B0" w:rsidRDefault="003C5546" w:rsidP="00BB1B7A">
      <w:pPr>
        <w:pStyle w:val="ListParagraph"/>
        <w:numPr>
          <w:ilvl w:val="0"/>
          <w:numId w:val="13"/>
        </w:numPr>
        <w:jc w:val="both"/>
      </w:pPr>
      <w:r w:rsidRPr="009C5894">
        <w:rPr>
          <w:u w:val="single"/>
        </w:rPr>
        <w:t>improbable coincidence</w:t>
      </w:r>
      <w:r w:rsidRPr="00CF6575">
        <w:rPr>
          <w:b/>
          <w:i/>
        </w:rPr>
        <w:t xml:space="preserve"> </w:t>
      </w:r>
      <w:r w:rsidR="00142511">
        <w:t xml:space="preserve">used to prove </w:t>
      </w:r>
      <w:r w:rsidR="00142511" w:rsidRPr="00142511">
        <w:rPr>
          <w:b/>
        </w:rPr>
        <w:t>identity</w:t>
      </w:r>
      <w:r w:rsidR="00142511">
        <w:t xml:space="preserve">: </w:t>
      </w:r>
      <w:r w:rsidR="00142511">
        <w:rPr>
          <w:i/>
        </w:rPr>
        <w:t xml:space="preserve">Sutton / </w:t>
      </w:r>
      <w:r w:rsidR="00A9373D">
        <w:rPr>
          <w:i/>
        </w:rPr>
        <w:t>Pfennig</w:t>
      </w:r>
    </w:p>
    <w:p w:rsidR="004E5CB2" w:rsidRPr="004E5CB2" w:rsidRDefault="003C5546" w:rsidP="00BB1B7A">
      <w:pPr>
        <w:pStyle w:val="ListParagraph"/>
        <w:numPr>
          <w:ilvl w:val="0"/>
          <w:numId w:val="13"/>
        </w:numPr>
        <w:jc w:val="both"/>
      </w:pPr>
      <w:r w:rsidRPr="009C5894">
        <w:rPr>
          <w:u w:val="single"/>
        </w:rPr>
        <w:t>improbable coincidence</w:t>
      </w:r>
      <w:r w:rsidRPr="00CF6575">
        <w:rPr>
          <w:b/>
          <w:i/>
        </w:rPr>
        <w:t xml:space="preserve"> </w:t>
      </w:r>
      <w:r w:rsidR="001923B0" w:rsidRPr="001923B0">
        <w:t>used to prove</w:t>
      </w:r>
      <w:r w:rsidR="001923B0">
        <w:t xml:space="preserve"> </w:t>
      </w:r>
      <w:r w:rsidR="000D2297" w:rsidRPr="0082100B">
        <w:rPr>
          <w:b/>
        </w:rPr>
        <w:t>intent</w:t>
      </w:r>
      <w:r w:rsidR="000D2297">
        <w:t xml:space="preserve">: </w:t>
      </w:r>
      <w:r w:rsidR="000D2297">
        <w:rPr>
          <w:i/>
        </w:rPr>
        <w:t>Makin</w:t>
      </w:r>
      <w:r w:rsidR="005B4C1D">
        <w:rPr>
          <w:i/>
        </w:rPr>
        <w:t>/ Perry</w:t>
      </w:r>
    </w:p>
    <w:p w:rsidR="001923B0" w:rsidRPr="001923B0" w:rsidRDefault="003C5546" w:rsidP="00BB1B7A">
      <w:pPr>
        <w:pStyle w:val="ListParagraph"/>
        <w:numPr>
          <w:ilvl w:val="0"/>
          <w:numId w:val="13"/>
        </w:numPr>
        <w:jc w:val="both"/>
      </w:pPr>
      <w:r w:rsidRPr="009C5894">
        <w:rPr>
          <w:u w:val="single"/>
        </w:rPr>
        <w:t>improbable coincidence</w:t>
      </w:r>
      <w:r w:rsidRPr="0020607C">
        <w:rPr>
          <w:b/>
          <w:i/>
        </w:rPr>
        <w:t xml:space="preserve"> </w:t>
      </w:r>
      <w:r w:rsidR="004E5CB2" w:rsidRPr="001923B0">
        <w:t>to prove</w:t>
      </w:r>
      <w:r w:rsidR="004E5CB2">
        <w:t xml:space="preserve"> </w:t>
      </w:r>
      <w:r w:rsidR="004E5CB2" w:rsidRPr="0082100B">
        <w:rPr>
          <w:b/>
        </w:rPr>
        <w:t>reliability of witness statements</w:t>
      </w:r>
      <w:r w:rsidR="004E5CB2">
        <w:t xml:space="preserve">: </w:t>
      </w:r>
      <w:r w:rsidR="004E5CB2">
        <w:rPr>
          <w:i/>
        </w:rPr>
        <w:t>Boardman / Hoch</w:t>
      </w:r>
    </w:p>
    <w:p w:rsidR="0022124C" w:rsidRPr="007D7F13" w:rsidRDefault="0022124C" w:rsidP="0022124C">
      <w:pPr>
        <w:pStyle w:val="ListParagraph"/>
        <w:ind w:left="1080"/>
        <w:jc w:val="both"/>
      </w:pPr>
    </w:p>
    <w:p w:rsidR="0022124C" w:rsidRDefault="0022124C" w:rsidP="0022124C">
      <w:pPr>
        <w:pStyle w:val="ListParagraph"/>
        <w:jc w:val="both"/>
        <w:rPr>
          <w:i/>
        </w:rPr>
      </w:pPr>
    </w:p>
    <w:p w:rsidR="0022124C" w:rsidRDefault="0022124C" w:rsidP="00BB1B7A">
      <w:pPr>
        <w:pStyle w:val="ListParagraph"/>
        <w:numPr>
          <w:ilvl w:val="0"/>
          <w:numId w:val="17"/>
        </w:numPr>
        <w:jc w:val="both"/>
      </w:pPr>
      <w:r w:rsidRPr="00583499">
        <w:rPr>
          <w:b/>
        </w:rPr>
        <w:t>s94(1)</w:t>
      </w:r>
      <w:r>
        <w:rPr>
          <w:b/>
        </w:rPr>
        <w:t>:</w:t>
      </w:r>
      <w:r w:rsidRPr="007D7F13">
        <w:rPr>
          <w:b/>
        </w:rPr>
        <w:t xml:space="preserve"> </w:t>
      </w:r>
      <w:r w:rsidRPr="007D7F13">
        <w:t xml:space="preserve">If the </w:t>
      </w:r>
      <w:r w:rsidRPr="007D7F13">
        <w:rPr>
          <w:b/>
        </w:rPr>
        <w:t xml:space="preserve">'purpose' </w:t>
      </w:r>
      <w:r w:rsidR="00364DDC" w:rsidRPr="00364DDC">
        <w:t>of adducing evidence</w:t>
      </w:r>
      <w:r w:rsidR="00364DDC">
        <w:rPr>
          <w:b/>
        </w:rPr>
        <w:t xml:space="preserve"> </w:t>
      </w:r>
      <w:r w:rsidRPr="007D7F13">
        <w:t xml:space="preserve">is to </w:t>
      </w:r>
      <w:r w:rsidRPr="007D7F13">
        <w:rPr>
          <w:u w:val="single"/>
        </w:rPr>
        <w:t>only</w:t>
      </w:r>
      <w:r w:rsidRPr="007D7F13">
        <w:t xml:space="preserve"> determine '</w:t>
      </w:r>
      <w:r w:rsidRPr="007D7F13">
        <w:rPr>
          <w:u w:val="single"/>
        </w:rPr>
        <w:t>witness credibility</w:t>
      </w:r>
      <w:r w:rsidRPr="007D7F13">
        <w:t xml:space="preserve">' </w:t>
      </w:r>
    </w:p>
    <w:p w:rsidR="0022124C" w:rsidRDefault="00CB1DB3" w:rsidP="00BB1B7A">
      <w:pPr>
        <w:pStyle w:val="ListParagraph"/>
        <w:numPr>
          <w:ilvl w:val="1"/>
          <w:numId w:val="17"/>
        </w:numPr>
        <w:ind w:left="1134"/>
        <w:jc w:val="both"/>
      </w:pPr>
      <w:r>
        <w:t>coincidence</w:t>
      </w:r>
      <w:r w:rsidR="0022124C">
        <w:t xml:space="preserve"> rule </w:t>
      </w:r>
      <w:r w:rsidR="0022124C" w:rsidRPr="00581FB1">
        <w:rPr>
          <w:u w:val="single"/>
        </w:rPr>
        <w:t>inapplicable</w:t>
      </w:r>
      <w:r w:rsidR="0022124C">
        <w:t xml:space="preserve"> </w:t>
      </w:r>
    </w:p>
    <w:p w:rsidR="0022124C" w:rsidRPr="00C87E62" w:rsidRDefault="0022124C" w:rsidP="00BB1B7A">
      <w:pPr>
        <w:pStyle w:val="ListParagraph"/>
        <w:numPr>
          <w:ilvl w:val="1"/>
          <w:numId w:val="17"/>
        </w:numPr>
        <w:ind w:left="1134"/>
        <w:jc w:val="both"/>
      </w:pPr>
      <w:r w:rsidRPr="008B039A">
        <w:t>hence</w:t>
      </w:r>
      <w:r>
        <w:rPr>
          <w:b/>
        </w:rPr>
        <w:t xml:space="preserve"> cannot </w:t>
      </w:r>
      <w:r w:rsidRPr="008B039A">
        <w:t>be used</w:t>
      </w:r>
      <w:r>
        <w:t xml:space="preserve"> for </w:t>
      </w:r>
      <w:r>
        <w:rPr>
          <w:b/>
        </w:rPr>
        <w:t>'</w:t>
      </w:r>
      <w:r w:rsidR="00CE6D94" w:rsidRPr="00407AEA">
        <w:rPr>
          <w:b/>
          <w:i/>
        </w:rPr>
        <w:t>improbable</w:t>
      </w:r>
      <w:r w:rsidR="00CE6D94">
        <w:rPr>
          <w:i/>
        </w:rPr>
        <w:t xml:space="preserve"> </w:t>
      </w:r>
      <w:r w:rsidR="00B31B83" w:rsidRPr="00CE6D94">
        <w:rPr>
          <w:b/>
          <w:i/>
        </w:rPr>
        <w:t xml:space="preserve">coincidence </w:t>
      </w:r>
      <w:r w:rsidRPr="00CE6D94">
        <w:rPr>
          <w:b/>
          <w:i/>
        </w:rPr>
        <w:t>purpose</w:t>
      </w:r>
      <w:r>
        <w:rPr>
          <w:b/>
        </w:rPr>
        <w:t xml:space="preserve">': s95 </w:t>
      </w:r>
    </w:p>
    <w:p w:rsidR="0022124C" w:rsidRPr="00583499" w:rsidRDefault="0022124C" w:rsidP="00BB1B7A">
      <w:pPr>
        <w:pStyle w:val="ListParagraph"/>
        <w:numPr>
          <w:ilvl w:val="1"/>
          <w:numId w:val="17"/>
        </w:numPr>
        <w:ind w:left="1134"/>
        <w:jc w:val="both"/>
      </w:pPr>
      <w:r w:rsidRPr="002A41C9">
        <w:rPr>
          <w:i/>
        </w:rPr>
        <w:t>BRS v R</w:t>
      </w:r>
      <w:r>
        <w:t xml:space="preserve">:  cautious jury direction required to ensure evidence only used for </w:t>
      </w:r>
      <w:r w:rsidRPr="0094559D">
        <w:rPr>
          <w:i/>
          <w:u w:val="single"/>
        </w:rPr>
        <w:t>credibility</w:t>
      </w:r>
    </w:p>
    <w:p w:rsidR="0022124C" w:rsidRPr="00583499" w:rsidRDefault="0022124C" w:rsidP="0022124C">
      <w:pPr>
        <w:pStyle w:val="ListParagraph"/>
        <w:jc w:val="both"/>
      </w:pPr>
    </w:p>
    <w:p w:rsidR="0022124C" w:rsidRPr="005F1BFB" w:rsidRDefault="0022124C" w:rsidP="0022124C">
      <w:pPr>
        <w:pStyle w:val="ListParagraph"/>
      </w:pPr>
    </w:p>
    <w:p w:rsidR="0022124C" w:rsidRPr="005B0B2B" w:rsidRDefault="0022124C" w:rsidP="00BB1B7A">
      <w:pPr>
        <w:pStyle w:val="ListParagraph"/>
        <w:numPr>
          <w:ilvl w:val="0"/>
          <w:numId w:val="17"/>
        </w:numPr>
      </w:pPr>
      <w:r>
        <w:rPr>
          <w:b/>
        </w:rPr>
        <w:t>s94(3</w:t>
      </w:r>
      <w:r w:rsidRPr="00583499">
        <w:rPr>
          <w:b/>
        </w:rPr>
        <w:t>)</w:t>
      </w:r>
      <w:r>
        <w:rPr>
          <w:b/>
        </w:rPr>
        <w:t xml:space="preserve">: </w:t>
      </w:r>
      <w:r w:rsidRPr="007D7F13">
        <w:t xml:space="preserve">If </w:t>
      </w:r>
      <w:r>
        <w:t>the evidence is also being used for other facts in issue (</w:t>
      </w:r>
      <w:r w:rsidRPr="001C4D1B">
        <w:rPr>
          <w:i/>
        </w:rPr>
        <w:t>character</w:t>
      </w:r>
      <w:r>
        <w:rPr>
          <w:i/>
        </w:rPr>
        <w:t xml:space="preserve"> </w:t>
      </w:r>
      <w:r w:rsidRPr="001C4D1B">
        <w:rPr>
          <w:i/>
        </w:rPr>
        <w:t>/</w:t>
      </w:r>
      <w:r>
        <w:rPr>
          <w:i/>
        </w:rPr>
        <w:t xml:space="preserve"> </w:t>
      </w:r>
      <w:r w:rsidRPr="001C4D1B">
        <w:rPr>
          <w:i/>
        </w:rPr>
        <w:t>reputation</w:t>
      </w:r>
      <w:r>
        <w:rPr>
          <w:i/>
        </w:rPr>
        <w:t xml:space="preserve"> </w:t>
      </w:r>
      <w:r w:rsidRPr="001C4D1B">
        <w:rPr>
          <w:i/>
        </w:rPr>
        <w:t>/</w:t>
      </w:r>
      <w:r>
        <w:rPr>
          <w:i/>
        </w:rPr>
        <w:t xml:space="preserve"> </w:t>
      </w:r>
      <w:r w:rsidRPr="001C4D1B">
        <w:rPr>
          <w:i/>
        </w:rPr>
        <w:t xml:space="preserve">conduct </w:t>
      </w:r>
      <w:r>
        <w:rPr>
          <w:i/>
        </w:rPr>
        <w:t xml:space="preserve">/ </w:t>
      </w:r>
      <w:r w:rsidRPr="001C4D1B">
        <w:rPr>
          <w:i/>
        </w:rPr>
        <w:t>tendency</w:t>
      </w:r>
      <w:r>
        <w:t>)</w:t>
      </w:r>
    </w:p>
    <w:p w:rsidR="0022124C" w:rsidRPr="005B0B2B" w:rsidRDefault="0022124C" w:rsidP="00BB1B7A">
      <w:pPr>
        <w:pStyle w:val="ListParagraph"/>
        <w:numPr>
          <w:ilvl w:val="1"/>
          <w:numId w:val="17"/>
        </w:numPr>
        <w:ind w:left="1134"/>
      </w:pPr>
      <w:r>
        <w:t xml:space="preserve">tendency rule </w:t>
      </w:r>
      <w:r w:rsidRPr="00581FB1">
        <w:rPr>
          <w:u w:val="single"/>
        </w:rPr>
        <w:t>inapplicable</w:t>
      </w:r>
      <w:r>
        <w:t xml:space="preserve"> </w:t>
      </w:r>
    </w:p>
    <w:p w:rsidR="0022124C" w:rsidRPr="00C87E62" w:rsidRDefault="0022124C" w:rsidP="00BB1B7A">
      <w:pPr>
        <w:pStyle w:val="ListParagraph"/>
        <w:numPr>
          <w:ilvl w:val="1"/>
          <w:numId w:val="17"/>
        </w:numPr>
        <w:ind w:left="1134"/>
      </w:pPr>
      <w:r w:rsidRPr="008B039A">
        <w:t>hence</w:t>
      </w:r>
      <w:r>
        <w:rPr>
          <w:b/>
        </w:rPr>
        <w:t xml:space="preserve"> cannot </w:t>
      </w:r>
      <w:r w:rsidRPr="008B039A">
        <w:t>be used</w:t>
      </w:r>
      <w:r>
        <w:t xml:space="preserve"> for </w:t>
      </w:r>
      <w:r>
        <w:rPr>
          <w:b/>
        </w:rPr>
        <w:t>'</w:t>
      </w:r>
      <w:r w:rsidR="008C7661" w:rsidRPr="00407AEA">
        <w:rPr>
          <w:b/>
          <w:i/>
        </w:rPr>
        <w:t>improbable</w:t>
      </w:r>
      <w:r w:rsidR="008C7661">
        <w:rPr>
          <w:i/>
        </w:rPr>
        <w:t xml:space="preserve"> </w:t>
      </w:r>
      <w:r w:rsidR="00CB4D74" w:rsidRPr="008C7661">
        <w:rPr>
          <w:b/>
          <w:i/>
        </w:rPr>
        <w:t xml:space="preserve">coincidence </w:t>
      </w:r>
      <w:r w:rsidRPr="008C7661">
        <w:rPr>
          <w:b/>
          <w:i/>
        </w:rPr>
        <w:t>purpose</w:t>
      </w:r>
      <w:r>
        <w:rPr>
          <w:b/>
        </w:rPr>
        <w:t xml:space="preserve">': s95 </w:t>
      </w:r>
    </w:p>
    <w:p w:rsidR="0022124C" w:rsidRPr="00D31CC8" w:rsidRDefault="0022124C" w:rsidP="00BB1B7A">
      <w:pPr>
        <w:pStyle w:val="ListParagraph"/>
        <w:numPr>
          <w:ilvl w:val="1"/>
          <w:numId w:val="17"/>
        </w:numPr>
        <w:ind w:left="1134"/>
      </w:pPr>
      <w:r w:rsidRPr="002A41C9">
        <w:rPr>
          <w:i/>
        </w:rPr>
        <w:t>BRS v R</w:t>
      </w:r>
      <w:r>
        <w:t xml:space="preserve">: </w:t>
      </w:r>
      <w:r w:rsidRPr="0094559D">
        <w:rPr>
          <w:u w:val="single"/>
        </w:rPr>
        <w:t>cautious jury direction</w:t>
      </w:r>
      <w:r>
        <w:t xml:space="preserve"> required to ensure evidence only used for </w:t>
      </w:r>
      <w:r w:rsidRPr="0094559D">
        <w:rPr>
          <w:i/>
          <w:u w:val="single"/>
        </w:rPr>
        <w:t>character</w:t>
      </w:r>
      <w:r>
        <w:rPr>
          <w:i/>
        </w:rPr>
        <w:t xml:space="preserve"> </w:t>
      </w:r>
      <w:r w:rsidRPr="001C4D1B">
        <w:rPr>
          <w:i/>
        </w:rPr>
        <w:t>/</w:t>
      </w:r>
      <w:r>
        <w:rPr>
          <w:i/>
        </w:rPr>
        <w:t xml:space="preserve"> </w:t>
      </w:r>
      <w:r w:rsidRPr="0094559D">
        <w:rPr>
          <w:i/>
          <w:u w:val="single"/>
        </w:rPr>
        <w:t>reputation</w:t>
      </w:r>
      <w:r>
        <w:rPr>
          <w:i/>
        </w:rPr>
        <w:t xml:space="preserve"> </w:t>
      </w:r>
      <w:r w:rsidRPr="001C4D1B">
        <w:rPr>
          <w:i/>
        </w:rPr>
        <w:t>/</w:t>
      </w:r>
      <w:r>
        <w:rPr>
          <w:i/>
        </w:rPr>
        <w:t xml:space="preserve"> </w:t>
      </w:r>
      <w:r w:rsidRPr="0094559D">
        <w:rPr>
          <w:i/>
          <w:u w:val="single"/>
        </w:rPr>
        <w:t>conduct</w:t>
      </w:r>
      <w:r w:rsidRPr="001C4D1B">
        <w:rPr>
          <w:i/>
        </w:rPr>
        <w:t xml:space="preserve"> </w:t>
      </w:r>
      <w:r>
        <w:rPr>
          <w:i/>
        </w:rPr>
        <w:t xml:space="preserve">/ </w:t>
      </w:r>
      <w:r w:rsidRPr="0094559D">
        <w:rPr>
          <w:i/>
          <w:u w:val="single"/>
        </w:rPr>
        <w:t>tendency</w:t>
      </w:r>
      <w:r>
        <w:rPr>
          <w:i/>
          <w:u w:val="single"/>
        </w:rPr>
        <w:t xml:space="preserve"> </w:t>
      </w:r>
    </w:p>
    <w:p w:rsidR="0022124C" w:rsidRPr="00653A2F" w:rsidRDefault="0022124C" w:rsidP="0022124C">
      <w:pPr>
        <w:pStyle w:val="ListParagraph"/>
        <w:ind w:left="360"/>
        <w:jc w:val="both"/>
      </w:pPr>
    </w:p>
    <w:p w:rsidR="0022124C" w:rsidRDefault="0022124C" w:rsidP="0022124C">
      <w:pPr>
        <w:pStyle w:val="ListParagraph"/>
        <w:ind w:left="360"/>
        <w:jc w:val="both"/>
        <w:rPr>
          <w:i/>
        </w:rPr>
      </w:pPr>
    </w:p>
    <w:p w:rsidR="0022124C" w:rsidRDefault="0022124C" w:rsidP="0022124C">
      <w:pPr>
        <w:pStyle w:val="ListParagraph"/>
        <w:ind w:left="0"/>
        <w:jc w:val="both"/>
      </w:pPr>
      <w:r w:rsidRPr="00292C0D">
        <w:rPr>
          <w:b/>
          <w:bdr w:val="single" w:sz="4" w:space="0" w:color="auto"/>
        </w:rPr>
        <w:t>Step 2</w:t>
      </w:r>
      <w:r w:rsidRPr="00292C0D">
        <w:rPr>
          <w:bdr w:val="single" w:sz="4" w:space="0" w:color="auto"/>
        </w:rPr>
        <w:t xml:space="preserve"> - Significant Probative value - </w:t>
      </w:r>
      <w:r w:rsidRPr="00292C0D">
        <w:rPr>
          <w:b/>
          <w:bdr w:val="single" w:sz="4" w:space="0" w:color="auto"/>
        </w:rPr>
        <w:t>requires more than mere 'Relevance'</w:t>
      </w:r>
      <w:r w:rsidRPr="00292C0D">
        <w:t xml:space="preserve"> </w:t>
      </w:r>
    </w:p>
    <w:p w:rsidR="0022124C" w:rsidRDefault="0022124C" w:rsidP="0022124C">
      <w:pPr>
        <w:pStyle w:val="ListParagraph"/>
        <w:ind w:left="0"/>
        <w:jc w:val="both"/>
      </w:pPr>
    </w:p>
    <w:p w:rsidR="0022124C" w:rsidRPr="00667461" w:rsidRDefault="0022124C" w:rsidP="00BB1B7A">
      <w:pPr>
        <w:pStyle w:val="ListParagraph"/>
        <w:numPr>
          <w:ilvl w:val="0"/>
          <w:numId w:val="18"/>
        </w:numPr>
        <w:jc w:val="both"/>
      </w:pPr>
      <w:r>
        <w:t>Does the court regard</w:t>
      </w:r>
      <w:r w:rsidRPr="00987667">
        <w:t xml:space="preserve"> the evidence</w:t>
      </w:r>
      <w:r>
        <w:t xml:space="preserve"> (</w:t>
      </w:r>
      <w:r w:rsidRPr="000F6DDD">
        <w:rPr>
          <w:i/>
        </w:rPr>
        <w:t>by itself or along with other adduced evidence</w:t>
      </w:r>
      <w:r>
        <w:t xml:space="preserve">) to be of </w:t>
      </w:r>
      <w:r w:rsidRPr="00860DC6">
        <w:rPr>
          <w:u w:val="single"/>
        </w:rPr>
        <w:t>significant probative value</w:t>
      </w:r>
      <w:r>
        <w:t xml:space="preserve">?        </w:t>
      </w:r>
      <w:r w:rsidRPr="00DC291F">
        <w:rPr>
          <w:b/>
          <w:i/>
        </w:rPr>
        <w:t>Significant probative value</w:t>
      </w:r>
      <w:r w:rsidRPr="00DC291F">
        <w:rPr>
          <w:i/>
        </w:rPr>
        <w:t xml:space="preserve"> is likely to be:</w:t>
      </w:r>
    </w:p>
    <w:p w:rsidR="0022124C" w:rsidRPr="00667461" w:rsidRDefault="0022124C" w:rsidP="0022124C">
      <w:pPr>
        <w:pStyle w:val="ListParagraph"/>
        <w:jc w:val="both"/>
      </w:pPr>
    </w:p>
    <w:p w:rsidR="0022124C" w:rsidRDefault="0022124C" w:rsidP="00BB1B7A">
      <w:pPr>
        <w:pStyle w:val="ListParagraph"/>
        <w:numPr>
          <w:ilvl w:val="0"/>
          <w:numId w:val="13"/>
        </w:numPr>
        <w:jc w:val="both"/>
      </w:pPr>
      <w:r>
        <w:rPr>
          <w:i/>
        </w:rPr>
        <w:t xml:space="preserve">(Lock / Lockyer) - </w:t>
      </w:r>
      <w:r>
        <w:t>more than '</w:t>
      </w:r>
      <w:r w:rsidRPr="00BE137F">
        <w:rPr>
          <w:b/>
          <w:i/>
        </w:rPr>
        <w:t>mere relevance</w:t>
      </w:r>
      <w:r>
        <w:t xml:space="preserve">' inferred in </w:t>
      </w:r>
      <w:r w:rsidRPr="00BE137F">
        <w:rPr>
          <w:b/>
        </w:rPr>
        <w:t>s55</w:t>
      </w:r>
      <w:r>
        <w:t xml:space="preserve">, but less than a </w:t>
      </w:r>
      <w:r w:rsidRPr="00BE137F">
        <w:rPr>
          <w:u w:val="single"/>
        </w:rPr>
        <w:t>'</w:t>
      </w:r>
      <w:r w:rsidRPr="00BE137F">
        <w:rPr>
          <w:b/>
          <w:i/>
          <w:u w:val="single"/>
        </w:rPr>
        <w:t>substantial</w:t>
      </w:r>
      <w:r w:rsidRPr="00BE137F">
        <w:rPr>
          <w:u w:val="single"/>
        </w:rPr>
        <w:t>' degree</w:t>
      </w:r>
      <w:r>
        <w:t xml:space="preserve"> of relevance (per </w:t>
      </w:r>
      <w:r w:rsidRPr="00BE137F">
        <w:rPr>
          <w:i/>
        </w:rPr>
        <w:t>crim</w:t>
      </w:r>
      <w:r>
        <w:rPr>
          <w:i/>
        </w:rPr>
        <w:t>inal</w:t>
      </w:r>
      <w:r w:rsidRPr="00BE137F">
        <w:rPr>
          <w:i/>
        </w:rPr>
        <w:t xml:space="preserve"> cases</w:t>
      </w:r>
      <w:r>
        <w:rPr>
          <w:i/>
        </w:rPr>
        <w:t xml:space="preserve"> like</w:t>
      </w:r>
      <w:r w:rsidRPr="00BE137F">
        <w:rPr>
          <w:i/>
        </w:rPr>
        <w:t>: Ellis / Pfennig</w:t>
      </w:r>
      <w:r>
        <w:t>)</w:t>
      </w:r>
    </w:p>
    <w:p w:rsidR="0022124C" w:rsidRDefault="0022124C" w:rsidP="0022124C">
      <w:pPr>
        <w:pStyle w:val="ListParagraph"/>
        <w:ind w:left="1080"/>
        <w:jc w:val="both"/>
      </w:pPr>
    </w:p>
    <w:p w:rsidR="0022124C" w:rsidRDefault="0022124C" w:rsidP="00BB1B7A">
      <w:pPr>
        <w:pStyle w:val="ListParagraph"/>
        <w:numPr>
          <w:ilvl w:val="0"/>
          <w:numId w:val="13"/>
        </w:numPr>
        <w:jc w:val="both"/>
      </w:pPr>
      <w:r>
        <w:rPr>
          <w:i/>
        </w:rPr>
        <w:t>(</w:t>
      </w:r>
      <w:r w:rsidRPr="004A6ED7">
        <w:rPr>
          <w:i/>
        </w:rPr>
        <w:t>Lockyer</w:t>
      </w:r>
      <w:r>
        <w:rPr>
          <w:i/>
        </w:rPr>
        <w:t xml:space="preserve">) - </w:t>
      </w:r>
      <w:r w:rsidRPr="004A6ED7">
        <w:t>evidence</w:t>
      </w:r>
      <w:r>
        <w:t xml:space="preserve"> must be '</w:t>
      </w:r>
      <w:r w:rsidRPr="00BE137F">
        <w:rPr>
          <w:b/>
          <w:i/>
        </w:rPr>
        <w:t>important</w:t>
      </w:r>
      <w:r>
        <w:t>' or '</w:t>
      </w:r>
      <w:r w:rsidRPr="00BE137F">
        <w:rPr>
          <w:b/>
          <w:i/>
        </w:rPr>
        <w:t>of consequence</w:t>
      </w:r>
      <w:r>
        <w:t xml:space="preserve">' </w:t>
      </w:r>
    </w:p>
    <w:p w:rsidR="0022124C" w:rsidRDefault="0022124C" w:rsidP="0022124C">
      <w:pPr>
        <w:pStyle w:val="ListParagraph"/>
        <w:ind w:left="1080"/>
        <w:jc w:val="both"/>
      </w:pPr>
    </w:p>
    <w:p w:rsidR="0022124C" w:rsidRPr="00E5136D" w:rsidRDefault="00AA1FF4" w:rsidP="00BB1B7A">
      <w:pPr>
        <w:pStyle w:val="ListParagraph"/>
        <w:numPr>
          <w:ilvl w:val="0"/>
          <w:numId w:val="13"/>
        </w:numPr>
        <w:jc w:val="both"/>
      </w:pPr>
      <w:r w:rsidRPr="00E5136D">
        <w:t xml:space="preserve">Touchstone for </w:t>
      </w:r>
      <w:r w:rsidRPr="00E5136D">
        <w:rPr>
          <w:b/>
        </w:rPr>
        <w:t>improbable coincidence</w:t>
      </w:r>
      <w:r w:rsidRPr="00E5136D">
        <w:t xml:space="preserve"> is similarity (</w:t>
      </w:r>
      <w:r w:rsidRPr="00E5136D">
        <w:rPr>
          <w:i/>
        </w:rPr>
        <w:t>PNJ</w:t>
      </w:r>
      <w:r w:rsidRPr="00E5136D">
        <w:t>)</w:t>
      </w:r>
      <w:r w:rsidR="00871630" w:rsidRPr="00E5136D">
        <w:t xml:space="preserve">. </w:t>
      </w:r>
      <w:r w:rsidR="0022124C" w:rsidRPr="00E5136D">
        <w:t xml:space="preserve">Unlike </w:t>
      </w:r>
      <w:r w:rsidR="005E6E97" w:rsidRPr="00E5136D">
        <w:t>tendency</w:t>
      </w:r>
      <w:r w:rsidR="0022124C" w:rsidRPr="00E5136D">
        <w:t xml:space="preserve">, </w:t>
      </w:r>
      <w:r w:rsidR="00675C3F" w:rsidRPr="00E5136D">
        <w:t>there</w:t>
      </w:r>
      <w:r w:rsidR="0022124C" w:rsidRPr="00E5136D">
        <w:t xml:space="preserve"> </w:t>
      </w:r>
      <w:r w:rsidR="00D12021" w:rsidRPr="00E5136D">
        <w:rPr>
          <w:b/>
        </w:rPr>
        <w:t>must</w:t>
      </w:r>
      <w:r w:rsidR="0022124C" w:rsidRPr="00E5136D">
        <w:t xml:space="preserve"> </w:t>
      </w:r>
      <w:r w:rsidR="00675C3F" w:rsidRPr="00E5136D">
        <w:t xml:space="preserve">be </w:t>
      </w:r>
      <w:r w:rsidR="005B7510" w:rsidRPr="00E5136D">
        <w:t xml:space="preserve">a </w:t>
      </w:r>
      <w:r w:rsidR="0022124C" w:rsidRPr="00E5136D">
        <w:t>'</w:t>
      </w:r>
      <w:r w:rsidR="0022124C" w:rsidRPr="00E5136D">
        <w:rPr>
          <w:b/>
          <w:i/>
        </w:rPr>
        <w:t>striking similarity</w:t>
      </w:r>
      <w:r w:rsidR="0022124C" w:rsidRPr="00E5136D">
        <w:t>' (</w:t>
      </w:r>
      <w:r w:rsidR="0022124C" w:rsidRPr="00E5136D">
        <w:rPr>
          <w:i/>
        </w:rPr>
        <w:t>Boardman</w:t>
      </w:r>
      <w:r w:rsidR="0022124C" w:rsidRPr="00E5136D">
        <w:t xml:space="preserve">) in </w:t>
      </w:r>
      <w:r w:rsidR="002755BC" w:rsidRPr="00E5136D">
        <w:rPr>
          <w:u w:val="single"/>
        </w:rPr>
        <w:t>events</w:t>
      </w:r>
      <w:r w:rsidR="002755BC" w:rsidRPr="00E5136D">
        <w:t xml:space="preserve"> or </w:t>
      </w:r>
      <w:r w:rsidR="0022124C" w:rsidRPr="00E5136D">
        <w:rPr>
          <w:u w:val="single"/>
        </w:rPr>
        <w:t xml:space="preserve"> circumstances</w:t>
      </w:r>
      <w:r w:rsidR="0022124C" w:rsidRPr="00E5136D">
        <w:t xml:space="preserve">, </w:t>
      </w:r>
      <w:r w:rsidR="00763562" w:rsidRPr="00E5136D">
        <w:rPr>
          <w:u w:val="single"/>
        </w:rPr>
        <w:t>conduct</w:t>
      </w:r>
      <w:r w:rsidR="00763562" w:rsidRPr="00E5136D">
        <w:t xml:space="preserve">, </w:t>
      </w:r>
      <w:r w:rsidR="0022124C" w:rsidRPr="00E5136D">
        <w:rPr>
          <w:u w:val="single"/>
        </w:rPr>
        <w:t>behavioural pattern</w:t>
      </w:r>
      <w:r w:rsidR="0022124C" w:rsidRPr="00E5136D">
        <w:t xml:space="preserve"> or </w:t>
      </w:r>
      <w:r w:rsidR="0022124C" w:rsidRPr="00E5136D">
        <w:rPr>
          <w:u w:val="single"/>
        </w:rPr>
        <w:t>modus operandi</w:t>
      </w:r>
      <w:r w:rsidR="0022124C" w:rsidRPr="00E5136D">
        <w:t xml:space="preserve"> </w:t>
      </w:r>
    </w:p>
    <w:p w:rsidR="0022124C" w:rsidRDefault="0022124C" w:rsidP="0022124C">
      <w:pPr>
        <w:pStyle w:val="ListParagraph"/>
        <w:ind w:left="1080"/>
        <w:jc w:val="both"/>
      </w:pPr>
    </w:p>
    <w:p w:rsidR="00C060EF" w:rsidRPr="00C060EF" w:rsidRDefault="002F3F5F" w:rsidP="00BB1B7A">
      <w:pPr>
        <w:pStyle w:val="ListParagraph"/>
        <w:numPr>
          <w:ilvl w:val="0"/>
          <w:numId w:val="13"/>
        </w:numPr>
        <w:jc w:val="both"/>
      </w:pPr>
      <w:r w:rsidRPr="002F3F5F">
        <w:t xml:space="preserve">Alleged similarities must not be stated too generally </w:t>
      </w:r>
      <w:r w:rsidR="00C65AF9">
        <w:t>(</w:t>
      </w:r>
      <w:r w:rsidR="002D5C36">
        <w:rPr>
          <w:i/>
        </w:rPr>
        <w:t>Pfennig</w:t>
      </w:r>
      <w:r w:rsidR="00C65AF9">
        <w:t>)</w:t>
      </w:r>
    </w:p>
    <w:p w:rsidR="00C060EF" w:rsidRPr="00C060EF" w:rsidRDefault="00C060EF" w:rsidP="00C060EF">
      <w:pPr>
        <w:pStyle w:val="ListParagraph"/>
        <w:ind w:left="1080"/>
        <w:jc w:val="both"/>
      </w:pPr>
    </w:p>
    <w:p w:rsidR="002F3F5F" w:rsidRDefault="0022124C" w:rsidP="00BB1B7A">
      <w:pPr>
        <w:pStyle w:val="ListParagraph"/>
        <w:numPr>
          <w:ilvl w:val="0"/>
          <w:numId w:val="13"/>
        </w:numPr>
        <w:jc w:val="both"/>
      </w:pPr>
      <w:r>
        <w:t>Persuasive</w:t>
      </w:r>
      <w:r w:rsidRPr="00A92C5A">
        <w:t xml:space="preserve"> </w:t>
      </w:r>
      <w:r>
        <w:t xml:space="preserve">strength of inference drawn from </w:t>
      </w:r>
      <w:r w:rsidRPr="00A92C5A">
        <w:t xml:space="preserve">evidence </w:t>
      </w:r>
      <w:r>
        <w:t xml:space="preserve">of a person's </w:t>
      </w:r>
      <w:r w:rsidRPr="00A92C5A">
        <w:t>conduct</w:t>
      </w:r>
      <w:r>
        <w:t xml:space="preserve"> (</w:t>
      </w:r>
      <w:proofErr w:type="spellStart"/>
      <w:r>
        <w:rPr>
          <w:i/>
        </w:rPr>
        <w:t>Jacara</w:t>
      </w:r>
      <w:proofErr w:type="spellEnd"/>
      <w:r>
        <w:t>)</w:t>
      </w:r>
    </w:p>
    <w:p w:rsidR="0022124C" w:rsidRDefault="0022124C" w:rsidP="0022124C">
      <w:pPr>
        <w:pStyle w:val="ListParagraph"/>
        <w:ind w:left="1080"/>
        <w:jc w:val="both"/>
      </w:pPr>
    </w:p>
    <w:p w:rsidR="0022124C" w:rsidRDefault="0022124C" w:rsidP="00BB1B7A">
      <w:pPr>
        <w:pStyle w:val="ListParagraph"/>
        <w:numPr>
          <w:ilvl w:val="0"/>
          <w:numId w:val="13"/>
        </w:numPr>
        <w:jc w:val="both"/>
      </w:pPr>
      <w:r>
        <w:t xml:space="preserve">Regard should be had where evidence is </w:t>
      </w:r>
      <w:r w:rsidRPr="002C281E">
        <w:rPr>
          <w:u w:val="single"/>
        </w:rPr>
        <w:t>being disputed</w:t>
      </w:r>
      <w:r>
        <w:t xml:space="preserve"> (</w:t>
      </w:r>
      <w:r>
        <w:rPr>
          <w:i/>
        </w:rPr>
        <w:t>Pfennig / Ellis</w:t>
      </w:r>
      <w:r>
        <w:t>)</w:t>
      </w:r>
    </w:p>
    <w:p w:rsidR="0022124C" w:rsidRDefault="0022124C" w:rsidP="0022124C">
      <w:pPr>
        <w:pStyle w:val="ListParagraph"/>
        <w:ind w:left="1080"/>
        <w:jc w:val="both"/>
      </w:pPr>
    </w:p>
    <w:p w:rsidR="0022124C" w:rsidRDefault="001C407C" w:rsidP="00BB1B7A">
      <w:pPr>
        <w:pStyle w:val="ListParagraph"/>
        <w:numPr>
          <w:ilvl w:val="0"/>
          <w:numId w:val="13"/>
        </w:numPr>
        <w:jc w:val="both"/>
      </w:pPr>
      <w:r>
        <w:t xml:space="preserve">Less probative where the Defendant has no control over the circumstances </w:t>
      </w:r>
      <w:r w:rsidR="0022124C">
        <w:t>(</w:t>
      </w:r>
      <w:r w:rsidR="0022124C">
        <w:rPr>
          <w:i/>
        </w:rPr>
        <w:t>PNJ</w:t>
      </w:r>
      <w:r w:rsidR="0022124C">
        <w:t>)</w:t>
      </w:r>
    </w:p>
    <w:p w:rsidR="0022124C" w:rsidRDefault="0022124C" w:rsidP="0022124C">
      <w:pPr>
        <w:pStyle w:val="ListParagraph"/>
        <w:ind w:left="1080"/>
        <w:jc w:val="both"/>
      </w:pPr>
    </w:p>
    <w:p w:rsidR="0022124C" w:rsidRDefault="0022124C" w:rsidP="00BB1B7A">
      <w:pPr>
        <w:pStyle w:val="ListParagraph"/>
        <w:numPr>
          <w:ilvl w:val="0"/>
          <w:numId w:val="13"/>
        </w:numPr>
        <w:jc w:val="both"/>
      </w:pPr>
      <w:r>
        <w:t xml:space="preserve">Likelihood and motives for </w:t>
      </w:r>
      <w:r w:rsidRPr="002C74F4">
        <w:rPr>
          <w:u w:val="single"/>
        </w:rPr>
        <w:t>Concoction</w:t>
      </w:r>
      <w:r>
        <w:t xml:space="preserve"> or </w:t>
      </w:r>
      <w:r w:rsidRPr="002C74F4">
        <w:rPr>
          <w:u w:val="single"/>
        </w:rPr>
        <w:t>Contamination</w:t>
      </w:r>
      <w:r>
        <w:t xml:space="preserve"> (</w:t>
      </w:r>
      <w:r w:rsidRPr="001B7062">
        <w:rPr>
          <w:i/>
        </w:rPr>
        <w:t>Hoch</w:t>
      </w:r>
      <w:r>
        <w:t xml:space="preserve"> / </w:t>
      </w:r>
      <w:r>
        <w:rPr>
          <w:i/>
        </w:rPr>
        <w:t>PNJ / AE</w:t>
      </w:r>
      <w:r>
        <w:t>)</w:t>
      </w:r>
    </w:p>
    <w:p w:rsidR="0022124C" w:rsidRDefault="0022124C" w:rsidP="0022124C">
      <w:pPr>
        <w:pStyle w:val="ListParagraph"/>
        <w:ind w:left="1080"/>
        <w:jc w:val="both"/>
      </w:pPr>
    </w:p>
    <w:p w:rsidR="0022124C" w:rsidRDefault="0022124C" w:rsidP="00BB1B7A">
      <w:pPr>
        <w:pStyle w:val="ListParagraph"/>
        <w:numPr>
          <w:ilvl w:val="0"/>
          <w:numId w:val="13"/>
        </w:numPr>
        <w:jc w:val="both"/>
      </w:pPr>
      <w:r>
        <w:t>Extraordinary circumstances: coincidence evidence used for tendency purpose (</w:t>
      </w:r>
      <w:proofErr w:type="spellStart"/>
      <w:r>
        <w:rPr>
          <w:i/>
        </w:rPr>
        <w:t>Straffen</w:t>
      </w:r>
      <w:proofErr w:type="spellEnd"/>
      <w:r>
        <w:t>)</w:t>
      </w:r>
    </w:p>
    <w:p w:rsidR="0022124C" w:rsidRDefault="0022124C" w:rsidP="0022124C">
      <w:pPr>
        <w:pStyle w:val="ListParagraph"/>
        <w:ind w:left="0"/>
        <w:jc w:val="both"/>
        <w:rPr>
          <w:b/>
          <w:bdr w:val="single" w:sz="4" w:space="0" w:color="auto"/>
        </w:rPr>
      </w:pPr>
    </w:p>
    <w:p w:rsidR="0022124C" w:rsidRDefault="0022124C" w:rsidP="0022124C">
      <w:pPr>
        <w:pStyle w:val="ListParagraph"/>
        <w:ind w:left="0"/>
        <w:jc w:val="both"/>
        <w:rPr>
          <w:b/>
          <w:bdr w:val="single" w:sz="4" w:space="0" w:color="auto"/>
        </w:rPr>
      </w:pPr>
    </w:p>
    <w:p w:rsidR="0022124C" w:rsidRDefault="0022124C" w:rsidP="0022124C">
      <w:pPr>
        <w:pStyle w:val="ListParagraph"/>
        <w:ind w:left="0"/>
        <w:jc w:val="both"/>
      </w:pPr>
      <w:r w:rsidRPr="007D7F13">
        <w:rPr>
          <w:b/>
          <w:bdr w:val="single" w:sz="4" w:space="0" w:color="auto"/>
        </w:rPr>
        <w:t xml:space="preserve">Step </w:t>
      </w:r>
      <w:r>
        <w:rPr>
          <w:b/>
          <w:bdr w:val="single" w:sz="4" w:space="0" w:color="auto"/>
        </w:rPr>
        <w:t>3</w:t>
      </w:r>
      <w:r w:rsidRPr="003F118A">
        <w:rPr>
          <w:bdr w:val="single" w:sz="4" w:space="0" w:color="auto"/>
        </w:rPr>
        <w:t xml:space="preserve"> - </w:t>
      </w:r>
      <w:r>
        <w:rPr>
          <w:bdr w:val="single" w:sz="4" w:space="0" w:color="auto"/>
        </w:rPr>
        <w:t>Notice requirements (</w:t>
      </w:r>
      <w:r>
        <w:rPr>
          <w:i/>
          <w:bdr w:val="single" w:sz="4" w:space="0" w:color="auto"/>
        </w:rPr>
        <w:t>Zhang</w:t>
      </w:r>
      <w:r>
        <w:rPr>
          <w:bdr w:val="single" w:sz="4" w:space="0" w:color="auto"/>
        </w:rPr>
        <w:t>)</w:t>
      </w:r>
    </w:p>
    <w:p w:rsidR="0022124C" w:rsidRDefault="0022124C" w:rsidP="0022124C">
      <w:pPr>
        <w:pStyle w:val="ListParagraph"/>
        <w:ind w:left="0"/>
        <w:jc w:val="both"/>
        <w:rPr>
          <w:i/>
        </w:rPr>
      </w:pPr>
    </w:p>
    <w:p w:rsidR="0022124C" w:rsidRPr="009A4CC8" w:rsidRDefault="0022124C" w:rsidP="00BB1B7A">
      <w:pPr>
        <w:pStyle w:val="ListParagraph"/>
        <w:numPr>
          <w:ilvl w:val="0"/>
          <w:numId w:val="19"/>
        </w:numPr>
        <w:jc w:val="both"/>
      </w:pPr>
      <w:r w:rsidRPr="009A4CC8">
        <w:t xml:space="preserve">Upon establishing relevance, ensure </w:t>
      </w:r>
      <w:r w:rsidRPr="009A4CC8">
        <w:rPr>
          <w:i/>
          <w:u w:val="single"/>
        </w:rPr>
        <w:t>one</w:t>
      </w:r>
      <w:r w:rsidRPr="009A4CC8">
        <w:t xml:space="preserve"> of the following is met:</w:t>
      </w:r>
    </w:p>
    <w:p w:rsidR="0022124C" w:rsidRDefault="0022124C" w:rsidP="0022124C">
      <w:pPr>
        <w:pStyle w:val="ListParagraph"/>
        <w:jc w:val="both"/>
        <w:rPr>
          <w:i/>
        </w:rPr>
      </w:pPr>
    </w:p>
    <w:p w:rsidR="0022124C" w:rsidRPr="009A4CC8" w:rsidRDefault="0022124C" w:rsidP="00BB1B7A">
      <w:pPr>
        <w:pStyle w:val="ListParagraph"/>
        <w:numPr>
          <w:ilvl w:val="1"/>
          <w:numId w:val="19"/>
        </w:numPr>
        <w:jc w:val="both"/>
      </w:pPr>
      <w:r w:rsidRPr="009A4CC8">
        <w:t xml:space="preserve"> the party has given notice about their intention to lead 'tendency evidence': </w:t>
      </w:r>
      <w:r w:rsidRPr="009A4CC8">
        <w:rPr>
          <w:b/>
        </w:rPr>
        <w:t>s99</w:t>
      </w:r>
      <w:r w:rsidRPr="009A4CC8">
        <w:t xml:space="preserve"> </w:t>
      </w:r>
    </w:p>
    <w:p w:rsidR="0022124C" w:rsidRPr="009A4CC8" w:rsidRDefault="0022124C" w:rsidP="0022124C">
      <w:pPr>
        <w:pStyle w:val="ListParagraph"/>
        <w:ind w:left="1440"/>
        <w:rPr>
          <w:b/>
          <w:u w:val="single"/>
        </w:rPr>
      </w:pPr>
      <w:r w:rsidRPr="009A4CC8">
        <w:rPr>
          <w:b/>
        </w:rPr>
        <w:tab/>
      </w:r>
      <w:r w:rsidRPr="009A4CC8">
        <w:rPr>
          <w:b/>
          <w:highlight w:val="yellow"/>
          <w:u w:val="single"/>
        </w:rPr>
        <w:t>OR</w:t>
      </w:r>
    </w:p>
    <w:p w:rsidR="0022124C" w:rsidRPr="009A4CC8" w:rsidRDefault="0022124C" w:rsidP="00BB1B7A">
      <w:pPr>
        <w:pStyle w:val="ListParagraph"/>
        <w:numPr>
          <w:ilvl w:val="1"/>
          <w:numId w:val="19"/>
        </w:numPr>
        <w:jc w:val="both"/>
      </w:pPr>
      <w:r w:rsidRPr="009A4CC8">
        <w:t xml:space="preserve">the court has dispensed the notice requirements: </w:t>
      </w:r>
      <w:r w:rsidRPr="009A4CC8">
        <w:rPr>
          <w:b/>
        </w:rPr>
        <w:t>s100</w:t>
      </w:r>
    </w:p>
    <w:p w:rsidR="0022124C" w:rsidRDefault="0022124C" w:rsidP="0022124C">
      <w:pPr>
        <w:pStyle w:val="ListParagraph"/>
        <w:jc w:val="both"/>
        <w:rPr>
          <w:i/>
        </w:rPr>
      </w:pPr>
    </w:p>
    <w:p w:rsidR="0022124C" w:rsidRDefault="0022124C" w:rsidP="00BB1B7A">
      <w:pPr>
        <w:pStyle w:val="ListParagraph"/>
        <w:numPr>
          <w:ilvl w:val="0"/>
          <w:numId w:val="19"/>
        </w:numPr>
        <w:jc w:val="both"/>
      </w:pPr>
      <w:r w:rsidRPr="00397971">
        <w:t xml:space="preserve">If notice requirement under </w:t>
      </w:r>
      <w:r w:rsidRPr="00397971">
        <w:rPr>
          <w:b/>
        </w:rPr>
        <w:t>s99</w:t>
      </w:r>
      <w:r w:rsidRPr="00397971">
        <w:t xml:space="preserve"> or </w:t>
      </w:r>
      <w:r w:rsidRPr="00397971">
        <w:rPr>
          <w:b/>
        </w:rPr>
        <w:t>s100</w:t>
      </w:r>
      <w:r w:rsidRPr="00397971">
        <w:t xml:space="preserve"> are not satisfied, evidence is </w:t>
      </w:r>
      <w:r w:rsidRPr="00397971">
        <w:rPr>
          <w:u w:val="single"/>
        </w:rPr>
        <w:t>inadmissible</w:t>
      </w:r>
      <w:r w:rsidRPr="00397971">
        <w:t xml:space="preserve"> for its 'tendency purpose'. Caution with jury directions in such cases to ensure that such evidence is not led for 'tendency purpose' (</w:t>
      </w:r>
      <w:r w:rsidRPr="001B1CD6">
        <w:rPr>
          <w:i/>
        </w:rPr>
        <w:t>BRS v R</w:t>
      </w:r>
      <w:r w:rsidRPr="00397971">
        <w:t>)</w:t>
      </w:r>
    </w:p>
    <w:p w:rsidR="0022124C" w:rsidRDefault="0022124C" w:rsidP="0022124C">
      <w:pPr>
        <w:pStyle w:val="ListParagraph"/>
        <w:jc w:val="both"/>
      </w:pPr>
    </w:p>
    <w:p w:rsidR="0022124C" w:rsidRPr="00397971" w:rsidRDefault="0022124C" w:rsidP="00BB1B7A">
      <w:pPr>
        <w:pStyle w:val="ListParagraph"/>
        <w:numPr>
          <w:ilvl w:val="0"/>
          <w:numId w:val="19"/>
        </w:numPr>
        <w:jc w:val="both"/>
      </w:pPr>
      <w:r>
        <w:t xml:space="preserve">Notice </w:t>
      </w:r>
      <w:r w:rsidRPr="00ED2E55">
        <w:rPr>
          <w:u w:val="single"/>
        </w:rPr>
        <w:t>not required</w:t>
      </w:r>
      <w:r>
        <w:t xml:space="preserve"> to contradict tendency evidence </w:t>
      </w:r>
      <w:r w:rsidRPr="00ED2E55">
        <w:rPr>
          <w:u w:val="single"/>
        </w:rPr>
        <w:t>already adduced</w:t>
      </w:r>
      <w:r>
        <w:t xml:space="preserve"> by other party: </w:t>
      </w:r>
      <w:r w:rsidR="00D91F13">
        <w:rPr>
          <w:b/>
        </w:rPr>
        <w:t>s98</w:t>
      </w:r>
      <w:r w:rsidRPr="00D66093">
        <w:rPr>
          <w:b/>
        </w:rPr>
        <w:t>(2)</w:t>
      </w:r>
    </w:p>
    <w:p w:rsidR="0022124C" w:rsidRDefault="0022124C" w:rsidP="0022124C">
      <w:pPr>
        <w:pStyle w:val="ListParagraph"/>
        <w:jc w:val="both"/>
        <w:rPr>
          <w:i/>
        </w:rPr>
      </w:pPr>
    </w:p>
    <w:p w:rsidR="0022124C" w:rsidRDefault="0022124C" w:rsidP="0022124C">
      <w:pPr>
        <w:pStyle w:val="ListParagraph"/>
        <w:ind w:left="0"/>
        <w:jc w:val="both"/>
        <w:rPr>
          <w:i/>
        </w:rPr>
      </w:pPr>
    </w:p>
    <w:p w:rsidR="0022124C" w:rsidRPr="00837651" w:rsidRDefault="0022124C" w:rsidP="0022124C">
      <w:pPr>
        <w:pStyle w:val="ListParagraph"/>
        <w:ind w:left="0"/>
        <w:jc w:val="both"/>
      </w:pPr>
      <w:r w:rsidRPr="00595E08">
        <w:rPr>
          <w:b/>
          <w:bdr w:val="single" w:sz="4" w:space="0" w:color="auto"/>
        </w:rPr>
        <w:t xml:space="preserve">Step </w:t>
      </w:r>
      <w:r>
        <w:rPr>
          <w:b/>
          <w:bdr w:val="single" w:sz="4" w:space="0" w:color="auto"/>
        </w:rPr>
        <w:t>4</w:t>
      </w:r>
      <w:r w:rsidRPr="00595E08">
        <w:rPr>
          <w:bdr w:val="single" w:sz="4" w:space="0" w:color="auto"/>
        </w:rPr>
        <w:t xml:space="preserve"> - </w:t>
      </w:r>
      <w:r w:rsidRPr="001772CB">
        <w:rPr>
          <w:i/>
          <w:bdr w:val="single" w:sz="4" w:space="0" w:color="auto"/>
        </w:rPr>
        <w:t xml:space="preserve">Probative </w:t>
      </w:r>
      <w:proofErr w:type="gramStart"/>
      <w:r w:rsidRPr="001772CB">
        <w:rPr>
          <w:i/>
          <w:bdr w:val="single" w:sz="4" w:space="0" w:color="auto"/>
        </w:rPr>
        <w:t>value</w:t>
      </w:r>
      <w:r>
        <w:rPr>
          <w:i/>
          <w:bdr w:val="single" w:sz="4" w:space="0" w:color="auto"/>
        </w:rPr>
        <w:t xml:space="preserve"> </w:t>
      </w:r>
      <w:r w:rsidRPr="00595E08">
        <w:rPr>
          <w:bdr w:val="single" w:sz="4" w:space="0" w:color="auto"/>
        </w:rPr>
        <w:t xml:space="preserve"> </w:t>
      </w:r>
      <w:r>
        <w:rPr>
          <w:b/>
          <w:bdr w:val="single" w:sz="4" w:space="0" w:color="auto"/>
        </w:rPr>
        <w:t>substantially</w:t>
      </w:r>
      <w:proofErr w:type="gramEnd"/>
      <w:r>
        <w:rPr>
          <w:b/>
          <w:bdr w:val="single" w:sz="4" w:space="0" w:color="auto"/>
        </w:rPr>
        <w:t xml:space="preserve"> o</w:t>
      </w:r>
      <w:r w:rsidRPr="00595E08">
        <w:rPr>
          <w:b/>
          <w:bdr w:val="single" w:sz="4" w:space="0" w:color="auto"/>
        </w:rPr>
        <w:t>utweighs</w:t>
      </w:r>
      <w:r>
        <w:rPr>
          <w:b/>
          <w:bdr w:val="single" w:sz="4" w:space="0" w:color="auto"/>
        </w:rPr>
        <w:t xml:space="preserve"> </w:t>
      </w:r>
      <w:r w:rsidRPr="00595E08">
        <w:rPr>
          <w:b/>
          <w:bdr w:val="single" w:sz="4" w:space="0" w:color="auto"/>
        </w:rPr>
        <w:t xml:space="preserve"> </w:t>
      </w:r>
      <w:r w:rsidRPr="001772CB">
        <w:rPr>
          <w:i/>
          <w:bdr w:val="single" w:sz="4" w:space="0" w:color="auto"/>
        </w:rPr>
        <w:t>prejudicial effect</w:t>
      </w:r>
      <w:r>
        <w:rPr>
          <w:bdr w:val="single" w:sz="4" w:space="0" w:color="auto"/>
        </w:rPr>
        <w:t xml:space="preserve"> </w:t>
      </w:r>
      <w:r w:rsidRPr="00595E08">
        <w:t xml:space="preserve">  </w:t>
      </w:r>
      <w:r>
        <w:t xml:space="preserve">  </w:t>
      </w:r>
      <w:r w:rsidRPr="00595E08">
        <w:t>(</w:t>
      </w:r>
      <w:r w:rsidRPr="00595E08">
        <w:rPr>
          <w:b/>
        </w:rPr>
        <w:t>SKIP IF NOT</w:t>
      </w:r>
      <w:r w:rsidRPr="00595E08">
        <w:t xml:space="preserve"> </w:t>
      </w:r>
      <w:r w:rsidRPr="00595E08">
        <w:rPr>
          <w:b/>
        </w:rPr>
        <w:t>CRIMINAL CASE</w:t>
      </w:r>
      <w:r w:rsidRPr="00595E08">
        <w:t>)</w:t>
      </w:r>
    </w:p>
    <w:p w:rsidR="0022124C" w:rsidRDefault="0022124C" w:rsidP="0022124C">
      <w:pPr>
        <w:pStyle w:val="ListParagraph"/>
        <w:ind w:left="0"/>
        <w:jc w:val="both"/>
        <w:rPr>
          <w:i/>
        </w:rPr>
      </w:pPr>
    </w:p>
    <w:p w:rsidR="0022124C" w:rsidRDefault="0022124C" w:rsidP="00BB1B7A">
      <w:pPr>
        <w:pStyle w:val="ListParagraph"/>
        <w:numPr>
          <w:ilvl w:val="0"/>
          <w:numId w:val="20"/>
        </w:numPr>
        <w:jc w:val="both"/>
      </w:pPr>
      <w:r>
        <w:t xml:space="preserve">To admit tendency evidence in criminal cases, s101 requires the </w:t>
      </w:r>
      <w:r w:rsidRPr="006935CC">
        <w:rPr>
          <w:u w:val="single"/>
        </w:rPr>
        <w:t>probative value</w:t>
      </w:r>
      <w:r>
        <w:t xml:space="preserve"> of evidence to </w:t>
      </w:r>
      <w:r w:rsidRPr="006935CC">
        <w:rPr>
          <w:b/>
        </w:rPr>
        <w:t>substantially outweigh</w:t>
      </w:r>
      <w:r>
        <w:t xml:space="preserve"> any </w:t>
      </w:r>
      <w:r w:rsidRPr="006935CC">
        <w:rPr>
          <w:u w:val="single"/>
        </w:rPr>
        <w:t>prejudicial effect</w:t>
      </w:r>
      <w:r>
        <w:t xml:space="preserve"> to the accused</w:t>
      </w:r>
    </w:p>
    <w:p w:rsidR="0022124C" w:rsidRDefault="0022124C" w:rsidP="0022124C">
      <w:pPr>
        <w:pStyle w:val="ListParagraph"/>
        <w:jc w:val="both"/>
      </w:pPr>
    </w:p>
    <w:p w:rsidR="0022124C" w:rsidRDefault="0022124C" w:rsidP="0022124C">
      <w:pPr>
        <w:pStyle w:val="ListParagraph"/>
        <w:ind w:left="0"/>
        <w:jc w:val="both"/>
      </w:pPr>
      <w:r>
        <w:t>Meaning of '</w:t>
      </w:r>
      <w:r>
        <w:rPr>
          <w:b/>
        </w:rPr>
        <w:t>substantially outweigh</w:t>
      </w:r>
      <w:r>
        <w:t>' its '</w:t>
      </w:r>
      <w:r>
        <w:rPr>
          <w:u w:val="single"/>
        </w:rPr>
        <w:t>p</w:t>
      </w:r>
      <w:r w:rsidRPr="00962B5B">
        <w:rPr>
          <w:u w:val="single"/>
        </w:rPr>
        <w:t>rejudicial effect</w:t>
      </w:r>
      <w:r>
        <w:t>':</w:t>
      </w:r>
    </w:p>
    <w:p w:rsidR="0022124C" w:rsidRDefault="0022124C" w:rsidP="00BB1B7A">
      <w:pPr>
        <w:pStyle w:val="ListParagraph"/>
        <w:numPr>
          <w:ilvl w:val="0"/>
          <w:numId w:val="16"/>
        </w:numPr>
        <w:jc w:val="both"/>
      </w:pPr>
      <w:r>
        <w:t>Common law (</w:t>
      </w:r>
      <w:r>
        <w:rPr>
          <w:i/>
        </w:rPr>
        <w:t>Pfennig</w:t>
      </w:r>
      <w:r>
        <w:t>) test - "</w:t>
      </w:r>
      <w:r>
        <w:rPr>
          <w:i/>
        </w:rPr>
        <w:t>no rational explanation other than incrimination of accused</w:t>
      </w:r>
      <w:r>
        <w:t>"</w:t>
      </w:r>
    </w:p>
    <w:p w:rsidR="0022124C" w:rsidRDefault="0022124C" w:rsidP="0022124C">
      <w:pPr>
        <w:pStyle w:val="ListParagraph"/>
        <w:jc w:val="both"/>
      </w:pPr>
      <w:r>
        <w:lastRenderedPageBreak/>
        <w:t xml:space="preserve"> </w:t>
      </w:r>
    </w:p>
    <w:p w:rsidR="0022124C" w:rsidRDefault="0022124C" w:rsidP="00BB1B7A">
      <w:pPr>
        <w:pStyle w:val="ListParagraph"/>
        <w:numPr>
          <w:ilvl w:val="0"/>
          <w:numId w:val="16"/>
        </w:numPr>
        <w:jc w:val="both"/>
      </w:pPr>
      <w:proofErr w:type="gramStart"/>
      <w:r>
        <w:t>s101</w:t>
      </w:r>
      <w:r w:rsidR="00B7783A">
        <w:t>(</w:t>
      </w:r>
      <w:proofErr w:type="gramEnd"/>
      <w:r w:rsidR="00B7783A">
        <w:t>4)</w:t>
      </w:r>
      <w:r>
        <w:t xml:space="preserve"> test (</w:t>
      </w:r>
      <w:r>
        <w:rPr>
          <w:i/>
        </w:rPr>
        <w:t xml:space="preserve">Ellis - </w:t>
      </w:r>
      <w:r w:rsidRPr="00962B5B">
        <w:t xml:space="preserve">which </w:t>
      </w:r>
      <w:r w:rsidRPr="006119E7">
        <w:rPr>
          <w:b/>
        </w:rPr>
        <w:t>may</w:t>
      </w:r>
      <w:r w:rsidRPr="00962B5B">
        <w:t xml:space="preserve"> include the</w:t>
      </w:r>
      <w:r>
        <w:rPr>
          <w:i/>
        </w:rPr>
        <w:t xml:space="preserve"> Pfennig </w:t>
      </w:r>
      <w:r w:rsidRPr="00962B5B">
        <w:t>test in</w:t>
      </w:r>
      <w:r>
        <w:t xml:space="preserve"> some cases) - requires 'balancing exercise' for each case in its own merits. But generally, consider:</w:t>
      </w:r>
    </w:p>
    <w:p w:rsidR="0022124C" w:rsidRDefault="0022124C" w:rsidP="0022124C">
      <w:pPr>
        <w:pStyle w:val="ListParagraph"/>
        <w:jc w:val="both"/>
      </w:pPr>
    </w:p>
    <w:p w:rsidR="00A9257F" w:rsidRDefault="00A9257F" w:rsidP="00BB1B7A">
      <w:pPr>
        <w:pStyle w:val="ListParagraph"/>
        <w:numPr>
          <w:ilvl w:val="1"/>
          <w:numId w:val="16"/>
        </w:numPr>
        <w:jc w:val="both"/>
      </w:pPr>
      <w:r>
        <w:t>Will jury directions sufficiently mitigate risk of unfair prejudice (</w:t>
      </w:r>
      <w:r w:rsidRPr="009277B4">
        <w:rPr>
          <w:i/>
        </w:rPr>
        <w:t>R v</w:t>
      </w:r>
      <w:r>
        <w:t xml:space="preserve"> </w:t>
      </w:r>
      <w:r>
        <w:rPr>
          <w:i/>
        </w:rPr>
        <w:t>Cook</w:t>
      </w:r>
      <w:r>
        <w:t>)</w:t>
      </w:r>
    </w:p>
    <w:p w:rsidR="00A9257F" w:rsidRDefault="00A9257F" w:rsidP="00BB1B7A">
      <w:pPr>
        <w:pStyle w:val="ListParagraph"/>
        <w:numPr>
          <w:ilvl w:val="1"/>
          <w:numId w:val="16"/>
        </w:numPr>
        <w:jc w:val="both"/>
      </w:pPr>
      <w:r>
        <w:t>risk of jury misusing evidence in an unfair way (</w:t>
      </w:r>
      <w:r>
        <w:rPr>
          <w:i/>
        </w:rPr>
        <w:t xml:space="preserve">R v BD / </w:t>
      </w:r>
      <w:proofErr w:type="spellStart"/>
      <w:r>
        <w:rPr>
          <w:i/>
        </w:rPr>
        <w:t>Papakosmas</w:t>
      </w:r>
      <w:proofErr w:type="spellEnd"/>
      <w:r>
        <w:t>)</w:t>
      </w:r>
    </w:p>
    <w:p w:rsidR="00A9257F" w:rsidRDefault="00A9257F" w:rsidP="00BB1B7A">
      <w:pPr>
        <w:pStyle w:val="ListParagraph"/>
        <w:numPr>
          <w:ilvl w:val="1"/>
          <w:numId w:val="16"/>
        </w:numPr>
        <w:jc w:val="both"/>
      </w:pPr>
      <w:r>
        <w:t>evidence provokes</w:t>
      </w:r>
      <w:r w:rsidRPr="00211FF3">
        <w:t xml:space="preserve"> some irrational, emotional or illogical response</w:t>
      </w:r>
      <w:r>
        <w:t xml:space="preserve"> (</w:t>
      </w:r>
      <w:proofErr w:type="spellStart"/>
      <w:r>
        <w:rPr>
          <w:i/>
        </w:rPr>
        <w:t>Suteski</w:t>
      </w:r>
      <w:proofErr w:type="spellEnd"/>
      <w:r>
        <w:t>)</w:t>
      </w:r>
    </w:p>
    <w:p w:rsidR="00A9257F" w:rsidRDefault="00A9257F" w:rsidP="00BB1B7A">
      <w:pPr>
        <w:pStyle w:val="ListParagraph"/>
        <w:numPr>
          <w:ilvl w:val="1"/>
          <w:numId w:val="16"/>
        </w:numPr>
        <w:jc w:val="both"/>
      </w:pPr>
      <w:r>
        <w:t>risk of jury overestimating probative value of evidence (</w:t>
      </w:r>
      <w:proofErr w:type="spellStart"/>
      <w:r>
        <w:rPr>
          <w:i/>
        </w:rPr>
        <w:t>Suteski</w:t>
      </w:r>
      <w:proofErr w:type="spellEnd"/>
      <w:r>
        <w:t>)</w:t>
      </w:r>
    </w:p>
    <w:p w:rsidR="00A9257F" w:rsidRDefault="00A9257F" w:rsidP="00BB1B7A">
      <w:pPr>
        <w:pStyle w:val="ListParagraph"/>
        <w:numPr>
          <w:ilvl w:val="1"/>
          <w:numId w:val="16"/>
        </w:numPr>
        <w:jc w:val="both"/>
      </w:pPr>
      <w:r>
        <w:t>is the evidence likely to influence the jury to make a wrong decision/conviction</w:t>
      </w:r>
    </w:p>
    <w:p w:rsidR="00A9257F" w:rsidRDefault="00A9257F" w:rsidP="00BB1B7A">
      <w:pPr>
        <w:pStyle w:val="ListParagraph"/>
        <w:numPr>
          <w:ilvl w:val="1"/>
          <w:numId w:val="16"/>
        </w:numPr>
        <w:jc w:val="both"/>
      </w:pPr>
      <w:r>
        <w:t>risk of jury being too readily accepting of prosecution evidence (</w:t>
      </w:r>
      <w:proofErr w:type="spellStart"/>
      <w:r>
        <w:rPr>
          <w:i/>
        </w:rPr>
        <w:t>Papakosmas</w:t>
      </w:r>
      <w:proofErr w:type="spellEnd"/>
      <w:r>
        <w:t>)</w:t>
      </w:r>
    </w:p>
    <w:p w:rsidR="00A9257F" w:rsidRDefault="00A9257F" w:rsidP="00BB1B7A">
      <w:pPr>
        <w:pStyle w:val="ListParagraph"/>
        <w:numPr>
          <w:ilvl w:val="1"/>
          <w:numId w:val="16"/>
        </w:numPr>
        <w:jc w:val="both"/>
      </w:pPr>
      <w:r>
        <w:t>risk that evidence may cause a distraction from issues central to trial (</w:t>
      </w:r>
      <w:r>
        <w:rPr>
          <w:i/>
        </w:rPr>
        <w:t>R v Watkins</w:t>
      </w:r>
      <w:r>
        <w:t>)</w:t>
      </w:r>
    </w:p>
    <w:p w:rsidR="00E64A73" w:rsidRDefault="00E64A73" w:rsidP="00E64A73">
      <w:pPr>
        <w:pStyle w:val="ListParagraph"/>
        <w:ind w:left="0"/>
        <w:jc w:val="both"/>
      </w:pPr>
    </w:p>
    <w:p w:rsidR="000B36A1" w:rsidRDefault="000B36A1" w:rsidP="000B36A1">
      <w:pPr>
        <w:pStyle w:val="ListParagraph"/>
        <w:ind w:left="0"/>
        <w:jc w:val="both"/>
      </w:pPr>
      <w:r w:rsidRPr="00EB0BA3">
        <w:rPr>
          <w:b/>
          <w:bdr w:val="single" w:sz="4" w:space="0" w:color="auto"/>
        </w:rPr>
        <w:t>Step 5</w:t>
      </w:r>
      <w:r w:rsidRPr="00EB0BA3">
        <w:rPr>
          <w:bdr w:val="single" w:sz="4" w:space="0" w:color="auto"/>
        </w:rPr>
        <w:t xml:space="preserve"> - </w:t>
      </w:r>
      <w:r w:rsidRPr="00EB0BA3">
        <w:rPr>
          <w:i/>
          <w:bdr w:val="single" w:sz="4" w:space="0" w:color="auto"/>
        </w:rPr>
        <w:t>s135 discretion</w:t>
      </w:r>
      <w:r w:rsidRPr="00EB0BA3">
        <w:rPr>
          <w:bdr w:val="single" w:sz="4" w:space="0" w:color="auto"/>
        </w:rPr>
        <w:t xml:space="preserve"> </w:t>
      </w:r>
      <w:r w:rsidRPr="00EB0BA3">
        <w:t xml:space="preserve">    </w:t>
      </w:r>
      <w:r w:rsidR="0084403E">
        <w:t>(</w:t>
      </w:r>
      <w:r w:rsidR="0084403E">
        <w:rPr>
          <w:i/>
        </w:rPr>
        <w:t xml:space="preserve">R v </w:t>
      </w:r>
      <w:proofErr w:type="spellStart"/>
      <w:r w:rsidR="0084403E">
        <w:rPr>
          <w:i/>
        </w:rPr>
        <w:t>Ngatikaura</w:t>
      </w:r>
      <w:proofErr w:type="spellEnd"/>
      <w:r w:rsidR="0084403E">
        <w:t>)</w:t>
      </w:r>
    </w:p>
    <w:p w:rsidR="000B36A1" w:rsidRDefault="000B36A1" w:rsidP="000B36A1">
      <w:pPr>
        <w:pStyle w:val="HTMLPreformatted"/>
        <w:rPr>
          <w:color w:val="000000"/>
          <w:sz w:val="27"/>
          <w:szCs w:val="27"/>
        </w:rPr>
      </w:pPr>
      <w:r>
        <w:rPr>
          <w:color w:val="000000"/>
          <w:sz w:val="27"/>
          <w:szCs w:val="27"/>
        </w:rPr>
        <w:t>135. General discretion to exclude evidence</w:t>
      </w:r>
    </w:p>
    <w:p w:rsidR="000B36A1" w:rsidRDefault="000B36A1" w:rsidP="000B36A1">
      <w:pPr>
        <w:pStyle w:val="HTMLPreformatted"/>
        <w:rPr>
          <w:color w:val="000000"/>
          <w:sz w:val="27"/>
          <w:szCs w:val="27"/>
        </w:rPr>
      </w:pPr>
    </w:p>
    <w:p w:rsidR="000B36A1" w:rsidRDefault="000B36A1" w:rsidP="000B36A1">
      <w:pPr>
        <w:pStyle w:val="HTMLPreformatted"/>
        <w:rPr>
          <w:color w:val="000000"/>
          <w:sz w:val="27"/>
          <w:szCs w:val="27"/>
        </w:rPr>
      </w:pPr>
      <w:r>
        <w:rPr>
          <w:color w:val="000000"/>
          <w:sz w:val="27"/>
          <w:szCs w:val="27"/>
        </w:rPr>
        <w:t>The court may refuse to admit evidence if its probative value is substantially outweighed by the danger that the evidence might-</w:t>
      </w:r>
    </w:p>
    <w:p w:rsidR="000B36A1" w:rsidRDefault="000B36A1" w:rsidP="000B36A1">
      <w:pPr>
        <w:pStyle w:val="HTMLPreformatted"/>
        <w:rPr>
          <w:color w:val="000000"/>
          <w:sz w:val="27"/>
          <w:szCs w:val="27"/>
        </w:rPr>
      </w:pPr>
    </w:p>
    <w:p w:rsidR="000B36A1" w:rsidRDefault="000B36A1" w:rsidP="000B36A1">
      <w:pPr>
        <w:pStyle w:val="HTMLPreformatted"/>
        <w:rPr>
          <w:color w:val="000000"/>
          <w:sz w:val="27"/>
          <w:szCs w:val="27"/>
        </w:rPr>
      </w:pPr>
      <w:r>
        <w:rPr>
          <w:color w:val="000000"/>
          <w:sz w:val="27"/>
          <w:szCs w:val="27"/>
        </w:rPr>
        <w:t xml:space="preserve">   (a)  </w:t>
      </w:r>
      <w:proofErr w:type="gramStart"/>
      <w:r>
        <w:rPr>
          <w:color w:val="000000"/>
          <w:sz w:val="27"/>
          <w:szCs w:val="27"/>
        </w:rPr>
        <w:t>be</w:t>
      </w:r>
      <w:proofErr w:type="gramEnd"/>
      <w:r>
        <w:rPr>
          <w:color w:val="000000"/>
          <w:sz w:val="27"/>
          <w:szCs w:val="27"/>
        </w:rPr>
        <w:t xml:space="preserve"> unfairly prejudicial to a party; or</w:t>
      </w:r>
    </w:p>
    <w:p w:rsidR="000B36A1" w:rsidRDefault="000B36A1" w:rsidP="000B36A1">
      <w:pPr>
        <w:pStyle w:val="HTMLPreformatted"/>
        <w:rPr>
          <w:color w:val="000000"/>
          <w:sz w:val="27"/>
          <w:szCs w:val="27"/>
        </w:rPr>
      </w:pPr>
    </w:p>
    <w:p w:rsidR="000B36A1" w:rsidRDefault="000B36A1" w:rsidP="000B36A1">
      <w:pPr>
        <w:pStyle w:val="HTMLPreformatted"/>
        <w:rPr>
          <w:color w:val="000000"/>
          <w:sz w:val="27"/>
          <w:szCs w:val="27"/>
        </w:rPr>
      </w:pPr>
      <w:r>
        <w:rPr>
          <w:color w:val="000000"/>
          <w:sz w:val="27"/>
          <w:szCs w:val="27"/>
        </w:rPr>
        <w:t xml:space="preserve">   (b)  </w:t>
      </w:r>
      <w:proofErr w:type="gramStart"/>
      <w:r>
        <w:rPr>
          <w:color w:val="000000"/>
          <w:sz w:val="27"/>
          <w:szCs w:val="27"/>
        </w:rPr>
        <w:t>be</w:t>
      </w:r>
      <w:proofErr w:type="gramEnd"/>
      <w:r>
        <w:rPr>
          <w:color w:val="000000"/>
          <w:sz w:val="27"/>
          <w:szCs w:val="27"/>
        </w:rPr>
        <w:t xml:space="preserve"> misleading or confusing; or</w:t>
      </w:r>
    </w:p>
    <w:p w:rsidR="000B36A1" w:rsidRDefault="000B36A1" w:rsidP="000B36A1">
      <w:pPr>
        <w:pStyle w:val="HTMLPreformatted"/>
        <w:rPr>
          <w:color w:val="000000"/>
          <w:sz w:val="27"/>
          <w:szCs w:val="27"/>
        </w:rPr>
      </w:pPr>
    </w:p>
    <w:p w:rsidR="000B36A1" w:rsidRDefault="000B36A1" w:rsidP="000B36A1">
      <w:pPr>
        <w:pStyle w:val="HTMLPreformatted"/>
        <w:rPr>
          <w:color w:val="000000"/>
          <w:sz w:val="27"/>
          <w:szCs w:val="27"/>
        </w:rPr>
      </w:pPr>
      <w:r>
        <w:rPr>
          <w:color w:val="000000"/>
          <w:sz w:val="27"/>
          <w:szCs w:val="27"/>
        </w:rPr>
        <w:t xml:space="preserve">   (c)  </w:t>
      </w:r>
      <w:proofErr w:type="gramStart"/>
      <w:r>
        <w:rPr>
          <w:color w:val="000000"/>
          <w:sz w:val="27"/>
          <w:szCs w:val="27"/>
        </w:rPr>
        <w:t>cause</w:t>
      </w:r>
      <w:proofErr w:type="gramEnd"/>
      <w:r>
        <w:rPr>
          <w:color w:val="000000"/>
          <w:sz w:val="27"/>
          <w:szCs w:val="27"/>
        </w:rPr>
        <w:t xml:space="preserve"> or result in undue waste of time.</w:t>
      </w:r>
    </w:p>
    <w:p w:rsidR="000B36A1" w:rsidRDefault="000B36A1" w:rsidP="000B36A1">
      <w:pPr>
        <w:pStyle w:val="ListParagraph"/>
        <w:ind w:left="0"/>
        <w:jc w:val="both"/>
      </w:pPr>
    </w:p>
    <w:p w:rsidR="004A4C53" w:rsidRDefault="004A4C53" w:rsidP="000B36A1">
      <w:pPr>
        <w:pStyle w:val="ListParagraph"/>
        <w:ind w:left="0"/>
        <w:jc w:val="both"/>
      </w:pPr>
    </w:p>
    <w:p w:rsidR="004A4C53" w:rsidRDefault="004A4C53" w:rsidP="004A4C53">
      <w:pPr>
        <w:pStyle w:val="ListParagraph"/>
        <w:ind w:left="0"/>
        <w:jc w:val="both"/>
      </w:pPr>
      <w:r w:rsidRPr="00FF67BF">
        <w:rPr>
          <w:b/>
          <w:bdr w:val="single" w:sz="4" w:space="0" w:color="auto"/>
        </w:rPr>
        <w:t>Step 5</w:t>
      </w:r>
      <w:r w:rsidRPr="00FF67BF">
        <w:rPr>
          <w:bdr w:val="single" w:sz="4" w:space="0" w:color="auto"/>
        </w:rPr>
        <w:t xml:space="preserve"> - </w:t>
      </w:r>
      <w:r w:rsidRPr="00FF67BF">
        <w:rPr>
          <w:i/>
          <w:bdr w:val="single" w:sz="4" w:space="0" w:color="auto"/>
        </w:rPr>
        <w:t>s13</w:t>
      </w:r>
      <w:r>
        <w:rPr>
          <w:i/>
          <w:bdr w:val="single" w:sz="4" w:space="0" w:color="auto"/>
        </w:rPr>
        <w:t>7</w:t>
      </w:r>
      <w:r w:rsidRPr="00FF67BF">
        <w:rPr>
          <w:i/>
          <w:bdr w:val="single" w:sz="4" w:space="0" w:color="auto"/>
        </w:rPr>
        <w:t xml:space="preserve"> discretion</w:t>
      </w:r>
      <w:r>
        <w:rPr>
          <w:i/>
          <w:bdr w:val="single" w:sz="4" w:space="0" w:color="auto"/>
        </w:rPr>
        <w:t xml:space="preserve"> </w:t>
      </w:r>
      <w:r w:rsidRPr="005E0A12">
        <w:rPr>
          <w:bdr w:val="single" w:sz="4" w:space="0" w:color="auto"/>
        </w:rPr>
        <w:t>(</w:t>
      </w:r>
      <w:r>
        <w:rPr>
          <w:b/>
          <w:bdr w:val="single" w:sz="4" w:space="0" w:color="auto"/>
        </w:rPr>
        <w:t>CRIMINAL PROCEEDINGS</w:t>
      </w:r>
      <w:r w:rsidRPr="005E0A12">
        <w:rPr>
          <w:bdr w:val="single" w:sz="4" w:space="0" w:color="auto"/>
        </w:rPr>
        <w:t>)</w:t>
      </w:r>
      <w:r w:rsidRPr="00FF67BF">
        <w:rPr>
          <w:bdr w:val="single" w:sz="4" w:space="0" w:color="auto"/>
        </w:rPr>
        <w:t xml:space="preserve"> </w:t>
      </w:r>
      <w:r w:rsidRPr="00FF67BF">
        <w:t xml:space="preserve">    </w:t>
      </w:r>
      <w:r>
        <w:t>(</w:t>
      </w:r>
      <w:r>
        <w:rPr>
          <w:i/>
        </w:rPr>
        <w:t xml:space="preserve">R v </w:t>
      </w:r>
      <w:proofErr w:type="spellStart"/>
      <w:r>
        <w:rPr>
          <w:i/>
        </w:rPr>
        <w:t>Ngatikaura</w:t>
      </w:r>
      <w:proofErr w:type="spellEnd"/>
      <w:r>
        <w:t>)</w:t>
      </w:r>
    </w:p>
    <w:p w:rsidR="004A4C53" w:rsidRDefault="004A4C53" w:rsidP="004A4C53">
      <w:pPr>
        <w:pStyle w:val="HTMLPreformatted"/>
        <w:rPr>
          <w:color w:val="000000"/>
          <w:sz w:val="27"/>
          <w:szCs w:val="27"/>
        </w:rPr>
      </w:pPr>
      <w:r>
        <w:rPr>
          <w:color w:val="000000"/>
          <w:sz w:val="27"/>
          <w:szCs w:val="27"/>
        </w:rPr>
        <w:t>137. Exclusion of prejudicial evidence in criminal proceedings</w:t>
      </w:r>
    </w:p>
    <w:p w:rsidR="004A4C53" w:rsidRDefault="004A4C53" w:rsidP="004A4C53">
      <w:pPr>
        <w:pStyle w:val="HTMLPreformatted"/>
        <w:rPr>
          <w:color w:val="000000"/>
          <w:sz w:val="27"/>
          <w:szCs w:val="27"/>
        </w:rPr>
      </w:pPr>
    </w:p>
    <w:p w:rsidR="004A4C53" w:rsidRDefault="004A4C53" w:rsidP="004A4C53">
      <w:pPr>
        <w:pStyle w:val="HTMLPreformatted"/>
        <w:rPr>
          <w:color w:val="000000"/>
          <w:sz w:val="27"/>
          <w:szCs w:val="27"/>
        </w:rPr>
      </w:pPr>
      <w:r>
        <w:rPr>
          <w:color w:val="000000"/>
          <w:sz w:val="27"/>
          <w:szCs w:val="27"/>
        </w:rPr>
        <w:t>In a criminal proceeding, the court must refuse to admit evidence adduced by</w:t>
      </w:r>
    </w:p>
    <w:p w:rsidR="004A4C53" w:rsidRDefault="004A4C53" w:rsidP="004A4C53">
      <w:pPr>
        <w:pStyle w:val="HTMLPreformatted"/>
        <w:rPr>
          <w:color w:val="000000"/>
          <w:sz w:val="27"/>
          <w:szCs w:val="27"/>
        </w:rPr>
      </w:pPr>
      <w:proofErr w:type="gramStart"/>
      <w:r>
        <w:rPr>
          <w:color w:val="000000"/>
          <w:sz w:val="27"/>
          <w:szCs w:val="27"/>
        </w:rPr>
        <w:t>the</w:t>
      </w:r>
      <w:proofErr w:type="gramEnd"/>
      <w:r>
        <w:rPr>
          <w:color w:val="000000"/>
          <w:sz w:val="27"/>
          <w:szCs w:val="27"/>
        </w:rPr>
        <w:t xml:space="preserve"> prosecutor if its probative value is outweighed by the danger of unfair</w:t>
      </w:r>
    </w:p>
    <w:p w:rsidR="004A4C53" w:rsidRDefault="004A4C53" w:rsidP="004A4C53">
      <w:pPr>
        <w:pStyle w:val="HTMLPreformatted"/>
        <w:rPr>
          <w:color w:val="000000"/>
          <w:sz w:val="27"/>
          <w:szCs w:val="27"/>
        </w:rPr>
      </w:pPr>
      <w:proofErr w:type="gramStart"/>
      <w:r>
        <w:rPr>
          <w:color w:val="000000"/>
          <w:sz w:val="27"/>
          <w:szCs w:val="27"/>
        </w:rPr>
        <w:t>prejudice</w:t>
      </w:r>
      <w:proofErr w:type="gramEnd"/>
      <w:r>
        <w:rPr>
          <w:color w:val="000000"/>
          <w:sz w:val="27"/>
          <w:szCs w:val="27"/>
        </w:rPr>
        <w:t xml:space="preserve"> to the accused.</w:t>
      </w:r>
    </w:p>
    <w:p w:rsidR="004A4C53" w:rsidRDefault="004A4C53" w:rsidP="004A4C53">
      <w:pPr>
        <w:pStyle w:val="HTMLPreformatted"/>
        <w:rPr>
          <w:color w:val="000000"/>
          <w:sz w:val="27"/>
          <w:szCs w:val="27"/>
        </w:rPr>
      </w:pPr>
    </w:p>
    <w:p w:rsidR="004A4C53" w:rsidRPr="00837651" w:rsidRDefault="004A4C53" w:rsidP="004A4C53">
      <w:pPr>
        <w:pStyle w:val="ListParagraph"/>
        <w:ind w:left="0"/>
        <w:jc w:val="both"/>
      </w:pPr>
    </w:p>
    <w:p w:rsidR="004A4C53" w:rsidRDefault="004A4C53" w:rsidP="000B36A1">
      <w:pPr>
        <w:pStyle w:val="ListParagraph"/>
        <w:ind w:left="0"/>
        <w:jc w:val="both"/>
      </w:pPr>
    </w:p>
    <w:p w:rsidR="000B36A1" w:rsidRDefault="000B36A1" w:rsidP="00E64A73">
      <w:pPr>
        <w:pStyle w:val="ListParagraph"/>
        <w:ind w:left="0"/>
        <w:jc w:val="both"/>
      </w:pPr>
    </w:p>
    <w:p w:rsidR="00E64A73" w:rsidRPr="00AE2F45" w:rsidRDefault="00E64A73" w:rsidP="00E64A73">
      <w:pPr>
        <w:pStyle w:val="ListParagraph"/>
        <w:ind w:left="0"/>
        <w:jc w:val="both"/>
        <w:rPr>
          <w:b/>
        </w:rPr>
      </w:pPr>
      <w:r>
        <w:rPr>
          <w:b/>
          <w:bdr w:val="single" w:sz="4" w:space="0" w:color="auto"/>
        </w:rPr>
        <w:t xml:space="preserve"> </w:t>
      </w:r>
      <w:r w:rsidRPr="00AE2F45">
        <w:rPr>
          <w:b/>
          <w:bdr w:val="single" w:sz="4" w:space="0" w:color="auto"/>
        </w:rPr>
        <w:t xml:space="preserve">EVIDENCE ADMISSIBLE TO PROVE </w:t>
      </w:r>
      <w:r w:rsidR="0070367B">
        <w:rPr>
          <w:b/>
          <w:bdr w:val="single" w:sz="4" w:space="0" w:color="auto"/>
        </w:rPr>
        <w:t>ACT OR STATE OF MIND</w:t>
      </w:r>
      <w:r w:rsidR="00184920">
        <w:rPr>
          <w:b/>
          <w:bdr w:val="single" w:sz="4" w:space="0" w:color="auto"/>
        </w:rPr>
        <w:t xml:space="preserve"> BASED ON IMPROBABLE COINCIDENCE</w:t>
      </w:r>
    </w:p>
    <w:p w:rsidR="00E64A73" w:rsidRPr="009A4CC8" w:rsidRDefault="00E64A73" w:rsidP="00E64A73">
      <w:pPr>
        <w:pStyle w:val="ListParagraph"/>
        <w:ind w:left="0"/>
        <w:jc w:val="both"/>
      </w:pPr>
    </w:p>
    <w:p w:rsidR="003B3E8E" w:rsidRPr="006E7066" w:rsidRDefault="007F00EA" w:rsidP="003B3E8E">
      <w:pPr>
        <w:rPr>
          <w:b/>
          <w:sz w:val="36"/>
          <w:szCs w:val="36"/>
        </w:rPr>
      </w:pPr>
      <w:r>
        <w:rPr>
          <w:b/>
          <w:sz w:val="36"/>
          <w:szCs w:val="36"/>
        </w:rPr>
        <w:br w:type="page"/>
      </w:r>
    </w:p>
    <w:p w:rsidR="003B3E8E" w:rsidRPr="006E7066" w:rsidRDefault="00D12855" w:rsidP="003B3E8E">
      <w:pPr>
        <w:rPr>
          <w:b/>
          <w:sz w:val="36"/>
          <w:szCs w:val="36"/>
        </w:rPr>
      </w:pPr>
      <w:r>
        <w:rPr>
          <w:b/>
          <w:sz w:val="36"/>
          <w:szCs w:val="36"/>
        </w:rPr>
        <w:lastRenderedPageBreak/>
        <w:t>CHARACTER</w:t>
      </w:r>
      <w:r w:rsidR="00CB0F79">
        <w:rPr>
          <w:b/>
          <w:sz w:val="36"/>
          <w:szCs w:val="36"/>
        </w:rPr>
        <w:t xml:space="preserve"> &amp; CREDIBILITY</w:t>
      </w:r>
    </w:p>
    <w:p w:rsidR="00842B48" w:rsidRDefault="00B56B4E" w:rsidP="00B56B4E">
      <w:pPr>
        <w:pStyle w:val="NoSpacing"/>
        <w:pBdr>
          <w:top w:val="single" w:sz="4" w:space="1" w:color="auto"/>
          <w:left w:val="single" w:sz="4" w:space="4" w:color="auto"/>
          <w:bottom w:val="single" w:sz="4" w:space="1" w:color="auto"/>
          <w:right w:val="single" w:sz="4" w:space="4" w:color="auto"/>
        </w:pBdr>
      </w:pPr>
      <w:r>
        <w:t>Character</w:t>
      </w:r>
      <w:r w:rsidR="00F02F2F">
        <w:t xml:space="preserve"> of </w:t>
      </w:r>
      <w:r w:rsidR="00F02F2F" w:rsidRPr="00361113">
        <w:rPr>
          <w:b/>
        </w:rPr>
        <w:t>Witness</w:t>
      </w:r>
    </w:p>
    <w:p w:rsidR="00B56B4E" w:rsidRDefault="00B56B4E" w:rsidP="00B56B4E">
      <w:pPr>
        <w:pStyle w:val="NoSpacing"/>
      </w:pPr>
    </w:p>
    <w:p w:rsidR="008443BF" w:rsidRDefault="00842B48" w:rsidP="00927274">
      <w:pPr>
        <w:pStyle w:val="NoSpacing"/>
      </w:pPr>
      <w:r w:rsidRPr="00842B48">
        <w:rPr>
          <w:b/>
        </w:rPr>
        <w:t>Credit</w:t>
      </w:r>
      <w:r w:rsidRPr="00842B48">
        <w:t xml:space="preserve"> of a </w:t>
      </w:r>
      <w:r>
        <w:t xml:space="preserve">person </w:t>
      </w:r>
      <w:r w:rsidRPr="00842B48">
        <w:t>refers to whether the</w:t>
      </w:r>
      <w:r>
        <w:t>y</w:t>
      </w:r>
      <w:r w:rsidRPr="00842B48">
        <w:t xml:space="preserve"> should be believed on oath.</w:t>
      </w:r>
      <w:r>
        <w:t xml:space="preserve"> </w:t>
      </w:r>
      <w:r w:rsidRPr="00842B48">
        <w:rPr>
          <w:b/>
        </w:rPr>
        <w:t>Character</w:t>
      </w:r>
      <w:r w:rsidRPr="00842B48">
        <w:t xml:space="preserve"> evidence is often used to impugn </w:t>
      </w:r>
      <w:r w:rsidRPr="00855158">
        <w:rPr>
          <w:b/>
        </w:rPr>
        <w:t>credit</w:t>
      </w:r>
      <w:r w:rsidR="00927274">
        <w:t xml:space="preserve"> and </w:t>
      </w:r>
      <w:r w:rsidR="008443BF" w:rsidRPr="008443BF">
        <w:t>‘</w:t>
      </w:r>
      <w:r w:rsidR="008443BF" w:rsidRPr="008443BF">
        <w:rPr>
          <w:u w:val="single"/>
        </w:rPr>
        <w:t>good</w:t>
      </w:r>
      <w:r w:rsidR="008443BF" w:rsidRPr="008443BF">
        <w:t>’ or ‘</w:t>
      </w:r>
      <w:r w:rsidR="008443BF" w:rsidRPr="008443BF">
        <w:rPr>
          <w:u w:val="single"/>
        </w:rPr>
        <w:t>bad</w:t>
      </w:r>
      <w:r w:rsidR="008443BF" w:rsidRPr="008443BF">
        <w:t xml:space="preserve">’ </w:t>
      </w:r>
      <w:r w:rsidR="00927274" w:rsidRPr="00855158">
        <w:rPr>
          <w:b/>
        </w:rPr>
        <w:t>character</w:t>
      </w:r>
      <w:r w:rsidR="00927274">
        <w:t xml:space="preserve"> </w:t>
      </w:r>
      <w:r w:rsidR="008443BF" w:rsidRPr="008443BF">
        <w:t>may be proved by:</w:t>
      </w:r>
    </w:p>
    <w:p w:rsidR="00927274" w:rsidRPr="008443BF" w:rsidRDefault="00927274" w:rsidP="00927274">
      <w:pPr>
        <w:pStyle w:val="NoSpacing"/>
      </w:pPr>
    </w:p>
    <w:p w:rsidR="008443BF" w:rsidRDefault="00304609" w:rsidP="00E25A32">
      <w:pPr>
        <w:pStyle w:val="NoSpacing"/>
        <w:numPr>
          <w:ilvl w:val="0"/>
          <w:numId w:val="40"/>
        </w:numPr>
      </w:pPr>
      <w:r>
        <w:t>p</w:t>
      </w:r>
      <w:r w:rsidR="00E25A32" w:rsidRPr="008443BF">
        <w:t>rior convictions;</w:t>
      </w:r>
    </w:p>
    <w:p w:rsidR="000A548D" w:rsidRPr="008443BF" w:rsidRDefault="00C35175" w:rsidP="00E25A32">
      <w:pPr>
        <w:pStyle w:val="NoSpacing"/>
        <w:numPr>
          <w:ilvl w:val="0"/>
          <w:numId w:val="40"/>
        </w:numPr>
      </w:pPr>
      <w:r>
        <w:t xml:space="preserve">past </w:t>
      </w:r>
      <w:r w:rsidR="00E25A32" w:rsidRPr="008443BF">
        <w:t>behaviour</w:t>
      </w:r>
      <w:r w:rsidR="0093626D">
        <w:t xml:space="preserve"> / person's g</w:t>
      </w:r>
      <w:r w:rsidR="0093626D" w:rsidRPr="008443BF">
        <w:t>eneral reputation</w:t>
      </w:r>
      <w:r w:rsidR="00E25A32" w:rsidRPr="008443BF">
        <w:t>;</w:t>
      </w:r>
    </w:p>
    <w:p w:rsidR="000A548D" w:rsidRPr="008443BF" w:rsidRDefault="00E25A32" w:rsidP="00E25A32">
      <w:pPr>
        <w:pStyle w:val="NoSpacing"/>
        <w:numPr>
          <w:ilvl w:val="0"/>
          <w:numId w:val="40"/>
        </w:numPr>
      </w:pPr>
      <w:r w:rsidRPr="008443BF">
        <w:t>personal opinion of witness</w:t>
      </w:r>
      <w:r w:rsidR="00C35175">
        <w:t>es</w:t>
      </w:r>
      <w:r w:rsidRPr="008443BF">
        <w:t>;</w:t>
      </w:r>
      <w:r w:rsidR="00C35175">
        <w:t xml:space="preserve"> </w:t>
      </w:r>
      <w:r w:rsidRPr="008443BF">
        <w:t>or</w:t>
      </w:r>
    </w:p>
    <w:p w:rsidR="00A15784" w:rsidRDefault="00A15784" w:rsidP="00D15EF9"/>
    <w:p w:rsidR="00855158" w:rsidRPr="00855158" w:rsidRDefault="00855158" w:rsidP="00855158">
      <w:r w:rsidRPr="00855158">
        <w:rPr>
          <w:u w:val="single"/>
        </w:rPr>
        <w:t>Using character evidence</w:t>
      </w:r>
      <w:r w:rsidRPr="00855158">
        <w:t xml:space="preserve"> depend</w:t>
      </w:r>
      <w:r>
        <w:t>s</w:t>
      </w:r>
      <w:r w:rsidRPr="00855158">
        <w:t xml:space="preserve"> on number of factors including:</w:t>
      </w:r>
    </w:p>
    <w:p w:rsidR="000A548D" w:rsidRPr="00855158" w:rsidRDefault="00E25A32" w:rsidP="00E25A32">
      <w:pPr>
        <w:pStyle w:val="NoSpacing"/>
        <w:numPr>
          <w:ilvl w:val="0"/>
          <w:numId w:val="41"/>
        </w:numPr>
      </w:pPr>
      <w:r w:rsidRPr="00855158">
        <w:t xml:space="preserve">Is it relevant to </w:t>
      </w:r>
      <w:r w:rsidRPr="007108BE">
        <w:rPr>
          <w:u w:val="single"/>
        </w:rPr>
        <w:t>fact</w:t>
      </w:r>
      <w:r w:rsidR="007108BE" w:rsidRPr="007108BE">
        <w:rPr>
          <w:u w:val="single"/>
        </w:rPr>
        <w:t>s</w:t>
      </w:r>
      <w:r w:rsidRPr="007108BE">
        <w:rPr>
          <w:u w:val="single"/>
        </w:rPr>
        <w:t xml:space="preserve"> in issue</w:t>
      </w:r>
      <w:r w:rsidRPr="00855158">
        <w:t xml:space="preserve"> and/or </w:t>
      </w:r>
      <w:r w:rsidRPr="007108BE">
        <w:rPr>
          <w:u w:val="single"/>
        </w:rPr>
        <w:t>credit</w:t>
      </w:r>
      <w:r w:rsidRPr="00855158">
        <w:t>?</w:t>
      </w:r>
    </w:p>
    <w:p w:rsidR="000A548D" w:rsidRPr="00855158" w:rsidRDefault="00E25A32" w:rsidP="00E25A32">
      <w:pPr>
        <w:pStyle w:val="NoSpacing"/>
        <w:numPr>
          <w:ilvl w:val="0"/>
          <w:numId w:val="41"/>
        </w:numPr>
      </w:pPr>
      <w:r w:rsidRPr="00855158">
        <w:t xml:space="preserve">Is it evidence of </w:t>
      </w:r>
      <w:r w:rsidRPr="007108BE">
        <w:rPr>
          <w:u w:val="single"/>
        </w:rPr>
        <w:t>good character</w:t>
      </w:r>
      <w:r w:rsidRPr="00855158">
        <w:t xml:space="preserve"> or </w:t>
      </w:r>
      <w:r w:rsidRPr="007108BE">
        <w:rPr>
          <w:u w:val="single"/>
        </w:rPr>
        <w:t>bad character</w:t>
      </w:r>
      <w:r w:rsidRPr="00855158">
        <w:t>?</w:t>
      </w:r>
    </w:p>
    <w:p w:rsidR="000A548D" w:rsidRPr="00855158" w:rsidRDefault="00E25A32" w:rsidP="00E25A32">
      <w:pPr>
        <w:pStyle w:val="NoSpacing"/>
        <w:numPr>
          <w:ilvl w:val="0"/>
          <w:numId w:val="41"/>
        </w:numPr>
      </w:pPr>
      <w:r w:rsidRPr="00855158">
        <w:t xml:space="preserve">Is it the character of a </w:t>
      </w:r>
      <w:r w:rsidRPr="007108BE">
        <w:rPr>
          <w:u w:val="single"/>
        </w:rPr>
        <w:t>witness</w:t>
      </w:r>
      <w:r w:rsidRPr="00855158">
        <w:t xml:space="preserve"> or the </w:t>
      </w:r>
      <w:r w:rsidRPr="007108BE">
        <w:rPr>
          <w:u w:val="single"/>
        </w:rPr>
        <w:t>accused</w:t>
      </w:r>
      <w:r w:rsidRPr="00855158">
        <w:t>?</w:t>
      </w:r>
    </w:p>
    <w:p w:rsidR="000A548D" w:rsidRPr="00855158" w:rsidRDefault="00E25A32" w:rsidP="00E25A32">
      <w:pPr>
        <w:pStyle w:val="NoSpacing"/>
        <w:numPr>
          <w:ilvl w:val="0"/>
          <w:numId w:val="41"/>
        </w:numPr>
      </w:pPr>
      <w:r w:rsidRPr="00855158">
        <w:t xml:space="preserve">Does it relate to </w:t>
      </w:r>
      <w:r w:rsidRPr="007108BE">
        <w:rPr>
          <w:u w:val="single"/>
        </w:rPr>
        <w:t>special class of witness</w:t>
      </w:r>
      <w:r w:rsidRPr="00855158">
        <w:t xml:space="preserve">; </w:t>
      </w:r>
      <w:r w:rsidR="007108BE">
        <w:t xml:space="preserve">e.g. </w:t>
      </w:r>
      <w:r w:rsidRPr="007108BE">
        <w:rPr>
          <w:i/>
        </w:rPr>
        <w:t xml:space="preserve">sexual offence </w:t>
      </w:r>
      <w:r w:rsidR="007108BE" w:rsidRPr="007108BE">
        <w:rPr>
          <w:i/>
        </w:rPr>
        <w:t>complainants</w:t>
      </w:r>
      <w:r w:rsidRPr="00855158">
        <w:t xml:space="preserve">? </w:t>
      </w:r>
    </w:p>
    <w:p w:rsidR="008443BF" w:rsidRDefault="008443BF" w:rsidP="00D15EF9"/>
    <w:p w:rsidR="00870798" w:rsidRDefault="008B1B8C" w:rsidP="00D15EF9">
      <w:r>
        <w:rPr>
          <w:b/>
          <w:bdr w:val="single" w:sz="4" w:space="0" w:color="auto"/>
        </w:rPr>
        <w:t>S</w:t>
      </w:r>
      <w:r w:rsidRPr="008D7C90">
        <w:rPr>
          <w:b/>
          <w:bdr w:val="single" w:sz="4" w:space="0" w:color="auto"/>
        </w:rPr>
        <w:t>exual offence</w:t>
      </w:r>
      <w:r>
        <w:rPr>
          <w:b/>
          <w:bdr w:val="single" w:sz="4" w:space="0" w:color="auto"/>
        </w:rPr>
        <w:t xml:space="preserve"> cases</w:t>
      </w:r>
    </w:p>
    <w:p w:rsidR="00222062" w:rsidRDefault="005E10F2" w:rsidP="00D15EF9">
      <w:r>
        <w:t xml:space="preserve">Due to </w:t>
      </w:r>
      <w:r w:rsidRPr="00447A33">
        <w:rPr>
          <w:i/>
          <w:u w:val="single"/>
        </w:rPr>
        <w:t>Criminal Procedure Act (Vic)</w:t>
      </w:r>
      <w:r w:rsidR="000E0C1B">
        <w:t>,</w:t>
      </w:r>
      <w:r>
        <w:t xml:space="preserve"> </w:t>
      </w:r>
      <w:r w:rsidR="00C43548" w:rsidRPr="000E0C1B">
        <w:rPr>
          <w:b/>
        </w:rPr>
        <w:t>character evidence</w:t>
      </w:r>
      <w:r w:rsidR="00C43548">
        <w:t xml:space="preserve"> cannot be used </w:t>
      </w:r>
      <w:r w:rsidR="000E0C1B">
        <w:t>i</w:t>
      </w:r>
      <w:r w:rsidR="000E0C1B" w:rsidRPr="00C43548">
        <w:t>n</w:t>
      </w:r>
      <w:r w:rsidR="000E0C1B">
        <w:t xml:space="preserve"> </w:t>
      </w:r>
      <w:r w:rsidR="000E0C1B" w:rsidRPr="00C43548">
        <w:rPr>
          <w:b/>
        </w:rPr>
        <w:t>sexual offence</w:t>
      </w:r>
      <w:r w:rsidR="000E0C1B">
        <w:t xml:space="preserve"> cases </w:t>
      </w:r>
      <w:r w:rsidR="00472E8B" w:rsidRPr="00472E8B">
        <w:rPr>
          <w:b/>
          <w:u w:val="single"/>
        </w:rPr>
        <w:t>IF</w:t>
      </w:r>
      <w:r w:rsidR="00472E8B">
        <w:t xml:space="preserve"> </w:t>
      </w:r>
      <w:r w:rsidR="00C43548">
        <w:t>it:</w:t>
      </w:r>
    </w:p>
    <w:p w:rsidR="00C43548" w:rsidRPr="00E1371E" w:rsidRDefault="005E10F2" w:rsidP="00E25A32">
      <w:pPr>
        <w:pStyle w:val="ListParagraph"/>
        <w:numPr>
          <w:ilvl w:val="0"/>
          <w:numId w:val="44"/>
        </w:numPr>
      </w:pPr>
      <w:r>
        <w:t xml:space="preserve">relates to </w:t>
      </w:r>
      <w:r w:rsidR="00AA2EF2" w:rsidRPr="00AA2EF2">
        <w:t xml:space="preserve">the </w:t>
      </w:r>
      <w:r w:rsidR="00AA2EF2" w:rsidRPr="00AA2EF2">
        <w:rPr>
          <w:u w:val="single"/>
        </w:rPr>
        <w:t>general reputation of the complainant's chastity</w:t>
      </w:r>
      <w:r w:rsidR="00AA2EF2">
        <w:t xml:space="preserve">: </w:t>
      </w:r>
      <w:r w:rsidR="00AA2EF2">
        <w:rPr>
          <w:b/>
        </w:rPr>
        <w:t>s</w:t>
      </w:r>
      <w:r w:rsidR="00CB183E">
        <w:rPr>
          <w:b/>
        </w:rPr>
        <w:t xml:space="preserve">341 </w:t>
      </w:r>
      <w:r w:rsidR="00CB183E" w:rsidRPr="00D26F01">
        <w:rPr>
          <w:i/>
        </w:rPr>
        <w:t>C</w:t>
      </w:r>
      <w:r w:rsidR="00F27D59" w:rsidRPr="00D26F01">
        <w:rPr>
          <w:i/>
        </w:rPr>
        <w:t xml:space="preserve">rim </w:t>
      </w:r>
      <w:r w:rsidR="00CB183E" w:rsidRPr="00D26F01">
        <w:rPr>
          <w:i/>
        </w:rPr>
        <w:t>P</w:t>
      </w:r>
      <w:r w:rsidR="00F27D59" w:rsidRPr="00D26F01">
        <w:rPr>
          <w:i/>
        </w:rPr>
        <w:t>ro</w:t>
      </w:r>
      <w:r w:rsidR="006F5A24" w:rsidRPr="00D26F01">
        <w:rPr>
          <w:i/>
        </w:rPr>
        <w:t>c</w:t>
      </w:r>
      <w:r w:rsidR="00F27D59" w:rsidRPr="00D26F01">
        <w:rPr>
          <w:i/>
        </w:rPr>
        <w:t xml:space="preserve"> </w:t>
      </w:r>
      <w:r w:rsidR="00CB183E" w:rsidRPr="00D26F01">
        <w:rPr>
          <w:i/>
        </w:rPr>
        <w:t>A</w:t>
      </w:r>
      <w:r w:rsidR="00F27D59" w:rsidRPr="00D26F01">
        <w:rPr>
          <w:i/>
        </w:rPr>
        <w:t>ct</w:t>
      </w:r>
      <w:r w:rsidR="00CB183E" w:rsidRPr="00D26F01">
        <w:rPr>
          <w:i/>
        </w:rPr>
        <w:t xml:space="preserve"> (</w:t>
      </w:r>
      <w:r w:rsidR="00C61C55">
        <w:rPr>
          <w:i/>
        </w:rPr>
        <w:t>V</w:t>
      </w:r>
      <w:r w:rsidR="00CB183E" w:rsidRPr="00D26F01">
        <w:rPr>
          <w:i/>
        </w:rPr>
        <w:t>ic)</w:t>
      </w:r>
      <w:r w:rsidR="00C61C55">
        <w:t>; or</w:t>
      </w:r>
    </w:p>
    <w:p w:rsidR="00E1371E" w:rsidRPr="00870798" w:rsidRDefault="00C61C55" w:rsidP="00E25A32">
      <w:pPr>
        <w:pStyle w:val="ListParagraph"/>
        <w:numPr>
          <w:ilvl w:val="0"/>
          <w:numId w:val="44"/>
        </w:numPr>
      </w:pPr>
      <w:r>
        <w:t xml:space="preserve">relates to </w:t>
      </w:r>
      <w:r w:rsidRPr="00AA2EF2">
        <w:rPr>
          <w:u w:val="single"/>
        </w:rPr>
        <w:t xml:space="preserve">complainant's </w:t>
      </w:r>
      <w:r w:rsidR="00FE4270" w:rsidRPr="00FE4270">
        <w:rPr>
          <w:u w:val="single"/>
        </w:rPr>
        <w:t>sexual history</w:t>
      </w:r>
      <w:r w:rsidR="00FE4270">
        <w:t xml:space="preserve"> to prove </w:t>
      </w:r>
      <w:r w:rsidR="005E221D">
        <w:t>their '</w:t>
      </w:r>
      <w:r w:rsidR="005E221D" w:rsidRPr="005E221D">
        <w:rPr>
          <w:b/>
          <w:i/>
        </w:rPr>
        <w:t>consent</w:t>
      </w:r>
      <w:r w:rsidR="005E221D">
        <w:t>'</w:t>
      </w:r>
      <w:r>
        <w:t xml:space="preserve">: </w:t>
      </w:r>
      <w:r>
        <w:rPr>
          <w:b/>
        </w:rPr>
        <w:t>s34</w:t>
      </w:r>
      <w:r w:rsidR="00D0482C">
        <w:rPr>
          <w:b/>
        </w:rPr>
        <w:t>3</w:t>
      </w:r>
      <w:r>
        <w:rPr>
          <w:b/>
        </w:rPr>
        <w:t xml:space="preserve"> </w:t>
      </w:r>
      <w:r w:rsidRPr="00D26F01">
        <w:rPr>
          <w:i/>
        </w:rPr>
        <w:t>Crim Proc Act (</w:t>
      </w:r>
      <w:r>
        <w:rPr>
          <w:i/>
        </w:rPr>
        <w:t>V</w:t>
      </w:r>
      <w:r w:rsidRPr="00D26F01">
        <w:rPr>
          <w:i/>
        </w:rPr>
        <w:t>ic)</w:t>
      </w:r>
    </w:p>
    <w:p w:rsidR="00B178E2" w:rsidRDefault="00B178E2" w:rsidP="00870798">
      <w:pPr>
        <w:rPr>
          <w:b/>
        </w:rPr>
      </w:pPr>
    </w:p>
    <w:p w:rsidR="000643B7" w:rsidRDefault="000643B7" w:rsidP="00870798">
      <w:r w:rsidRPr="00862F97">
        <w:rPr>
          <w:b/>
        </w:rPr>
        <w:t>s340</w:t>
      </w:r>
      <w:r>
        <w:t xml:space="preserve"> </w:t>
      </w:r>
      <w:r w:rsidR="00EA4A3A">
        <w:t xml:space="preserve">- </w:t>
      </w:r>
      <w:r>
        <w:t>defines '</w:t>
      </w:r>
      <w:r w:rsidRPr="00275857">
        <w:rPr>
          <w:b/>
        </w:rPr>
        <w:t>sexual history</w:t>
      </w:r>
      <w:r>
        <w:t xml:space="preserve">' </w:t>
      </w:r>
      <w:r w:rsidR="00E43980">
        <w:t xml:space="preserve">evidence as evidence </w:t>
      </w:r>
      <w:r w:rsidR="0023462B" w:rsidRPr="00D67ED0">
        <w:rPr>
          <w:u w:val="single"/>
        </w:rPr>
        <w:t>about the complainant</w:t>
      </w:r>
      <w:r w:rsidR="0023462B">
        <w:t>:</w:t>
      </w:r>
    </w:p>
    <w:p w:rsidR="00DD6806" w:rsidRDefault="00D67ED0" w:rsidP="00E25A32">
      <w:pPr>
        <w:pStyle w:val="ListParagraph"/>
        <w:numPr>
          <w:ilvl w:val="0"/>
          <w:numId w:val="46"/>
        </w:numPr>
      </w:pPr>
      <w:r>
        <w:t xml:space="preserve">being accustomed </w:t>
      </w:r>
      <w:r w:rsidR="006B028F">
        <w:t xml:space="preserve">to engaging in </w:t>
      </w:r>
      <w:r w:rsidR="006B028F" w:rsidRPr="006B028F">
        <w:rPr>
          <w:i/>
        </w:rPr>
        <w:t>sexual activities</w:t>
      </w:r>
    </w:p>
    <w:p w:rsidR="00067024" w:rsidRPr="000643B7" w:rsidRDefault="00E0125A" w:rsidP="00E25A32">
      <w:pPr>
        <w:pStyle w:val="ListParagraph"/>
        <w:numPr>
          <w:ilvl w:val="0"/>
          <w:numId w:val="46"/>
        </w:numPr>
      </w:pPr>
      <w:r>
        <w:t xml:space="preserve">participating in </w:t>
      </w:r>
      <w:r w:rsidRPr="00E0125A">
        <w:rPr>
          <w:i/>
        </w:rPr>
        <w:t>sexual  activities</w:t>
      </w:r>
      <w:r>
        <w:t xml:space="preserve"> with others or the accused (</w:t>
      </w:r>
      <w:r w:rsidR="006E7AAA" w:rsidRPr="00366839">
        <w:rPr>
          <w:u w:val="single"/>
        </w:rPr>
        <w:t>other than the charged offence</w:t>
      </w:r>
      <w:r>
        <w:t>)</w:t>
      </w:r>
    </w:p>
    <w:p w:rsidR="00ED1621" w:rsidRDefault="00A342FD" w:rsidP="00870798">
      <w:r>
        <w:rPr>
          <w:b/>
        </w:rPr>
        <w:br/>
      </w:r>
      <w:r w:rsidR="00173E14" w:rsidRPr="00862F97">
        <w:rPr>
          <w:b/>
        </w:rPr>
        <w:t>s342</w:t>
      </w:r>
      <w:r w:rsidR="00173E14">
        <w:t xml:space="preserve"> - </w:t>
      </w:r>
      <w:r w:rsidR="00173E14" w:rsidRPr="00267AAD">
        <w:t>leave required</w:t>
      </w:r>
      <w:r w:rsidR="00173E14" w:rsidRPr="00275857">
        <w:rPr>
          <w:b/>
        </w:rPr>
        <w:t xml:space="preserve"> </w:t>
      </w:r>
      <w:r w:rsidR="00173E14" w:rsidRPr="008F1850">
        <w:t>to</w:t>
      </w:r>
      <w:r w:rsidR="00173E14" w:rsidRPr="008F1850">
        <w:rPr>
          <w:b/>
        </w:rPr>
        <w:t xml:space="preserve"> </w:t>
      </w:r>
      <w:r w:rsidR="00173E14" w:rsidRPr="008F1850">
        <w:rPr>
          <w:b/>
          <w:u w:val="single"/>
        </w:rPr>
        <w:t>cross-examine</w:t>
      </w:r>
      <w:r w:rsidR="00275857">
        <w:t xml:space="preserve"> complainant</w:t>
      </w:r>
      <w:r w:rsidR="00D73AC0">
        <w:t xml:space="preserve"> or </w:t>
      </w:r>
      <w:r w:rsidR="00D73AC0" w:rsidRPr="009C4F01">
        <w:rPr>
          <w:b/>
          <w:u w:val="single"/>
        </w:rPr>
        <w:t>lead evidence</w:t>
      </w:r>
      <w:r w:rsidR="00D73AC0">
        <w:t xml:space="preserve"> about </w:t>
      </w:r>
      <w:r w:rsidR="00267AAD">
        <w:t xml:space="preserve">their </w:t>
      </w:r>
      <w:r w:rsidR="00267AAD" w:rsidRPr="00DD6806">
        <w:rPr>
          <w:i/>
        </w:rPr>
        <w:t xml:space="preserve">sexual </w:t>
      </w:r>
      <w:r w:rsidR="00EC7E2D" w:rsidRPr="00DD6806">
        <w:rPr>
          <w:i/>
        </w:rPr>
        <w:t>activities</w:t>
      </w:r>
    </w:p>
    <w:p w:rsidR="00112B7C" w:rsidRDefault="00112B7C" w:rsidP="00870798">
      <w:pPr>
        <w:rPr>
          <w:b/>
        </w:rPr>
      </w:pPr>
    </w:p>
    <w:p w:rsidR="0022008E" w:rsidRDefault="0022008E" w:rsidP="00870798">
      <w:pPr>
        <w:rPr>
          <w:b/>
        </w:rPr>
      </w:pPr>
      <w:r>
        <w:rPr>
          <w:b/>
        </w:rPr>
        <w:t xml:space="preserve">s349 - </w:t>
      </w:r>
      <w:r w:rsidR="00ED0B60">
        <w:t xml:space="preserve">Before </w:t>
      </w:r>
      <w:r w:rsidR="00ED0B60" w:rsidRPr="00ED0B60">
        <w:t xml:space="preserve">granting leave, the Court </w:t>
      </w:r>
      <w:r w:rsidR="00ED0B60" w:rsidRPr="00ED0B60">
        <w:rPr>
          <w:b/>
        </w:rPr>
        <w:t>must</w:t>
      </w:r>
      <w:r w:rsidR="00ED0B60" w:rsidRPr="00ED0B60">
        <w:t xml:space="preserve"> </w:t>
      </w:r>
      <w:r w:rsidR="005A1C81">
        <w:t>satisfy itself</w:t>
      </w:r>
      <w:r w:rsidR="002836C0">
        <w:t xml:space="preserve"> that the evidence</w:t>
      </w:r>
      <w:r w:rsidR="00372424">
        <w:t>/cross-examination</w:t>
      </w:r>
      <w:r w:rsidR="002836C0">
        <w:t xml:space="preserve"> has </w:t>
      </w:r>
      <w:r w:rsidR="002836C0" w:rsidRPr="004B1D37">
        <w:rPr>
          <w:b/>
          <w:u w:val="single"/>
        </w:rPr>
        <w:t>substantial relevance</w:t>
      </w:r>
      <w:r w:rsidR="002836C0">
        <w:t xml:space="preserve"> or should be </w:t>
      </w:r>
      <w:proofErr w:type="gramStart"/>
      <w:r w:rsidR="002836C0">
        <w:t>admitted</w:t>
      </w:r>
      <w:r w:rsidR="00372424">
        <w:t>/allowed</w:t>
      </w:r>
      <w:proofErr w:type="gramEnd"/>
      <w:r w:rsidR="002836C0">
        <w:t xml:space="preserve"> in the </w:t>
      </w:r>
      <w:r w:rsidR="002836C0" w:rsidRPr="002836C0">
        <w:rPr>
          <w:b/>
        </w:rPr>
        <w:t>interests of justice</w:t>
      </w:r>
      <w:r w:rsidR="006020E5">
        <w:t xml:space="preserve">, </w:t>
      </w:r>
      <w:r w:rsidR="00101480">
        <w:t>by considering</w:t>
      </w:r>
      <w:r w:rsidR="00ED0B60">
        <w:rPr>
          <w:b/>
        </w:rPr>
        <w:t>:</w:t>
      </w:r>
    </w:p>
    <w:p w:rsidR="009941C1" w:rsidRDefault="009941C1" w:rsidP="00E25A32">
      <w:pPr>
        <w:pStyle w:val="ListParagraph"/>
        <w:numPr>
          <w:ilvl w:val="0"/>
          <w:numId w:val="47"/>
        </w:numPr>
      </w:pPr>
      <w:r w:rsidRPr="009941C1">
        <w:t>whether the probative value of evidence outweighs distress, humiliation</w:t>
      </w:r>
      <w:r>
        <w:t xml:space="preserve"> or</w:t>
      </w:r>
      <w:r w:rsidRPr="009941C1">
        <w:t xml:space="preserve"> embarrassment </w:t>
      </w:r>
      <w:r>
        <w:t xml:space="preserve">of the </w:t>
      </w:r>
      <w:r w:rsidRPr="009941C1">
        <w:t>complainant</w:t>
      </w:r>
      <w:r>
        <w:t xml:space="preserve"> (having regard to their age, nature/number of questions</w:t>
      </w:r>
      <w:r w:rsidR="002969F7">
        <w:t xml:space="preserve"> to be asked</w:t>
      </w:r>
      <w:r>
        <w:t>)</w:t>
      </w:r>
    </w:p>
    <w:p w:rsidR="00692CBC" w:rsidRPr="009941C1" w:rsidRDefault="00692CBC" w:rsidP="00692CBC">
      <w:pPr>
        <w:pStyle w:val="ListParagraph"/>
      </w:pPr>
    </w:p>
    <w:p w:rsidR="00ED142D" w:rsidRDefault="00BD592E" w:rsidP="00E25A32">
      <w:pPr>
        <w:pStyle w:val="ListParagraph"/>
        <w:numPr>
          <w:ilvl w:val="0"/>
          <w:numId w:val="47"/>
        </w:numPr>
      </w:pPr>
      <w:r w:rsidRPr="00BD592E">
        <w:t>whether</w:t>
      </w:r>
      <w:r>
        <w:t xml:space="preserve"> jury is likely to be</w:t>
      </w:r>
      <w:r w:rsidR="00F46D4E">
        <w:t>come</w:t>
      </w:r>
      <w:r>
        <w:t xml:space="preserve"> </w:t>
      </w:r>
      <w:r w:rsidRPr="00BD592E">
        <w:t>discriminatory, biased, prejudiced, sympathetic or hostile</w:t>
      </w:r>
    </w:p>
    <w:p w:rsidR="00B519F9" w:rsidRDefault="00B519F9" w:rsidP="00B519F9">
      <w:pPr>
        <w:pStyle w:val="ListParagraph"/>
      </w:pPr>
    </w:p>
    <w:p w:rsidR="00B519F9" w:rsidRDefault="00B026CD" w:rsidP="00E25A32">
      <w:pPr>
        <w:pStyle w:val="ListParagraph"/>
        <w:numPr>
          <w:ilvl w:val="0"/>
          <w:numId w:val="47"/>
        </w:numPr>
      </w:pPr>
      <w:r>
        <w:t>the need to respect</w:t>
      </w:r>
      <w:r w:rsidR="00E2067C">
        <w:t>/protect the complainant's privacy/dignity</w:t>
      </w:r>
    </w:p>
    <w:p w:rsidR="00851FAC" w:rsidRDefault="00851FAC" w:rsidP="00851FAC">
      <w:pPr>
        <w:pStyle w:val="ListParagraph"/>
      </w:pPr>
    </w:p>
    <w:p w:rsidR="00E2067C" w:rsidRPr="00BD592E" w:rsidRDefault="00B02B12" w:rsidP="00E25A32">
      <w:pPr>
        <w:pStyle w:val="ListParagraph"/>
        <w:numPr>
          <w:ilvl w:val="0"/>
          <w:numId w:val="47"/>
        </w:numPr>
      </w:pPr>
      <w:r>
        <w:t xml:space="preserve">the accused's rights/interests </w:t>
      </w:r>
      <w:r w:rsidR="001B6331">
        <w:t xml:space="preserve">to properly </w:t>
      </w:r>
      <w:r w:rsidR="00EE398C">
        <w:t>defend the allegations</w:t>
      </w:r>
    </w:p>
    <w:p w:rsidR="00BD410E" w:rsidRDefault="004B1D37" w:rsidP="00870798">
      <w:r w:rsidRPr="004B1D37">
        <w:rPr>
          <w:b/>
        </w:rPr>
        <w:lastRenderedPageBreak/>
        <w:t xml:space="preserve">s352 - </w:t>
      </w:r>
      <w:r w:rsidRPr="004B1D37">
        <w:t xml:space="preserve">sexual history </w:t>
      </w:r>
      <w:r w:rsidR="00850352">
        <w:t xml:space="preserve">evidence </w:t>
      </w:r>
      <w:r w:rsidR="003F2E19">
        <w:t xml:space="preserve">is </w:t>
      </w:r>
      <w:r w:rsidR="003F2E19" w:rsidRPr="003F2E19">
        <w:rPr>
          <w:b/>
        </w:rPr>
        <w:t xml:space="preserve">NOT </w:t>
      </w:r>
      <w:r w:rsidR="003F2E19">
        <w:t>to</w:t>
      </w:r>
      <w:r w:rsidR="00850352">
        <w:t xml:space="preserve"> be regarded as:</w:t>
      </w:r>
    </w:p>
    <w:p w:rsidR="00850352" w:rsidRDefault="007C6AEF" w:rsidP="00E25A32">
      <w:pPr>
        <w:pStyle w:val="ListParagraph"/>
        <w:numPr>
          <w:ilvl w:val="0"/>
          <w:numId w:val="48"/>
        </w:numPr>
      </w:pPr>
      <w:r>
        <w:t xml:space="preserve">being </w:t>
      </w:r>
      <w:r>
        <w:rPr>
          <w:b/>
        </w:rPr>
        <w:t>substantially relevant</w:t>
      </w:r>
      <w:r>
        <w:t xml:space="preserve"> </w:t>
      </w:r>
      <w:r w:rsidR="005B2F5D">
        <w:t xml:space="preserve">if it relates to complainant's </w:t>
      </w:r>
      <w:r w:rsidR="005B2F5D" w:rsidRPr="00BF6F48">
        <w:rPr>
          <w:u w:val="single"/>
        </w:rPr>
        <w:t>general disposition</w:t>
      </w:r>
      <w:r w:rsidR="005B2F5D">
        <w:t xml:space="preserve"> (</w:t>
      </w:r>
      <w:r w:rsidR="005B2F5D" w:rsidRPr="00BF6F48">
        <w:rPr>
          <w:i/>
        </w:rPr>
        <w:t>tendency</w:t>
      </w:r>
      <w:r w:rsidR="005B2F5D">
        <w:t>)</w:t>
      </w:r>
    </w:p>
    <w:p w:rsidR="00455DFE" w:rsidRPr="008E613C" w:rsidRDefault="004B49B5" w:rsidP="00E25A32">
      <w:pPr>
        <w:pStyle w:val="ListParagraph"/>
        <w:numPr>
          <w:ilvl w:val="0"/>
          <w:numId w:val="48"/>
        </w:numPr>
      </w:pPr>
      <w:r w:rsidRPr="004B49B5">
        <w:t xml:space="preserve">being </w:t>
      </w:r>
      <w:r w:rsidR="00B3198E">
        <w:t xml:space="preserve">a </w:t>
      </w:r>
      <w:r w:rsidRPr="00B3198E">
        <w:rPr>
          <w:b/>
        </w:rPr>
        <w:t>proper matter</w:t>
      </w:r>
      <w:r w:rsidRPr="004B49B5">
        <w:t xml:space="preserve"> for cross-examination </w:t>
      </w:r>
      <w:r w:rsidRPr="00B3198E">
        <w:rPr>
          <w:b/>
        </w:rPr>
        <w:t>unless</w:t>
      </w:r>
      <w:r w:rsidRPr="004B49B5">
        <w:t xml:space="preserve"> special circumstances</w:t>
      </w:r>
      <w:r w:rsidR="00B3198E">
        <w:t xml:space="preserve"> suggest </w:t>
      </w:r>
      <w:r w:rsidR="00A831FA">
        <w:t xml:space="preserve">a </w:t>
      </w:r>
      <w:r w:rsidR="00A831FA" w:rsidRPr="009944C8">
        <w:rPr>
          <w:u w:val="single"/>
        </w:rPr>
        <w:t>high likelihood</w:t>
      </w:r>
      <w:r w:rsidR="00A831FA">
        <w:t xml:space="preserve"> of </w:t>
      </w:r>
      <w:r w:rsidR="00CB4DF4">
        <w:t xml:space="preserve">complainant's </w:t>
      </w:r>
      <w:r w:rsidR="00CB4DF4" w:rsidRPr="004B49B5">
        <w:t>evidence</w:t>
      </w:r>
      <w:r w:rsidR="00CB4DF4">
        <w:t xml:space="preserve"> </w:t>
      </w:r>
      <w:r w:rsidR="00A831FA">
        <w:t xml:space="preserve">being </w:t>
      </w:r>
      <w:r w:rsidR="00CB4DF4" w:rsidRPr="00CB4DF4">
        <w:rPr>
          <w:b/>
        </w:rPr>
        <w:t>unreliable</w:t>
      </w:r>
    </w:p>
    <w:p w:rsidR="00BF6F48" w:rsidRDefault="00BF6F48" w:rsidP="00870798">
      <w:pPr>
        <w:rPr>
          <w:b/>
        </w:rPr>
      </w:pPr>
    </w:p>
    <w:p w:rsidR="00870798" w:rsidRDefault="00CD27EF" w:rsidP="00870798">
      <w:r>
        <w:rPr>
          <w:b/>
        </w:rPr>
        <w:t xml:space="preserve">s338 </w:t>
      </w:r>
      <w:r w:rsidR="00843512">
        <w:rPr>
          <w:b/>
        </w:rPr>
        <w:t xml:space="preserve">- </w:t>
      </w:r>
      <w:r>
        <w:t xml:space="preserve">provides </w:t>
      </w:r>
      <w:r w:rsidR="00F77035">
        <w:rPr>
          <w:b/>
        </w:rPr>
        <w:t xml:space="preserve">Rationale </w:t>
      </w:r>
      <w:r w:rsidR="003466BA">
        <w:t xml:space="preserve">that </w:t>
      </w:r>
      <w:r w:rsidR="00F77035">
        <w:rPr>
          <w:b/>
        </w:rPr>
        <w:t>-</w:t>
      </w:r>
      <w:r w:rsidR="00B46779">
        <w:rPr>
          <w:b/>
        </w:rPr>
        <w:t xml:space="preserve"> </w:t>
      </w:r>
      <w:r w:rsidR="00F17D82" w:rsidRPr="0070734A">
        <w:rPr>
          <w:u w:val="single"/>
        </w:rPr>
        <w:t>parliament</w:t>
      </w:r>
      <w:r w:rsidR="00F77035" w:rsidRPr="0070734A">
        <w:rPr>
          <w:u w:val="single"/>
        </w:rPr>
        <w:t xml:space="preserve"> </w:t>
      </w:r>
      <w:r w:rsidR="00F17D82" w:rsidRPr="0070734A">
        <w:rPr>
          <w:u w:val="single"/>
        </w:rPr>
        <w:t>intends</w:t>
      </w:r>
      <w:r w:rsidR="00D96E1A">
        <w:t xml:space="preserve"> </w:t>
      </w:r>
      <w:r w:rsidR="00694B6D">
        <w:t>C</w:t>
      </w:r>
      <w:r w:rsidR="00562254">
        <w:t xml:space="preserve">ourts </w:t>
      </w:r>
      <w:r w:rsidR="00F17D82">
        <w:t xml:space="preserve">to </w:t>
      </w:r>
      <w:r w:rsidR="00562254">
        <w:t xml:space="preserve">take into account </w:t>
      </w:r>
      <w:proofErr w:type="gramStart"/>
      <w:r w:rsidR="008D7C90">
        <w:t xml:space="preserve">that </w:t>
      </w:r>
      <w:r w:rsidR="008D7C90" w:rsidRPr="00FC7D45">
        <w:rPr>
          <w:u w:val="single"/>
        </w:rPr>
        <w:t>sexual crimes</w:t>
      </w:r>
      <w:proofErr w:type="gramEnd"/>
      <w:r w:rsidR="00B178E2">
        <w:t>:</w:t>
      </w:r>
    </w:p>
    <w:p w:rsidR="00B178E2" w:rsidRDefault="00CD27EF" w:rsidP="00E25A32">
      <w:pPr>
        <w:pStyle w:val="ListParagraph"/>
        <w:numPr>
          <w:ilvl w:val="0"/>
          <w:numId w:val="45"/>
        </w:numPr>
      </w:pPr>
      <w:r>
        <w:t xml:space="preserve">have a </w:t>
      </w:r>
      <w:r w:rsidRPr="00CD27EF">
        <w:rPr>
          <w:u w:val="single"/>
        </w:rPr>
        <w:t>high occurrence</w:t>
      </w:r>
      <w:r>
        <w:t xml:space="preserve"> in society</w:t>
      </w:r>
    </w:p>
    <w:p w:rsidR="00FC7D45" w:rsidRDefault="00FC7D45" w:rsidP="00E25A32">
      <w:pPr>
        <w:pStyle w:val="ListParagraph"/>
        <w:numPr>
          <w:ilvl w:val="0"/>
          <w:numId w:val="45"/>
        </w:numPr>
      </w:pPr>
      <w:r>
        <w:t xml:space="preserve">are significantly </w:t>
      </w:r>
      <w:r w:rsidR="00BD6368">
        <w:t xml:space="preserve">underreported </w:t>
      </w:r>
    </w:p>
    <w:p w:rsidR="00BD6368" w:rsidRDefault="006F5120" w:rsidP="00E25A32">
      <w:pPr>
        <w:pStyle w:val="ListParagraph"/>
        <w:numPr>
          <w:ilvl w:val="0"/>
          <w:numId w:val="45"/>
        </w:numPr>
      </w:pPr>
      <w:r>
        <w:t xml:space="preserve">are </w:t>
      </w:r>
      <w:r w:rsidR="002A3BD8">
        <w:t xml:space="preserve">often </w:t>
      </w:r>
      <w:r>
        <w:t xml:space="preserve">committed against vulnerable persons (women, children, </w:t>
      </w:r>
      <w:r w:rsidR="00C64074">
        <w:t xml:space="preserve">cognitively </w:t>
      </w:r>
      <w:r>
        <w:t>impaired)</w:t>
      </w:r>
    </w:p>
    <w:p w:rsidR="009F4EAF" w:rsidRDefault="00557654" w:rsidP="00E25A32">
      <w:pPr>
        <w:pStyle w:val="ListParagraph"/>
        <w:numPr>
          <w:ilvl w:val="0"/>
          <w:numId w:val="45"/>
        </w:numPr>
      </w:pPr>
      <w:r>
        <w:t>often occur where the victim knows/trusts the offender</w:t>
      </w:r>
    </w:p>
    <w:p w:rsidR="002A05A6" w:rsidRPr="00F77035" w:rsidRDefault="00C274D0" w:rsidP="00E25A32">
      <w:pPr>
        <w:pStyle w:val="ListParagraph"/>
        <w:numPr>
          <w:ilvl w:val="0"/>
          <w:numId w:val="45"/>
        </w:numPr>
      </w:pPr>
      <w:r>
        <w:t>are not easily identifiable and can be difficult to detect</w:t>
      </w:r>
    </w:p>
    <w:p w:rsidR="00222062" w:rsidRDefault="00222062" w:rsidP="00D15EF9"/>
    <w:p w:rsidR="00361113" w:rsidRPr="001463AC" w:rsidRDefault="00361113" w:rsidP="00361113">
      <w:pPr>
        <w:pBdr>
          <w:top w:val="single" w:sz="4" w:space="1" w:color="auto"/>
          <w:left w:val="single" w:sz="4" w:space="4" w:color="auto"/>
          <w:bottom w:val="single" w:sz="4" w:space="1" w:color="auto"/>
          <w:right w:val="single" w:sz="4" w:space="4" w:color="auto"/>
        </w:pBdr>
      </w:pPr>
      <w:r>
        <w:t xml:space="preserve">Character of </w:t>
      </w:r>
      <w:r w:rsidRPr="001463AC">
        <w:rPr>
          <w:b/>
        </w:rPr>
        <w:t>Accused</w:t>
      </w:r>
      <w:r w:rsidR="001463AC">
        <w:rPr>
          <w:b/>
        </w:rPr>
        <w:t xml:space="preserve"> </w:t>
      </w:r>
      <w:proofErr w:type="gramStart"/>
      <w:r w:rsidR="001463AC">
        <w:rPr>
          <w:b/>
        </w:rPr>
        <w:t xml:space="preserve">-  </w:t>
      </w:r>
      <w:r w:rsidR="001463AC">
        <w:t>CRIMINAL</w:t>
      </w:r>
      <w:proofErr w:type="gramEnd"/>
      <w:r w:rsidR="001463AC">
        <w:t xml:space="preserve"> CASES ONLY</w:t>
      </w:r>
      <w:r w:rsidR="00B068BF">
        <w:t xml:space="preserve"> (</w:t>
      </w:r>
      <w:r w:rsidR="00B068BF" w:rsidRPr="00B068BF">
        <w:rPr>
          <w:b/>
        </w:rPr>
        <w:t>s109</w:t>
      </w:r>
      <w:r w:rsidR="00B068BF">
        <w:t>)</w:t>
      </w:r>
    </w:p>
    <w:p w:rsidR="00361113" w:rsidRDefault="00B068BF" w:rsidP="00D15EF9">
      <w:proofErr w:type="gramStart"/>
      <w:r>
        <w:rPr>
          <w:b/>
        </w:rPr>
        <w:t>s110(</w:t>
      </w:r>
      <w:proofErr w:type="gramEnd"/>
      <w:r>
        <w:rPr>
          <w:b/>
        </w:rPr>
        <w:t>1)</w:t>
      </w:r>
      <w:r w:rsidR="00580C0B" w:rsidRPr="00580C0B">
        <w:rPr>
          <w:b/>
        </w:rPr>
        <w:t xml:space="preserve"> - </w:t>
      </w:r>
      <w:r w:rsidR="00723803" w:rsidRPr="00723803">
        <w:t>The hearsay</w:t>
      </w:r>
      <w:r w:rsidR="00E4264B">
        <w:t xml:space="preserve"> </w:t>
      </w:r>
      <w:r w:rsidR="00723803" w:rsidRPr="00723803">
        <w:t>/</w:t>
      </w:r>
      <w:r w:rsidR="00E4264B">
        <w:t xml:space="preserve"> </w:t>
      </w:r>
      <w:r w:rsidR="00723803" w:rsidRPr="00723803">
        <w:t>opinion</w:t>
      </w:r>
      <w:r w:rsidR="00E4264B">
        <w:t xml:space="preserve"> </w:t>
      </w:r>
      <w:r w:rsidR="00723803" w:rsidRPr="00723803">
        <w:t>/</w:t>
      </w:r>
      <w:r w:rsidR="00E4264B">
        <w:t xml:space="preserve"> </w:t>
      </w:r>
      <w:r w:rsidR="00723803" w:rsidRPr="00723803">
        <w:t xml:space="preserve">tendency </w:t>
      </w:r>
      <w:r w:rsidR="00E4264B">
        <w:t xml:space="preserve">/ coincidence </w:t>
      </w:r>
      <w:r w:rsidR="00723803" w:rsidRPr="00723803">
        <w:t xml:space="preserve">and credibility rules </w:t>
      </w:r>
      <w:r w:rsidR="00723803" w:rsidRPr="00723803">
        <w:rPr>
          <w:b/>
        </w:rPr>
        <w:t xml:space="preserve">do not apply </w:t>
      </w:r>
      <w:r w:rsidR="00723803" w:rsidRPr="00723803">
        <w:t xml:space="preserve">to evidence </w:t>
      </w:r>
      <w:r w:rsidR="00723803" w:rsidRPr="00723803">
        <w:rPr>
          <w:u w:val="single"/>
        </w:rPr>
        <w:t>adduced by an accused</w:t>
      </w:r>
      <w:r w:rsidR="00723803" w:rsidRPr="00723803">
        <w:t xml:space="preserve"> to prove </w:t>
      </w:r>
      <w:r w:rsidR="00723803">
        <w:t xml:space="preserve">their </w:t>
      </w:r>
      <w:r w:rsidR="00723803" w:rsidRPr="00723803">
        <w:rPr>
          <w:u w:val="single"/>
        </w:rPr>
        <w:t>good character</w:t>
      </w:r>
      <w:r w:rsidR="00723803" w:rsidRPr="00723803">
        <w:t xml:space="preserve"> </w:t>
      </w:r>
    </w:p>
    <w:p w:rsidR="00796FC1" w:rsidRDefault="00796FC1" w:rsidP="00D15EF9"/>
    <w:p w:rsidR="00796FC1" w:rsidRDefault="00796FC1" w:rsidP="00D15EF9">
      <w:r>
        <w:t xml:space="preserve">Accused can </w:t>
      </w:r>
      <w:r w:rsidR="00705EB1">
        <w:rPr>
          <w:b/>
        </w:rPr>
        <w:t xml:space="preserve">lead </w:t>
      </w:r>
      <w:r w:rsidRPr="00796FC1">
        <w:rPr>
          <w:u w:val="single"/>
        </w:rPr>
        <w:t>good character evidence</w:t>
      </w:r>
      <w:r>
        <w:t xml:space="preserve"> by:</w:t>
      </w:r>
    </w:p>
    <w:p w:rsidR="00796FC1" w:rsidRDefault="00796FC1" w:rsidP="00E25A32">
      <w:pPr>
        <w:pStyle w:val="ListParagraph"/>
        <w:numPr>
          <w:ilvl w:val="0"/>
          <w:numId w:val="50"/>
        </w:numPr>
      </w:pPr>
      <w:r>
        <w:t xml:space="preserve">calling witnesses, </w:t>
      </w:r>
    </w:p>
    <w:p w:rsidR="00796FC1" w:rsidRDefault="00796FC1" w:rsidP="00E25A32">
      <w:pPr>
        <w:pStyle w:val="ListParagraph"/>
        <w:numPr>
          <w:ilvl w:val="0"/>
          <w:numId w:val="50"/>
        </w:numPr>
      </w:pPr>
      <w:r>
        <w:t xml:space="preserve">personally giving evidence (i.e. coming to the witness box - </w:t>
      </w:r>
      <w:r>
        <w:rPr>
          <w:i/>
        </w:rPr>
        <w:t>sign of good faith</w:t>
      </w:r>
      <w:r>
        <w:t>)</w:t>
      </w:r>
    </w:p>
    <w:p w:rsidR="00796FC1" w:rsidRDefault="00EE3226" w:rsidP="00E25A32">
      <w:pPr>
        <w:pStyle w:val="ListParagraph"/>
        <w:numPr>
          <w:ilvl w:val="0"/>
          <w:numId w:val="50"/>
        </w:numPr>
      </w:pPr>
      <w:r>
        <w:t>cross-examining prosecution witnesses</w:t>
      </w:r>
    </w:p>
    <w:p w:rsidR="00796FC1" w:rsidRDefault="00796FC1" w:rsidP="00D15EF9"/>
    <w:p w:rsidR="00225D67" w:rsidRDefault="001F6F4F" w:rsidP="00D15EF9">
      <w:r w:rsidRPr="001F6F4F">
        <w:rPr>
          <w:b/>
          <w:i/>
        </w:rPr>
        <w:t xml:space="preserve">R v </w:t>
      </w:r>
      <w:proofErr w:type="spellStart"/>
      <w:r w:rsidRPr="001F6F4F">
        <w:rPr>
          <w:b/>
          <w:i/>
        </w:rPr>
        <w:t>Zurita</w:t>
      </w:r>
      <w:proofErr w:type="spellEnd"/>
      <w:r>
        <w:t xml:space="preserve"> - </w:t>
      </w:r>
      <w:r w:rsidR="002502AD">
        <w:t xml:space="preserve">trial </w:t>
      </w:r>
      <w:r w:rsidR="000D0065">
        <w:t xml:space="preserve">judge </w:t>
      </w:r>
      <w:r w:rsidR="000D0065" w:rsidRPr="000D0065">
        <w:rPr>
          <w:b/>
        </w:rPr>
        <w:t>must</w:t>
      </w:r>
      <w:r w:rsidR="000D0065">
        <w:t xml:space="preserve"> direct jury </w:t>
      </w:r>
      <w:r w:rsidR="00C905A2">
        <w:t>to take into account the '</w:t>
      </w:r>
      <w:r w:rsidR="00C905A2" w:rsidRPr="00C905A2">
        <w:rPr>
          <w:u w:val="single"/>
        </w:rPr>
        <w:t>character of the accused</w:t>
      </w:r>
      <w:r w:rsidR="00C905A2">
        <w:t xml:space="preserve">' </w:t>
      </w:r>
      <w:r w:rsidR="00EE4145">
        <w:t>in relation to their guilt, credit or otherwise.</w:t>
      </w:r>
    </w:p>
    <w:p w:rsidR="00BC21DD" w:rsidRDefault="00BC21DD" w:rsidP="00D15EF9">
      <w:pPr>
        <w:rPr>
          <w:b/>
        </w:rPr>
      </w:pPr>
    </w:p>
    <w:p w:rsidR="00796FC1" w:rsidRDefault="00733B3C" w:rsidP="00D15EF9">
      <w:r>
        <w:rPr>
          <w:noProof/>
        </w:rPr>
        <w:drawing>
          <wp:inline distT="0" distB="0" distL="0" distR="0">
            <wp:extent cx="190500" cy="190500"/>
            <wp:effectExtent l="19050" t="19050" r="19050" b="19050"/>
            <wp:docPr id="6" name="Picture 3" descr="C:\Users\Wize\Desktop\3369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ze\Desktop\33696-2.gif"/>
                    <pic:cNvPicPr>
                      <a:picLocks noChangeAspect="1" noChangeArrowheads="1"/>
                    </pic:cNvPicPr>
                  </pic:nvPicPr>
                  <pic:blipFill>
                    <a:blip r:embed="rId12" cstate="print"/>
                    <a:srcRect/>
                    <a:stretch>
                      <a:fillRect/>
                    </a:stretch>
                  </pic:blipFill>
                  <pic:spPr bwMode="auto">
                    <a:xfrm>
                      <a:off x="0" y="0"/>
                      <a:ext cx="190500" cy="190500"/>
                    </a:xfrm>
                    <a:prstGeom prst="rect">
                      <a:avLst/>
                    </a:prstGeom>
                    <a:solidFill>
                      <a:schemeClr val="accent1"/>
                    </a:solidFill>
                    <a:ln w="9525">
                      <a:solidFill>
                        <a:schemeClr val="accent1"/>
                      </a:solidFill>
                      <a:miter lim="800000"/>
                      <a:headEnd/>
                      <a:tailEnd/>
                    </a:ln>
                  </pic:spPr>
                </pic:pic>
              </a:graphicData>
            </a:graphic>
          </wp:inline>
        </w:drawing>
      </w:r>
      <w:r>
        <w:rPr>
          <w:b/>
        </w:rPr>
        <w:t xml:space="preserve"> </w:t>
      </w:r>
      <w:r w:rsidR="00BC21DD" w:rsidRPr="00B9476D">
        <w:rPr>
          <w:b/>
        </w:rPr>
        <w:t xml:space="preserve">Danger of </w:t>
      </w:r>
      <w:r w:rsidR="00B9476D" w:rsidRPr="00B9476D">
        <w:rPr>
          <w:b/>
        </w:rPr>
        <w:t>leading good character evidence</w:t>
      </w:r>
      <w:r w:rsidR="00B9476D" w:rsidRPr="00B9476D">
        <w:t xml:space="preserve"> via </w:t>
      </w:r>
      <w:proofErr w:type="gramStart"/>
      <w:r w:rsidR="00BC21DD" w:rsidRPr="00B9476D">
        <w:t>s110(</w:t>
      </w:r>
      <w:proofErr w:type="gramEnd"/>
      <w:r w:rsidR="00BC21DD" w:rsidRPr="00B9476D">
        <w:t>1) above</w:t>
      </w:r>
    </w:p>
    <w:p w:rsidR="00B9476D" w:rsidRPr="00250481" w:rsidRDefault="00A6688E" w:rsidP="00E25A32">
      <w:pPr>
        <w:pStyle w:val="ListParagraph"/>
        <w:numPr>
          <w:ilvl w:val="0"/>
          <w:numId w:val="51"/>
        </w:numPr>
      </w:pPr>
      <w:r w:rsidRPr="00A6688E">
        <w:rPr>
          <w:b/>
        </w:rPr>
        <w:t>s110(2)</w:t>
      </w:r>
      <w:r w:rsidR="00146DB0">
        <w:rPr>
          <w:b/>
        </w:rPr>
        <w:t xml:space="preserve"> &amp; s110(3)</w:t>
      </w:r>
      <w:r>
        <w:t xml:space="preserve"> - </w:t>
      </w:r>
      <w:r w:rsidR="008C25FB" w:rsidRPr="00723803">
        <w:t xml:space="preserve">The </w:t>
      </w:r>
      <w:r w:rsidR="008C25FB">
        <w:t>prosecut</w:t>
      </w:r>
      <w:r w:rsidR="00977C0F">
        <w:t>i</w:t>
      </w:r>
      <w:r w:rsidR="008C25FB">
        <w:t>o</w:t>
      </w:r>
      <w:r w:rsidR="00977C0F">
        <w:t>n</w:t>
      </w:r>
      <w:r w:rsidR="008C25FB">
        <w:t xml:space="preserve"> can lead evidence to </w:t>
      </w:r>
      <w:r w:rsidR="008C25FB" w:rsidRPr="003833C2">
        <w:rPr>
          <w:b/>
        </w:rPr>
        <w:t>rebut</w:t>
      </w:r>
      <w:r w:rsidR="00E33E81">
        <w:t xml:space="preserve"> the accused's </w:t>
      </w:r>
      <w:r w:rsidR="008C25FB" w:rsidRPr="003833C2">
        <w:rPr>
          <w:u w:val="single"/>
        </w:rPr>
        <w:t>good character</w:t>
      </w:r>
      <w:r w:rsidR="008C25FB">
        <w:t xml:space="preserve"> </w:t>
      </w:r>
      <w:r w:rsidR="003833C2">
        <w:t>(</w:t>
      </w:r>
      <w:r w:rsidR="00AA5F4A">
        <w:t xml:space="preserve">or </w:t>
      </w:r>
      <w:r w:rsidR="00CC1743" w:rsidRPr="009975A4">
        <w:rPr>
          <w:highlight w:val="cyan"/>
        </w:rPr>
        <w:t>generally</w:t>
      </w:r>
      <w:r w:rsidR="00CC1743">
        <w:t xml:space="preserve"> </w:t>
      </w:r>
      <w:r w:rsidR="00AA5F4A">
        <w:t xml:space="preserve">prove </w:t>
      </w:r>
      <w:r w:rsidR="00EE478C">
        <w:t xml:space="preserve">the </w:t>
      </w:r>
      <w:r w:rsidR="00AA5F4A">
        <w:t xml:space="preserve">accused </w:t>
      </w:r>
      <w:r w:rsidR="00AA5F4A" w:rsidRPr="00AA5F4A">
        <w:rPr>
          <w:u w:val="single"/>
        </w:rPr>
        <w:t>is not of good character</w:t>
      </w:r>
      <w:r w:rsidR="003833C2">
        <w:t xml:space="preserve">) </w:t>
      </w:r>
      <w:r w:rsidR="008C25FB">
        <w:t>without worrying about the application of</w:t>
      </w:r>
      <w:r w:rsidR="007B3DED">
        <w:t xml:space="preserve"> </w:t>
      </w:r>
      <w:r w:rsidR="008C25FB" w:rsidRPr="00723803">
        <w:t>hearsay</w:t>
      </w:r>
      <w:r w:rsidR="007B3DED">
        <w:t xml:space="preserve"> </w:t>
      </w:r>
      <w:r w:rsidR="008C25FB" w:rsidRPr="00723803">
        <w:t>/</w:t>
      </w:r>
      <w:r w:rsidR="007B3DED">
        <w:t xml:space="preserve"> </w:t>
      </w:r>
      <w:r w:rsidR="008C25FB" w:rsidRPr="00723803">
        <w:t>opinion</w:t>
      </w:r>
      <w:r w:rsidR="007B3DED">
        <w:t xml:space="preserve"> </w:t>
      </w:r>
      <w:r w:rsidR="008C25FB" w:rsidRPr="00723803">
        <w:t>/</w:t>
      </w:r>
      <w:r w:rsidR="007B3DED">
        <w:t xml:space="preserve"> </w:t>
      </w:r>
      <w:r w:rsidR="008C25FB" w:rsidRPr="00723803">
        <w:t xml:space="preserve">tendency </w:t>
      </w:r>
      <w:r w:rsidR="007B3DED">
        <w:t>/</w:t>
      </w:r>
      <w:r w:rsidR="000103D0">
        <w:t>coincidence /</w:t>
      </w:r>
      <w:r w:rsidR="007B3DED">
        <w:t xml:space="preserve"> </w:t>
      </w:r>
      <w:r w:rsidR="008C25FB" w:rsidRPr="00723803">
        <w:t xml:space="preserve">credibility rules </w:t>
      </w:r>
      <w:r w:rsidR="008C25FB" w:rsidRPr="008C25FB">
        <w:t>in respect of</w:t>
      </w:r>
      <w:r w:rsidR="00561102">
        <w:t xml:space="preserve"> </w:t>
      </w:r>
      <w:r w:rsidR="00561102" w:rsidRPr="00156ECB">
        <w:rPr>
          <w:u w:val="single"/>
        </w:rPr>
        <w:t>any</w:t>
      </w:r>
      <w:r w:rsidR="008C25FB" w:rsidRPr="00156ECB">
        <w:rPr>
          <w:u w:val="single"/>
        </w:rPr>
        <w:t xml:space="preserve"> </w:t>
      </w:r>
      <w:r w:rsidR="00AF3641" w:rsidRPr="00156ECB">
        <w:rPr>
          <w:u w:val="single"/>
        </w:rPr>
        <w:t>such evidence</w:t>
      </w:r>
      <w:r w:rsidR="00AF3641" w:rsidRPr="00156ECB">
        <w:t xml:space="preserve"> to be</w:t>
      </w:r>
      <w:r w:rsidR="00250481" w:rsidRPr="00156ECB">
        <w:t xml:space="preserve"> led by the prosecution</w:t>
      </w:r>
      <w:r w:rsidR="009975A4">
        <w:t xml:space="preserve"> (</w:t>
      </w:r>
      <w:r w:rsidR="009975A4" w:rsidRPr="009975A4">
        <w:rPr>
          <w:highlight w:val="cyan"/>
        </w:rPr>
        <w:t>provided the rebuttal is for the same level of generality/particularity</w:t>
      </w:r>
      <w:r w:rsidR="009975A4">
        <w:t>)</w:t>
      </w:r>
    </w:p>
    <w:p w:rsidR="00C72C3A" w:rsidRDefault="00D076B1" w:rsidP="00D15EF9">
      <w:r>
        <w:t xml:space="preserve">Although no leave is required, the </w:t>
      </w:r>
      <w:r w:rsidR="006E3275">
        <w:t xml:space="preserve">court </w:t>
      </w:r>
      <w:r w:rsidR="006E3275" w:rsidRPr="000103D0">
        <w:rPr>
          <w:b/>
        </w:rPr>
        <w:t>may</w:t>
      </w:r>
      <w:r w:rsidR="006E3275">
        <w:t xml:space="preserve"> consider </w:t>
      </w:r>
      <w:r w:rsidR="000103D0">
        <w:t>discretion to exclude</w:t>
      </w:r>
      <w:r>
        <w:t xml:space="preserve"> </w:t>
      </w:r>
      <w:r w:rsidR="006E3275" w:rsidRPr="006E3275">
        <w:rPr>
          <w:u w:val="single"/>
        </w:rPr>
        <w:t>such evidence</w:t>
      </w:r>
      <w:r w:rsidR="006E3275">
        <w:t xml:space="preserve"> where unfair prejudicial effect outweighs its probative force: </w:t>
      </w:r>
      <w:r w:rsidR="006E3275" w:rsidRPr="000103D0">
        <w:rPr>
          <w:b/>
        </w:rPr>
        <w:t>s135 / s137 (</w:t>
      </w:r>
      <w:r w:rsidR="006E50EB" w:rsidRPr="000103D0">
        <w:rPr>
          <w:b/>
          <w:i/>
        </w:rPr>
        <w:t>TKWJ v R</w:t>
      </w:r>
      <w:r w:rsidR="006E3275" w:rsidRPr="000103D0">
        <w:rPr>
          <w:b/>
        </w:rPr>
        <w:t>)</w:t>
      </w:r>
    </w:p>
    <w:p w:rsidR="00FB27B8" w:rsidRDefault="00FB27B8" w:rsidP="00D15EF9"/>
    <w:p w:rsidR="00B56B4E" w:rsidRPr="00B56B4E" w:rsidRDefault="00B56B4E" w:rsidP="00B56B4E">
      <w:pPr>
        <w:pBdr>
          <w:top w:val="single" w:sz="4" w:space="1" w:color="auto"/>
          <w:left w:val="single" w:sz="4" w:space="4" w:color="auto"/>
          <w:bottom w:val="single" w:sz="4" w:space="1" w:color="auto"/>
          <w:right w:val="single" w:sz="4" w:space="4" w:color="auto"/>
        </w:pBdr>
      </w:pPr>
      <w:r w:rsidRPr="00B56B4E">
        <w:lastRenderedPageBreak/>
        <w:t>Credibility</w:t>
      </w:r>
      <w:r w:rsidR="00D03B09">
        <w:t xml:space="preserve"> Evidence</w:t>
      </w:r>
    </w:p>
    <w:p w:rsidR="00E8558E" w:rsidRDefault="00E8558E" w:rsidP="00E8558E">
      <w:pPr>
        <w:rPr>
          <w:b/>
        </w:rPr>
      </w:pPr>
      <w:r w:rsidRPr="006404DD">
        <w:rPr>
          <w:b/>
        </w:rPr>
        <w:t>s101A</w:t>
      </w:r>
      <w:r>
        <w:rPr>
          <w:rFonts w:ascii="Verdana" w:hAnsi="Verdana"/>
          <w:color w:val="000000"/>
          <w:sz w:val="20"/>
          <w:szCs w:val="20"/>
          <w:shd w:val="clear" w:color="auto" w:fill="FFFFFF"/>
        </w:rPr>
        <w:t xml:space="preserve"> - </w:t>
      </w:r>
      <w:r w:rsidR="00B71429">
        <w:rPr>
          <w:rFonts w:ascii="Verdana" w:hAnsi="Verdana"/>
          <w:color w:val="000000"/>
          <w:sz w:val="20"/>
          <w:szCs w:val="20"/>
          <w:shd w:val="clear" w:color="auto" w:fill="FFFFFF"/>
        </w:rPr>
        <w:t xml:space="preserve">defines </w:t>
      </w:r>
      <w:r>
        <w:rPr>
          <w:rFonts w:ascii="Verdana" w:hAnsi="Verdana"/>
          <w:color w:val="000000"/>
          <w:sz w:val="20"/>
          <w:szCs w:val="20"/>
          <w:shd w:val="clear" w:color="auto" w:fill="FFFFFF"/>
        </w:rPr>
        <w:t>'</w:t>
      </w:r>
      <w:r w:rsidRPr="003A69A3">
        <w:rPr>
          <w:rFonts w:ascii="Verdana" w:hAnsi="Verdana"/>
          <w:b/>
          <w:color w:val="000000"/>
          <w:sz w:val="20"/>
          <w:szCs w:val="20"/>
          <w:shd w:val="clear" w:color="auto" w:fill="FFFFFF"/>
        </w:rPr>
        <w:t>credibility evidence</w:t>
      </w:r>
      <w:r>
        <w:rPr>
          <w:rFonts w:ascii="Verdana" w:hAnsi="Verdana"/>
          <w:color w:val="000000"/>
          <w:sz w:val="20"/>
          <w:szCs w:val="20"/>
          <w:shd w:val="clear" w:color="auto" w:fill="FFFFFF"/>
        </w:rPr>
        <w:t xml:space="preserve">' </w:t>
      </w:r>
      <w:r w:rsidR="00B71429">
        <w:rPr>
          <w:rFonts w:ascii="Verdana" w:hAnsi="Verdana"/>
          <w:color w:val="000000"/>
          <w:sz w:val="20"/>
          <w:szCs w:val="20"/>
          <w:shd w:val="clear" w:color="auto" w:fill="FFFFFF"/>
        </w:rPr>
        <w:t xml:space="preserve">as </w:t>
      </w:r>
      <w:r>
        <w:rPr>
          <w:rFonts w:ascii="Verdana" w:hAnsi="Verdana"/>
          <w:color w:val="000000"/>
          <w:sz w:val="20"/>
          <w:szCs w:val="20"/>
          <w:shd w:val="clear" w:color="auto" w:fill="FFFFFF"/>
        </w:rPr>
        <w:t xml:space="preserve">evidence </w:t>
      </w:r>
      <w:r w:rsidR="005008B2">
        <w:rPr>
          <w:rFonts w:ascii="Verdana" w:hAnsi="Verdana"/>
          <w:color w:val="000000"/>
          <w:sz w:val="20"/>
          <w:szCs w:val="20"/>
          <w:shd w:val="clear" w:color="auto" w:fill="FFFFFF"/>
        </w:rPr>
        <w:t xml:space="preserve">that </w:t>
      </w:r>
      <w:r>
        <w:rPr>
          <w:rFonts w:ascii="Verdana" w:hAnsi="Verdana"/>
          <w:color w:val="000000"/>
          <w:sz w:val="20"/>
          <w:szCs w:val="20"/>
          <w:shd w:val="clear" w:color="auto" w:fill="FFFFFF"/>
        </w:rPr>
        <w:t xml:space="preserve">is </w:t>
      </w:r>
      <w:r w:rsidRPr="00EC6A61">
        <w:rPr>
          <w:rFonts w:ascii="Verdana" w:hAnsi="Verdana"/>
          <w:i/>
          <w:color w:val="000000"/>
          <w:sz w:val="20"/>
          <w:szCs w:val="20"/>
          <w:u w:val="single"/>
          <w:shd w:val="clear" w:color="auto" w:fill="FFFFFF"/>
        </w:rPr>
        <w:t xml:space="preserve">relevant </w:t>
      </w:r>
      <w:r w:rsidR="007314D4">
        <w:rPr>
          <w:rFonts w:ascii="Verdana" w:hAnsi="Verdana"/>
          <w:b/>
          <w:i/>
          <w:color w:val="000000"/>
          <w:sz w:val="20"/>
          <w:szCs w:val="20"/>
          <w:u w:val="single"/>
          <w:shd w:val="clear" w:color="auto" w:fill="FFFFFF"/>
        </w:rPr>
        <w:t xml:space="preserve">only </w:t>
      </w:r>
      <w:r w:rsidRPr="00EC6A61">
        <w:rPr>
          <w:rFonts w:ascii="Verdana" w:hAnsi="Verdana"/>
          <w:i/>
          <w:color w:val="000000"/>
          <w:sz w:val="20"/>
          <w:szCs w:val="20"/>
          <w:u w:val="single"/>
          <w:shd w:val="clear" w:color="auto" w:fill="FFFFFF"/>
        </w:rPr>
        <w:t xml:space="preserve">because it affects </w:t>
      </w:r>
      <w:r w:rsidR="00AC6A98">
        <w:rPr>
          <w:rFonts w:ascii="Verdana" w:hAnsi="Verdana"/>
          <w:i/>
          <w:color w:val="000000"/>
          <w:sz w:val="20"/>
          <w:szCs w:val="20"/>
          <w:u w:val="single"/>
          <w:shd w:val="clear" w:color="auto" w:fill="FFFFFF"/>
        </w:rPr>
        <w:t>a</w:t>
      </w:r>
      <w:r w:rsidRPr="00EC6A61">
        <w:rPr>
          <w:rFonts w:ascii="Verdana" w:hAnsi="Verdana"/>
          <w:i/>
          <w:color w:val="000000"/>
          <w:sz w:val="20"/>
          <w:szCs w:val="20"/>
          <w:u w:val="single"/>
          <w:shd w:val="clear" w:color="auto" w:fill="FFFFFF"/>
        </w:rPr>
        <w:t xml:space="preserve"> witness's credibility</w:t>
      </w:r>
      <w:r>
        <w:rPr>
          <w:rFonts w:ascii="Verdana" w:hAnsi="Verdana"/>
          <w:color w:val="000000"/>
          <w:sz w:val="20"/>
          <w:szCs w:val="20"/>
          <w:shd w:val="clear" w:color="auto" w:fill="FFFFFF"/>
        </w:rPr>
        <w:t xml:space="preserve"> (and may sometimes also affect the credibility of other evidence </w:t>
      </w:r>
      <w:r w:rsidR="0062146E">
        <w:rPr>
          <w:rFonts w:ascii="Verdana" w:hAnsi="Verdana"/>
          <w:color w:val="000000"/>
          <w:sz w:val="20"/>
          <w:szCs w:val="20"/>
          <w:shd w:val="clear" w:color="auto" w:fill="FFFFFF"/>
        </w:rPr>
        <w:t>that</w:t>
      </w:r>
      <w:r>
        <w:rPr>
          <w:rFonts w:ascii="Verdana" w:hAnsi="Verdana"/>
          <w:color w:val="000000"/>
          <w:sz w:val="20"/>
          <w:szCs w:val="20"/>
          <w:shd w:val="clear" w:color="auto" w:fill="FFFFFF"/>
        </w:rPr>
        <w:t xml:space="preserve"> is rendered inadmissible due to hearsay or tendency/coincidence rules).</w:t>
      </w:r>
    </w:p>
    <w:p w:rsidR="00E8558E" w:rsidRDefault="00E8558E" w:rsidP="006A1AC2">
      <w:pPr>
        <w:rPr>
          <w:b/>
        </w:rPr>
      </w:pPr>
    </w:p>
    <w:p w:rsidR="00FB4761" w:rsidRDefault="00FB4761" w:rsidP="00FB4761">
      <w:r>
        <w:rPr>
          <w:b/>
        </w:rPr>
        <w:t xml:space="preserve">s102 - </w:t>
      </w:r>
      <w:r>
        <w:t>'</w:t>
      </w:r>
      <w:r w:rsidRPr="00B01081">
        <w:t>credibility evidence</w:t>
      </w:r>
      <w:r>
        <w:t xml:space="preserve">' </w:t>
      </w:r>
      <w:r w:rsidRPr="006A1AC2">
        <w:rPr>
          <w:u w:val="single"/>
        </w:rPr>
        <w:t>about witness</w:t>
      </w:r>
      <w:r>
        <w:rPr>
          <w:u w:val="single"/>
        </w:rPr>
        <w:t>es</w:t>
      </w:r>
      <w:r>
        <w:t xml:space="preserve"> </w:t>
      </w:r>
      <w:r w:rsidRPr="00554194">
        <w:rPr>
          <w:b/>
        </w:rPr>
        <w:t>is prima facie inadmissible</w:t>
      </w:r>
      <w:r>
        <w:rPr>
          <w:b/>
        </w:rPr>
        <w:t xml:space="preserve"> </w:t>
      </w:r>
      <w:r>
        <w:t>(subject to exceptions)</w:t>
      </w:r>
    </w:p>
    <w:p w:rsidR="0062146E" w:rsidRDefault="0062146E" w:rsidP="006A1AC2"/>
    <w:p w:rsidR="00671003" w:rsidRDefault="00671003" w:rsidP="00671003">
      <w:r w:rsidRPr="00BB3053">
        <w:rPr>
          <w:b/>
        </w:rPr>
        <w:t>s103</w:t>
      </w:r>
      <w:r>
        <w:t xml:space="preserve"> - is an exception to the rule in s102 and allows the prosecution to damage witness credibility by introducing a prior </w:t>
      </w:r>
      <w:r w:rsidRPr="00705CAE">
        <w:rPr>
          <w:u w:val="single"/>
        </w:rPr>
        <w:t>inconsistent</w:t>
      </w:r>
      <w:r>
        <w:t xml:space="preserve"> statement to challenge their testimony (during cross-examination). </w:t>
      </w:r>
    </w:p>
    <w:p w:rsidR="00671003" w:rsidRDefault="00671003" w:rsidP="00671003"/>
    <w:p w:rsidR="00671003" w:rsidRDefault="00671003" w:rsidP="00671003">
      <w:r>
        <w:t xml:space="preserve">Although </w:t>
      </w:r>
      <w:r w:rsidRPr="000758C1">
        <w:rPr>
          <w:b/>
        </w:rPr>
        <w:t>s103</w:t>
      </w:r>
      <w:r>
        <w:rPr>
          <w:b/>
        </w:rPr>
        <w:t xml:space="preserve"> </w:t>
      </w:r>
      <w:r>
        <w:t xml:space="preserve">does not require leave, it requires persuasive arguments which will </w:t>
      </w:r>
      <w:r w:rsidRPr="00FC13F9">
        <w:rPr>
          <w:b/>
        </w:rPr>
        <w:t>'substantially'</w:t>
      </w:r>
      <w:r>
        <w:t xml:space="preserve"> impact the witness's credibility, such as by showing (</w:t>
      </w:r>
      <w:r>
        <w:rPr>
          <w:i/>
        </w:rPr>
        <w:t>non-exhaustively</w:t>
      </w:r>
      <w:r>
        <w:t>):</w:t>
      </w:r>
    </w:p>
    <w:p w:rsidR="00671003" w:rsidRDefault="00671003" w:rsidP="00E25A32">
      <w:pPr>
        <w:pStyle w:val="ListParagraph"/>
        <w:numPr>
          <w:ilvl w:val="0"/>
          <w:numId w:val="42"/>
        </w:numPr>
      </w:pPr>
      <w:r>
        <w:t xml:space="preserve">- </w:t>
      </w:r>
      <w:r w:rsidRPr="005D064B">
        <w:rPr>
          <w:u w:val="single"/>
        </w:rPr>
        <w:t>witness knowingly/recklessly made false representations</w:t>
      </w:r>
      <w:r>
        <w:t xml:space="preserve"> when obliged to tell truth </w:t>
      </w:r>
    </w:p>
    <w:p w:rsidR="00671003" w:rsidRDefault="00671003" w:rsidP="00671003">
      <w:pPr>
        <w:pStyle w:val="ListParagraph"/>
      </w:pPr>
    </w:p>
    <w:p w:rsidR="00671003" w:rsidRPr="000758C1" w:rsidRDefault="00671003" w:rsidP="00E25A32">
      <w:pPr>
        <w:pStyle w:val="ListParagraph"/>
        <w:numPr>
          <w:ilvl w:val="0"/>
          <w:numId w:val="42"/>
        </w:numPr>
      </w:pPr>
      <w:r>
        <w:t xml:space="preserve">- </w:t>
      </w:r>
      <w:r w:rsidRPr="005D064B">
        <w:rPr>
          <w:u w:val="single"/>
        </w:rPr>
        <w:t>significant amount of time</w:t>
      </w:r>
      <w:r>
        <w:t xml:space="preserve"> elapsed since the occurrence of relevant incident/event</w:t>
      </w:r>
    </w:p>
    <w:p w:rsidR="00671003" w:rsidRDefault="00671003" w:rsidP="00671003"/>
    <w:p w:rsidR="00671003" w:rsidRDefault="00671003" w:rsidP="00671003">
      <w:r>
        <w:t xml:space="preserve">In such situations </w:t>
      </w:r>
      <w:r w:rsidR="005922D1">
        <w:t>(</w:t>
      </w:r>
      <w:r w:rsidR="005922D1" w:rsidRPr="00A81C34">
        <w:rPr>
          <w:u w:val="single"/>
        </w:rPr>
        <w:t>subject to leave</w:t>
      </w:r>
      <w:r w:rsidR="005922D1">
        <w:t xml:space="preserve">) </w:t>
      </w:r>
      <w:proofErr w:type="gramStart"/>
      <w:r>
        <w:rPr>
          <w:b/>
        </w:rPr>
        <w:t>s108(</w:t>
      </w:r>
      <w:proofErr w:type="gramEnd"/>
      <w:r>
        <w:rPr>
          <w:b/>
        </w:rPr>
        <w:t xml:space="preserve">3) </w:t>
      </w:r>
      <w:r w:rsidRPr="00994749">
        <w:t>may</w:t>
      </w:r>
      <w:r>
        <w:rPr>
          <w:b/>
        </w:rPr>
        <w:t xml:space="preserve"> </w:t>
      </w:r>
      <w:r>
        <w:t xml:space="preserve">permit </w:t>
      </w:r>
      <w:r w:rsidRPr="0071735E">
        <w:t>a witness to</w:t>
      </w:r>
      <w:r w:rsidRPr="0014279B">
        <w:t xml:space="preserve"> </w:t>
      </w:r>
      <w:r>
        <w:t xml:space="preserve">use their prior </w:t>
      </w:r>
      <w:r w:rsidRPr="004147CC">
        <w:rPr>
          <w:u w:val="single"/>
        </w:rPr>
        <w:t>consistent</w:t>
      </w:r>
      <w:r>
        <w:t xml:space="preserve"> statement</w:t>
      </w:r>
      <w:r w:rsidR="00512723">
        <w:t>:</w:t>
      </w:r>
    </w:p>
    <w:p w:rsidR="00671003" w:rsidRDefault="00671003" w:rsidP="00E25A32">
      <w:pPr>
        <w:pStyle w:val="ListParagraph"/>
        <w:numPr>
          <w:ilvl w:val="0"/>
          <w:numId w:val="43"/>
        </w:numPr>
      </w:pPr>
      <w:r>
        <w:t xml:space="preserve">to re-establish their credibility; or  </w:t>
      </w:r>
    </w:p>
    <w:p w:rsidR="00671003" w:rsidRDefault="00671003" w:rsidP="00E25A32">
      <w:pPr>
        <w:pStyle w:val="ListParagraph"/>
        <w:numPr>
          <w:ilvl w:val="0"/>
          <w:numId w:val="43"/>
        </w:numPr>
      </w:pPr>
      <w:r>
        <w:t>in attempt to invalidate any express or implied allegations of them fabricating / reconstructing their testimony</w:t>
      </w:r>
    </w:p>
    <w:p w:rsidR="001833D9" w:rsidRDefault="001833D9" w:rsidP="001833D9">
      <w:r w:rsidRPr="0053597A">
        <w:rPr>
          <w:b/>
          <w:bdr w:val="single" w:sz="4" w:space="0" w:color="auto"/>
        </w:rPr>
        <w:t>Finality principle</w:t>
      </w:r>
      <w:r>
        <w:rPr>
          <w:b/>
        </w:rPr>
        <w:t xml:space="preserve"> - </w:t>
      </w:r>
      <w:r w:rsidRPr="006E5580">
        <w:t>Generally,</w:t>
      </w:r>
      <w:r>
        <w:rPr>
          <w:b/>
        </w:rPr>
        <w:t xml:space="preserve"> </w:t>
      </w:r>
      <w:r>
        <w:t xml:space="preserve">the cross examiner is bound by answers given in respect of questions that </w:t>
      </w:r>
      <w:r w:rsidRPr="009D080F">
        <w:rPr>
          <w:u w:val="single"/>
        </w:rPr>
        <w:t>solely</w:t>
      </w:r>
      <w:r>
        <w:t xml:space="preserve"> relate to credibility and cannot later lead contradictory evidence.</w:t>
      </w:r>
    </w:p>
    <w:p w:rsidR="00D9247F" w:rsidRDefault="00D9247F" w:rsidP="001833D9">
      <w:pPr>
        <w:rPr>
          <w:b/>
        </w:rPr>
      </w:pPr>
    </w:p>
    <w:p w:rsidR="001833D9" w:rsidRDefault="001833D9" w:rsidP="001833D9">
      <w:r>
        <w:rPr>
          <w:b/>
        </w:rPr>
        <w:t xml:space="preserve">s106(1) - </w:t>
      </w:r>
      <w:r w:rsidRPr="00FA3783">
        <w:t xml:space="preserve">If during </w:t>
      </w:r>
      <w:r w:rsidRPr="00FA3783">
        <w:rPr>
          <w:u w:val="single"/>
        </w:rPr>
        <w:t>cross examination</w:t>
      </w:r>
      <w:r>
        <w:t xml:space="preserve"> a witness </w:t>
      </w:r>
      <w:r w:rsidRPr="00267438">
        <w:rPr>
          <w:u w:val="single"/>
        </w:rPr>
        <w:t>denies facts/assertions</w:t>
      </w:r>
      <w:r>
        <w:t xml:space="preserve"> relating to their credibility, then depending on </w:t>
      </w:r>
      <w:r w:rsidRPr="004872CF">
        <w:rPr>
          <w:u w:val="single"/>
        </w:rPr>
        <w:t>nature/importance of fact/assertion denied</w:t>
      </w:r>
      <w:r>
        <w:t xml:space="preserve">, party wanting to lead evidence to </w:t>
      </w:r>
      <w:r w:rsidRPr="00617C5D">
        <w:rPr>
          <w:u w:val="single"/>
        </w:rPr>
        <w:t>rebut such denial</w:t>
      </w:r>
      <w:r>
        <w:t xml:space="preserve"> </w:t>
      </w:r>
      <w:r w:rsidRPr="009066D1">
        <w:rPr>
          <w:b/>
        </w:rPr>
        <w:t>may</w:t>
      </w:r>
      <w:r>
        <w:t xml:space="preserve"> be granted leave.  </w:t>
      </w:r>
      <w:r>
        <w:rPr>
          <w:b/>
        </w:rPr>
        <w:t>(</w:t>
      </w:r>
      <w:proofErr w:type="gramStart"/>
      <w:r>
        <w:rPr>
          <w:b/>
        </w:rPr>
        <w:t>s106</w:t>
      </w:r>
      <w:proofErr w:type="gramEnd"/>
      <w:r>
        <w:rPr>
          <w:b/>
        </w:rPr>
        <w:t xml:space="preserve"> </w:t>
      </w:r>
      <w:r>
        <w:t xml:space="preserve">is an </w:t>
      </w:r>
      <w:r w:rsidRPr="00C67513">
        <w:rPr>
          <w:i/>
          <w:u w:val="single"/>
        </w:rPr>
        <w:t>exception</w:t>
      </w:r>
      <w:r w:rsidRPr="00BC7F31">
        <w:rPr>
          <w:i/>
        </w:rPr>
        <w:t xml:space="preserve"> to </w:t>
      </w:r>
      <w:r>
        <w:rPr>
          <w:i/>
        </w:rPr>
        <w:t xml:space="preserve">the </w:t>
      </w:r>
      <w:r w:rsidRPr="001C6754">
        <w:rPr>
          <w:b/>
          <w:i/>
        </w:rPr>
        <w:t>finality principle</w:t>
      </w:r>
      <w:r>
        <w:rPr>
          <w:b/>
        </w:rPr>
        <w:t>)</w:t>
      </w:r>
    </w:p>
    <w:p w:rsidR="00D9247F" w:rsidRDefault="00D9247F" w:rsidP="001833D9">
      <w:pPr>
        <w:rPr>
          <w:b/>
        </w:rPr>
      </w:pPr>
    </w:p>
    <w:p w:rsidR="001833D9" w:rsidRDefault="001833D9" w:rsidP="001833D9">
      <w:proofErr w:type="gramStart"/>
      <w:r>
        <w:rPr>
          <w:b/>
        </w:rPr>
        <w:t>s106(</w:t>
      </w:r>
      <w:proofErr w:type="gramEnd"/>
      <w:r>
        <w:rPr>
          <w:b/>
        </w:rPr>
        <w:t xml:space="preserve">2) - </w:t>
      </w:r>
      <w:r>
        <w:t xml:space="preserve">But </w:t>
      </w:r>
      <w:r w:rsidRPr="00DF2645">
        <w:rPr>
          <w:b/>
        </w:rPr>
        <w:t xml:space="preserve">LEAVE </w:t>
      </w:r>
      <w:r w:rsidR="00DF2645">
        <w:rPr>
          <w:b/>
        </w:rPr>
        <w:t xml:space="preserve">IS </w:t>
      </w:r>
      <w:r w:rsidRPr="00DF2645">
        <w:rPr>
          <w:b/>
        </w:rPr>
        <w:t>NOT REQUIRED</w:t>
      </w:r>
      <w:r>
        <w:t xml:space="preserve"> where evidence </w:t>
      </w:r>
      <w:r w:rsidR="003C2065">
        <w:t xml:space="preserve">is </w:t>
      </w:r>
      <w:r>
        <w:t>being led to show witness:</w:t>
      </w:r>
    </w:p>
    <w:p w:rsidR="001833D9" w:rsidRDefault="001833D9" w:rsidP="001833D9">
      <w:pPr>
        <w:pStyle w:val="ListParagraph"/>
        <w:numPr>
          <w:ilvl w:val="0"/>
          <w:numId w:val="38"/>
        </w:numPr>
      </w:pPr>
      <w:r>
        <w:t xml:space="preserve">has </w:t>
      </w:r>
      <w:r w:rsidRPr="00456B87">
        <w:rPr>
          <w:u w:val="single"/>
        </w:rPr>
        <w:t>motive</w:t>
      </w:r>
      <w:r>
        <w:t xml:space="preserve"> for being biased or untruthful, </w:t>
      </w:r>
    </w:p>
    <w:p w:rsidR="001833D9" w:rsidRDefault="001833D9" w:rsidP="001833D9">
      <w:pPr>
        <w:pStyle w:val="ListParagraph"/>
        <w:numPr>
          <w:ilvl w:val="0"/>
          <w:numId w:val="38"/>
        </w:numPr>
      </w:pPr>
      <w:r>
        <w:t>was convicted of an offence</w:t>
      </w:r>
    </w:p>
    <w:p w:rsidR="001833D9" w:rsidRDefault="001833D9" w:rsidP="001833D9">
      <w:pPr>
        <w:pStyle w:val="ListParagraph"/>
        <w:numPr>
          <w:ilvl w:val="0"/>
          <w:numId w:val="38"/>
        </w:numPr>
      </w:pPr>
      <w:r>
        <w:t xml:space="preserve">has made prior </w:t>
      </w:r>
      <w:r w:rsidRPr="001941CB">
        <w:rPr>
          <w:u w:val="single"/>
        </w:rPr>
        <w:t>inconsistent</w:t>
      </w:r>
      <w:r>
        <w:t xml:space="preserve"> statements</w:t>
      </w:r>
    </w:p>
    <w:p w:rsidR="001833D9" w:rsidRDefault="001833D9" w:rsidP="001833D9">
      <w:pPr>
        <w:pStyle w:val="ListParagraph"/>
        <w:numPr>
          <w:ilvl w:val="0"/>
          <w:numId w:val="38"/>
        </w:numPr>
      </w:pPr>
      <w:r>
        <w:t>was unable/</w:t>
      </w:r>
      <w:r w:rsidRPr="001B6F0E">
        <w:rPr>
          <w:u w:val="single"/>
        </w:rPr>
        <w:t>unlikely to have knowledge of details</w:t>
      </w:r>
      <w:r>
        <w:t>/matters given as evidence</w:t>
      </w:r>
    </w:p>
    <w:p w:rsidR="001833D9" w:rsidRDefault="001833D9" w:rsidP="001833D9">
      <w:pPr>
        <w:pStyle w:val="ListParagraph"/>
        <w:numPr>
          <w:ilvl w:val="0"/>
          <w:numId w:val="38"/>
        </w:numPr>
      </w:pPr>
      <w:r w:rsidRPr="005D064B">
        <w:rPr>
          <w:u w:val="single"/>
        </w:rPr>
        <w:t>knowingly/recklessly made false representations</w:t>
      </w:r>
      <w:r>
        <w:t xml:space="preserve"> when obliged to tell truth</w:t>
      </w:r>
    </w:p>
    <w:p w:rsidR="008443BF" w:rsidRPr="00256244" w:rsidRDefault="00AA5D71" w:rsidP="00AA5D71">
      <w:pPr>
        <w:pBdr>
          <w:top w:val="single" w:sz="4" w:space="1" w:color="auto"/>
          <w:left w:val="single" w:sz="4" w:space="4" w:color="auto"/>
          <w:bottom w:val="single" w:sz="4" w:space="1" w:color="auto"/>
          <w:right w:val="single" w:sz="4" w:space="4" w:color="auto"/>
        </w:pBdr>
        <w:rPr>
          <w:b/>
        </w:rPr>
      </w:pPr>
      <w:r>
        <w:lastRenderedPageBreak/>
        <w:t>Prosecution Delays</w:t>
      </w:r>
      <w:r w:rsidR="00256244">
        <w:t xml:space="preserve"> in </w:t>
      </w:r>
      <w:r w:rsidR="00256244">
        <w:rPr>
          <w:b/>
        </w:rPr>
        <w:t>CRIMINAL CASES</w:t>
      </w:r>
    </w:p>
    <w:p w:rsidR="00222EBB" w:rsidRDefault="00C9058D" w:rsidP="00E25A32">
      <w:pPr>
        <w:numPr>
          <w:ilvl w:val="0"/>
          <w:numId w:val="49"/>
        </w:numPr>
      </w:pPr>
      <w:r>
        <w:rPr>
          <w:b/>
        </w:rPr>
        <w:t xml:space="preserve">s165B </w:t>
      </w:r>
      <w:r w:rsidRPr="00623F8B">
        <w:t xml:space="preserve">- </w:t>
      </w:r>
      <w:r w:rsidR="00222EBB">
        <w:t xml:space="preserve">Where </w:t>
      </w:r>
      <w:r w:rsidR="00E25A32" w:rsidRPr="00623F8B">
        <w:t>the defendant</w:t>
      </w:r>
      <w:r w:rsidR="00222EBB">
        <w:t xml:space="preserve"> </w:t>
      </w:r>
      <w:r w:rsidR="00CC03FB">
        <w:t>(</w:t>
      </w:r>
      <w:r w:rsidR="00CC03FB" w:rsidRPr="007747BD">
        <w:rPr>
          <w:i/>
        </w:rPr>
        <w:t>makes application and</w:t>
      </w:r>
      <w:r w:rsidR="00CC03FB">
        <w:t xml:space="preserve">) </w:t>
      </w:r>
      <w:r w:rsidR="00222EBB">
        <w:t xml:space="preserve">satisfies the Court </w:t>
      </w:r>
      <w:r w:rsidR="00E25A32" w:rsidRPr="00623F8B">
        <w:t xml:space="preserve">that </w:t>
      </w:r>
      <w:r w:rsidR="001B444C" w:rsidRPr="00490DC0">
        <w:rPr>
          <w:u w:val="single"/>
        </w:rPr>
        <w:t xml:space="preserve">prosecution </w:t>
      </w:r>
      <w:r w:rsidR="00222EBB" w:rsidRPr="00490DC0">
        <w:rPr>
          <w:u w:val="single"/>
        </w:rPr>
        <w:t>delay</w:t>
      </w:r>
      <w:r w:rsidR="00222EBB">
        <w:t xml:space="preserve"> </w:t>
      </w:r>
      <w:r w:rsidR="00AF5A62" w:rsidRPr="00AF5A62">
        <w:rPr>
          <w:i/>
        </w:rPr>
        <w:t>causes</w:t>
      </w:r>
      <w:r w:rsidR="00222EBB">
        <w:t xml:space="preserve"> defendant to suffer </w:t>
      </w:r>
      <w:r w:rsidR="00E25A32" w:rsidRPr="00623F8B">
        <w:rPr>
          <w:u w:val="single"/>
        </w:rPr>
        <w:t>significant forensic disadvantage</w:t>
      </w:r>
      <w:r w:rsidR="00E25A32" w:rsidRPr="00623F8B">
        <w:t xml:space="preserve">, the court </w:t>
      </w:r>
      <w:r w:rsidR="00E25A32" w:rsidRPr="00222EBB">
        <w:rPr>
          <w:b/>
        </w:rPr>
        <w:t>must</w:t>
      </w:r>
      <w:r w:rsidR="00E25A32" w:rsidRPr="00623F8B">
        <w:t xml:space="preserve"> inform jury </w:t>
      </w:r>
      <w:r w:rsidR="00222EBB">
        <w:t>about:</w:t>
      </w:r>
    </w:p>
    <w:p w:rsidR="003644B4" w:rsidRDefault="003644B4" w:rsidP="00E25A32">
      <w:pPr>
        <w:numPr>
          <w:ilvl w:val="1"/>
          <w:numId w:val="49"/>
        </w:numPr>
      </w:pPr>
      <w:r>
        <w:t xml:space="preserve">the </w:t>
      </w:r>
      <w:r w:rsidR="00222EBB">
        <w:t xml:space="preserve"> </w:t>
      </w:r>
      <w:r w:rsidR="00E25A32" w:rsidRPr="00623F8B">
        <w:t xml:space="preserve">nature of that disadvantage </w:t>
      </w:r>
      <w:r w:rsidR="00AE6045" w:rsidRPr="00AE6045">
        <w:rPr>
          <w:b/>
          <w:u w:val="single"/>
        </w:rPr>
        <w:t xml:space="preserve">AND </w:t>
      </w:r>
    </w:p>
    <w:p w:rsidR="000A548D" w:rsidRDefault="00E25A32" w:rsidP="00E25A32">
      <w:pPr>
        <w:numPr>
          <w:ilvl w:val="1"/>
          <w:numId w:val="49"/>
        </w:numPr>
      </w:pPr>
      <w:proofErr w:type="gramStart"/>
      <w:r w:rsidRPr="00623F8B">
        <w:t>need</w:t>
      </w:r>
      <w:proofErr w:type="gramEnd"/>
      <w:r w:rsidRPr="00623F8B">
        <w:t xml:space="preserve"> to take that disadvantage into account when considering the evidence (</w:t>
      </w:r>
      <w:r w:rsidRPr="00623F8B">
        <w:rPr>
          <w:i/>
          <w:iCs/>
        </w:rPr>
        <w:t>Longman, Crofts, Tully</w:t>
      </w:r>
      <w:r w:rsidRPr="00623F8B">
        <w:t>).</w:t>
      </w:r>
    </w:p>
    <w:p w:rsidR="008D55DD" w:rsidRPr="00623F8B" w:rsidRDefault="008D55DD" w:rsidP="008D55DD">
      <w:pPr>
        <w:ind w:left="1080"/>
      </w:pPr>
    </w:p>
    <w:p w:rsidR="000A548D" w:rsidRDefault="00623F8B" w:rsidP="00E25A32">
      <w:pPr>
        <w:numPr>
          <w:ilvl w:val="0"/>
          <w:numId w:val="49"/>
        </w:numPr>
      </w:pPr>
      <w:r w:rsidRPr="00623F8B">
        <w:rPr>
          <w:b/>
        </w:rPr>
        <w:t>s</w:t>
      </w:r>
      <w:r w:rsidR="00E25A32" w:rsidRPr="00623F8B">
        <w:rPr>
          <w:b/>
        </w:rPr>
        <w:t>61(1)(b)</w:t>
      </w:r>
      <w:r>
        <w:rPr>
          <w:b/>
        </w:rPr>
        <w:t xml:space="preserve"> -</w:t>
      </w:r>
      <w:r w:rsidR="00E25A32" w:rsidRPr="00623F8B">
        <w:t xml:space="preserve"> </w:t>
      </w:r>
      <w:r w:rsidR="00E25A32" w:rsidRPr="00623F8B">
        <w:rPr>
          <w:i/>
          <w:iCs/>
        </w:rPr>
        <w:t xml:space="preserve">Crimes Act </w:t>
      </w:r>
      <w:r w:rsidR="00E25A32" w:rsidRPr="00623F8B">
        <w:t>1958 (Vic)</w:t>
      </w:r>
      <w:r>
        <w:t xml:space="preserve"> - jury directions about complainant's delay in reporting sexual  offences</w:t>
      </w:r>
      <w:r w:rsidR="00186F10">
        <w:t xml:space="preserve"> committed against them </w:t>
      </w:r>
    </w:p>
    <w:p w:rsidR="000E6227" w:rsidRPr="00186F10" w:rsidRDefault="00186F10" w:rsidP="00E25A32">
      <w:pPr>
        <w:numPr>
          <w:ilvl w:val="1"/>
          <w:numId w:val="49"/>
        </w:numPr>
        <w:rPr>
          <w:i/>
        </w:rPr>
      </w:pPr>
      <w:r>
        <w:t xml:space="preserve">there may be good reasons why complainants delay/hesitate to report </w:t>
      </w:r>
      <w:r w:rsidR="00DC1454">
        <w:t xml:space="preserve">sexual </w:t>
      </w:r>
      <w:r>
        <w:t xml:space="preserve">offences </w:t>
      </w:r>
      <w:r w:rsidR="0023252C">
        <w:t xml:space="preserve">against them </w:t>
      </w:r>
    </w:p>
    <w:p w:rsidR="00186F10" w:rsidRDefault="00D3100F" w:rsidP="00E25A32">
      <w:pPr>
        <w:numPr>
          <w:ilvl w:val="1"/>
          <w:numId w:val="49"/>
        </w:numPr>
      </w:pPr>
      <w:r>
        <w:t xml:space="preserve">judge shouldn't normally infer </w:t>
      </w:r>
      <w:r w:rsidR="00586071">
        <w:t>that</w:t>
      </w:r>
      <w:r>
        <w:t xml:space="preserve"> evidence </w:t>
      </w:r>
      <w:r w:rsidR="00586071">
        <w:t>i</w:t>
      </w:r>
      <w:r>
        <w:t xml:space="preserve">s less credible </w:t>
      </w:r>
      <w:r w:rsidR="00EC016B">
        <w:t xml:space="preserve">due to </w:t>
      </w:r>
      <w:r>
        <w:t>delay (</w:t>
      </w:r>
      <w:proofErr w:type="spellStart"/>
      <w:r w:rsidRPr="00623F8B">
        <w:t>cf</w:t>
      </w:r>
      <w:proofErr w:type="spellEnd"/>
      <w:r w:rsidRPr="00623F8B">
        <w:t xml:space="preserve"> </w:t>
      </w:r>
      <w:r w:rsidRPr="00186F10">
        <w:rPr>
          <w:i/>
        </w:rPr>
        <w:t>Graham v R</w:t>
      </w:r>
      <w:r>
        <w:t>)</w:t>
      </w:r>
    </w:p>
    <w:p w:rsidR="00E15615" w:rsidRDefault="00E15615" w:rsidP="00E15615"/>
    <w:p w:rsidR="00E15615" w:rsidRPr="00D3100F" w:rsidRDefault="00E15615" w:rsidP="00E15615"/>
    <w:p w:rsidR="008443BF" w:rsidRDefault="008443BF" w:rsidP="00D15EF9"/>
    <w:p w:rsidR="00E15615" w:rsidRDefault="00E15615">
      <w:pPr>
        <w:rPr>
          <w:b/>
          <w:sz w:val="36"/>
          <w:szCs w:val="36"/>
          <w:highlight w:val="magenta"/>
        </w:rPr>
      </w:pPr>
      <w:r>
        <w:rPr>
          <w:b/>
          <w:sz w:val="36"/>
          <w:szCs w:val="36"/>
          <w:highlight w:val="magenta"/>
        </w:rPr>
        <w:br w:type="page"/>
      </w:r>
    </w:p>
    <w:p w:rsidR="00BE28AA" w:rsidRDefault="00E15615" w:rsidP="00E15615">
      <w:pPr>
        <w:rPr>
          <w:b/>
          <w:sz w:val="36"/>
          <w:szCs w:val="36"/>
          <w:highlight w:val="magenta"/>
        </w:rPr>
      </w:pPr>
      <w:r w:rsidRPr="00E5191E">
        <w:rPr>
          <w:b/>
          <w:sz w:val="36"/>
          <w:szCs w:val="36"/>
          <w:highlight w:val="magenta"/>
        </w:rPr>
        <w:lastRenderedPageBreak/>
        <w:t>PRIVILEGE</w:t>
      </w:r>
    </w:p>
    <w:p w:rsidR="00BE28AA" w:rsidRDefault="00BE28AA">
      <w:pPr>
        <w:rPr>
          <w:b/>
          <w:sz w:val="36"/>
          <w:szCs w:val="36"/>
          <w:highlight w:val="magenta"/>
        </w:rPr>
      </w:pPr>
      <w:r>
        <w:rPr>
          <w:b/>
          <w:sz w:val="36"/>
          <w:szCs w:val="36"/>
          <w:highlight w:val="magenta"/>
        </w:rPr>
        <w:br w:type="page"/>
      </w:r>
    </w:p>
    <w:p w:rsidR="00E15615" w:rsidRPr="001B1EA1" w:rsidRDefault="001B1EA1" w:rsidP="001B1EA1">
      <w:pPr>
        <w:pBdr>
          <w:top w:val="single" w:sz="4" w:space="1" w:color="auto"/>
          <w:left w:val="single" w:sz="4" w:space="4" w:color="auto"/>
          <w:bottom w:val="single" w:sz="4" w:space="1" w:color="auto"/>
          <w:right w:val="single" w:sz="4" w:space="4" w:color="auto"/>
          <w:between w:val="single" w:sz="4" w:space="1" w:color="auto"/>
          <w:bar w:val="single" w:sz="4" w:color="auto"/>
        </w:pBdr>
      </w:pPr>
      <w:r w:rsidRPr="004A3514">
        <w:lastRenderedPageBreak/>
        <w:t xml:space="preserve">CHARACTER OF ACCUSED - </w:t>
      </w:r>
      <w:r w:rsidR="009F1BB1" w:rsidRPr="004A3514">
        <w:t>(</w:t>
      </w:r>
      <w:r w:rsidR="009F1BB1" w:rsidRPr="004A3514">
        <w:rPr>
          <w:b/>
        </w:rPr>
        <w:t>CRIMINAL CASES ONLY</w:t>
      </w:r>
      <w:r w:rsidR="009F1BB1" w:rsidRPr="004A3514">
        <w:t xml:space="preserve">) </w:t>
      </w:r>
      <w:r w:rsidRPr="004A3514">
        <w:t>Part 2</w:t>
      </w:r>
    </w:p>
    <w:p w:rsidR="00073F86" w:rsidRDefault="00073F86" w:rsidP="00073F86">
      <w:pPr>
        <w:rPr>
          <w:b/>
        </w:rPr>
      </w:pPr>
      <w:r w:rsidRPr="00A87E76">
        <w:rPr>
          <w:b/>
          <w:noProof/>
        </w:rPr>
        <w:drawing>
          <wp:inline distT="0" distB="0" distL="0" distR="0">
            <wp:extent cx="190500" cy="190500"/>
            <wp:effectExtent l="19050" t="19050" r="19050" b="19050"/>
            <wp:docPr id="3" name="Picture 3" descr="C:\Users\Wize\Desktop\3369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ze\Desktop\33696-2.gif"/>
                    <pic:cNvPicPr>
                      <a:picLocks noChangeAspect="1" noChangeArrowheads="1"/>
                    </pic:cNvPicPr>
                  </pic:nvPicPr>
                  <pic:blipFill>
                    <a:blip r:embed="rId12" cstate="print"/>
                    <a:srcRect/>
                    <a:stretch>
                      <a:fillRect/>
                    </a:stretch>
                  </pic:blipFill>
                  <pic:spPr bwMode="auto">
                    <a:xfrm>
                      <a:off x="0" y="0"/>
                      <a:ext cx="190500" cy="190500"/>
                    </a:xfrm>
                    <a:prstGeom prst="rect">
                      <a:avLst/>
                    </a:prstGeom>
                    <a:solidFill>
                      <a:schemeClr val="accent1"/>
                    </a:solidFill>
                    <a:ln w="9525">
                      <a:solidFill>
                        <a:schemeClr val="accent1"/>
                      </a:solidFill>
                      <a:miter lim="800000"/>
                      <a:headEnd/>
                      <a:tailEnd/>
                    </a:ln>
                  </pic:spPr>
                </pic:pic>
              </a:graphicData>
            </a:graphic>
          </wp:inline>
        </w:drawing>
      </w:r>
      <w:r>
        <w:rPr>
          <w:b/>
        </w:rPr>
        <w:t xml:space="preserve"> - Other dangers </w:t>
      </w:r>
      <w:r w:rsidR="00053FFA">
        <w:rPr>
          <w:b/>
        </w:rPr>
        <w:t xml:space="preserve">for the Accused under </w:t>
      </w:r>
      <w:r>
        <w:rPr>
          <w:b/>
        </w:rPr>
        <w:t xml:space="preserve">s110 </w:t>
      </w:r>
    </w:p>
    <w:p w:rsidR="00363986" w:rsidRDefault="00053FFA" w:rsidP="00363986">
      <w:r>
        <w:rPr>
          <w:b/>
        </w:rPr>
        <w:br/>
      </w:r>
      <w:r w:rsidR="00D42AA8" w:rsidRPr="00AD7B7F">
        <w:rPr>
          <w:b/>
        </w:rPr>
        <w:t>s112</w:t>
      </w:r>
      <w:r w:rsidR="00D42AA8" w:rsidRPr="00AD7B7F">
        <w:t xml:space="preserve"> </w:t>
      </w:r>
      <w:r w:rsidR="00D42AA8">
        <w:t xml:space="preserve">- </w:t>
      </w:r>
      <w:r w:rsidR="00AD7B7F" w:rsidRPr="00AD7B7F">
        <w:t>Where the</w:t>
      </w:r>
      <w:r w:rsidR="00AD7B7F">
        <w:t xml:space="preserve"> accused </w:t>
      </w:r>
      <w:r w:rsidR="00AD7B7F" w:rsidRPr="00AD7B7F">
        <w:rPr>
          <w:b/>
        </w:rPr>
        <w:t>chooses</w:t>
      </w:r>
      <w:r w:rsidR="0027087B" w:rsidRPr="003E63A6">
        <w:rPr>
          <w:rStyle w:val="FootnoteReference"/>
        </w:rPr>
        <w:footnoteReference w:id="18"/>
      </w:r>
      <w:r w:rsidR="00AD7B7F" w:rsidRPr="003E63A6">
        <w:t xml:space="preserve"> t</w:t>
      </w:r>
      <w:r w:rsidR="00AD7B7F">
        <w:t>o give sworn evidence,</w:t>
      </w:r>
      <w:r w:rsidR="00AD7B7F">
        <w:rPr>
          <w:rStyle w:val="FootnoteReference"/>
        </w:rPr>
        <w:footnoteReference w:id="19"/>
      </w:r>
      <w:r w:rsidR="00AD7B7F">
        <w:t xml:space="preserve"> </w:t>
      </w:r>
      <w:r w:rsidR="008D19D3">
        <w:t>then (</w:t>
      </w:r>
      <w:r w:rsidR="008D19D3" w:rsidRPr="00EB0CF1">
        <w:rPr>
          <w:b/>
          <w:u w:val="single"/>
        </w:rPr>
        <w:t>subject to leave</w:t>
      </w:r>
      <w:r w:rsidR="001D33E8">
        <w:t xml:space="preserve">: </w:t>
      </w:r>
      <w:proofErr w:type="spellStart"/>
      <w:r w:rsidR="001D33E8">
        <w:rPr>
          <w:i/>
        </w:rPr>
        <w:t>Stanoevski</w:t>
      </w:r>
      <w:proofErr w:type="spellEnd"/>
      <w:r w:rsidR="008D19D3">
        <w:t xml:space="preserve">) </w:t>
      </w:r>
      <w:r w:rsidR="00AD7B7F">
        <w:t xml:space="preserve">they </w:t>
      </w:r>
      <w:r w:rsidR="00AD7B7F" w:rsidRPr="00AD7B7F">
        <w:rPr>
          <w:b/>
        </w:rPr>
        <w:t>open themselves</w:t>
      </w:r>
      <w:r w:rsidR="00AD7B7F">
        <w:t xml:space="preserve"> to being cross-examined</w:t>
      </w:r>
      <w:r w:rsidR="008D19D3">
        <w:t xml:space="preserve"> (about their </w:t>
      </w:r>
      <w:r w:rsidR="008D19D3" w:rsidRPr="008D19D3">
        <w:rPr>
          <w:u w:val="single"/>
        </w:rPr>
        <w:t>character</w:t>
      </w:r>
      <w:r w:rsidR="008D19D3">
        <w:t>)</w:t>
      </w:r>
      <w:r w:rsidR="00AD7B7F" w:rsidRPr="00AD7B7F">
        <w:t xml:space="preserve"> </w:t>
      </w:r>
      <w:r w:rsidR="00677CF4">
        <w:t xml:space="preserve">by the </w:t>
      </w:r>
      <w:r w:rsidR="00AD7B7F">
        <w:t>prosecution</w:t>
      </w:r>
      <w:r w:rsidR="0027087B">
        <w:t>.</w:t>
      </w:r>
    </w:p>
    <w:p w:rsidR="0027087B" w:rsidRDefault="003940BF" w:rsidP="00363986">
      <w:r>
        <w:t>Subject to certain restrictions</w:t>
      </w:r>
      <w:r w:rsidR="00A87E76" w:rsidRPr="00A87E76">
        <w:t xml:space="preserve">, </w:t>
      </w:r>
      <w:r w:rsidR="0027087B">
        <w:rPr>
          <w:b/>
        </w:rPr>
        <w:t xml:space="preserve">s27 </w:t>
      </w:r>
      <w:r w:rsidR="00A87E76" w:rsidRPr="00A87E76">
        <w:t>operates</w:t>
      </w:r>
      <w:r w:rsidR="00A87E76">
        <w:rPr>
          <w:b/>
        </w:rPr>
        <w:t xml:space="preserve"> </w:t>
      </w:r>
      <w:r w:rsidR="00A87E76">
        <w:t>to permit</w:t>
      </w:r>
      <w:r w:rsidR="0027087B">
        <w:t xml:space="preserve"> </w:t>
      </w:r>
      <w:r w:rsidR="00A87E76">
        <w:t xml:space="preserve">cross examining </w:t>
      </w:r>
      <w:r w:rsidR="0027087B">
        <w:t>the accused about other aspects of the case</w:t>
      </w:r>
      <w:r w:rsidR="00AF5F35">
        <w:t xml:space="preserve"> once they come in the witness box.</w:t>
      </w:r>
    </w:p>
    <w:p w:rsidR="000B7F96" w:rsidRPr="00D74150" w:rsidRDefault="00D74150" w:rsidP="00363986">
      <w:pPr>
        <w:rPr>
          <w:b/>
        </w:rPr>
      </w:pPr>
      <w:r>
        <w:rPr>
          <w:b/>
        </w:rPr>
        <w:br/>
      </w:r>
      <w:r w:rsidRPr="00A42054">
        <w:rPr>
          <w:b/>
          <w:bdr w:val="single" w:sz="4" w:space="0" w:color="auto"/>
        </w:rPr>
        <w:t>Hurdles for prosecution</w:t>
      </w:r>
    </w:p>
    <w:p w:rsidR="001D33E8" w:rsidRDefault="00FC325A" w:rsidP="00363986">
      <w:r w:rsidRPr="00FC325A">
        <w:t xml:space="preserve">While the </w:t>
      </w:r>
      <w:r w:rsidR="00051688" w:rsidRPr="00FC325A">
        <w:t xml:space="preserve">LEAVE </w:t>
      </w:r>
      <w:r w:rsidR="003C5AEA" w:rsidRPr="00FC325A">
        <w:t xml:space="preserve">requirement </w:t>
      </w:r>
      <w:r w:rsidRPr="00FC325A">
        <w:t xml:space="preserve">in </w:t>
      </w:r>
      <w:r>
        <w:rPr>
          <w:b/>
        </w:rPr>
        <w:t xml:space="preserve">s112 </w:t>
      </w:r>
      <w:r w:rsidRPr="00FC325A">
        <w:t>protects accused</w:t>
      </w:r>
      <w:r>
        <w:rPr>
          <w:b/>
        </w:rPr>
        <w:t xml:space="preserve"> </w:t>
      </w:r>
      <w:r w:rsidRPr="00FC325A">
        <w:t xml:space="preserve">from </w:t>
      </w:r>
      <w:r w:rsidRPr="006E2A49">
        <w:rPr>
          <w:u w:val="single"/>
        </w:rPr>
        <w:t>cross-examination</w:t>
      </w:r>
      <w:r>
        <w:t xml:space="preserve"> about '</w:t>
      </w:r>
      <w:r w:rsidRPr="006E2A49">
        <w:rPr>
          <w:b/>
        </w:rPr>
        <w:t>Character</w:t>
      </w:r>
      <w:r>
        <w:t xml:space="preserve">', </w:t>
      </w:r>
      <w:proofErr w:type="gramStart"/>
      <w:r w:rsidR="000B7F96">
        <w:rPr>
          <w:b/>
        </w:rPr>
        <w:t>s104(</w:t>
      </w:r>
      <w:proofErr w:type="gramEnd"/>
      <w:r w:rsidR="00B90A73">
        <w:rPr>
          <w:b/>
        </w:rPr>
        <w:t>2</w:t>
      </w:r>
      <w:r w:rsidR="000B7F96">
        <w:rPr>
          <w:b/>
        </w:rPr>
        <w:t>)</w:t>
      </w:r>
      <w:r w:rsidR="00B90A73">
        <w:rPr>
          <w:b/>
        </w:rPr>
        <w:t xml:space="preserve"> </w:t>
      </w:r>
      <w:r>
        <w:t xml:space="preserve">protects them from being </w:t>
      </w:r>
      <w:r w:rsidRPr="006E2A49">
        <w:rPr>
          <w:u w:val="single"/>
        </w:rPr>
        <w:t xml:space="preserve">cross-examined </w:t>
      </w:r>
      <w:r w:rsidR="00F44EDB" w:rsidRPr="00FC325A">
        <w:t xml:space="preserve"> about '</w:t>
      </w:r>
      <w:r w:rsidR="00F44EDB" w:rsidRPr="006E2A49">
        <w:rPr>
          <w:b/>
        </w:rPr>
        <w:t>Credibility</w:t>
      </w:r>
      <w:r w:rsidR="00F44EDB" w:rsidRPr="00FC325A">
        <w:t>'</w:t>
      </w:r>
      <w:r w:rsidR="00051688">
        <w:t xml:space="preserve"> by </w:t>
      </w:r>
      <w:r w:rsidR="003C5AEA">
        <w:t xml:space="preserve">also </w:t>
      </w:r>
      <w:r w:rsidR="00051688">
        <w:t>requiring</w:t>
      </w:r>
      <w:r w:rsidR="003C5AEA">
        <w:t xml:space="preserve"> LEAVE.</w:t>
      </w:r>
    </w:p>
    <w:p w:rsidR="0056183D" w:rsidRDefault="0056183D" w:rsidP="00363986"/>
    <w:p w:rsidR="00641B3D" w:rsidRPr="00FC325A" w:rsidRDefault="006E2A49" w:rsidP="00363986">
      <w:r>
        <w:t xml:space="preserve"> </w:t>
      </w:r>
      <w:r w:rsidR="00641B3D">
        <w:t xml:space="preserve">However, under </w:t>
      </w:r>
      <w:proofErr w:type="gramStart"/>
      <w:r w:rsidR="00641B3D" w:rsidRPr="00641B3D">
        <w:rPr>
          <w:b/>
        </w:rPr>
        <w:t>s104(</w:t>
      </w:r>
      <w:proofErr w:type="gramEnd"/>
      <w:r w:rsidR="00641B3D" w:rsidRPr="00641B3D">
        <w:rPr>
          <w:b/>
        </w:rPr>
        <w:t>3)</w:t>
      </w:r>
      <w:r w:rsidR="00641B3D">
        <w:t xml:space="preserve"> the prosecutor </w:t>
      </w:r>
      <w:r w:rsidR="00641B3D" w:rsidRPr="00641B3D">
        <w:rPr>
          <w:b/>
        </w:rPr>
        <w:t xml:space="preserve">does not need leave </w:t>
      </w:r>
      <w:r w:rsidR="00641B3D">
        <w:t xml:space="preserve">to try to prove that the </w:t>
      </w:r>
      <w:r w:rsidR="00772415">
        <w:t>A</w:t>
      </w:r>
      <w:r w:rsidR="00641B3D">
        <w:t>ccused:</w:t>
      </w:r>
    </w:p>
    <w:p w:rsidR="00641B3D" w:rsidRDefault="00641B3D" w:rsidP="00245A32">
      <w:pPr>
        <w:pStyle w:val="ListParagraph"/>
        <w:numPr>
          <w:ilvl w:val="0"/>
          <w:numId w:val="52"/>
        </w:numPr>
      </w:pPr>
      <w:r>
        <w:t xml:space="preserve">has </w:t>
      </w:r>
      <w:r w:rsidRPr="00456B87">
        <w:rPr>
          <w:u w:val="single"/>
        </w:rPr>
        <w:t>motive</w:t>
      </w:r>
      <w:r>
        <w:t xml:space="preserve"> for being biased or untruthful, </w:t>
      </w:r>
    </w:p>
    <w:p w:rsidR="00772415" w:rsidRDefault="00772415" w:rsidP="00245A32">
      <w:pPr>
        <w:pStyle w:val="ListParagraph"/>
        <w:numPr>
          <w:ilvl w:val="0"/>
          <w:numId w:val="52"/>
        </w:numPr>
      </w:pPr>
      <w:r>
        <w:t>can't be aware or</w:t>
      </w:r>
      <w:r w:rsidR="00335E6D">
        <w:t xml:space="preserve"> recall certain matters relating to their testimony</w:t>
      </w:r>
    </w:p>
    <w:p w:rsidR="00641B3D" w:rsidRDefault="00641B3D" w:rsidP="00245A32">
      <w:pPr>
        <w:pStyle w:val="ListParagraph"/>
        <w:numPr>
          <w:ilvl w:val="0"/>
          <w:numId w:val="52"/>
        </w:numPr>
      </w:pPr>
      <w:r>
        <w:t xml:space="preserve">has made prior </w:t>
      </w:r>
      <w:r w:rsidRPr="001941CB">
        <w:rPr>
          <w:u w:val="single"/>
        </w:rPr>
        <w:t>inconsistent</w:t>
      </w:r>
      <w:r>
        <w:t xml:space="preserve"> statements</w:t>
      </w:r>
    </w:p>
    <w:p w:rsidR="00D134A5" w:rsidRDefault="00D134A5" w:rsidP="00363986">
      <w:pPr>
        <w:rPr>
          <w:b/>
        </w:rPr>
      </w:pPr>
    </w:p>
    <w:p w:rsidR="005147DF" w:rsidRPr="005147DF" w:rsidRDefault="00CC0C65" w:rsidP="005147DF">
      <w:pPr>
        <w:rPr>
          <w:b/>
        </w:rPr>
      </w:pPr>
      <w:proofErr w:type="gramStart"/>
      <w:r>
        <w:rPr>
          <w:b/>
        </w:rPr>
        <w:t>s104(</w:t>
      </w:r>
      <w:proofErr w:type="gramEnd"/>
      <w:r>
        <w:rPr>
          <w:b/>
        </w:rPr>
        <w:t xml:space="preserve">4) </w:t>
      </w:r>
      <w:r w:rsidR="0064308C">
        <w:rPr>
          <w:b/>
        </w:rPr>
        <w:t xml:space="preserve">- </w:t>
      </w:r>
      <w:r w:rsidR="005147DF" w:rsidRPr="005147DF">
        <w:t xml:space="preserve">Court </w:t>
      </w:r>
      <w:r w:rsidR="005147DF" w:rsidRPr="005147DF">
        <w:rPr>
          <w:b/>
        </w:rPr>
        <w:t>must only grant leave where</w:t>
      </w:r>
      <w:r w:rsidR="005147DF" w:rsidRPr="005147DF">
        <w:t xml:space="preserve"> </w:t>
      </w:r>
      <w:r w:rsidR="005147DF">
        <w:t xml:space="preserve">the accused </w:t>
      </w:r>
      <w:r w:rsidR="00EE2730">
        <w:t>gives</w:t>
      </w:r>
      <w:r w:rsidR="005147DF" w:rsidRPr="005147DF">
        <w:t xml:space="preserve"> evidence—</w:t>
      </w:r>
    </w:p>
    <w:p w:rsidR="00241FEC" w:rsidRPr="005147DF" w:rsidRDefault="000150CB" w:rsidP="00245A32">
      <w:pPr>
        <w:numPr>
          <w:ilvl w:val="0"/>
          <w:numId w:val="53"/>
        </w:numPr>
      </w:pPr>
      <w:r>
        <w:t>suggest</w:t>
      </w:r>
      <w:r w:rsidR="00130D4F">
        <w:t>ing</w:t>
      </w:r>
      <w:r>
        <w:t xml:space="preserve"> that the prosecution's </w:t>
      </w:r>
      <w:r w:rsidR="00245A32" w:rsidRPr="005147DF">
        <w:t xml:space="preserve">witness has a tendency </w:t>
      </w:r>
      <w:r w:rsidR="008061F4">
        <w:t>of</w:t>
      </w:r>
      <w:r w:rsidR="00245A32" w:rsidRPr="005147DF">
        <w:t xml:space="preserve"> be</w:t>
      </w:r>
      <w:r w:rsidR="008061F4">
        <w:t>ing</w:t>
      </w:r>
      <w:r w:rsidR="00245A32" w:rsidRPr="005147DF">
        <w:t xml:space="preserve"> untruthful; </w:t>
      </w:r>
      <w:r w:rsidR="00D94E27" w:rsidRPr="008A647D">
        <w:rPr>
          <w:b/>
          <w:u w:val="single"/>
        </w:rPr>
        <w:t>AND</w:t>
      </w:r>
    </w:p>
    <w:p w:rsidR="00AF5AAA" w:rsidRPr="0000486E" w:rsidRDefault="00245A32" w:rsidP="00245A32">
      <w:pPr>
        <w:numPr>
          <w:ilvl w:val="0"/>
          <w:numId w:val="53"/>
        </w:numPr>
        <w:rPr>
          <w:b/>
        </w:rPr>
      </w:pPr>
      <w:proofErr w:type="gramStart"/>
      <w:r w:rsidRPr="005147DF">
        <w:t>solely</w:t>
      </w:r>
      <w:proofErr w:type="gramEnd"/>
      <w:r w:rsidRPr="005147DF">
        <w:t xml:space="preserve"> or </w:t>
      </w:r>
      <w:r w:rsidR="005837B5">
        <w:t xml:space="preserve">primarily </w:t>
      </w:r>
      <w:r w:rsidR="005837B5" w:rsidRPr="005147DF">
        <w:t xml:space="preserve">relevant </w:t>
      </w:r>
      <w:r w:rsidRPr="005147DF">
        <w:t>to the witness's credibility.</w:t>
      </w:r>
    </w:p>
    <w:p w:rsidR="0000486E" w:rsidRDefault="0000486E" w:rsidP="0000486E"/>
    <w:p w:rsidR="0000486E" w:rsidRDefault="0000486E" w:rsidP="0000486E">
      <w:proofErr w:type="gramStart"/>
      <w:r>
        <w:rPr>
          <w:b/>
        </w:rPr>
        <w:t>s104(</w:t>
      </w:r>
      <w:proofErr w:type="gramEnd"/>
      <w:r>
        <w:rPr>
          <w:b/>
        </w:rPr>
        <w:t xml:space="preserve">6) - </w:t>
      </w:r>
      <w:r w:rsidR="00DA1EDA">
        <w:t xml:space="preserve">The Court </w:t>
      </w:r>
      <w:r w:rsidR="00DA1EDA" w:rsidRPr="005C7708">
        <w:rPr>
          <w:b/>
        </w:rPr>
        <w:t>must not</w:t>
      </w:r>
      <w:r w:rsidR="00DA1EDA">
        <w:t xml:space="preserve"> grant leave to a </w:t>
      </w:r>
      <w:r w:rsidR="00DA1EDA">
        <w:rPr>
          <w:u w:val="single"/>
        </w:rPr>
        <w:t>co-accused</w:t>
      </w:r>
      <w:r w:rsidR="00DA1EDA">
        <w:t xml:space="preserve"> </w:t>
      </w:r>
      <w:r w:rsidR="002360D9">
        <w:t xml:space="preserve">(who wants to cross-examine the </w:t>
      </w:r>
      <w:r w:rsidR="002360D9" w:rsidRPr="007D66A4">
        <w:rPr>
          <w:u w:val="single"/>
        </w:rPr>
        <w:t>accused</w:t>
      </w:r>
      <w:r w:rsidR="002360D9">
        <w:t xml:space="preserve">) </w:t>
      </w:r>
      <w:r w:rsidR="00DA1EDA">
        <w:t>unless</w:t>
      </w:r>
      <w:r w:rsidR="00A34696">
        <w:t>:</w:t>
      </w:r>
    </w:p>
    <w:p w:rsidR="005C7708" w:rsidRPr="007D66A4" w:rsidRDefault="007D66A4" w:rsidP="00245A32">
      <w:pPr>
        <w:pStyle w:val="ListParagraph"/>
        <w:numPr>
          <w:ilvl w:val="0"/>
          <w:numId w:val="54"/>
        </w:numPr>
      </w:pPr>
      <w:r>
        <w:t xml:space="preserve">the </w:t>
      </w:r>
      <w:r w:rsidRPr="007D66A4">
        <w:rPr>
          <w:u w:val="single"/>
        </w:rPr>
        <w:t>accused</w:t>
      </w:r>
      <w:r>
        <w:t xml:space="preserve"> gave </w:t>
      </w:r>
      <w:r w:rsidRPr="00BE5D48">
        <w:rPr>
          <w:i/>
        </w:rPr>
        <w:t>adverse</w:t>
      </w:r>
      <w:r>
        <w:t xml:space="preserve"> evidence against the </w:t>
      </w:r>
      <w:r w:rsidRPr="007D66A4">
        <w:rPr>
          <w:u w:val="single"/>
        </w:rPr>
        <w:t>co-accused</w:t>
      </w:r>
      <w:r>
        <w:t xml:space="preserve">, </w:t>
      </w:r>
      <w:r w:rsidRPr="007D66A4">
        <w:rPr>
          <w:b/>
          <w:u w:val="single"/>
        </w:rPr>
        <w:t>AND</w:t>
      </w:r>
    </w:p>
    <w:p w:rsidR="007D66A4" w:rsidRPr="00BE5D48" w:rsidRDefault="00BE5D48" w:rsidP="00245A32">
      <w:pPr>
        <w:pStyle w:val="ListParagraph"/>
        <w:numPr>
          <w:ilvl w:val="0"/>
          <w:numId w:val="54"/>
        </w:numPr>
      </w:pPr>
      <w:r w:rsidRPr="00BE5D48">
        <w:t xml:space="preserve">the </w:t>
      </w:r>
      <w:r w:rsidRPr="00BE5D48">
        <w:rPr>
          <w:i/>
        </w:rPr>
        <w:t>adverse</w:t>
      </w:r>
      <w:r w:rsidRPr="00BE5D48">
        <w:t xml:space="preserve"> evidence against the </w:t>
      </w:r>
      <w:r w:rsidRPr="00BE5D48">
        <w:rPr>
          <w:u w:val="single"/>
        </w:rPr>
        <w:t>co-accused</w:t>
      </w:r>
      <w:r w:rsidRPr="00BE5D48">
        <w:t xml:space="preserve"> has been </w:t>
      </w:r>
      <w:r w:rsidRPr="00837C51">
        <w:rPr>
          <w:b/>
        </w:rPr>
        <w:t>admitted</w:t>
      </w:r>
    </w:p>
    <w:p w:rsidR="00E92A50" w:rsidRDefault="00E92A50" w:rsidP="00AF5AAA">
      <w:pPr>
        <w:rPr>
          <w:b/>
        </w:rPr>
      </w:pPr>
    </w:p>
    <w:p w:rsidR="00AF5AAA" w:rsidRDefault="00AF5AAA" w:rsidP="00AF5AAA">
      <w:r w:rsidRPr="00BE28AA">
        <w:rPr>
          <w:b/>
        </w:rPr>
        <w:t>s111</w:t>
      </w:r>
      <w:r>
        <w:rPr>
          <w:b/>
        </w:rPr>
        <w:t>(1)</w:t>
      </w:r>
      <w:r w:rsidRPr="00BE28AA">
        <w:rPr>
          <w:b/>
        </w:rPr>
        <w:t xml:space="preserve"> - </w:t>
      </w:r>
      <w:r>
        <w:t xml:space="preserve">The hearsay and tendency rules don't apply to opinions about a </w:t>
      </w:r>
      <w:r w:rsidRPr="00BE28AA">
        <w:rPr>
          <w:u w:val="single"/>
        </w:rPr>
        <w:t>defendant's character</w:t>
      </w:r>
      <w:r>
        <w:t xml:space="preserve"> given by a co-accused/co-defendant </w:t>
      </w:r>
      <w:r w:rsidRPr="00765591">
        <w:t>who has</w:t>
      </w:r>
      <w:r>
        <w:rPr>
          <w:b/>
        </w:rPr>
        <w:t xml:space="preserve"> </w:t>
      </w:r>
      <w:r>
        <w:t xml:space="preserve">specialized/expert knowledge (based on study, training or experience) </w:t>
      </w:r>
      <w:r w:rsidRPr="00765591">
        <w:rPr>
          <w:b/>
        </w:rPr>
        <w:t>and their opinion is wholly based</w:t>
      </w:r>
      <w:r>
        <w:t xml:space="preserve"> on such knowledge (</w:t>
      </w:r>
      <w:proofErr w:type="spellStart"/>
      <w:r>
        <w:rPr>
          <w:i/>
        </w:rPr>
        <w:t>Lowery</w:t>
      </w:r>
      <w:proofErr w:type="spellEnd"/>
      <w:r>
        <w:rPr>
          <w:i/>
        </w:rPr>
        <w:t xml:space="preserve"> v R</w:t>
      </w:r>
      <w:r>
        <w:t>)</w:t>
      </w:r>
    </w:p>
    <w:p w:rsidR="003D0BB0" w:rsidRPr="00DF0A87" w:rsidRDefault="005D329A" w:rsidP="003D0BB0">
      <w:pPr>
        <w:rPr>
          <w:b/>
          <w:sz w:val="36"/>
          <w:szCs w:val="36"/>
        </w:rPr>
      </w:pPr>
      <w:r w:rsidRPr="00DF0A87">
        <w:rPr>
          <w:b/>
          <w:sz w:val="36"/>
          <w:szCs w:val="36"/>
        </w:rPr>
        <w:lastRenderedPageBreak/>
        <w:t>RIGHT TO SILENCE</w:t>
      </w:r>
    </w:p>
    <w:p w:rsidR="003D0BB0" w:rsidRPr="00CF6C19" w:rsidRDefault="0089131D" w:rsidP="00BC7D75">
      <w:r w:rsidRPr="00CF6C19">
        <w:rPr>
          <w:b/>
          <w:bdr w:val="single" w:sz="4" w:space="0" w:color="auto"/>
        </w:rPr>
        <w:t xml:space="preserve">Pre-trial silence: </w:t>
      </w:r>
      <w:r w:rsidRPr="00CF6C19">
        <w:rPr>
          <w:i/>
          <w:iCs/>
          <w:bdr w:val="single" w:sz="4" w:space="0" w:color="auto"/>
        </w:rPr>
        <w:t xml:space="preserve">Crimes Act </w:t>
      </w:r>
      <w:r w:rsidRPr="00CF6C19">
        <w:rPr>
          <w:bdr w:val="single" w:sz="4" w:space="0" w:color="auto"/>
        </w:rPr>
        <w:t>1958</w:t>
      </w:r>
    </w:p>
    <w:p w:rsidR="00C64A08" w:rsidRDefault="00AA099C" w:rsidP="00AF5AAA">
      <w:proofErr w:type="gramStart"/>
      <w:r w:rsidRPr="00AA099C">
        <w:rPr>
          <w:b/>
        </w:rPr>
        <w:t>s464J</w:t>
      </w:r>
      <w:proofErr w:type="gramEnd"/>
      <w:r>
        <w:rPr>
          <w:b/>
        </w:rPr>
        <w:t xml:space="preserve"> </w:t>
      </w:r>
      <w:r w:rsidRPr="0089131D">
        <w:rPr>
          <w:i/>
          <w:iCs/>
        </w:rPr>
        <w:t xml:space="preserve">Crimes Act </w:t>
      </w:r>
      <w:r w:rsidRPr="0089131D">
        <w:t>1958</w:t>
      </w:r>
      <w:r>
        <w:t xml:space="preserve"> - </w:t>
      </w:r>
      <w:r w:rsidR="00FF7527">
        <w:t>Nothing affects the Accused's right to silence in the absence of statute</w:t>
      </w:r>
    </w:p>
    <w:p w:rsidR="009D0E2F" w:rsidRDefault="001A557A" w:rsidP="00AF5AAA">
      <w:r>
        <w:rPr>
          <w:b/>
        </w:rPr>
        <w:t>s464A(3)</w:t>
      </w:r>
      <w:r>
        <w:t xml:space="preserve"> - </w:t>
      </w:r>
      <w:r w:rsidR="00C145D2">
        <w:t xml:space="preserve">Investigating official </w:t>
      </w:r>
      <w:r w:rsidR="00C145D2" w:rsidRPr="00CA3EA2">
        <w:rPr>
          <w:u w:val="single"/>
        </w:rPr>
        <w:t xml:space="preserve">must </w:t>
      </w:r>
      <w:r w:rsidR="00CA3EA2" w:rsidRPr="00CA3EA2">
        <w:rPr>
          <w:u w:val="single"/>
        </w:rPr>
        <w:t>inform</w:t>
      </w:r>
      <w:r w:rsidR="00CA3EA2">
        <w:t xml:space="preserve"> </w:t>
      </w:r>
      <w:r w:rsidR="00C145D2">
        <w:t xml:space="preserve">Accused </w:t>
      </w:r>
      <w:r w:rsidR="00CA3EA2">
        <w:t xml:space="preserve">about their </w:t>
      </w:r>
      <w:r w:rsidR="00C145D2">
        <w:t>right to silence</w:t>
      </w:r>
      <w:r w:rsidR="00CA3EA2">
        <w:t xml:space="preserve"> prior to </w:t>
      </w:r>
      <w:r w:rsidR="00AB1CB8">
        <w:t xml:space="preserve">formal </w:t>
      </w:r>
      <w:r w:rsidR="00CA3EA2">
        <w:t>questioning (</w:t>
      </w:r>
      <w:r w:rsidR="000762EE">
        <w:t xml:space="preserve">other than </w:t>
      </w:r>
      <w:r w:rsidR="00CA3EA2">
        <w:t>collecting name, address, etc)</w:t>
      </w:r>
    </w:p>
    <w:p w:rsidR="00720D26" w:rsidRPr="00CF6C19" w:rsidRDefault="00EB72A0" w:rsidP="00720D26">
      <w:r>
        <w:rPr>
          <w:b/>
          <w:bdr w:val="single" w:sz="4" w:space="0" w:color="auto"/>
        </w:rPr>
        <w:br/>
      </w:r>
      <w:r w:rsidR="00720D26" w:rsidRPr="00CF6C19">
        <w:rPr>
          <w:b/>
          <w:bdr w:val="single" w:sz="4" w:space="0" w:color="auto"/>
        </w:rPr>
        <w:t xml:space="preserve">Pre-trial silence: </w:t>
      </w:r>
      <w:r w:rsidR="00720D26" w:rsidRPr="00CF6C19">
        <w:rPr>
          <w:i/>
          <w:iCs/>
          <w:bdr w:val="single" w:sz="4" w:space="0" w:color="auto"/>
        </w:rPr>
        <w:t xml:space="preserve">Evidence Act </w:t>
      </w:r>
      <w:r w:rsidR="00720D26" w:rsidRPr="00CF6C19">
        <w:rPr>
          <w:bdr w:val="single" w:sz="4" w:space="0" w:color="auto"/>
        </w:rPr>
        <w:t>2008 (Vic)</w:t>
      </w:r>
    </w:p>
    <w:p w:rsidR="00226AAF" w:rsidRDefault="00CF6C19" w:rsidP="00AF5AAA">
      <w:proofErr w:type="gramStart"/>
      <w:r w:rsidRPr="00CF6C19">
        <w:rPr>
          <w:b/>
        </w:rPr>
        <w:t>s</w:t>
      </w:r>
      <w:r w:rsidR="00720D26" w:rsidRPr="00CF6C19">
        <w:rPr>
          <w:b/>
        </w:rPr>
        <w:t>89</w:t>
      </w:r>
      <w:proofErr w:type="gramEnd"/>
      <w:r w:rsidR="00720D26" w:rsidRPr="00720D26">
        <w:t xml:space="preserve"> </w:t>
      </w:r>
      <w:r w:rsidR="00720D26" w:rsidRPr="00720D26">
        <w:rPr>
          <w:i/>
          <w:iCs/>
        </w:rPr>
        <w:t xml:space="preserve">Evidence Act </w:t>
      </w:r>
      <w:r w:rsidR="00720D26" w:rsidRPr="00720D26">
        <w:t>2008 (Vic)</w:t>
      </w:r>
      <w:r>
        <w:t xml:space="preserve"> - </w:t>
      </w:r>
    </w:p>
    <w:p w:rsidR="00720D26" w:rsidRDefault="005F7E7B" w:rsidP="00AF5AAA">
      <w:r>
        <w:t xml:space="preserve">In criminal proceedings, unfavourable </w:t>
      </w:r>
      <w:r w:rsidRPr="00D35171">
        <w:rPr>
          <w:u w:val="single"/>
        </w:rPr>
        <w:t>inferences</w:t>
      </w:r>
      <w:r>
        <w:t xml:space="preserve"> </w:t>
      </w:r>
      <w:r w:rsidR="00D35171">
        <w:t>(</w:t>
      </w:r>
      <w:r w:rsidR="00D35171" w:rsidRPr="00D35171">
        <w:rPr>
          <w:i/>
        </w:rPr>
        <w:t xml:space="preserve">about a party's </w:t>
      </w:r>
      <w:r w:rsidR="00D35171" w:rsidRPr="00D35171">
        <w:rPr>
          <w:i/>
          <w:u w:val="single"/>
        </w:rPr>
        <w:t>'consciousness of guilt</w:t>
      </w:r>
      <w:r w:rsidR="00D35171" w:rsidRPr="00D35171">
        <w:rPr>
          <w:i/>
        </w:rPr>
        <w:t>' or '</w:t>
      </w:r>
      <w:r w:rsidR="00D35171">
        <w:rPr>
          <w:i/>
        </w:rPr>
        <w:t>credibility</w:t>
      </w:r>
      <w:r w:rsidR="00D35171" w:rsidRPr="00D35171">
        <w:rPr>
          <w:i/>
        </w:rPr>
        <w:t>'</w:t>
      </w:r>
      <w:r w:rsidR="00D35171">
        <w:t xml:space="preserve">) </w:t>
      </w:r>
      <w:r w:rsidRPr="005F7E7B">
        <w:rPr>
          <w:b/>
        </w:rPr>
        <w:t>must not</w:t>
      </w:r>
      <w:r>
        <w:t xml:space="preserve"> be drawn </w:t>
      </w:r>
      <w:r w:rsidR="00D90036">
        <w:t>due to the fact that a person exercised their right to silence.</w:t>
      </w:r>
    </w:p>
    <w:p w:rsidR="00953B81" w:rsidRDefault="00D35171" w:rsidP="00AF5AAA">
      <w:pPr>
        <w:rPr>
          <w:b/>
          <w:i/>
          <w:iCs/>
        </w:rPr>
      </w:pPr>
      <w:r w:rsidRPr="00D35171">
        <w:rPr>
          <w:b/>
          <w:i/>
          <w:iCs/>
        </w:rPr>
        <w:t xml:space="preserve">Petty &amp; Maiden v </w:t>
      </w:r>
      <w:proofErr w:type="gramStart"/>
      <w:r w:rsidRPr="00D35171">
        <w:rPr>
          <w:b/>
          <w:i/>
          <w:iCs/>
        </w:rPr>
        <w:t>R</w:t>
      </w:r>
      <w:r>
        <w:rPr>
          <w:b/>
          <w:i/>
          <w:iCs/>
        </w:rPr>
        <w:t xml:space="preserve"> </w:t>
      </w:r>
      <w:r w:rsidR="00953B81">
        <w:rPr>
          <w:b/>
          <w:i/>
          <w:iCs/>
        </w:rPr>
        <w:t>:</w:t>
      </w:r>
      <w:proofErr w:type="gramEnd"/>
    </w:p>
    <w:p w:rsidR="009D0E2F" w:rsidRPr="00953B81" w:rsidRDefault="009454FA" w:rsidP="00245A32">
      <w:pPr>
        <w:pStyle w:val="ListParagraph"/>
        <w:numPr>
          <w:ilvl w:val="0"/>
          <w:numId w:val="55"/>
        </w:numPr>
      </w:pPr>
      <w:r>
        <w:rPr>
          <w:iCs/>
        </w:rPr>
        <w:t>A</w:t>
      </w:r>
      <w:r w:rsidR="00D35171" w:rsidRPr="00953B81">
        <w:rPr>
          <w:iCs/>
        </w:rPr>
        <w:t xml:space="preserve">dverse inference </w:t>
      </w:r>
      <w:r w:rsidR="00953B81" w:rsidRPr="00C85C1F">
        <w:rPr>
          <w:iCs/>
          <w:u w:val="single"/>
        </w:rPr>
        <w:t>should</w:t>
      </w:r>
      <w:r w:rsidR="00D35171" w:rsidRPr="00C85C1F">
        <w:rPr>
          <w:iCs/>
          <w:u w:val="single"/>
        </w:rPr>
        <w:t xml:space="preserve"> </w:t>
      </w:r>
      <w:r w:rsidR="00C85C1F" w:rsidRPr="00C85C1F">
        <w:rPr>
          <w:iCs/>
          <w:u w:val="single"/>
        </w:rPr>
        <w:t>not</w:t>
      </w:r>
      <w:r w:rsidR="00C85C1F">
        <w:rPr>
          <w:iCs/>
        </w:rPr>
        <w:t xml:space="preserve"> </w:t>
      </w:r>
      <w:r w:rsidR="00D35171" w:rsidRPr="00953B81">
        <w:rPr>
          <w:iCs/>
        </w:rPr>
        <w:t xml:space="preserve">be drawn from </w:t>
      </w:r>
      <w:r>
        <w:rPr>
          <w:iCs/>
        </w:rPr>
        <w:t xml:space="preserve">silence (except rare cases: </w:t>
      </w:r>
      <w:proofErr w:type="spellStart"/>
      <w:r w:rsidRPr="009454FA">
        <w:rPr>
          <w:i/>
          <w:iCs/>
        </w:rPr>
        <w:t>Weissensteiner</w:t>
      </w:r>
      <w:proofErr w:type="spellEnd"/>
      <w:r w:rsidR="006D278F">
        <w:rPr>
          <w:i/>
          <w:iCs/>
        </w:rPr>
        <w:t xml:space="preserve"> / </w:t>
      </w:r>
      <w:proofErr w:type="spellStart"/>
      <w:r w:rsidR="006D278F">
        <w:rPr>
          <w:i/>
          <w:iCs/>
        </w:rPr>
        <w:t>Azzopardi</w:t>
      </w:r>
      <w:proofErr w:type="spellEnd"/>
      <w:r>
        <w:rPr>
          <w:iCs/>
        </w:rPr>
        <w:t>)</w:t>
      </w:r>
    </w:p>
    <w:p w:rsidR="00953B81" w:rsidRPr="00947E23" w:rsidRDefault="00953B81" w:rsidP="00245A32">
      <w:pPr>
        <w:pStyle w:val="ListParagraph"/>
        <w:numPr>
          <w:ilvl w:val="0"/>
          <w:numId w:val="55"/>
        </w:numPr>
      </w:pPr>
      <w:r>
        <w:rPr>
          <w:iCs/>
        </w:rPr>
        <w:t xml:space="preserve">Less weight </w:t>
      </w:r>
      <w:r w:rsidRPr="00E54C48">
        <w:rPr>
          <w:iCs/>
          <w:u w:val="single"/>
        </w:rPr>
        <w:t>should not</w:t>
      </w:r>
      <w:r>
        <w:rPr>
          <w:iCs/>
        </w:rPr>
        <w:t xml:space="preserve"> be given just because a defence raised </w:t>
      </w:r>
      <w:r w:rsidR="00947E23">
        <w:rPr>
          <w:iCs/>
        </w:rPr>
        <w:t>only at trial stage</w:t>
      </w:r>
    </w:p>
    <w:p w:rsidR="00947E23" w:rsidRDefault="00E54C48" w:rsidP="00245A32">
      <w:pPr>
        <w:pStyle w:val="ListParagraph"/>
        <w:numPr>
          <w:ilvl w:val="0"/>
          <w:numId w:val="55"/>
        </w:numPr>
      </w:pPr>
      <w:r>
        <w:t xml:space="preserve">Although, less weight </w:t>
      </w:r>
      <w:r w:rsidRPr="00E54C48">
        <w:rPr>
          <w:u w:val="single"/>
        </w:rPr>
        <w:t>may</w:t>
      </w:r>
      <w:r>
        <w:t xml:space="preserve"> be given where </w:t>
      </w:r>
      <w:r w:rsidR="003B56F8">
        <w:t>conflicting accounts are given at different stages</w:t>
      </w:r>
    </w:p>
    <w:p w:rsidR="00EB72A0" w:rsidRDefault="0087164C" w:rsidP="00C2479F">
      <w:pPr>
        <w:rPr>
          <w:b/>
        </w:rPr>
      </w:pPr>
      <w:r>
        <w:rPr>
          <w:b/>
          <w:i/>
        </w:rPr>
        <w:t xml:space="preserve">Dyers </w:t>
      </w:r>
      <w:r w:rsidRPr="0087164C">
        <w:rPr>
          <w:b/>
          <w:i/>
        </w:rPr>
        <w:t>v R</w:t>
      </w:r>
      <w:r>
        <w:rPr>
          <w:b/>
        </w:rPr>
        <w:t xml:space="preserve">: </w:t>
      </w:r>
    </w:p>
    <w:p w:rsidR="00C2479F" w:rsidRDefault="0087164C" w:rsidP="00245A32">
      <w:pPr>
        <w:pStyle w:val="ListParagraph"/>
        <w:numPr>
          <w:ilvl w:val="0"/>
          <w:numId w:val="58"/>
        </w:numPr>
      </w:pPr>
      <w:r>
        <w:t>Accused</w:t>
      </w:r>
      <w:r w:rsidR="00A85F88">
        <w:t xml:space="preserve"> is not bound to give evidence. Crown must prove its case B.R.D.</w:t>
      </w:r>
    </w:p>
    <w:p w:rsidR="00032632" w:rsidRDefault="00853EF4" w:rsidP="00245A32">
      <w:pPr>
        <w:pStyle w:val="ListParagraph"/>
        <w:numPr>
          <w:ilvl w:val="0"/>
          <w:numId w:val="58"/>
        </w:numPr>
      </w:pPr>
      <w:r>
        <w:t>Crown should call all material witnesses unless there are good reasons not to</w:t>
      </w:r>
    </w:p>
    <w:p w:rsidR="00EB72A0" w:rsidRDefault="00B8349C" w:rsidP="00245A32">
      <w:pPr>
        <w:pStyle w:val="ListParagraph"/>
        <w:numPr>
          <w:ilvl w:val="0"/>
          <w:numId w:val="58"/>
        </w:numPr>
      </w:pPr>
      <w:r>
        <w:t>Jury shouldn't speculate how the uncalled witnesses would testify</w:t>
      </w:r>
    </w:p>
    <w:p w:rsidR="00C85C1F" w:rsidRPr="00CF6C19" w:rsidRDefault="00EB72A0" w:rsidP="00C85C1F">
      <w:r>
        <w:rPr>
          <w:b/>
          <w:bdr w:val="single" w:sz="4" w:space="0" w:color="auto"/>
        </w:rPr>
        <w:br/>
      </w:r>
      <w:r w:rsidR="00C85C1F">
        <w:rPr>
          <w:b/>
          <w:bdr w:val="single" w:sz="4" w:space="0" w:color="auto"/>
        </w:rPr>
        <w:t>At</w:t>
      </w:r>
      <w:r w:rsidR="00C85C1F" w:rsidRPr="00CF6C19">
        <w:rPr>
          <w:b/>
          <w:bdr w:val="single" w:sz="4" w:space="0" w:color="auto"/>
        </w:rPr>
        <w:t xml:space="preserve">-trial silence: </w:t>
      </w:r>
      <w:r w:rsidR="00C85C1F">
        <w:rPr>
          <w:i/>
          <w:iCs/>
          <w:bdr w:val="single" w:sz="4" w:space="0" w:color="auto"/>
        </w:rPr>
        <w:t xml:space="preserve">Criminal Procedure </w:t>
      </w:r>
      <w:r w:rsidR="00C85C1F" w:rsidRPr="00CF6C19">
        <w:rPr>
          <w:i/>
          <w:iCs/>
          <w:bdr w:val="single" w:sz="4" w:space="0" w:color="auto"/>
        </w:rPr>
        <w:t xml:space="preserve">Act </w:t>
      </w:r>
      <w:r w:rsidR="00C85C1F">
        <w:rPr>
          <w:bdr w:val="single" w:sz="4" w:space="0" w:color="auto"/>
        </w:rPr>
        <w:t>2009</w:t>
      </w:r>
      <w:r w:rsidR="00C85C1F" w:rsidRPr="00CF6C19">
        <w:rPr>
          <w:bdr w:val="single" w:sz="4" w:space="0" w:color="auto"/>
        </w:rPr>
        <w:t xml:space="preserve"> (Vic)</w:t>
      </w:r>
    </w:p>
    <w:p w:rsidR="00F73BF8" w:rsidRDefault="00C85C1F" w:rsidP="00C2479F">
      <w:proofErr w:type="gramStart"/>
      <w:r>
        <w:rPr>
          <w:b/>
        </w:rPr>
        <w:t>s66</w:t>
      </w:r>
      <w:proofErr w:type="gramEnd"/>
      <w:r>
        <w:rPr>
          <w:b/>
        </w:rPr>
        <w:t xml:space="preserve"> </w:t>
      </w:r>
      <w:r w:rsidRPr="00C85C1F">
        <w:t>Criminal Procedure Act 2009 (Vic)</w:t>
      </w:r>
      <w:r>
        <w:t xml:space="preserve"> - </w:t>
      </w:r>
    </w:p>
    <w:p w:rsidR="007B134C" w:rsidRDefault="004E2F96" w:rsidP="00C2479F">
      <w:r>
        <w:t>After the prosecution closes their case i</w:t>
      </w:r>
      <w:r w:rsidR="002B28F5">
        <w:t xml:space="preserve">n a criminal proceeding, </w:t>
      </w:r>
      <w:r w:rsidR="00F34015">
        <w:t>the accused can</w:t>
      </w:r>
      <w:r w:rsidR="007B134C">
        <w:t>:</w:t>
      </w:r>
    </w:p>
    <w:p w:rsidR="00C85C1F" w:rsidRPr="00807CF0" w:rsidRDefault="00F34015" w:rsidP="00245A32">
      <w:pPr>
        <w:pStyle w:val="ListParagraph"/>
        <w:numPr>
          <w:ilvl w:val="0"/>
          <w:numId w:val="56"/>
        </w:numPr>
        <w:rPr>
          <w:b/>
        </w:rPr>
      </w:pPr>
      <w:r>
        <w:t xml:space="preserve">submit that there is no case to answer, </w:t>
      </w:r>
    </w:p>
    <w:p w:rsidR="00807CF0" w:rsidRDefault="00807CF0" w:rsidP="00245A32">
      <w:pPr>
        <w:pStyle w:val="ListParagraph"/>
        <w:numPr>
          <w:ilvl w:val="0"/>
          <w:numId w:val="56"/>
        </w:numPr>
      </w:pPr>
      <w:r>
        <w:t>respond to the charge by giving evidence or calling witnesses</w:t>
      </w:r>
    </w:p>
    <w:p w:rsidR="00807CF0" w:rsidRPr="000C664D" w:rsidRDefault="007E22CE" w:rsidP="00245A32">
      <w:pPr>
        <w:pStyle w:val="ListParagraph"/>
        <w:numPr>
          <w:ilvl w:val="0"/>
          <w:numId w:val="56"/>
        </w:numPr>
      </w:pPr>
      <w:r w:rsidRPr="000C664D">
        <w:t>choose not to give evidence or call witnesses</w:t>
      </w:r>
    </w:p>
    <w:p w:rsidR="000C664D" w:rsidRPr="00CF6C19" w:rsidRDefault="00005093" w:rsidP="000C664D">
      <w:r>
        <w:rPr>
          <w:b/>
          <w:bdr w:val="single" w:sz="4" w:space="0" w:color="auto"/>
        </w:rPr>
        <w:br/>
      </w:r>
      <w:r w:rsidR="000C664D">
        <w:rPr>
          <w:b/>
          <w:bdr w:val="single" w:sz="4" w:space="0" w:color="auto"/>
        </w:rPr>
        <w:t>At</w:t>
      </w:r>
      <w:r w:rsidR="000C664D" w:rsidRPr="00CF6C19">
        <w:rPr>
          <w:b/>
          <w:bdr w:val="single" w:sz="4" w:space="0" w:color="auto"/>
        </w:rPr>
        <w:t xml:space="preserve">-trial silence: </w:t>
      </w:r>
      <w:r w:rsidR="00AC776E">
        <w:rPr>
          <w:b/>
          <w:bdr w:val="single" w:sz="4" w:space="0" w:color="auto"/>
        </w:rPr>
        <w:t xml:space="preserve">INDICTABLE OFFENCES - </w:t>
      </w:r>
      <w:r w:rsidR="000C664D">
        <w:rPr>
          <w:i/>
          <w:iCs/>
          <w:bdr w:val="single" w:sz="4" w:space="0" w:color="auto"/>
        </w:rPr>
        <w:t xml:space="preserve">Evidence </w:t>
      </w:r>
      <w:r w:rsidR="000C664D" w:rsidRPr="00CF6C19">
        <w:rPr>
          <w:i/>
          <w:iCs/>
          <w:bdr w:val="single" w:sz="4" w:space="0" w:color="auto"/>
        </w:rPr>
        <w:t xml:space="preserve">Act </w:t>
      </w:r>
      <w:r w:rsidR="000C664D">
        <w:rPr>
          <w:bdr w:val="single" w:sz="4" w:space="0" w:color="auto"/>
        </w:rPr>
        <w:t>2008</w:t>
      </w:r>
      <w:r w:rsidR="000C664D" w:rsidRPr="00CF6C19">
        <w:rPr>
          <w:bdr w:val="single" w:sz="4" w:space="0" w:color="auto"/>
        </w:rPr>
        <w:t xml:space="preserve"> (Vic)</w:t>
      </w:r>
    </w:p>
    <w:p w:rsidR="000C664D" w:rsidRDefault="00762D19" w:rsidP="00AF5AAA">
      <w:pPr>
        <w:rPr>
          <w:b/>
        </w:rPr>
      </w:pPr>
      <w:proofErr w:type="gramStart"/>
      <w:r>
        <w:rPr>
          <w:b/>
        </w:rPr>
        <w:t>s20(</w:t>
      </w:r>
      <w:proofErr w:type="gramEnd"/>
      <w:r>
        <w:rPr>
          <w:b/>
        </w:rPr>
        <w:t>2</w:t>
      </w:r>
      <w:r w:rsidR="00AC776E">
        <w:rPr>
          <w:b/>
        </w:rPr>
        <w:t xml:space="preserve">) </w:t>
      </w:r>
      <w:r w:rsidR="00AC776E" w:rsidRPr="00EB694F">
        <w:rPr>
          <w:i/>
        </w:rPr>
        <w:t>Evidence Act 2008 (Vic)</w:t>
      </w:r>
      <w:r w:rsidR="00AC776E">
        <w:t xml:space="preserve"> - </w:t>
      </w:r>
      <w:r w:rsidR="00A41013">
        <w:t xml:space="preserve">only applies in </w:t>
      </w:r>
      <w:r>
        <w:t>Criminal Proceedings for Indictable Offences</w:t>
      </w:r>
    </w:p>
    <w:p w:rsidR="00D050C1" w:rsidRDefault="00A01982" w:rsidP="00245A32">
      <w:pPr>
        <w:pStyle w:val="ListParagraph"/>
        <w:numPr>
          <w:ilvl w:val="0"/>
          <w:numId w:val="57"/>
        </w:numPr>
      </w:pPr>
      <w:r w:rsidRPr="00A01982">
        <w:t xml:space="preserve">A judge or party </w:t>
      </w:r>
      <w:r>
        <w:t xml:space="preserve">(other than the prosecutor) may </w:t>
      </w:r>
      <w:r w:rsidR="0069632B" w:rsidRPr="0069632B">
        <w:rPr>
          <w:u w:val="single"/>
        </w:rPr>
        <w:t xml:space="preserve">generally </w:t>
      </w:r>
      <w:r w:rsidR="00D050C1" w:rsidRPr="0069632B">
        <w:rPr>
          <w:u w:val="single"/>
        </w:rPr>
        <w:t>comment</w:t>
      </w:r>
      <w:r w:rsidR="00D050C1">
        <w:t xml:space="preserve"> on the Accused's failure to give evidence</w:t>
      </w:r>
    </w:p>
    <w:p w:rsidR="00F20647" w:rsidRDefault="00F20647" w:rsidP="00F20647">
      <w:pPr>
        <w:pStyle w:val="ListParagraph"/>
      </w:pPr>
    </w:p>
    <w:p w:rsidR="00D050C1" w:rsidRDefault="0085716C" w:rsidP="00245A32">
      <w:pPr>
        <w:pStyle w:val="ListParagraph"/>
        <w:numPr>
          <w:ilvl w:val="0"/>
          <w:numId w:val="57"/>
        </w:numPr>
      </w:pPr>
      <w:r>
        <w:rPr>
          <w:u w:val="single"/>
        </w:rPr>
        <w:t>O</w:t>
      </w:r>
      <w:r w:rsidR="00D050C1" w:rsidRPr="0069632B">
        <w:rPr>
          <w:u w:val="single"/>
        </w:rPr>
        <w:t xml:space="preserve">nly </w:t>
      </w:r>
      <w:r w:rsidR="00EF0A60" w:rsidRPr="0069632B">
        <w:rPr>
          <w:u w:val="single"/>
        </w:rPr>
        <w:t xml:space="preserve">a </w:t>
      </w:r>
      <w:r w:rsidR="0069632B">
        <w:rPr>
          <w:u w:val="single"/>
        </w:rPr>
        <w:t>'</w:t>
      </w:r>
      <w:r w:rsidR="00EF0A60" w:rsidRPr="0069632B">
        <w:rPr>
          <w:u w:val="single"/>
        </w:rPr>
        <w:t>Co-accused</w:t>
      </w:r>
      <w:r w:rsidR="0069632B" w:rsidRPr="0069632B">
        <w:t>'</w:t>
      </w:r>
      <w:r w:rsidR="0069632B">
        <w:t xml:space="preserve"> </w:t>
      </w:r>
      <w:r w:rsidR="0069632B" w:rsidRPr="0085716C">
        <w:rPr>
          <w:b/>
        </w:rPr>
        <w:t xml:space="preserve">can </w:t>
      </w:r>
      <w:r w:rsidR="006F658D" w:rsidRPr="0085716C">
        <w:rPr>
          <w:b/>
        </w:rPr>
        <w:t>infer</w:t>
      </w:r>
      <w:r w:rsidR="0069632B">
        <w:t xml:space="preserve"> </w:t>
      </w:r>
      <w:r w:rsidR="006F658D">
        <w:t xml:space="preserve">a </w:t>
      </w:r>
      <w:r w:rsidR="006F658D" w:rsidRPr="006F658D">
        <w:rPr>
          <w:u w:val="single"/>
        </w:rPr>
        <w:t>consciousness of guilt</w:t>
      </w:r>
      <w:r w:rsidR="006F658D">
        <w:t xml:space="preserve"> </w:t>
      </w:r>
      <w:r w:rsidR="008B685E">
        <w:t xml:space="preserve">from </w:t>
      </w:r>
      <w:r w:rsidR="006F658D">
        <w:t>the</w:t>
      </w:r>
      <w:r w:rsidR="000032EB">
        <w:t xml:space="preserve"> Accused's</w:t>
      </w:r>
      <w:r w:rsidR="001E2100">
        <w:t xml:space="preserve"> silence</w:t>
      </w:r>
    </w:p>
    <w:p w:rsidR="006006E2" w:rsidRPr="006006E2" w:rsidRDefault="00691531" w:rsidP="00691531">
      <w:pPr>
        <w:rPr>
          <w:b/>
          <w:sz w:val="36"/>
          <w:szCs w:val="36"/>
        </w:rPr>
      </w:pPr>
      <w:r>
        <w:rPr>
          <w:b/>
          <w:sz w:val="36"/>
          <w:szCs w:val="36"/>
        </w:rPr>
        <w:br w:type="page"/>
      </w:r>
      <w:r w:rsidR="00181094">
        <w:rPr>
          <w:b/>
          <w:sz w:val="36"/>
          <w:szCs w:val="36"/>
        </w:rPr>
        <w:lastRenderedPageBreak/>
        <w:t>ADMISSIONS</w:t>
      </w:r>
    </w:p>
    <w:p w:rsidR="000731BD" w:rsidRDefault="00D36652" w:rsidP="00BB1457">
      <w:pPr>
        <w:pStyle w:val="ListParagraph"/>
        <w:ind w:left="0"/>
      </w:pPr>
      <w:r w:rsidRPr="00D36652">
        <w:t xml:space="preserve">An admission </w:t>
      </w:r>
      <w:r w:rsidR="00BB1457">
        <w:t xml:space="preserve">is </w:t>
      </w:r>
      <w:r w:rsidRPr="00D36652">
        <w:t xml:space="preserve">a </w:t>
      </w:r>
      <w:r w:rsidRPr="00BB1457">
        <w:rPr>
          <w:u w:val="single"/>
        </w:rPr>
        <w:t>previous representation</w:t>
      </w:r>
      <w:r w:rsidR="00D65292" w:rsidRPr="00E41C6E">
        <w:t>:</w:t>
      </w:r>
      <w:r w:rsidRPr="00D36652">
        <w:t xml:space="preserve"> </w:t>
      </w:r>
    </w:p>
    <w:p w:rsidR="00BB1457" w:rsidRPr="00D36652" w:rsidRDefault="00D36652" w:rsidP="00245A32">
      <w:pPr>
        <w:pStyle w:val="ListParagraph"/>
        <w:numPr>
          <w:ilvl w:val="0"/>
          <w:numId w:val="60"/>
        </w:numPr>
      </w:pPr>
      <w:r w:rsidRPr="00D36652">
        <w:t xml:space="preserve">made by a person who is or becomes a </w:t>
      </w:r>
      <w:r w:rsidRPr="00C34440">
        <w:rPr>
          <w:u w:val="single"/>
        </w:rPr>
        <w:t>party to a proceeding</w:t>
      </w:r>
      <w:r w:rsidRPr="00D36652">
        <w:t xml:space="preserve"> (including a defendant in a criminal proceeding); and</w:t>
      </w:r>
    </w:p>
    <w:p w:rsidR="000912B3" w:rsidRDefault="00D36652" w:rsidP="00245A32">
      <w:pPr>
        <w:pStyle w:val="ListParagraph"/>
        <w:numPr>
          <w:ilvl w:val="0"/>
          <w:numId w:val="59"/>
        </w:numPr>
      </w:pPr>
      <w:proofErr w:type="gramStart"/>
      <w:r w:rsidRPr="00C34440">
        <w:rPr>
          <w:u w:val="single"/>
        </w:rPr>
        <w:t>adverse</w:t>
      </w:r>
      <w:proofErr w:type="gramEnd"/>
      <w:r w:rsidRPr="00D36652">
        <w:t xml:space="preserve"> to the person's interest in the outcome of the proceeding.’</w:t>
      </w:r>
    </w:p>
    <w:p w:rsidR="001812C8" w:rsidRDefault="004D4D3F" w:rsidP="00C34440">
      <w:r>
        <w:br/>
      </w:r>
      <w:r w:rsidR="002224E9" w:rsidRPr="001812C8">
        <w:rPr>
          <w:b/>
        </w:rPr>
        <w:t>s87</w:t>
      </w:r>
      <w:r w:rsidR="002224E9">
        <w:t xml:space="preserve"> - admission can be made via statement</w:t>
      </w:r>
      <w:r w:rsidR="00E24431">
        <w:t xml:space="preserve"> (written or oral)</w:t>
      </w:r>
      <w:r w:rsidR="002224E9">
        <w:t xml:space="preserve">, </w:t>
      </w:r>
      <w:r w:rsidR="00E24431" w:rsidRPr="00E36E32">
        <w:rPr>
          <w:u w:val="single"/>
        </w:rPr>
        <w:t>adoption</w:t>
      </w:r>
      <w:r w:rsidR="00E24431">
        <w:t xml:space="preserve"> of a statement or </w:t>
      </w:r>
      <w:r w:rsidR="00E36E32" w:rsidRPr="00E36E32">
        <w:rPr>
          <w:u w:val="single"/>
        </w:rPr>
        <w:t>on behalf</w:t>
      </w:r>
      <w:r w:rsidR="00E36E32">
        <w:t xml:space="preserve"> of a person who has </w:t>
      </w:r>
      <w:r w:rsidR="000075BB">
        <w:t>given their authority</w:t>
      </w:r>
      <w:r>
        <w:br/>
      </w:r>
    </w:p>
    <w:p w:rsidR="001812C8" w:rsidRDefault="00AB0DA5" w:rsidP="00C34440">
      <w:r w:rsidRPr="00982D0C">
        <w:rPr>
          <w:b/>
        </w:rPr>
        <w:t>s81</w:t>
      </w:r>
      <w:r>
        <w:t xml:space="preserve"> - Hearsay &amp; Opinion rules don't apply to </w:t>
      </w:r>
      <w:r w:rsidR="00982D0C">
        <w:t xml:space="preserve">evidence </w:t>
      </w:r>
      <w:r w:rsidR="00074869">
        <w:t xml:space="preserve">of relevant previous representations </w:t>
      </w:r>
      <w:r w:rsidR="001921EC">
        <w:t>surrounding</w:t>
      </w:r>
      <w:r w:rsidR="00C43837">
        <w:rPr>
          <w:rStyle w:val="FootnoteReference"/>
        </w:rPr>
        <w:footnoteReference w:id="20"/>
      </w:r>
      <w:r w:rsidR="001921EC">
        <w:t xml:space="preserve"> </w:t>
      </w:r>
      <w:proofErr w:type="gramStart"/>
      <w:r w:rsidR="001921EC">
        <w:t xml:space="preserve">an </w:t>
      </w:r>
      <w:r>
        <w:t>admissions</w:t>
      </w:r>
      <w:proofErr w:type="gramEnd"/>
      <w:r>
        <w:t xml:space="preserve"> </w:t>
      </w:r>
      <w:r w:rsidR="00BC47CB">
        <w:t xml:space="preserve">where </w:t>
      </w:r>
      <w:r w:rsidR="00AD3D3B">
        <w:t xml:space="preserve">those representations are reasonably required to </w:t>
      </w:r>
      <w:r w:rsidR="00BC47CB">
        <w:t>fully understand the admission.</w:t>
      </w:r>
    </w:p>
    <w:p w:rsidR="00832B71" w:rsidRPr="00C93848" w:rsidRDefault="00864B14" w:rsidP="00C34440">
      <w:pPr>
        <w:rPr>
          <w:b/>
        </w:rPr>
      </w:pPr>
      <w:r w:rsidRPr="00864B14">
        <w:t>Although</w:t>
      </w:r>
      <w:r w:rsidR="000B46C9">
        <w:t xml:space="preserve"> </w:t>
      </w:r>
      <w:r w:rsidR="009E6BF1">
        <w:rPr>
          <w:b/>
        </w:rPr>
        <w:t xml:space="preserve">s82 - </w:t>
      </w:r>
      <w:r w:rsidR="00C43BCD" w:rsidRPr="00C43BCD">
        <w:t xml:space="preserve">Hearsay rule </w:t>
      </w:r>
      <w:r>
        <w:t>still applies</w:t>
      </w:r>
      <w:r w:rsidR="00C43BCD" w:rsidRPr="00C43BCD">
        <w:t xml:space="preserve"> </w:t>
      </w:r>
      <w:r w:rsidR="00B728EA">
        <w:t>where</w:t>
      </w:r>
      <w:r w:rsidR="00C43BCD" w:rsidRPr="00C43BCD">
        <w:t xml:space="preserve"> </w:t>
      </w:r>
      <w:r w:rsidR="00200C5C">
        <w:t xml:space="preserve">evidence relating to </w:t>
      </w:r>
      <w:r w:rsidR="00C43BCD" w:rsidRPr="00C43BCD">
        <w:t xml:space="preserve">admissions </w:t>
      </w:r>
      <w:r w:rsidR="00B728EA">
        <w:t>are not 'first-hand'</w:t>
      </w:r>
      <w:r w:rsidR="004D4D3F">
        <w:br/>
      </w:r>
      <w:r w:rsidR="00C93848">
        <w:rPr>
          <w:b/>
        </w:rPr>
        <w:br/>
      </w:r>
      <w:r w:rsidR="009F5ECA">
        <w:rPr>
          <w:b/>
        </w:rPr>
        <w:t xml:space="preserve">s83 - </w:t>
      </w:r>
      <w:r w:rsidR="00FD1844" w:rsidRPr="00FD1844">
        <w:t xml:space="preserve">Where </w:t>
      </w:r>
      <w:r w:rsidR="00FD1844">
        <w:t>a third party admits to something</w:t>
      </w:r>
      <w:r w:rsidR="00164C62">
        <w:t xml:space="preserve">, the admission is inadmissible </w:t>
      </w:r>
      <w:r w:rsidR="001162E7">
        <w:rPr>
          <w:b/>
        </w:rPr>
        <w:t xml:space="preserve">without </w:t>
      </w:r>
      <w:r w:rsidR="001162E7" w:rsidRPr="001162E7">
        <w:t>t</w:t>
      </w:r>
      <w:r w:rsidR="001162E7">
        <w:t>heir consent</w:t>
      </w:r>
    </w:p>
    <w:p w:rsidR="0087456E" w:rsidRDefault="00212647">
      <w:pPr>
        <w:rPr>
          <w:b/>
        </w:rPr>
      </w:pPr>
      <w:r>
        <w:rPr>
          <w:bdr w:val="single" w:sz="4" w:space="0" w:color="auto"/>
        </w:rPr>
        <w:br/>
      </w:r>
      <w:r w:rsidR="0087456E" w:rsidRPr="0087456E">
        <w:rPr>
          <w:bdr w:val="single" w:sz="4" w:space="0" w:color="auto"/>
        </w:rPr>
        <w:t>Reliability of admissions</w:t>
      </w:r>
    </w:p>
    <w:p w:rsidR="008C3A03" w:rsidRDefault="00E32F9A">
      <w:r w:rsidRPr="00E32F9A">
        <w:rPr>
          <w:b/>
        </w:rPr>
        <w:t>s84</w:t>
      </w:r>
      <w:r>
        <w:rPr>
          <w:b/>
        </w:rPr>
        <w:t xml:space="preserve"> - </w:t>
      </w:r>
      <w:r w:rsidR="002509CA">
        <w:t>Court must be satisfied that the</w:t>
      </w:r>
      <w:r w:rsidR="0016502F">
        <w:t xml:space="preserve"> admission </w:t>
      </w:r>
      <w:r w:rsidR="002509CA">
        <w:t>was made by the party's own volitio</w:t>
      </w:r>
      <w:r w:rsidR="00031844">
        <w:t>n and not under duress, threats, etc to anyone</w:t>
      </w:r>
      <w:r w:rsidR="006673CE">
        <w:t xml:space="preserve">. Onus on defendant to raise </w:t>
      </w:r>
      <w:r w:rsidR="003434BA">
        <w:t>this</w:t>
      </w:r>
      <w:r w:rsidR="006673CE">
        <w:t xml:space="preserve"> issue under </w:t>
      </w:r>
      <w:proofErr w:type="gramStart"/>
      <w:r w:rsidR="006673CE" w:rsidRPr="006673CE">
        <w:rPr>
          <w:b/>
        </w:rPr>
        <w:t>s189(</w:t>
      </w:r>
      <w:proofErr w:type="gramEnd"/>
      <w:r w:rsidR="006673CE" w:rsidRPr="006673CE">
        <w:rPr>
          <w:b/>
        </w:rPr>
        <w:t>3)</w:t>
      </w:r>
      <w:r w:rsidR="00031844">
        <w:t xml:space="preserve"> </w:t>
      </w:r>
      <w:r w:rsidR="00E2527D">
        <w:t>(</w:t>
      </w:r>
      <w:r w:rsidR="00E2527D" w:rsidRPr="00FD50C8">
        <w:rPr>
          <w:b/>
          <w:i/>
        </w:rPr>
        <w:t>R v Zhang</w:t>
      </w:r>
      <w:r w:rsidR="00E2527D">
        <w:t>)</w:t>
      </w:r>
    </w:p>
    <w:p w:rsidR="00C4077A" w:rsidRDefault="008C3A03">
      <w:proofErr w:type="gramStart"/>
      <w:r>
        <w:rPr>
          <w:b/>
        </w:rPr>
        <w:t>s85</w:t>
      </w:r>
      <w:r w:rsidR="0013618E">
        <w:rPr>
          <w:b/>
        </w:rPr>
        <w:t>(</w:t>
      </w:r>
      <w:proofErr w:type="gramEnd"/>
      <w:r w:rsidR="0013618E">
        <w:rPr>
          <w:b/>
        </w:rPr>
        <w:t>2)</w:t>
      </w:r>
      <w:r>
        <w:rPr>
          <w:b/>
        </w:rPr>
        <w:t xml:space="preserve">- </w:t>
      </w:r>
      <w:r w:rsidR="00987823">
        <w:t xml:space="preserve">unless </w:t>
      </w:r>
      <w:r w:rsidR="0013618E" w:rsidRPr="00AA6864">
        <w:rPr>
          <w:u w:val="single"/>
        </w:rPr>
        <w:t>there is reason to believe</w:t>
      </w:r>
      <w:r w:rsidR="0013618E">
        <w:t xml:space="preserve"> that an </w:t>
      </w:r>
      <w:r w:rsidR="00950CED" w:rsidRPr="00950CED">
        <w:t xml:space="preserve">admission is </w:t>
      </w:r>
      <w:r w:rsidR="00571B54" w:rsidRPr="00D8606E">
        <w:rPr>
          <w:u w:val="single"/>
        </w:rPr>
        <w:t xml:space="preserve">not </w:t>
      </w:r>
      <w:r w:rsidR="00950CED" w:rsidRPr="00D8606E">
        <w:rPr>
          <w:u w:val="single"/>
        </w:rPr>
        <w:t>truthful</w:t>
      </w:r>
      <w:r w:rsidR="00A240ED">
        <w:t xml:space="preserve">, it is admissible if </w:t>
      </w:r>
      <w:r w:rsidR="007B252F">
        <w:t>made in presence of an</w:t>
      </w:r>
      <w:r w:rsidR="004F68AE">
        <w:t xml:space="preserve"> investigating official</w:t>
      </w:r>
      <w:r w:rsidR="000F1966">
        <w:t xml:space="preserve"> (or person</w:t>
      </w:r>
      <w:r w:rsidR="00A34773">
        <w:t xml:space="preserve"> with similar power</w:t>
      </w:r>
      <w:r w:rsidR="0053251E">
        <w:t xml:space="preserve">: </w:t>
      </w:r>
      <w:r w:rsidR="0053251E" w:rsidRPr="001001F4">
        <w:rPr>
          <w:b/>
          <w:i/>
        </w:rPr>
        <w:t>Kelly</w:t>
      </w:r>
      <w:r w:rsidR="000F1966">
        <w:t>)</w:t>
      </w:r>
      <w:r w:rsidR="0053251E">
        <w:t xml:space="preserve"> </w:t>
      </w:r>
    </w:p>
    <w:p w:rsidR="00E2122B" w:rsidRPr="00950CED" w:rsidRDefault="0080086E">
      <w:r w:rsidRPr="00C35A82">
        <w:rPr>
          <w:b/>
        </w:rPr>
        <w:t>s85(3)</w:t>
      </w:r>
      <w:r>
        <w:t xml:space="preserve"> - The court must take into account the </w:t>
      </w:r>
      <w:r w:rsidR="00E31D1D">
        <w:t xml:space="preserve">personal attributes (education, cognitive impairment, age, etc) of </w:t>
      </w:r>
      <w:r w:rsidR="00311B54">
        <w:t>a person</w:t>
      </w:r>
      <w:r w:rsidR="00C35A82">
        <w:t xml:space="preserve"> who makes an admission</w:t>
      </w:r>
      <w:r w:rsidR="004E75B8">
        <w:t xml:space="preserve"> (</w:t>
      </w:r>
      <w:proofErr w:type="spellStart"/>
      <w:r w:rsidR="004E75B8" w:rsidRPr="008133C1">
        <w:rPr>
          <w:b/>
          <w:i/>
        </w:rPr>
        <w:t>Moffat</w:t>
      </w:r>
      <w:proofErr w:type="spellEnd"/>
      <w:r w:rsidR="004E75B8" w:rsidRPr="008133C1">
        <w:rPr>
          <w:b/>
          <w:i/>
        </w:rPr>
        <w:t>/</w:t>
      </w:r>
      <w:proofErr w:type="spellStart"/>
      <w:r w:rsidR="004E75B8" w:rsidRPr="008133C1">
        <w:rPr>
          <w:b/>
          <w:i/>
        </w:rPr>
        <w:t>McLaughlan</w:t>
      </w:r>
      <w:proofErr w:type="spellEnd"/>
      <w:r w:rsidR="004E75B8">
        <w:t>)</w:t>
      </w:r>
      <w:r w:rsidR="001001F4">
        <w:t xml:space="preserve"> as well as the </w:t>
      </w:r>
      <w:r w:rsidR="004304C6">
        <w:t>manner /</w:t>
      </w:r>
      <w:r w:rsidR="001001F4">
        <w:t>nature of questioning, incentive or inducement</w:t>
      </w:r>
      <w:r w:rsidR="00C20917">
        <w:t xml:space="preserve"> </w:t>
      </w:r>
      <w:r w:rsidR="00570ECD">
        <w:t>offered to make the admission</w:t>
      </w:r>
    </w:p>
    <w:p w:rsidR="00AC17E4" w:rsidRDefault="0061279C">
      <w:r>
        <w:rPr>
          <w:b/>
        </w:rPr>
        <w:br/>
      </w:r>
      <w:r w:rsidR="00B50645" w:rsidRPr="00C064FF">
        <w:rPr>
          <w:b/>
        </w:rPr>
        <w:t>s88</w:t>
      </w:r>
      <w:r w:rsidR="00B50645">
        <w:t xml:space="preserve"> - </w:t>
      </w:r>
      <w:r w:rsidR="00053153">
        <w:t xml:space="preserve">Before admitting any </w:t>
      </w:r>
      <w:r w:rsidR="00B50645">
        <w:t xml:space="preserve">evidence </w:t>
      </w:r>
      <w:r w:rsidR="00053153">
        <w:t xml:space="preserve">of </w:t>
      </w:r>
      <w:r w:rsidR="00B50645">
        <w:t>an admission</w:t>
      </w:r>
      <w:r w:rsidR="00053153">
        <w:t>,</w:t>
      </w:r>
      <w:r w:rsidR="00B50645">
        <w:t xml:space="preserve"> </w:t>
      </w:r>
      <w:r w:rsidR="00630BEE" w:rsidRPr="00630BEE">
        <w:rPr>
          <w:b/>
        </w:rPr>
        <w:t xml:space="preserve">it is open to </w:t>
      </w:r>
      <w:r w:rsidR="00206580" w:rsidRPr="00630BEE">
        <w:rPr>
          <w:b/>
        </w:rPr>
        <w:t xml:space="preserve">the court </w:t>
      </w:r>
      <w:r w:rsidR="00630BEE" w:rsidRPr="00630BEE">
        <w:rPr>
          <w:b/>
        </w:rPr>
        <w:t>to find</w:t>
      </w:r>
      <w:r w:rsidR="00630BEE">
        <w:t xml:space="preserve"> </w:t>
      </w:r>
      <w:r w:rsidR="00C064FF" w:rsidRPr="00C064FF">
        <w:t>whether or not</w:t>
      </w:r>
      <w:r w:rsidR="005E02C2">
        <w:t xml:space="preserve"> </w:t>
      </w:r>
      <w:r w:rsidR="00820AF8">
        <w:t xml:space="preserve">the </w:t>
      </w:r>
      <w:r w:rsidR="005E02C2">
        <w:t>admission was actually made by a person</w:t>
      </w:r>
    </w:p>
    <w:p w:rsidR="0073337B" w:rsidRDefault="00686F61">
      <w:r>
        <w:rPr>
          <w:b/>
        </w:rPr>
        <w:t>s142</w:t>
      </w:r>
      <w:r w:rsidR="00E651D9">
        <w:rPr>
          <w:b/>
        </w:rPr>
        <w:t xml:space="preserve"> - </w:t>
      </w:r>
      <w:r w:rsidR="00601231" w:rsidRPr="00601231">
        <w:t>evidence</w:t>
      </w:r>
      <w:r w:rsidR="00601231">
        <w:rPr>
          <w:b/>
        </w:rPr>
        <w:t xml:space="preserve"> </w:t>
      </w:r>
      <w:r w:rsidR="00601231">
        <w:t>relating to admissions required to be proved on the balance of probabilities</w:t>
      </w:r>
    </w:p>
    <w:p w:rsidR="0061279C" w:rsidRPr="0061279C" w:rsidRDefault="0061279C" w:rsidP="003C3804">
      <w:pPr>
        <w:rPr>
          <w:b/>
          <w:u w:val="single"/>
        </w:rPr>
      </w:pPr>
      <w:r w:rsidRPr="00200E19">
        <w:rPr>
          <w:b/>
        </w:rPr>
        <w:t>s135</w:t>
      </w:r>
      <w:r w:rsidR="00200E19">
        <w:t xml:space="preserve"> (unfairly </w:t>
      </w:r>
      <w:proofErr w:type="spellStart"/>
      <w:r w:rsidR="00200E19">
        <w:t>prej</w:t>
      </w:r>
      <w:proofErr w:type="spellEnd"/>
      <w:r w:rsidR="00200E19">
        <w:t xml:space="preserve">, waste of time, misleading), </w:t>
      </w:r>
      <w:r w:rsidRPr="00200E19">
        <w:rPr>
          <w:b/>
        </w:rPr>
        <w:t>s137</w:t>
      </w:r>
      <w:r w:rsidR="00200E19">
        <w:t xml:space="preserve"> (unfair </w:t>
      </w:r>
      <w:proofErr w:type="spellStart"/>
      <w:r w:rsidR="00200E19">
        <w:t>prej</w:t>
      </w:r>
      <w:proofErr w:type="spellEnd"/>
      <w:r w:rsidR="00200E19">
        <w:t xml:space="preserve">: </w:t>
      </w:r>
      <w:proofErr w:type="spellStart"/>
      <w:r w:rsidR="00200E19">
        <w:t>crim</w:t>
      </w:r>
      <w:proofErr w:type="spellEnd"/>
      <w:r w:rsidR="00200E19">
        <w:t xml:space="preserve">) </w:t>
      </w:r>
      <w:r w:rsidR="006B5C06" w:rsidRPr="001108C0">
        <w:rPr>
          <w:b/>
        </w:rPr>
        <w:t>s138</w:t>
      </w:r>
      <w:r w:rsidR="00DF2C6E">
        <w:t xml:space="preserve"> (illegally obtained)</w:t>
      </w:r>
      <w:r w:rsidR="003C5510">
        <w:t xml:space="preserve"> </w:t>
      </w:r>
      <w:r w:rsidR="00200E19">
        <w:br/>
      </w:r>
      <w:r w:rsidR="003C5510">
        <w:rPr>
          <w:b/>
        </w:rPr>
        <w:t>s90</w:t>
      </w:r>
      <w:r w:rsidR="00110F8B">
        <w:rPr>
          <w:b/>
        </w:rPr>
        <w:t xml:space="preserve"> - </w:t>
      </w:r>
      <w:r w:rsidR="00110F8B" w:rsidRPr="00110F8B">
        <w:t>unfair to D</w:t>
      </w:r>
      <w:r w:rsidR="003C5510">
        <w:rPr>
          <w:b/>
        </w:rPr>
        <w:t xml:space="preserve"> </w:t>
      </w:r>
      <w:r w:rsidR="003C5510">
        <w:t xml:space="preserve">(fairness discretion: </w:t>
      </w:r>
      <w:proofErr w:type="spellStart"/>
      <w:r w:rsidR="003C5510" w:rsidRPr="00DF4947">
        <w:rPr>
          <w:b/>
          <w:i/>
        </w:rPr>
        <w:t>Swaffield</w:t>
      </w:r>
      <w:proofErr w:type="spellEnd"/>
      <w:r w:rsidR="003C5510" w:rsidRPr="00DF4947">
        <w:rPr>
          <w:b/>
          <w:i/>
        </w:rPr>
        <w:t xml:space="preserve"> / </w:t>
      </w:r>
      <w:proofErr w:type="spellStart"/>
      <w:r w:rsidR="003C5510" w:rsidRPr="00DF4947">
        <w:rPr>
          <w:b/>
          <w:i/>
        </w:rPr>
        <w:t>Pavic</w:t>
      </w:r>
      <w:proofErr w:type="spellEnd"/>
      <w:r w:rsidR="003C5510">
        <w:t>)</w:t>
      </w:r>
      <w:r w:rsidR="006B5C06">
        <w:t xml:space="preserve"> </w:t>
      </w:r>
    </w:p>
    <w:p w:rsidR="003C3804" w:rsidRDefault="0061279C" w:rsidP="003C3804">
      <w:r>
        <w:rPr>
          <w:u w:val="single"/>
        </w:rPr>
        <w:br/>
      </w:r>
      <w:r w:rsidR="003C3804" w:rsidRPr="006F2FE4">
        <w:rPr>
          <w:u w:val="single"/>
        </w:rPr>
        <w:t>Consciousness of guilt</w:t>
      </w:r>
      <w:r w:rsidR="003C3804">
        <w:t xml:space="preserve"> is NOT an admission; rather it is circumstantial evidence. </w:t>
      </w:r>
    </w:p>
    <w:p w:rsidR="00ED0631" w:rsidRDefault="003C3804" w:rsidP="003C3804">
      <w:r w:rsidRPr="006F2FE4">
        <w:rPr>
          <w:u w:val="single"/>
        </w:rPr>
        <w:t>Silence</w:t>
      </w:r>
      <w:r>
        <w:t xml:space="preserve"> does not amount to a </w:t>
      </w:r>
      <w:r w:rsidRPr="006F2FE4">
        <w:rPr>
          <w:u w:val="single"/>
        </w:rPr>
        <w:t>Consciousness of guilt</w:t>
      </w:r>
      <w:r>
        <w:t xml:space="preserve"> </w:t>
      </w:r>
      <w:r w:rsidRPr="006F2FE4">
        <w:rPr>
          <w:b/>
          <w:bCs/>
        </w:rPr>
        <w:t xml:space="preserve">unless </w:t>
      </w:r>
      <w:r w:rsidRPr="00923D4A">
        <w:rPr>
          <w:bCs/>
        </w:rPr>
        <w:t>the accused, by conduct or demeanour</w:t>
      </w:r>
      <w:r w:rsidRPr="006F2FE4">
        <w:t xml:space="preserve"> </w:t>
      </w:r>
      <w:r>
        <w:t>acknowledges truth of the statement (</w:t>
      </w:r>
      <w:proofErr w:type="spellStart"/>
      <w:r w:rsidRPr="00C4077A">
        <w:rPr>
          <w:b/>
          <w:i/>
        </w:rPr>
        <w:t>Barca</w:t>
      </w:r>
      <w:proofErr w:type="spellEnd"/>
      <w:r>
        <w:t>)</w:t>
      </w:r>
    </w:p>
    <w:sectPr w:rsidR="00ED0631" w:rsidSect="0020610D">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ze" w:date="2012-04-18T19:04:00Z" w:initials="W">
    <w:p w:rsidR="00EF0A60" w:rsidRDefault="00EF0A60">
      <w:pPr>
        <w:pStyle w:val="CommentText"/>
      </w:pPr>
      <w:r>
        <w:rPr>
          <w:rStyle w:val="CommentReference"/>
        </w:rPr>
        <w:annotationRef/>
      </w:r>
      <w:proofErr w:type="gramStart"/>
      <w:r>
        <w:t>unless</w:t>
      </w:r>
      <w:proofErr w:type="gramEnd"/>
      <w:r>
        <w:t xml:space="preserve"> tried separately</w:t>
      </w:r>
    </w:p>
    <w:p w:rsidR="00EF0A60" w:rsidRDefault="00EF0A60">
      <w:pPr>
        <w:pStyle w:val="CommentText"/>
      </w:pPr>
      <w:r>
        <w:t>Accused not compellable</w:t>
      </w:r>
    </w:p>
  </w:comment>
  <w:comment w:id="2" w:author="Wize" w:date="2012-04-18T18:18:00Z" w:initials="W">
    <w:p w:rsidR="003D0BB0" w:rsidRDefault="003D0BB0">
      <w:pPr>
        <w:pStyle w:val="CommentText"/>
      </w:pPr>
      <w:r>
        <w:rPr>
          <w:rStyle w:val="CommentReference"/>
        </w:rPr>
        <w:annotationRef/>
      </w:r>
      <w:r>
        <w:t>Subject to leave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2B" w:rsidRDefault="00DD5E2B" w:rsidP="00203150">
      <w:pPr>
        <w:spacing w:after="0" w:line="240" w:lineRule="auto"/>
      </w:pPr>
      <w:r>
        <w:separator/>
      </w:r>
    </w:p>
  </w:endnote>
  <w:endnote w:type="continuationSeparator" w:id="0">
    <w:p w:rsidR="00DD5E2B" w:rsidRDefault="00DD5E2B" w:rsidP="0020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_l_r ____"/>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09" w:rsidRPr="00BF1109" w:rsidRDefault="00BF1109" w:rsidP="00BF1109">
    <w:pPr>
      <w:pStyle w:val="NoSpacing"/>
      <w:rPr>
        <w:i/>
        <w:sz w:val="16"/>
        <w:szCs w:val="16"/>
      </w:rPr>
    </w:pPr>
    <w:r w:rsidRPr="00E347EB">
      <w:rPr>
        <w:rStyle w:val="apple-style-span"/>
        <w:i/>
        <w:sz w:val="16"/>
        <w:szCs w:val="16"/>
      </w:rPr>
      <w:t>Notes by</w:t>
    </w:r>
    <w:r w:rsidRPr="00E347EB">
      <w:rPr>
        <w:rStyle w:val="apple-converted-space"/>
        <w:i/>
        <w:sz w:val="16"/>
        <w:szCs w:val="16"/>
      </w:rPr>
      <w:t> </w:t>
    </w:r>
    <w:r w:rsidRPr="00E347EB">
      <w:rPr>
        <w:rStyle w:val="apple-style-span"/>
        <w:b/>
        <w:i/>
        <w:sz w:val="16"/>
        <w:szCs w:val="16"/>
      </w:rPr>
      <w:t>All Things Law</w:t>
    </w:r>
    <w:r w:rsidRPr="00E347EB">
      <w:rPr>
        <w:rStyle w:val="apple-style-span"/>
        <w:i/>
        <w:sz w:val="16"/>
        <w:szCs w:val="16"/>
      </w:rPr>
      <w:t xml:space="preserve"> </w:t>
    </w:r>
    <w:r>
      <w:rPr>
        <w:rStyle w:val="apple-style-span"/>
        <w:i/>
        <w:sz w:val="16"/>
        <w:szCs w:val="16"/>
      </w:rPr>
      <w:t xml:space="preserve">– </w:t>
    </w:r>
    <w:hyperlink r:id="rId1" w:history="1">
      <w:r w:rsidRPr="00B3656D">
        <w:rPr>
          <w:rStyle w:val="Hyperlink"/>
          <w:i/>
          <w:sz w:val="16"/>
          <w:szCs w:val="16"/>
        </w:rPr>
        <w:t>http://law.timdavis.com.au</w:t>
      </w:r>
    </w:hyperlink>
    <w:r>
      <w:rPr>
        <w:rStyle w:val="apple-style-span"/>
        <w:i/>
        <w:sz w:val="16"/>
        <w:szCs w:val="16"/>
      </w:rPr>
      <w:t xml:space="preserve"> </w:t>
    </w:r>
    <w:r w:rsidRPr="00E347EB">
      <w:rPr>
        <w:rStyle w:val="apple-style-span"/>
        <w:i/>
        <w:sz w:val="16"/>
        <w:szCs w:val="16"/>
      </w:rPr>
      <w:t xml:space="preserve">- A Law Forum to discuss everything about Studying Law - from Law Subjects, Notes and Questions to Law Clerkships and Jobs. </w:t>
    </w:r>
    <w:r w:rsidRPr="00DA081E">
      <w:rPr>
        <w:rStyle w:val="apple-style-span"/>
        <w:b/>
        <w:i/>
        <w:sz w:val="16"/>
        <w:szCs w:val="16"/>
      </w:rPr>
      <w:t xml:space="preserve">Credit: </w:t>
    </w:r>
    <w:r>
      <w:rPr>
        <w:rStyle w:val="apple-style-span"/>
        <w:b/>
        <w:i/>
        <w:sz w:val="16"/>
        <w:szCs w:val="16"/>
      </w:rPr>
      <w:t>Request to be anonymous. Available on request.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2B" w:rsidRDefault="00DD5E2B" w:rsidP="00203150">
      <w:pPr>
        <w:spacing w:after="0" w:line="240" w:lineRule="auto"/>
      </w:pPr>
      <w:r>
        <w:separator/>
      </w:r>
    </w:p>
  </w:footnote>
  <w:footnote w:type="continuationSeparator" w:id="0">
    <w:p w:rsidR="00DD5E2B" w:rsidRDefault="00DD5E2B" w:rsidP="00203150">
      <w:pPr>
        <w:spacing w:after="0" w:line="240" w:lineRule="auto"/>
      </w:pPr>
      <w:r>
        <w:continuationSeparator/>
      </w:r>
    </w:p>
  </w:footnote>
  <w:footnote w:id="1">
    <w:p w:rsidR="00C20DD2" w:rsidRPr="00994397" w:rsidRDefault="00C20DD2" w:rsidP="00BD40CD">
      <w:pPr>
        <w:pStyle w:val="ListParagraph"/>
        <w:ind w:left="0"/>
        <w:rPr>
          <w:rFonts w:cstheme="minorHAnsi"/>
        </w:rPr>
      </w:pPr>
      <w:r w:rsidRPr="00994397">
        <w:rPr>
          <w:rStyle w:val="FootnoteReference"/>
          <w:rFonts w:cstheme="minorHAnsi"/>
        </w:rPr>
        <w:footnoteRef/>
      </w:r>
      <w:r w:rsidRPr="00994397">
        <w:rPr>
          <w:rFonts w:cstheme="minorHAnsi"/>
        </w:rPr>
        <w:t xml:space="preserve"> </w:t>
      </w:r>
      <w:r w:rsidRPr="00994397">
        <w:rPr>
          <w:rFonts w:cstheme="minorHAnsi"/>
          <w:sz w:val="20"/>
          <w:szCs w:val="20"/>
        </w:rPr>
        <w:t>The Dictionary in Part 1 states that a '</w:t>
      </w:r>
      <w:r w:rsidRPr="00994397">
        <w:rPr>
          <w:rFonts w:cstheme="minorHAnsi"/>
          <w:b/>
          <w:sz w:val="20"/>
          <w:szCs w:val="20"/>
        </w:rPr>
        <w:t>Previous representation'</w:t>
      </w:r>
      <w:r w:rsidRPr="00994397">
        <w:rPr>
          <w:rFonts w:cstheme="minorHAnsi"/>
          <w:sz w:val="20"/>
          <w:szCs w:val="20"/>
        </w:rPr>
        <w:t xml:space="preserve"> is an out-of-court (proceeding) statement, express or implied from words or conduct (regardless of whether it was 'intended' or eventually 'communicated')</w:t>
      </w:r>
    </w:p>
  </w:footnote>
  <w:footnote w:id="2">
    <w:p w:rsidR="00C20DD2" w:rsidRPr="00994397" w:rsidRDefault="00C20DD2" w:rsidP="00BD40CD">
      <w:pPr>
        <w:pStyle w:val="FootnoteText"/>
        <w:rPr>
          <w:rFonts w:cstheme="minorHAnsi"/>
        </w:rPr>
      </w:pPr>
      <w:r w:rsidRPr="00994397">
        <w:rPr>
          <w:rStyle w:val="FootnoteReference"/>
          <w:rFonts w:cstheme="minorHAnsi"/>
        </w:rPr>
        <w:footnoteRef/>
      </w:r>
      <w:r w:rsidRPr="00994397">
        <w:rPr>
          <w:rFonts w:cstheme="minorHAnsi"/>
        </w:rPr>
        <w:t xml:space="preserve"> Remember, s 59 only applies to evidence used to prove the truth of what was said (i.e. for a 'hearsay purpose' )</w:t>
      </w:r>
    </w:p>
    <w:p w:rsidR="00C20DD2" w:rsidRPr="00994397" w:rsidRDefault="00C20DD2" w:rsidP="00BD40CD">
      <w:pPr>
        <w:pStyle w:val="FootnoteText"/>
        <w:rPr>
          <w:rFonts w:cstheme="minorHAnsi"/>
        </w:rPr>
      </w:pPr>
    </w:p>
  </w:footnote>
  <w:footnote w:id="3">
    <w:p w:rsidR="00C20DD2" w:rsidRPr="00994397" w:rsidRDefault="00C20DD2" w:rsidP="00FC520F">
      <w:pPr>
        <w:pStyle w:val="FootnoteText"/>
        <w:rPr>
          <w:rFonts w:cstheme="minorHAnsi"/>
        </w:rPr>
      </w:pPr>
      <w:r w:rsidRPr="00994397">
        <w:rPr>
          <w:rStyle w:val="FootnoteReference"/>
          <w:rFonts w:cstheme="minorHAnsi"/>
        </w:rPr>
        <w:footnoteRef/>
      </w:r>
      <w:r w:rsidRPr="00994397">
        <w:rPr>
          <w:rFonts w:cstheme="minorHAnsi"/>
        </w:rPr>
        <w:t xml:space="preserve"> an implied representation is only hearsay if the person </w:t>
      </w:r>
      <w:r w:rsidRPr="00994397">
        <w:rPr>
          <w:rFonts w:cstheme="minorHAnsi"/>
          <w:u w:val="single"/>
        </w:rPr>
        <w:t>intended</w:t>
      </w:r>
      <w:r w:rsidRPr="00994397">
        <w:rPr>
          <w:rFonts w:cstheme="minorHAnsi"/>
        </w:rPr>
        <w:t xml:space="preserve"> to assert the fact (</w:t>
      </w:r>
      <w:proofErr w:type="spellStart"/>
      <w:r w:rsidRPr="00994397">
        <w:rPr>
          <w:rFonts w:cstheme="minorHAnsi"/>
          <w:i/>
        </w:rPr>
        <w:t>Hannes</w:t>
      </w:r>
      <w:proofErr w:type="spellEnd"/>
      <w:r w:rsidRPr="00994397">
        <w:rPr>
          <w:rFonts w:cstheme="minorHAnsi"/>
          <w:i/>
        </w:rPr>
        <w:t xml:space="preserve">, Walton, </w:t>
      </w:r>
      <w:proofErr w:type="spellStart"/>
      <w:r w:rsidRPr="00994397">
        <w:rPr>
          <w:rFonts w:cstheme="minorHAnsi"/>
          <w:i/>
        </w:rPr>
        <w:t>Ratten</w:t>
      </w:r>
      <w:proofErr w:type="spellEnd"/>
      <w:r w:rsidRPr="00994397">
        <w:rPr>
          <w:rFonts w:cstheme="minorHAnsi"/>
          <w:i/>
        </w:rPr>
        <w:t xml:space="preserve">, Immigration Minister v </w:t>
      </w:r>
      <w:proofErr w:type="spellStart"/>
      <w:r w:rsidRPr="00994397">
        <w:rPr>
          <w:rFonts w:cstheme="minorHAnsi"/>
          <w:i/>
        </w:rPr>
        <w:t>Capitly</w:t>
      </w:r>
      <w:proofErr w:type="spellEnd"/>
      <w:r w:rsidRPr="00994397">
        <w:rPr>
          <w:rFonts w:cstheme="minorHAnsi"/>
        </w:rPr>
        <w:t>)</w:t>
      </w:r>
    </w:p>
    <w:p w:rsidR="00C20DD2" w:rsidRPr="00994397" w:rsidRDefault="00C20DD2" w:rsidP="00FC520F">
      <w:pPr>
        <w:pStyle w:val="FootnoteText"/>
        <w:rPr>
          <w:rFonts w:cstheme="minorHAnsi"/>
        </w:rPr>
      </w:pPr>
    </w:p>
  </w:footnote>
  <w:footnote w:id="4">
    <w:p w:rsidR="00C20DD2" w:rsidRPr="00994397" w:rsidRDefault="00C20DD2" w:rsidP="006A115F">
      <w:pPr>
        <w:pStyle w:val="FootnoteText"/>
        <w:rPr>
          <w:rFonts w:cstheme="minorHAnsi"/>
        </w:rPr>
      </w:pPr>
      <w:r w:rsidRPr="00994397">
        <w:rPr>
          <w:rStyle w:val="FootnoteReference"/>
          <w:rFonts w:cstheme="minorHAnsi"/>
        </w:rPr>
        <w:footnoteRef/>
      </w:r>
      <w:r w:rsidRPr="00994397">
        <w:rPr>
          <w:rFonts w:cstheme="minorHAnsi"/>
        </w:rPr>
        <w:t xml:space="preserve"> See Step 4 below - There is now an </w:t>
      </w:r>
      <w:r w:rsidRPr="00994397">
        <w:rPr>
          <w:rFonts w:cstheme="minorHAnsi"/>
          <w:u w:val="single"/>
        </w:rPr>
        <w:t>exception</w:t>
      </w:r>
      <w:r w:rsidRPr="00994397">
        <w:rPr>
          <w:rFonts w:cstheme="minorHAnsi"/>
        </w:rPr>
        <w:t xml:space="preserve"> to the hearsay rule in s 66A for contemporaneous (</w:t>
      </w:r>
      <w:proofErr w:type="spellStart"/>
      <w:r w:rsidRPr="00994397">
        <w:rPr>
          <w:rFonts w:cstheme="minorHAnsi"/>
        </w:rPr>
        <w:t>ie</w:t>
      </w:r>
      <w:proofErr w:type="spellEnd"/>
      <w:r w:rsidRPr="00994397">
        <w:rPr>
          <w:rFonts w:cstheme="minorHAnsi"/>
        </w:rPr>
        <w:t>. ‘at the same time’) representations about own health, sensations, or state of mind</w:t>
      </w:r>
    </w:p>
  </w:footnote>
  <w:footnote w:id="5">
    <w:p w:rsidR="00C20DD2" w:rsidRPr="00994397" w:rsidRDefault="00C20DD2">
      <w:pPr>
        <w:pStyle w:val="FootnoteText"/>
        <w:rPr>
          <w:rFonts w:cstheme="minorHAnsi"/>
        </w:rPr>
      </w:pPr>
      <w:r w:rsidRPr="00994397">
        <w:rPr>
          <w:rStyle w:val="FootnoteReference"/>
          <w:rFonts w:cstheme="minorHAnsi"/>
        </w:rPr>
        <w:footnoteRef/>
      </w:r>
      <w:r w:rsidRPr="00994397">
        <w:rPr>
          <w:rFonts w:cstheme="minorHAnsi"/>
        </w:rPr>
        <w:t xml:space="preserve"> ‘Mark exists’ is necessarily contained in the intention to state that ‘there is a need to take Mark to the meeting’</w:t>
      </w:r>
    </w:p>
    <w:p w:rsidR="00C20DD2" w:rsidRPr="00994397" w:rsidRDefault="00C20DD2">
      <w:pPr>
        <w:pStyle w:val="FootnoteText"/>
        <w:rPr>
          <w:rFonts w:cstheme="minorHAnsi"/>
        </w:rPr>
      </w:pPr>
    </w:p>
  </w:footnote>
  <w:footnote w:id="6">
    <w:p w:rsidR="00C20DD2" w:rsidRPr="00994397" w:rsidRDefault="00C20DD2">
      <w:pPr>
        <w:pStyle w:val="FootnoteText"/>
        <w:rPr>
          <w:rFonts w:cstheme="minorHAnsi"/>
          <w:sz w:val="22"/>
          <w:szCs w:val="22"/>
        </w:rPr>
      </w:pPr>
      <w:r w:rsidRPr="00994397">
        <w:rPr>
          <w:rStyle w:val="FootnoteReference"/>
          <w:rFonts w:cstheme="minorHAnsi"/>
        </w:rPr>
        <w:footnoteRef/>
      </w:r>
      <w:r w:rsidRPr="00994397">
        <w:rPr>
          <w:rFonts w:cstheme="minorHAnsi"/>
        </w:rPr>
        <w:t xml:space="preserve"> Walton - There is generally an ‘</w:t>
      </w:r>
      <w:r w:rsidRPr="00994397">
        <w:rPr>
          <w:rFonts w:cstheme="minorHAnsi"/>
          <w:i/>
        </w:rPr>
        <w:t>extreme unlikelihood of concoction</w:t>
      </w:r>
      <w:r w:rsidRPr="00994397">
        <w:rPr>
          <w:rFonts w:cstheme="minorHAnsi"/>
        </w:rPr>
        <w:t>’ in cases involving '</w:t>
      </w:r>
      <w:r w:rsidRPr="00994397">
        <w:rPr>
          <w:rFonts w:cstheme="minorHAnsi"/>
          <w:i/>
        </w:rPr>
        <w:t>unintended implied assertions</w:t>
      </w:r>
      <w:r w:rsidRPr="00994397">
        <w:rPr>
          <w:rFonts w:cstheme="minorHAnsi"/>
        </w:rPr>
        <w:t xml:space="preserve">' (Mason J). But </w:t>
      </w:r>
      <w:proofErr w:type="spellStart"/>
      <w:r w:rsidRPr="00994397">
        <w:rPr>
          <w:rFonts w:cstheme="minorHAnsi"/>
        </w:rPr>
        <w:t>cf</w:t>
      </w:r>
      <w:proofErr w:type="spellEnd"/>
      <w:r w:rsidRPr="00994397">
        <w:rPr>
          <w:rFonts w:cstheme="minorHAnsi"/>
        </w:rPr>
        <w:t xml:space="preserve"> approach of Wilson, Dawson and </w:t>
      </w:r>
      <w:proofErr w:type="spellStart"/>
      <w:r w:rsidRPr="00994397">
        <w:rPr>
          <w:rFonts w:cstheme="minorHAnsi"/>
        </w:rPr>
        <w:t>Toohey</w:t>
      </w:r>
      <w:proofErr w:type="spellEnd"/>
      <w:r w:rsidRPr="00994397">
        <w:rPr>
          <w:rFonts w:cstheme="minorHAnsi"/>
        </w:rPr>
        <w:t xml:space="preserve"> JJ: the child’s words (Hello Daddy) were ‘</w:t>
      </w:r>
      <w:r w:rsidRPr="00994397">
        <w:rPr>
          <w:rFonts w:cstheme="minorHAnsi"/>
          <w:i/>
        </w:rPr>
        <w:t>no more than hearsay and must be excluded</w:t>
      </w:r>
      <w:r w:rsidRPr="00994397">
        <w:rPr>
          <w:rFonts w:cstheme="minorHAnsi"/>
        </w:rPr>
        <w:t>'</w:t>
      </w:r>
    </w:p>
  </w:footnote>
  <w:footnote w:id="7">
    <w:p w:rsidR="00C20DD2" w:rsidRPr="00994397" w:rsidRDefault="00C20DD2">
      <w:pPr>
        <w:pStyle w:val="FootnoteText"/>
        <w:rPr>
          <w:rFonts w:cstheme="minorHAnsi"/>
        </w:rPr>
      </w:pPr>
      <w:r w:rsidRPr="00994397">
        <w:rPr>
          <w:rStyle w:val="FootnoteReference"/>
          <w:rFonts w:cstheme="minorHAnsi"/>
        </w:rPr>
        <w:footnoteRef/>
      </w:r>
      <w:r w:rsidRPr="00994397">
        <w:rPr>
          <w:rFonts w:cstheme="minorHAnsi"/>
        </w:rPr>
        <w:t xml:space="preserve"> </w:t>
      </w:r>
      <w:proofErr w:type="spellStart"/>
      <w:r w:rsidRPr="00994397">
        <w:rPr>
          <w:rFonts w:cstheme="minorHAnsi"/>
        </w:rPr>
        <w:t>cf</w:t>
      </w:r>
      <w:proofErr w:type="spellEnd"/>
      <w:r w:rsidRPr="00994397">
        <w:rPr>
          <w:rFonts w:cstheme="minorHAnsi"/>
        </w:rPr>
        <w:t xml:space="preserve"> s135 - which is the judge's discretion to </w:t>
      </w:r>
      <w:r w:rsidRPr="00994397">
        <w:rPr>
          <w:rFonts w:cstheme="minorHAnsi"/>
          <w:u w:val="single"/>
        </w:rPr>
        <w:t>exclude</w:t>
      </w:r>
      <w:r w:rsidRPr="00994397">
        <w:rPr>
          <w:rFonts w:cstheme="minorHAnsi"/>
        </w:rPr>
        <w:t xml:space="preserve"> evidence</w:t>
      </w:r>
    </w:p>
  </w:footnote>
  <w:footnote w:id="8">
    <w:p w:rsidR="00C20DD2" w:rsidRDefault="00C20DD2">
      <w:pPr>
        <w:pStyle w:val="FootnoteText"/>
      </w:pPr>
      <w:r>
        <w:rPr>
          <w:rStyle w:val="FootnoteReference"/>
        </w:rPr>
        <w:footnoteRef/>
      </w:r>
      <w:r>
        <w:t xml:space="preserve"> Applies to both 'Civil' &amp; 'Criminal' proceedings</w:t>
      </w:r>
    </w:p>
    <w:p w:rsidR="00C20DD2" w:rsidRDefault="00C20DD2">
      <w:pPr>
        <w:pStyle w:val="FootnoteText"/>
      </w:pPr>
    </w:p>
  </w:footnote>
  <w:footnote w:id="9">
    <w:p w:rsidR="00C20DD2" w:rsidRPr="00994397" w:rsidRDefault="00C20DD2" w:rsidP="00D75EFD">
      <w:pPr>
        <w:pStyle w:val="HTMLPreformatted"/>
        <w:rPr>
          <w:rFonts w:asciiTheme="minorHAnsi" w:hAnsiTheme="minorHAnsi" w:cstheme="minorHAnsi"/>
          <w:color w:val="000000"/>
        </w:rPr>
      </w:pPr>
      <w:r w:rsidRPr="00994397">
        <w:rPr>
          <w:rStyle w:val="FootnoteReference"/>
          <w:rFonts w:asciiTheme="minorHAnsi" w:hAnsiTheme="minorHAnsi" w:cstheme="minorHAnsi"/>
        </w:rPr>
        <w:footnoteRef/>
      </w:r>
      <w:r w:rsidRPr="00994397">
        <w:rPr>
          <w:rFonts w:asciiTheme="minorHAnsi" w:hAnsiTheme="minorHAnsi" w:cstheme="minorHAnsi"/>
        </w:rPr>
        <w:t xml:space="preserve"> </w:t>
      </w:r>
      <w:r w:rsidRPr="00994397">
        <w:rPr>
          <w:rFonts w:asciiTheme="minorHAnsi" w:hAnsiTheme="minorHAnsi" w:cstheme="minorHAnsi"/>
          <w:color w:val="000000"/>
        </w:rPr>
        <w:t>Exception-civil proceedings if maker not available</w:t>
      </w:r>
    </w:p>
  </w:footnote>
  <w:footnote w:id="10">
    <w:p w:rsidR="00C20DD2" w:rsidRPr="00994397" w:rsidRDefault="00C20DD2" w:rsidP="00D75EFD">
      <w:pPr>
        <w:pStyle w:val="HTMLPreformatted"/>
        <w:rPr>
          <w:rFonts w:asciiTheme="minorHAnsi" w:hAnsiTheme="minorHAnsi" w:cstheme="minorHAnsi"/>
        </w:rPr>
      </w:pPr>
    </w:p>
    <w:p w:rsidR="00C20DD2" w:rsidRPr="00994397" w:rsidRDefault="00C20DD2" w:rsidP="00D75EFD">
      <w:pPr>
        <w:pStyle w:val="HTMLPreformatted"/>
        <w:rPr>
          <w:rFonts w:asciiTheme="minorHAnsi" w:hAnsiTheme="minorHAnsi" w:cstheme="minorHAnsi"/>
          <w:color w:val="000000"/>
        </w:rPr>
      </w:pPr>
      <w:r w:rsidRPr="00994397">
        <w:rPr>
          <w:rStyle w:val="FootnoteReference"/>
          <w:rFonts w:asciiTheme="minorHAnsi" w:hAnsiTheme="minorHAnsi" w:cstheme="minorHAnsi"/>
        </w:rPr>
        <w:footnoteRef/>
      </w:r>
      <w:r w:rsidRPr="00994397">
        <w:rPr>
          <w:rFonts w:asciiTheme="minorHAnsi" w:hAnsiTheme="minorHAnsi" w:cstheme="minorHAnsi"/>
        </w:rPr>
        <w:t xml:space="preserve"> </w:t>
      </w:r>
      <w:r w:rsidRPr="00994397">
        <w:rPr>
          <w:rFonts w:asciiTheme="minorHAnsi" w:hAnsiTheme="minorHAnsi" w:cstheme="minorHAnsi"/>
          <w:color w:val="000000"/>
        </w:rPr>
        <w:t>Exception-civil proceedings if maker available</w:t>
      </w:r>
    </w:p>
    <w:p w:rsidR="00C20DD2" w:rsidRPr="00994397" w:rsidRDefault="00C20DD2" w:rsidP="00D75EFD">
      <w:pPr>
        <w:pStyle w:val="HTMLPreformatted"/>
        <w:rPr>
          <w:rFonts w:asciiTheme="minorHAnsi" w:hAnsiTheme="minorHAnsi" w:cstheme="minorHAnsi"/>
          <w:color w:val="000000"/>
        </w:rPr>
      </w:pPr>
    </w:p>
  </w:footnote>
  <w:footnote w:id="11">
    <w:p w:rsidR="00C20DD2" w:rsidRPr="00994397" w:rsidRDefault="00C20DD2" w:rsidP="00D75EFD">
      <w:pPr>
        <w:pStyle w:val="HTMLPreformatted"/>
        <w:rPr>
          <w:rFonts w:asciiTheme="minorHAnsi" w:hAnsiTheme="minorHAnsi" w:cstheme="minorHAnsi"/>
          <w:color w:val="000000"/>
        </w:rPr>
      </w:pPr>
      <w:r w:rsidRPr="00994397">
        <w:rPr>
          <w:rStyle w:val="FootnoteReference"/>
          <w:rFonts w:asciiTheme="minorHAnsi" w:hAnsiTheme="minorHAnsi" w:cstheme="minorHAnsi"/>
        </w:rPr>
        <w:footnoteRef/>
      </w:r>
      <w:r w:rsidRPr="00994397">
        <w:rPr>
          <w:rFonts w:asciiTheme="minorHAnsi" w:hAnsiTheme="minorHAnsi" w:cstheme="minorHAnsi"/>
        </w:rPr>
        <w:t xml:space="preserve"> </w:t>
      </w:r>
      <w:r w:rsidRPr="00994397">
        <w:rPr>
          <w:rFonts w:asciiTheme="minorHAnsi" w:hAnsiTheme="minorHAnsi" w:cstheme="minorHAnsi"/>
          <w:color w:val="000000"/>
        </w:rPr>
        <w:t>Exception-criminal proceedings if maker not available</w:t>
      </w:r>
    </w:p>
    <w:p w:rsidR="00C20DD2" w:rsidRPr="00994397" w:rsidRDefault="00C20DD2">
      <w:pPr>
        <w:pStyle w:val="FootnoteText"/>
        <w:rPr>
          <w:rFonts w:cstheme="minorHAnsi"/>
        </w:rPr>
      </w:pPr>
    </w:p>
  </w:footnote>
  <w:footnote w:id="12">
    <w:p w:rsidR="00C20DD2" w:rsidRPr="00994397" w:rsidRDefault="00C20DD2" w:rsidP="00D75EFD">
      <w:pPr>
        <w:pStyle w:val="HTMLPreformatted"/>
        <w:rPr>
          <w:rFonts w:asciiTheme="minorHAnsi" w:hAnsiTheme="minorHAnsi" w:cstheme="minorHAnsi"/>
          <w:color w:val="000000"/>
        </w:rPr>
      </w:pPr>
      <w:r w:rsidRPr="00994397">
        <w:rPr>
          <w:rStyle w:val="FootnoteReference"/>
          <w:rFonts w:asciiTheme="minorHAnsi" w:hAnsiTheme="minorHAnsi" w:cstheme="minorHAnsi"/>
        </w:rPr>
        <w:footnoteRef/>
      </w:r>
      <w:r w:rsidRPr="00994397">
        <w:rPr>
          <w:rFonts w:asciiTheme="minorHAnsi" w:hAnsiTheme="minorHAnsi" w:cstheme="minorHAnsi"/>
        </w:rPr>
        <w:t xml:space="preserve"> </w:t>
      </w:r>
      <w:r w:rsidRPr="00994397">
        <w:rPr>
          <w:rFonts w:asciiTheme="minorHAnsi" w:hAnsiTheme="minorHAnsi" w:cstheme="minorHAnsi"/>
          <w:color w:val="000000"/>
        </w:rPr>
        <w:t>Exception-criminal proceedings if maker available</w:t>
      </w:r>
    </w:p>
    <w:p w:rsidR="00C20DD2" w:rsidRPr="00994397" w:rsidRDefault="00C20DD2" w:rsidP="00D75EFD">
      <w:pPr>
        <w:pStyle w:val="HTMLPreformatted"/>
        <w:rPr>
          <w:rFonts w:asciiTheme="minorHAnsi" w:hAnsiTheme="minorHAnsi" w:cstheme="minorHAnsi"/>
          <w:color w:val="000000"/>
        </w:rPr>
      </w:pPr>
    </w:p>
  </w:footnote>
  <w:footnote w:id="13">
    <w:p w:rsidR="00C20DD2" w:rsidRPr="00994397" w:rsidRDefault="00C20DD2">
      <w:pPr>
        <w:pStyle w:val="FootnoteText"/>
        <w:rPr>
          <w:rFonts w:cstheme="minorHAnsi"/>
        </w:rPr>
      </w:pPr>
      <w:r w:rsidRPr="00994397">
        <w:rPr>
          <w:rStyle w:val="FootnoteReference"/>
          <w:rFonts w:cstheme="minorHAnsi"/>
        </w:rPr>
        <w:footnoteRef/>
      </w:r>
      <w:r w:rsidRPr="00994397">
        <w:rPr>
          <w:rFonts w:cstheme="minorHAnsi"/>
        </w:rPr>
        <w:t xml:space="preserve"> </w:t>
      </w:r>
      <w:r>
        <w:rPr>
          <w:rFonts w:cstheme="minorHAnsi"/>
        </w:rPr>
        <w:t>No s67 notice required under subsections 64(3) &amp; 64(4)</w:t>
      </w:r>
    </w:p>
  </w:footnote>
  <w:footnote w:id="14">
    <w:p w:rsidR="00C20DD2" w:rsidRDefault="00C20DD2" w:rsidP="00B92A1A">
      <w:pPr>
        <w:pStyle w:val="ListParagraph"/>
        <w:ind w:left="0"/>
      </w:pPr>
      <w:r>
        <w:rPr>
          <w:rStyle w:val="FootnoteReference"/>
        </w:rPr>
        <w:footnoteRef/>
      </w:r>
      <w:r>
        <w:t xml:space="preserve"> </w:t>
      </w:r>
      <w:r w:rsidRPr="002E77D4">
        <w:rPr>
          <w:b/>
        </w:rPr>
        <w:t>[</w:t>
      </w:r>
      <w:r w:rsidRPr="00A8616F">
        <w:rPr>
          <w:b/>
        </w:rPr>
        <w:t>NB</w:t>
      </w:r>
      <w:r>
        <w:t xml:space="preserve"> - the maker is </w:t>
      </w:r>
      <w:r w:rsidRPr="0088247C">
        <w:rPr>
          <w:u w:val="single"/>
        </w:rPr>
        <w:t>not</w:t>
      </w:r>
      <w:r>
        <w:t xml:space="preserve"> 'available' if they are </w:t>
      </w:r>
      <w:r w:rsidRPr="00CF3C15">
        <w:rPr>
          <w:b/>
        </w:rPr>
        <w:t>dead</w:t>
      </w:r>
      <w:r>
        <w:t xml:space="preserve">, </w:t>
      </w:r>
      <w:r w:rsidRPr="00CF3C15">
        <w:rPr>
          <w:b/>
        </w:rPr>
        <w:t>incompetent</w:t>
      </w:r>
      <w:r>
        <w:t xml:space="preserve"> or </w:t>
      </w:r>
      <w:r w:rsidRPr="00CF3C15">
        <w:rPr>
          <w:b/>
        </w:rPr>
        <w:t>cannot be compelled</w:t>
      </w:r>
      <w:r>
        <w:t xml:space="preserve"> to testify, or it is </w:t>
      </w:r>
      <w:r w:rsidRPr="00CF3C15">
        <w:rPr>
          <w:b/>
        </w:rPr>
        <w:t>unlawful for them to testify</w:t>
      </w:r>
      <w:r>
        <w:t xml:space="preserve">.  </w:t>
      </w:r>
      <w:r w:rsidRPr="00D46958">
        <w:t>The</w:t>
      </w:r>
      <w:r>
        <w:rPr>
          <w:b/>
        </w:rPr>
        <w:t xml:space="preserve"> O</w:t>
      </w:r>
      <w:r w:rsidRPr="00A537C4">
        <w:rPr>
          <w:b/>
        </w:rPr>
        <w:t xml:space="preserve">nus </w:t>
      </w:r>
      <w:r>
        <w:rPr>
          <w:b/>
        </w:rPr>
        <w:t>of</w:t>
      </w:r>
      <w:r w:rsidRPr="00A537C4">
        <w:rPr>
          <w:b/>
        </w:rPr>
        <w:t xml:space="preserve"> pro</w:t>
      </w:r>
      <w:r>
        <w:rPr>
          <w:b/>
        </w:rPr>
        <w:t>of</w:t>
      </w:r>
      <w:r>
        <w:t xml:space="preserve"> that the </w:t>
      </w:r>
      <w:r w:rsidRPr="00F338FB">
        <w:rPr>
          <w:u w:val="single"/>
        </w:rPr>
        <w:t>maker is 'unavailable' (s6</w:t>
      </w:r>
      <w:r>
        <w:rPr>
          <w:u w:val="single"/>
        </w:rPr>
        <w:t>5</w:t>
      </w:r>
      <w:r w:rsidRPr="00F338FB">
        <w:rPr>
          <w:u w:val="single"/>
        </w:rPr>
        <w:t>)</w:t>
      </w:r>
      <w:r>
        <w:t xml:space="preserve"> lies with the party alleging so; as is the onus to prove that it would </w:t>
      </w:r>
      <w:r w:rsidRPr="007E5E7D">
        <w:rPr>
          <w:u w:val="single"/>
        </w:rPr>
        <w:t>cause undue expense or delay (s64)</w:t>
      </w:r>
      <w:r>
        <w:t xml:space="preserve"> to do so or that all reasonable steps were taken to </w:t>
      </w:r>
      <w:r w:rsidRPr="004625C9">
        <w:rPr>
          <w:b/>
        </w:rPr>
        <w:t>find</w:t>
      </w:r>
      <w:r>
        <w:t xml:space="preserve"> or </w:t>
      </w:r>
      <w:r w:rsidRPr="004625C9">
        <w:rPr>
          <w:b/>
        </w:rPr>
        <w:t>compel</w:t>
      </w:r>
      <w:r>
        <w:t xml:space="preserve"> the maker (</w:t>
      </w:r>
      <w:r w:rsidRPr="00992FDA">
        <w:rPr>
          <w:i/>
          <w:iCs/>
        </w:rPr>
        <w:t>Caterpillar v John Deere</w:t>
      </w:r>
      <w:r>
        <w:rPr>
          <w:i/>
          <w:iCs/>
        </w:rPr>
        <w:t xml:space="preserve"> #2</w:t>
      </w:r>
      <w:r>
        <w:t>)</w:t>
      </w:r>
      <w:r w:rsidRPr="002E77D4">
        <w:rPr>
          <w:b/>
        </w:rPr>
        <w:t>]</w:t>
      </w:r>
      <w:r>
        <w:t>.</w:t>
      </w:r>
    </w:p>
  </w:footnote>
  <w:footnote w:id="15">
    <w:p w:rsidR="00C20DD2" w:rsidRDefault="00C20DD2">
      <w:pPr>
        <w:pStyle w:val="FootnoteText"/>
      </w:pPr>
      <w:r>
        <w:rPr>
          <w:rStyle w:val="FootnoteReference"/>
        </w:rPr>
        <w:footnoteRef/>
      </w:r>
      <w:r>
        <w:t xml:space="preserve"> as opposed to a pre-meditated response which can also be spontaneous</w:t>
      </w:r>
    </w:p>
    <w:p w:rsidR="00C20DD2" w:rsidRDefault="00C20DD2">
      <w:pPr>
        <w:pStyle w:val="FootnoteText"/>
      </w:pPr>
    </w:p>
  </w:footnote>
  <w:footnote w:id="16">
    <w:p w:rsidR="00C20DD2" w:rsidRDefault="00C20DD2">
      <w:pPr>
        <w:pStyle w:val="FootnoteText"/>
      </w:pPr>
      <w:r>
        <w:rPr>
          <w:rStyle w:val="FootnoteReference"/>
        </w:rPr>
        <w:footnoteRef/>
      </w:r>
      <w:r>
        <w:t xml:space="preserve"> </w:t>
      </w:r>
      <w:r>
        <w:rPr>
          <w:b/>
        </w:rPr>
        <w:t xml:space="preserve">s65(7) - </w:t>
      </w:r>
      <w:r>
        <w:t>Statements contrary to the person's own interest whereby they risk damaging their own reputation, prosecution/conviction for an offence or expose themselves to risk of damages in tort.</w:t>
      </w:r>
    </w:p>
    <w:p w:rsidR="00C20DD2" w:rsidRDefault="00C20DD2">
      <w:pPr>
        <w:pStyle w:val="FootnoteText"/>
      </w:pPr>
    </w:p>
  </w:footnote>
  <w:footnote w:id="17">
    <w:p w:rsidR="00C20DD2" w:rsidRDefault="00C20DD2">
      <w:pPr>
        <w:pStyle w:val="FootnoteText"/>
      </w:pPr>
      <w:r>
        <w:rPr>
          <w:rStyle w:val="FootnoteReference"/>
        </w:rPr>
        <w:footnoteRef/>
      </w:r>
      <w:r>
        <w:t xml:space="preserve"> perhaps with a view of 'completeness' and to establish proper 'context' of the defendant's claims in s65(8)</w:t>
      </w:r>
    </w:p>
    <w:p w:rsidR="00C20DD2" w:rsidRDefault="00C20DD2">
      <w:pPr>
        <w:pStyle w:val="FootnoteText"/>
      </w:pPr>
    </w:p>
    <w:p w:rsidR="00C20DD2" w:rsidRPr="002C5CD5" w:rsidRDefault="00C20DD2" w:rsidP="002C5CD5">
      <w:pPr>
        <w:pStyle w:val="ListParagraph"/>
        <w:ind w:left="0"/>
        <w:jc w:val="center"/>
        <w:rPr>
          <w:b/>
        </w:rPr>
      </w:pPr>
      <w:r w:rsidRPr="000113AF">
        <w:rPr>
          <w:b/>
          <w:bdr w:val="single" w:sz="4" w:space="0" w:color="auto"/>
        </w:rPr>
        <w:t>*************FIN**************</w:t>
      </w:r>
    </w:p>
  </w:footnote>
  <w:footnote w:id="18">
    <w:p w:rsidR="0027087B" w:rsidRDefault="0027087B">
      <w:pPr>
        <w:pStyle w:val="FootnoteText"/>
        <w:rPr>
          <w:b/>
        </w:rPr>
      </w:pPr>
      <w:r>
        <w:rPr>
          <w:rStyle w:val="FootnoteReference"/>
        </w:rPr>
        <w:footnoteRef/>
      </w:r>
      <w:r>
        <w:t xml:space="preserve"> </w:t>
      </w:r>
      <w:r w:rsidR="00B9053C">
        <w:t xml:space="preserve">Volition of the </w:t>
      </w:r>
      <w:r>
        <w:t xml:space="preserve">Accused to </w:t>
      </w:r>
      <w:r w:rsidR="00B9053C">
        <w:t xml:space="preserve">come to witness box </w:t>
      </w:r>
      <w:r>
        <w:t xml:space="preserve">as prosecution can't call them to give evidence-in-chief: </w:t>
      </w:r>
      <w:r w:rsidRPr="0027087B">
        <w:rPr>
          <w:b/>
        </w:rPr>
        <w:t>s17</w:t>
      </w:r>
    </w:p>
    <w:p w:rsidR="00DC0846" w:rsidRDefault="00DC0846">
      <w:pPr>
        <w:pStyle w:val="FootnoteText"/>
      </w:pPr>
    </w:p>
  </w:footnote>
  <w:footnote w:id="19">
    <w:p w:rsidR="00AD7B7F" w:rsidRPr="00D97953" w:rsidRDefault="00AD7B7F">
      <w:pPr>
        <w:pStyle w:val="FootnoteText"/>
        <w:rPr>
          <w:b/>
        </w:rPr>
      </w:pPr>
      <w:r>
        <w:rPr>
          <w:rStyle w:val="FootnoteReference"/>
        </w:rPr>
        <w:footnoteRef/>
      </w:r>
      <w:r>
        <w:t xml:space="preserve"> </w:t>
      </w:r>
      <w:r w:rsidR="00F428D5">
        <w:rPr>
          <w:b/>
        </w:rPr>
        <w:t xml:space="preserve">NB: </w:t>
      </w:r>
      <w:r>
        <w:t>Privilege against self-incrimination</w:t>
      </w:r>
      <w:r w:rsidR="00A34F6B">
        <w:t xml:space="preserve"> not available to the Accused</w:t>
      </w:r>
      <w:r>
        <w:t xml:space="preserve">: </w:t>
      </w:r>
      <w:r w:rsidR="00D97953">
        <w:rPr>
          <w:b/>
        </w:rPr>
        <w:t>s128(10)</w:t>
      </w:r>
    </w:p>
  </w:footnote>
  <w:footnote w:id="20">
    <w:p w:rsidR="00C43837" w:rsidRDefault="00C43837">
      <w:pPr>
        <w:pStyle w:val="FootnoteText"/>
      </w:pPr>
      <w:r>
        <w:rPr>
          <w:rStyle w:val="FootnoteReference"/>
        </w:rPr>
        <w:footnoteRef/>
      </w:r>
      <w:r w:rsidRPr="00A832B5">
        <w:t xml:space="preserve"> shortly before </w:t>
      </w:r>
      <w:r w:rsidR="00D60CD7" w:rsidRPr="00A832B5">
        <w:t>-</w:t>
      </w:r>
      <w:r w:rsidRPr="00A832B5">
        <w:t xml:space="preserve"> shortly after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09" w:rsidRDefault="00BF1109" w:rsidP="00BF1109">
    <w:pPr>
      <w:pStyle w:val="Header"/>
      <w:jc w:val="right"/>
    </w:pPr>
    <w:r>
      <w:rPr>
        <w:i/>
        <w:noProof/>
        <w:sz w:val="20"/>
        <w:szCs w:val="20"/>
      </w:rPr>
      <w:drawing>
        <wp:inline distT="0" distB="0" distL="0" distR="0" wp14:anchorId="0EED51A3" wp14:editId="41619422">
          <wp:extent cx="556895" cy="337820"/>
          <wp:effectExtent l="0" t="0" r="0" b="0"/>
          <wp:docPr id="1"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3378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8CA"/>
    <w:multiLevelType w:val="hybridMultilevel"/>
    <w:tmpl w:val="80280CE8"/>
    <w:lvl w:ilvl="0" w:tplc="A1DC02C6">
      <w:start w:val="1"/>
      <w:numFmt w:val="decimal"/>
      <w:lvlText w:val="%1."/>
      <w:lvlJc w:val="left"/>
      <w:pPr>
        <w:ind w:left="720" w:hanging="360"/>
      </w:pPr>
      <w:rPr>
        <w:b/>
        <w:i w:val="0"/>
        <w:u w:val="singl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7C6E13"/>
    <w:multiLevelType w:val="hybridMultilevel"/>
    <w:tmpl w:val="1DF0D2A8"/>
    <w:lvl w:ilvl="0" w:tplc="3EA6BAFC">
      <w:start w:val="1"/>
      <w:numFmt w:val="lowerLetter"/>
      <w:lvlText w:val="(%1)"/>
      <w:lvlJc w:val="left"/>
      <w:pPr>
        <w:ind w:left="750" w:hanging="360"/>
      </w:pPr>
      <w:rPr>
        <w:rFonts w:hint="default"/>
        <w:b w:val="0"/>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
    <w:nsid w:val="04A843A1"/>
    <w:multiLevelType w:val="hybridMultilevel"/>
    <w:tmpl w:val="549671AC"/>
    <w:lvl w:ilvl="0" w:tplc="2CFAD7BC">
      <w:start w:val="1"/>
      <w:numFmt w:val="lowerLetter"/>
      <w:lvlText w:val="(%1)"/>
      <w:lvlJc w:val="left"/>
      <w:pPr>
        <w:tabs>
          <w:tab w:val="num" w:pos="720"/>
        </w:tabs>
        <w:ind w:left="720" w:hanging="360"/>
      </w:pPr>
    </w:lvl>
    <w:lvl w:ilvl="1" w:tplc="F4609500" w:tentative="1">
      <w:start w:val="1"/>
      <w:numFmt w:val="lowerLetter"/>
      <w:lvlText w:val="(%2)"/>
      <w:lvlJc w:val="left"/>
      <w:pPr>
        <w:tabs>
          <w:tab w:val="num" w:pos="1440"/>
        </w:tabs>
        <w:ind w:left="1440" w:hanging="360"/>
      </w:pPr>
    </w:lvl>
    <w:lvl w:ilvl="2" w:tplc="A000B0EE" w:tentative="1">
      <w:start w:val="1"/>
      <w:numFmt w:val="lowerLetter"/>
      <w:lvlText w:val="(%3)"/>
      <w:lvlJc w:val="left"/>
      <w:pPr>
        <w:tabs>
          <w:tab w:val="num" w:pos="2160"/>
        </w:tabs>
        <w:ind w:left="2160" w:hanging="360"/>
      </w:pPr>
    </w:lvl>
    <w:lvl w:ilvl="3" w:tplc="0E7E74B0" w:tentative="1">
      <w:start w:val="1"/>
      <w:numFmt w:val="lowerLetter"/>
      <w:lvlText w:val="(%4)"/>
      <w:lvlJc w:val="left"/>
      <w:pPr>
        <w:tabs>
          <w:tab w:val="num" w:pos="2880"/>
        </w:tabs>
        <w:ind w:left="2880" w:hanging="360"/>
      </w:pPr>
    </w:lvl>
    <w:lvl w:ilvl="4" w:tplc="1E260C60" w:tentative="1">
      <w:start w:val="1"/>
      <w:numFmt w:val="lowerLetter"/>
      <w:lvlText w:val="(%5)"/>
      <w:lvlJc w:val="left"/>
      <w:pPr>
        <w:tabs>
          <w:tab w:val="num" w:pos="3600"/>
        </w:tabs>
        <w:ind w:left="3600" w:hanging="360"/>
      </w:pPr>
    </w:lvl>
    <w:lvl w:ilvl="5" w:tplc="0C44F514" w:tentative="1">
      <w:start w:val="1"/>
      <w:numFmt w:val="lowerLetter"/>
      <w:lvlText w:val="(%6)"/>
      <w:lvlJc w:val="left"/>
      <w:pPr>
        <w:tabs>
          <w:tab w:val="num" w:pos="4320"/>
        </w:tabs>
        <w:ind w:left="4320" w:hanging="360"/>
      </w:pPr>
    </w:lvl>
    <w:lvl w:ilvl="6" w:tplc="862268E4" w:tentative="1">
      <w:start w:val="1"/>
      <w:numFmt w:val="lowerLetter"/>
      <w:lvlText w:val="(%7)"/>
      <w:lvlJc w:val="left"/>
      <w:pPr>
        <w:tabs>
          <w:tab w:val="num" w:pos="5040"/>
        </w:tabs>
        <w:ind w:left="5040" w:hanging="360"/>
      </w:pPr>
    </w:lvl>
    <w:lvl w:ilvl="7" w:tplc="89B670D6" w:tentative="1">
      <w:start w:val="1"/>
      <w:numFmt w:val="lowerLetter"/>
      <w:lvlText w:val="(%8)"/>
      <w:lvlJc w:val="left"/>
      <w:pPr>
        <w:tabs>
          <w:tab w:val="num" w:pos="5760"/>
        </w:tabs>
        <w:ind w:left="5760" w:hanging="360"/>
      </w:pPr>
    </w:lvl>
    <w:lvl w:ilvl="8" w:tplc="2104F28A" w:tentative="1">
      <w:start w:val="1"/>
      <w:numFmt w:val="lowerLetter"/>
      <w:lvlText w:val="(%9)"/>
      <w:lvlJc w:val="left"/>
      <w:pPr>
        <w:tabs>
          <w:tab w:val="num" w:pos="6480"/>
        </w:tabs>
        <w:ind w:left="6480" w:hanging="360"/>
      </w:pPr>
    </w:lvl>
  </w:abstractNum>
  <w:abstractNum w:abstractNumId="3">
    <w:nsid w:val="04CB1ABF"/>
    <w:multiLevelType w:val="hybridMultilevel"/>
    <w:tmpl w:val="A38CAC6A"/>
    <w:lvl w:ilvl="0" w:tplc="3EA6BA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716B23"/>
    <w:multiLevelType w:val="hybridMultilevel"/>
    <w:tmpl w:val="DC2620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56616A"/>
    <w:multiLevelType w:val="hybridMultilevel"/>
    <w:tmpl w:val="B85632A4"/>
    <w:lvl w:ilvl="0" w:tplc="C5585D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6826DE"/>
    <w:multiLevelType w:val="hybridMultilevel"/>
    <w:tmpl w:val="A9A00C84"/>
    <w:lvl w:ilvl="0" w:tplc="3EA6BAF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6B09A2"/>
    <w:multiLevelType w:val="hybridMultilevel"/>
    <w:tmpl w:val="84A40E9C"/>
    <w:lvl w:ilvl="0" w:tplc="3EA6BA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561954"/>
    <w:multiLevelType w:val="hybridMultilevel"/>
    <w:tmpl w:val="D02225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0802D15"/>
    <w:multiLevelType w:val="hybridMultilevel"/>
    <w:tmpl w:val="B11ABE10"/>
    <w:lvl w:ilvl="0" w:tplc="3EA6BAF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AF4072"/>
    <w:multiLevelType w:val="hybridMultilevel"/>
    <w:tmpl w:val="F68C12C6"/>
    <w:lvl w:ilvl="0" w:tplc="C5585D7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F1A54BE"/>
    <w:multiLevelType w:val="hybridMultilevel"/>
    <w:tmpl w:val="682CF2C4"/>
    <w:lvl w:ilvl="0" w:tplc="3EA6BA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385381"/>
    <w:multiLevelType w:val="hybridMultilevel"/>
    <w:tmpl w:val="732CD3DE"/>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3">
    <w:nsid w:val="1FC4527C"/>
    <w:multiLevelType w:val="hybridMultilevel"/>
    <w:tmpl w:val="6C8230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146913"/>
    <w:multiLevelType w:val="hybridMultilevel"/>
    <w:tmpl w:val="B8005F38"/>
    <w:lvl w:ilvl="0" w:tplc="0C09000B">
      <w:start w:val="1"/>
      <w:numFmt w:val="bullet"/>
      <w:lvlText w:val=""/>
      <w:lvlJc w:val="left"/>
      <w:pPr>
        <w:ind w:left="750" w:hanging="360"/>
      </w:pPr>
      <w:rPr>
        <w:rFonts w:ascii="Wingdings" w:hAnsi="Wingdings"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5">
    <w:nsid w:val="23885FCB"/>
    <w:multiLevelType w:val="hybridMultilevel"/>
    <w:tmpl w:val="FCF01014"/>
    <w:lvl w:ilvl="0" w:tplc="AD4488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93420B"/>
    <w:multiLevelType w:val="hybridMultilevel"/>
    <w:tmpl w:val="B85632A4"/>
    <w:lvl w:ilvl="0" w:tplc="C5585D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5304C74"/>
    <w:multiLevelType w:val="hybridMultilevel"/>
    <w:tmpl w:val="D9B0F774"/>
    <w:lvl w:ilvl="0" w:tplc="3B2E9EE2">
      <w:start w:val="1"/>
      <w:numFmt w:val="lowerLetter"/>
      <w:lvlText w:val="s103(2)(%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D4B5DF5"/>
    <w:multiLevelType w:val="hybridMultilevel"/>
    <w:tmpl w:val="A0DC9D3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F8A745E"/>
    <w:multiLevelType w:val="hybridMultilevel"/>
    <w:tmpl w:val="FA16B8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B84435"/>
    <w:multiLevelType w:val="hybridMultilevel"/>
    <w:tmpl w:val="9126C57A"/>
    <w:lvl w:ilvl="0" w:tplc="4DE0FF60">
      <w:start w:val="1"/>
      <w:numFmt w:val="decimal"/>
      <w:lvlText w:val="%1."/>
      <w:lvlJc w:val="left"/>
      <w:pPr>
        <w:ind w:left="720" w:hanging="360"/>
      </w:pPr>
      <w:rPr>
        <w:b/>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CC1681"/>
    <w:multiLevelType w:val="hybridMultilevel"/>
    <w:tmpl w:val="84A40E9C"/>
    <w:lvl w:ilvl="0" w:tplc="3EA6BA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82792E"/>
    <w:multiLevelType w:val="hybridMultilevel"/>
    <w:tmpl w:val="01264B54"/>
    <w:lvl w:ilvl="0" w:tplc="585ADA3E">
      <w:start w:val="1"/>
      <w:numFmt w:val="bullet"/>
      <w:lvlText w:val="o"/>
      <w:lvlJc w:val="left"/>
      <w:pPr>
        <w:ind w:left="720" w:hanging="360"/>
      </w:pPr>
      <w:rPr>
        <w:rFonts w:ascii="Courier New" w:hAnsi="Courier New" w:cs="Courier New"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CD3B3C"/>
    <w:multiLevelType w:val="hybridMultilevel"/>
    <w:tmpl w:val="79E8357C"/>
    <w:lvl w:ilvl="0" w:tplc="1FC403B2">
      <w:start w:val="1"/>
      <w:numFmt w:val="decimal"/>
      <w:lvlText w:val="%1."/>
      <w:lvlJc w:val="left"/>
      <w:pPr>
        <w:ind w:left="720" w:hanging="360"/>
      </w:pPr>
      <w:rPr>
        <w:b/>
        <w:i w:val="0"/>
        <w:u w:val="single"/>
      </w:rPr>
    </w:lvl>
    <w:lvl w:ilvl="1" w:tplc="0C09000B">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9E70FDC"/>
    <w:multiLevelType w:val="hybridMultilevel"/>
    <w:tmpl w:val="7F0673CC"/>
    <w:lvl w:ilvl="0" w:tplc="E924C288">
      <w:start w:val="1"/>
      <w:numFmt w:val="bullet"/>
      <w:lvlText w:val=""/>
      <w:lvlJc w:val="left"/>
      <w:pPr>
        <w:ind w:left="360" w:hanging="360"/>
      </w:pPr>
      <w:rPr>
        <w:rFonts w:ascii="Wingdings" w:hAnsi="Wingding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A9E78B2"/>
    <w:multiLevelType w:val="hybridMultilevel"/>
    <w:tmpl w:val="4870622A"/>
    <w:lvl w:ilvl="0" w:tplc="7B10A2CA">
      <w:start w:val="1"/>
      <w:numFmt w:val="bullet"/>
      <w:lvlText w:val="•"/>
      <w:lvlJc w:val="left"/>
      <w:pPr>
        <w:tabs>
          <w:tab w:val="num" w:pos="720"/>
        </w:tabs>
        <w:ind w:left="720" w:hanging="360"/>
      </w:pPr>
      <w:rPr>
        <w:rFonts w:ascii="Times New Roman" w:hAnsi="Times New Roman" w:hint="default"/>
      </w:rPr>
    </w:lvl>
    <w:lvl w:ilvl="1" w:tplc="A77231E0">
      <w:start w:val="-1"/>
      <w:numFmt w:val="bullet"/>
      <w:lvlText w:val="–"/>
      <w:lvlJc w:val="left"/>
      <w:pPr>
        <w:tabs>
          <w:tab w:val="num" w:pos="1440"/>
        </w:tabs>
        <w:ind w:left="1440" w:hanging="360"/>
      </w:pPr>
      <w:rPr>
        <w:rFonts w:ascii="Times New Roman" w:hAnsi="Times New Roman" w:hint="default"/>
      </w:rPr>
    </w:lvl>
    <w:lvl w:ilvl="2" w:tplc="B9BAB706" w:tentative="1">
      <w:start w:val="1"/>
      <w:numFmt w:val="bullet"/>
      <w:lvlText w:val="•"/>
      <w:lvlJc w:val="left"/>
      <w:pPr>
        <w:tabs>
          <w:tab w:val="num" w:pos="2160"/>
        </w:tabs>
        <w:ind w:left="2160" w:hanging="360"/>
      </w:pPr>
      <w:rPr>
        <w:rFonts w:ascii="Times New Roman" w:hAnsi="Times New Roman" w:hint="default"/>
      </w:rPr>
    </w:lvl>
    <w:lvl w:ilvl="3" w:tplc="E45AFDB4" w:tentative="1">
      <w:start w:val="1"/>
      <w:numFmt w:val="bullet"/>
      <w:lvlText w:val="•"/>
      <w:lvlJc w:val="left"/>
      <w:pPr>
        <w:tabs>
          <w:tab w:val="num" w:pos="2880"/>
        </w:tabs>
        <w:ind w:left="2880" w:hanging="360"/>
      </w:pPr>
      <w:rPr>
        <w:rFonts w:ascii="Times New Roman" w:hAnsi="Times New Roman" w:hint="default"/>
      </w:rPr>
    </w:lvl>
    <w:lvl w:ilvl="4" w:tplc="6E58BE80" w:tentative="1">
      <w:start w:val="1"/>
      <w:numFmt w:val="bullet"/>
      <w:lvlText w:val="•"/>
      <w:lvlJc w:val="left"/>
      <w:pPr>
        <w:tabs>
          <w:tab w:val="num" w:pos="3600"/>
        </w:tabs>
        <w:ind w:left="3600" w:hanging="360"/>
      </w:pPr>
      <w:rPr>
        <w:rFonts w:ascii="Times New Roman" w:hAnsi="Times New Roman" w:hint="default"/>
      </w:rPr>
    </w:lvl>
    <w:lvl w:ilvl="5" w:tplc="C59C7488" w:tentative="1">
      <w:start w:val="1"/>
      <w:numFmt w:val="bullet"/>
      <w:lvlText w:val="•"/>
      <w:lvlJc w:val="left"/>
      <w:pPr>
        <w:tabs>
          <w:tab w:val="num" w:pos="4320"/>
        </w:tabs>
        <w:ind w:left="4320" w:hanging="360"/>
      </w:pPr>
      <w:rPr>
        <w:rFonts w:ascii="Times New Roman" w:hAnsi="Times New Roman" w:hint="default"/>
      </w:rPr>
    </w:lvl>
    <w:lvl w:ilvl="6" w:tplc="ECBA4C8A" w:tentative="1">
      <w:start w:val="1"/>
      <w:numFmt w:val="bullet"/>
      <w:lvlText w:val="•"/>
      <w:lvlJc w:val="left"/>
      <w:pPr>
        <w:tabs>
          <w:tab w:val="num" w:pos="5040"/>
        </w:tabs>
        <w:ind w:left="5040" w:hanging="360"/>
      </w:pPr>
      <w:rPr>
        <w:rFonts w:ascii="Times New Roman" w:hAnsi="Times New Roman" w:hint="default"/>
      </w:rPr>
    </w:lvl>
    <w:lvl w:ilvl="7" w:tplc="B630F28C" w:tentative="1">
      <w:start w:val="1"/>
      <w:numFmt w:val="bullet"/>
      <w:lvlText w:val="•"/>
      <w:lvlJc w:val="left"/>
      <w:pPr>
        <w:tabs>
          <w:tab w:val="num" w:pos="5760"/>
        </w:tabs>
        <w:ind w:left="5760" w:hanging="360"/>
      </w:pPr>
      <w:rPr>
        <w:rFonts w:ascii="Times New Roman" w:hAnsi="Times New Roman" w:hint="default"/>
      </w:rPr>
    </w:lvl>
    <w:lvl w:ilvl="8" w:tplc="9C607F9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3CAF5712"/>
    <w:multiLevelType w:val="hybridMultilevel"/>
    <w:tmpl w:val="34FAA97A"/>
    <w:lvl w:ilvl="0" w:tplc="3F32B3A6">
      <w:start w:val="1"/>
      <w:numFmt w:val="bullet"/>
      <w:lvlText w:val="•"/>
      <w:lvlJc w:val="left"/>
      <w:pPr>
        <w:tabs>
          <w:tab w:val="num" w:pos="720"/>
        </w:tabs>
        <w:ind w:left="720" w:hanging="360"/>
      </w:pPr>
      <w:rPr>
        <w:rFonts w:ascii="Times New Roman" w:hAnsi="Times New Roman" w:hint="default"/>
      </w:rPr>
    </w:lvl>
    <w:lvl w:ilvl="1" w:tplc="8D34817C">
      <w:start w:val="-1"/>
      <w:numFmt w:val="bullet"/>
      <w:lvlText w:val="–"/>
      <w:lvlJc w:val="left"/>
      <w:pPr>
        <w:tabs>
          <w:tab w:val="num" w:pos="1440"/>
        </w:tabs>
        <w:ind w:left="1440" w:hanging="360"/>
      </w:pPr>
      <w:rPr>
        <w:rFonts w:ascii="Times New Roman" w:hAnsi="Times New Roman" w:hint="default"/>
      </w:rPr>
    </w:lvl>
    <w:lvl w:ilvl="2" w:tplc="CF64C700" w:tentative="1">
      <w:start w:val="1"/>
      <w:numFmt w:val="bullet"/>
      <w:lvlText w:val="•"/>
      <w:lvlJc w:val="left"/>
      <w:pPr>
        <w:tabs>
          <w:tab w:val="num" w:pos="2160"/>
        </w:tabs>
        <w:ind w:left="2160" w:hanging="360"/>
      </w:pPr>
      <w:rPr>
        <w:rFonts w:ascii="Times New Roman" w:hAnsi="Times New Roman" w:hint="default"/>
      </w:rPr>
    </w:lvl>
    <w:lvl w:ilvl="3" w:tplc="CD50EAE8" w:tentative="1">
      <w:start w:val="1"/>
      <w:numFmt w:val="bullet"/>
      <w:lvlText w:val="•"/>
      <w:lvlJc w:val="left"/>
      <w:pPr>
        <w:tabs>
          <w:tab w:val="num" w:pos="2880"/>
        </w:tabs>
        <w:ind w:left="2880" w:hanging="360"/>
      </w:pPr>
      <w:rPr>
        <w:rFonts w:ascii="Times New Roman" w:hAnsi="Times New Roman" w:hint="default"/>
      </w:rPr>
    </w:lvl>
    <w:lvl w:ilvl="4" w:tplc="52143FF0" w:tentative="1">
      <w:start w:val="1"/>
      <w:numFmt w:val="bullet"/>
      <w:lvlText w:val="•"/>
      <w:lvlJc w:val="left"/>
      <w:pPr>
        <w:tabs>
          <w:tab w:val="num" w:pos="3600"/>
        </w:tabs>
        <w:ind w:left="3600" w:hanging="360"/>
      </w:pPr>
      <w:rPr>
        <w:rFonts w:ascii="Times New Roman" w:hAnsi="Times New Roman" w:hint="default"/>
      </w:rPr>
    </w:lvl>
    <w:lvl w:ilvl="5" w:tplc="3430818A" w:tentative="1">
      <w:start w:val="1"/>
      <w:numFmt w:val="bullet"/>
      <w:lvlText w:val="•"/>
      <w:lvlJc w:val="left"/>
      <w:pPr>
        <w:tabs>
          <w:tab w:val="num" w:pos="4320"/>
        </w:tabs>
        <w:ind w:left="4320" w:hanging="360"/>
      </w:pPr>
      <w:rPr>
        <w:rFonts w:ascii="Times New Roman" w:hAnsi="Times New Roman" w:hint="default"/>
      </w:rPr>
    </w:lvl>
    <w:lvl w:ilvl="6" w:tplc="26DAC244" w:tentative="1">
      <w:start w:val="1"/>
      <w:numFmt w:val="bullet"/>
      <w:lvlText w:val="•"/>
      <w:lvlJc w:val="left"/>
      <w:pPr>
        <w:tabs>
          <w:tab w:val="num" w:pos="5040"/>
        </w:tabs>
        <w:ind w:left="5040" w:hanging="360"/>
      </w:pPr>
      <w:rPr>
        <w:rFonts w:ascii="Times New Roman" w:hAnsi="Times New Roman" w:hint="default"/>
      </w:rPr>
    </w:lvl>
    <w:lvl w:ilvl="7" w:tplc="1D6AB74C" w:tentative="1">
      <w:start w:val="1"/>
      <w:numFmt w:val="bullet"/>
      <w:lvlText w:val="•"/>
      <w:lvlJc w:val="left"/>
      <w:pPr>
        <w:tabs>
          <w:tab w:val="num" w:pos="5760"/>
        </w:tabs>
        <w:ind w:left="5760" w:hanging="360"/>
      </w:pPr>
      <w:rPr>
        <w:rFonts w:ascii="Times New Roman" w:hAnsi="Times New Roman" w:hint="default"/>
      </w:rPr>
    </w:lvl>
    <w:lvl w:ilvl="8" w:tplc="72F0C7A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D8F59FD"/>
    <w:multiLevelType w:val="hybridMultilevel"/>
    <w:tmpl w:val="FAE48EA0"/>
    <w:lvl w:ilvl="0" w:tplc="3EA6BAF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230FD5"/>
    <w:multiLevelType w:val="hybridMultilevel"/>
    <w:tmpl w:val="F4F26C8C"/>
    <w:lvl w:ilvl="0" w:tplc="3EA6BAF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04B3692"/>
    <w:multiLevelType w:val="hybridMultilevel"/>
    <w:tmpl w:val="9D5C5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12C66D0"/>
    <w:multiLevelType w:val="hybridMultilevel"/>
    <w:tmpl w:val="7DE88D1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1">
    <w:nsid w:val="418E2CF0"/>
    <w:multiLevelType w:val="hybridMultilevel"/>
    <w:tmpl w:val="B11ABE10"/>
    <w:lvl w:ilvl="0" w:tplc="3EA6BAF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1A46ABB"/>
    <w:multiLevelType w:val="hybridMultilevel"/>
    <w:tmpl w:val="5824E150"/>
    <w:lvl w:ilvl="0" w:tplc="0C09000B">
      <w:start w:val="1"/>
      <w:numFmt w:val="bullet"/>
      <w:lvlText w:val=""/>
      <w:lvlJc w:val="left"/>
      <w:pPr>
        <w:tabs>
          <w:tab w:val="num" w:pos="720"/>
        </w:tabs>
        <w:ind w:left="720" w:hanging="360"/>
      </w:pPr>
      <w:rPr>
        <w:rFonts w:ascii="Wingdings" w:hAnsi="Wingdings" w:hint="default"/>
      </w:rPr>
    </w:lvl>
    <w:lvl w:ilvl="1" w:tplc="7C400F4A" w:tentative="1">
      <w:start w:val="1"/>
      <w:numFmt w:val="bullet"/>
      <w:lvlText w:val="•"/>
      <w:lvlJc w:val="left"/>
      <w:pPr>
        <w:tabs>
          <w:tab w:val="num" w:pos="1440"/>
        </w:tabs>
        <w:ind w:left="1440" w:hanging="360"/>
      </w:pPr>
      <w:rPr>
        <w:rFonts w:ascii="Calisto MT" w:hAnsi="Calisto MT" w:hint="default"/>
      </w:rPr>
    </w:lvl>
    <w:lvl w:ilvl="2" w:tplc="04442228" w:tentative="1">
      <w:start w:val="1"/>
      <w:numFmt w:val="bullet"/>
      <w:lvlText w:val="•"/>
      <w:lvlJc w:val="left"/>
      <w:pPr>
        <w:tabs>
          <w:tab w:val="num" w:pos="2160"/>
        </w:tabs>
        <w:ind w:left="2160" w:hanging="360"/>
      </w:pPr>
      <w:rPr>
        <w:rFonts w:ascii="Calisto MT" w:hAnsi="Calisto MT" w:hint="default"/>
      </w:rPr>
    </w:lvl>
    <w:lvl w:ilvl="3" w:tplc="DFD8EF76" w:tentative="1">
      <w:start w:val="1"/>
      <w:numFmt w:val="bullet"/>
      <w:lvlText w:val="•"/>
      <w:lvlJc w:val="left"/>
      <w:pPr>
        <w:tabs>
          <w:tab w:val="num" w:pos="2880"/>
        </w:tabs>
        <w:ind w:left="2880" w:hanging="360"/>
      </w:pPr>
      <w:rPr>
        <w:rFonts w:ascii="Calisto MT" w:hAnsi="Calisto MT" w:hint="default"/>
      </w:rPr>
    </w:lvl>
    <w:lvl w:ilvl="4" w:tplc="05028834" w:tentative="1">
      <w:start w:val="1"/>
      <w:numFmt w:val="bullet"/>
      <w:lvlText w:val="•"/>
      <w:lvlJc w:val="left"/>
      <w:pPr>
        <w:tabs>
          <w:tab w:val="num" w:pos="3600"/>
        </w:tabs>
        <w:ind w:left="3600" w:hanging="360"/>
      </w:pPr>
      <w:rPr>
        <w:rFonts w:ascii="Calisto MT" w:hAnsi="Calisto MT" w:hint="default"/>
      </w:rPr>
    </w:lvl>
    <w:lvl w:ilvl="5" w:tplc="C0D6464C" w:tentative="1">
      <w:start w:val="1"/>
      <w:numFmt w:val="bullet"/>
      <w:lvlText w:val="•"/>
      <w:lvlJc w:val="left"/>
      <w:pPr>
        <w:tabs>
          <w:tab w:val="num" w:pos="4320"/>
        </w:tabs>
        <w:ind w:left="4320" w:hanging="360"/>
      </w:pPr>
      <w:rPr>
        <w:rFonts w:ascii="Calisto MT" w:hAnsi="Calisto MT" w:hint="default"/>
      </w:rPr>
    </w:lvl>
    <w:lvl w:ilvl="6" w:tplc="5AACE944" w:tentative="1">
      <w:start w:val="1"/>
      <w:numFmt w:val="bullet"/>
      <w:lvlText w:val="•"/>
      <w:lvlJc w:val="left"/>
      <w:pPr>
        <w:tabs>
          <w:tab w:val="num" w:pos="5040"/>
        </w:tabs>
        <w:ind w:left="5040" w:hanging="360"/>
      </w:pPr>
      <w:rPr>
        <w:rFonts w:ascii="Calisto MT" w:hAnsi="Calisto MT" w:hint="default"/>
      </w:rPr>
    </w:lvl>
    <w:lvl w:ilvl="7" w:tplc="8E1A0664" w:tentative="1">
      <w:start w:val="1"/>
      <w:numFmt w:val="bullet"/>
      <w:lvlText w:val="•"/>
      <w:lvlJc w:val="left"/>
      <w:pPr>
        <w:tabs>
          <w:tab w:val="num" w:pos="5760"/>
        </w:tabs>
        <w:ind w:left="5760" w:hanging="360"/>
      </w:pPr>
      <w:rPr>
        <w:rFonts w:ascii="Calisto MT" w:hAnsi="Calisto MT" w:hint="default"/>
      </w:rPr>
    </w:lvl>
    <w:lvl w:ilvl="8" w:tplc="649E9448" w:tentative="1">
      <w:start w:val="1"/>
      <w:numFmt w:val="bullet"/>
      <w:lvlText w:val="•"/>
      <w:lvlJc w:val="left"/>
      <w:pPr>
        <w:tabs>
          <w:tab w:val="num" w:pos="6480"/>
        </w:tabs>
        <w:ind w:left="6480" w:hanging="360"/>
      </w:pPr>
      <w:rPr>
        <w:rFonts w:ascii="Calisto MT" w:hAnsi="Calisto MT" w:hint="default"/>
      </w:rPr>
    </w:lvl>
  </w:abstractNum>
  <w:abstractNum w:abstractNumId="33">
    <w:nsid w:val="445F423B"/>
    <w:multiLevelType w:val="hybridMultilevel"/>
    <w:tmpl w:val="1DC68746"/>
    <w:lvl w:ilvl="0" w:tplc="24EAA4E0">
      <w:start w:val="1"/>
      <w:numFmt w:val="decimal"/>
      <w:lvlText w:val="%1."/>
      <w:lvlJc w:val="left"/>
      <w:pPr>
        <w:ind w:left="360" w:hanging="360"/>
      </w:pPr>
      <w:rPr>
        <w:b/>
        <w:u w:val="single"/>
      </w:rPr>
    </w:lvl>
    <w:lvl w:ilvl="1" w:tplc="761CAA70">
      <w:start w:val="1"/>
      <w:numFmt w:val="lowerLetter"/>
      <w:lvlText w:val="%2."/>
      <w:lvlJc w:val="left"/>
      <w:pPr>
        <w:ind w:left="1080" w:hanging="360"/>
      </w:pPr>
      <w:rPr>
        <w:b/>
      </w:rPr>
    </w:lvl>
    <w:lvl w:ilvl="2" w:tplc="6964C224">
      <w:start w:val="1"/>
      <w:numFmt w:val="lowerRoman"/>
      <w:lvlText w:val="%3."/>
      <w:lvlJc w:val="right"/>
      <w:pPr>
        <w:ind w:left="1800" w:hanging="180"/>
      </w:pPr>
      <w:rPr>
        <w:b/>
        <w:i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45F16262"/>
    <w:multiLevelType w:val="hybridMultilevel"/>
    <w:tmpl w:val="79E8357C"/>
    <w:lvl w:ilvl="0" w:tplc="1FC403B2">
      <w:start w:val="1"/>
      <w:numFmt w:val="decimal"/>
      <w:lvlText w:val="%1."/>
      <w:lvlJc w:val="left"/>
      <w:pPr>
        <w:ind w:left="720" w:hanging="360"/>
      </w:pPr>
      <w:rPr>
        <w:b/>
        <w:i w:val="0"/>
        <w:u w:val="single"/>
      </w:rPr>
    </w:lvl>
    <w:lvl w:ilvl="1" w:tplc="0C09000B">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83C672D"/>
    <w:multiLevelType w:val="hybridMultilevel"/>
    <w:tmpl w:val="ABA0B666"/>
    <w:lvl w:ilvl="0" w:tplc="16065F4C">
      <w:start w:val="1"/>
      <w:numFmt w:val="decimal"/>
      <w:lvlText w:val="%1."/>
      <w:lvlJc w:val="left"/>
      <w:pPr>
        <w:ind w:left="720" w:hanging="360"/>
      </w:pPr>
      <w:rPr>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FE6628A"/>
    <w:multiLevelType w:val="hybridMultilevel"/>
    <w:tmpl w:val="141CB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50952B9A"/>
    <w:multiLevelType w:val="hybridMultilevel"/>
    <w:tmpl w:val="F32C7596"/>
    <w:lvl w:ilvl="0" w:tplc="6FC0A2E2">
      <w:start w:val="1"/>
      <w:numFmt w:val="bullet"/>
      <w:lvlText w:val="•"/>
      <w:lvlJc w:val="left"/>
      <w:pPr>
        <w:tabs>
          <w:tab w:val="num" w:pos="360"/>
        </w:tabs>
        <w:ind w:left="360" w:hanging="360"/>
      </w:pPr>
      <w:rPr>
        <w:rFonts w:ascii="Times New Roman" w:hAnsi="Times New Roman" w:hint="default"/>
      </w:rPr>
    </w:lvl>
    <w:lvl w:ilvl="1" w:tplc="4A8C548A">
      <w:start w:val="754"/>
      <w:numFmt w:val="bullet"/>
      <w:lvlText w:val="–"/>
      <w:lvlJc w:val="left"/>
      <w:pPr>
        <w:tabs>
          <w:tab w:val="num" w:pos="1080"/>
        </w:tabs>
        <w:ind w:left="1080" w:hanging="360"/>
      </w:pPr>
      <w:rPr>
        <w:rFonts w:ascii="Times New Roman" w:hAnsi="Times New Roman" w:hint="default"/>
      </w:rPr>
    </w:lvl>
    <w:lvl w:ilvl="2" w:tplc="BE601588">
      <w:start w:val="754"/>
      <w:numFmt w:val="bullet"/>
      <w:lvlText w:val="•"/>
      <w:lvlJc w:val="left"/>
      <w:pPr>
        <w:tabs>
          <w:tab w:val="num" w:pos="1800"/>
        </w:tabs>
        <w:ind w:left="1800" w:hanging="360"/>
      </w:pPr>
      <w:rPr>
        <w:rFonts w:ascii="Times New Roman" w:hAnsi="Times New Roman" w:hint="default"/>
      </w:rPr>
    </w:lvl>
    <w:lvl w:ilvl="3" w:tplc="41D4E89A" w:tentative="1">
      <w:start w:val="1"/>
      <w:numFmt w:val="bullet"/>
      <w:lvlText w:val="•"/>
      <w:lvlJc w:val="left"/>
      <w:pPr>
        <w:tabs>
          <w:tab w:val="num" w:pos="2520"/>
        </w:tabs>
        <w:ind w:left="2520" w:hanging="360"/>
      </w:pPr>
      <w:rPr>
        <w:rFonts w:ascii="Times New Roman" w:hAnsi="Times New Roman" w:hint="default"/>
      </w:rPr>
    </w:lvl>
    <w:lvl w:ilvl="4" w:tplc="0082C846" w:tentative="1">
      <w:start w:val="1"/>
      <w:numFmt w:val="bullet"/>
      <w:lvlText w:val="•"/>
      <w:lvlJc w:val="left"/>
      <w:pPr>
        <w:tabs>
          <w:tab w:val="num" w:pos="3240"/>
        </w:tabs>
        <w:ind w:left="3240" w:hanging="360"/>
      </w:pPr>
      <w:rPr>
        <w:rFonts w:ascii="Times New Roman" w:hAnsi="Times New Roman" w:hint="default"/>
      </w:rPr>
    </w:lvl>
    <w:lvl w:ilvl="5" w:tplc="E1B6A07C" w:tentative="1">
      <w:start w:val="1"/>
      <w:numFmt w:val="bullet"/>
      <w:lvlText w:val="•"/>
      <w:lvlJc w:val="left"/>
      <w:pPr>
        <w:tabs>
          <w:tab w:val="num" w:pos="3960"/>
        </w:tabs>
        <w:ind w:left="3960" w:hanging="360"/>
      </w:pPr>
      <w:rPr>
        <w:rFonts w:ascii="Times New Roman" w:hAnsi="Times New Roman" w:hint="default"/>
      </w:rPr>
    </w:lvl>
    <w:lvl w:ilvl="6" w:tplc="37FAC8CE" w:tentative="1">
      <w:start w:val="1"/>
      <w:numFmt w:val="bullet"/>
      <w:lvlText w:val="•"/>
      <w:lvlJc w:val="left"/>
      <w:pPr>
        <w:tabs>
          <w:tab w:val="num" w:pos="4680"/>
        </w:tabs>
        <w:ind w:left="4680" w:hanging="360"/>
      </w:pPr>
      <w:rPr>
        <w:rFonts w:ascii="Times New Roman" w:hAnsi="Times New Roman" w:hint="default"/>
      </w:rPr>
    </w:lvl>
    <w:lvl w:ilvl="7" w:tplc="3E36161C" w:tentative="1">
      <w:start w:val="1"/>
      <w:numFmt w:val="bullet"/>
      <w:lvlText w:val="•"/>
      <w:lvlJc w:val="left"/>
      <w:pPr>
        <w:tabs>
          <w:tab w:val="num" w:pos="5400"/>
        </w:tabs>
        <w:ind w:left="5400" w:hanging="360"/>
      </w:pPr>
      <w:rPr>
        <w:rFonts w:ascii="Times New Roman" w:hAnsi="Times New Roman" w:hint="default"/>
      </w:rPr>
    </w:lvl>
    <w:lvl w:ilvl="8" w:tplc="B8BA30C8" w:tentative="1">
      <w:start w:val="1"/>
      <w:numFmt w:val="bullet"/>
      <w:lvlText w:val="•"/>
      <w:lvlJc w:val="left"/>
      <w:pPr>
        <w:tabs>
          <w:tab w:val="num" w:pos="6120"/>
        </w:tabs>
        <w:ind w:left="6120" w:hanging="360"/>
      </w:pPr>
      <w:rPr>
        <w:rFonts w:ascii="Times New Roman" w:hAnsi="Times New Roman" w:hint="default"/>
      </w:rPr>
    </w:lvl>
  </w:abstractNum>
  <w:abstractNum w:abstractNumId="38">
    <w:nsid w:val="51A271A1"/>
    <w:multiLevelType w:val="hybridMultilevel"/>
    <w:tmpl w:val="B85632A4"/>
    <w:lvl w:ilvl="0" w:tplc="C5585D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2B24ACD"/>
    <w:multiLevelType w:val="hybridMultilevel"/>
    <w:tmpl w:val="B83A19C6"/>
    <w:lvl w:ilvl="0" w:tplc="3EA6BA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33B36D9"/>
    <w:multiLevelType w:val="hybridMultilevel"/>
    <w:tmpl w:val="9E8AA25C"/>
    <w:lvl w:ilvl="0" w:tplc="24568004">
      <w:start w:val="1"/>
      <w:numFmt w:val="bullet"/>
      <w:lvlText w:val=""/>
      <w:lvlJc w:val="left"/>
      <w:pPr>
        <w:tabs>
          <w:tab w:val="num" w:pos="360"/>
        </w:tabs>
        <w:ind w:left="360" w:hanging="360"/>
      </w:pPr>
      <w:rPr>
        <w:rFonts w:ascii="Wingdings 2" w:hAnsi="Wingdings 2" w:hint="default"/>
      </w:rPr>
    </w:lvl>
    <w:lvl w:ilvl="1" w:tplc="A59E39B6">
      <w:start w:val="772"/>
      <w:numFmt w:val="bullet"/>
      <w:lvlText w:val=""/>
      <w:lvlJc w:val="left"/>
      <w:pPr>
        <w:tabs>
          <w:tab w:val="num" w:pos="1080"/>
        </w:tabs>
        <w:ind w:left="1080" w:hanging="360"/>
      </w:pPr>
      <w:rPr>
        <w:rFonts w:ascii="Wingdings 2" w:hAnsi="Wingdings 2" w:hint="default"/>
      </w:rPr>
    </w:lvl>
    <w:lvl w:ilvl="2" w:tplc="7F964342" w:tentative="1">
      <w:start w:val="1"/>
      <w:numFmt w:val="bullet"/>
      <w:lvlText w:val=""/>
      <w:lvlJc w:val="left"/>
      <w:pPr>
        <w:tabs>
          <w:tab w:val="num" w:pos="1800"/>
        </w:tabs>
        <w:ind w:left="1800" w:hanging="360"/>
      </w:pPr>
      <w:rPr>
        <w:rFonts w:ascii="Wingdings 2" w:hAnsi="Wingdings 2" w:hint="default"/>
      </w:rPr>
    </w:lvl>
    <w:lvl w:ilvl="3" w:tplc="A2507EA4" w:tentative="1">
      <w:start w:val="1"/>
      <w:numFmt w:val="bullet"/>
      <w:lvlText w:val=""/>
      <w:lvlJc w:val="left"/>
      <w:pPr>
        <w:tabs>
          <w:tab w:val="num" w:pos="2520"/>
        </w:tabs>
        <w:ind w:left="2520" w:hanging="360"/>
      </w:pPr>
      <w:rPr>
        <w:rFonts w:ascii="Wingdings 2" w:hAnsi="Wingdings 2" w:hint="default"/>
      </w:rPr>
    </w:lvl>
    <w:lvl w:ilvl="4" w:tplc="BCC2D8FC" w:tentative="1">
      <w:start w:val="1"/>
      <w:numFmt w:val="bullet"/>
      <w:lvlText w:val=""/>
      <w:lvlJc w:val="left"/>
      <w:pPr>
        <w:tabs>
          <w:tab w:val="num" w:pos="3240"/>
        </w:tabs>
        <w:ind w:left="3240" w:hanging="360"/>
      </w:pPr>
      <w:rPr>
        <w:rFonts w:ascii="Wingdings 2" w:hAnsi="Wingdings 2" w:hint="default"/>
      </w:rPr>
    </w:lvl>
    <w:lvl w:ilvl="5" w:tplc="EAEE3E34" w:tentative="1">
      <w:start w:val="1"/>
      <w:numFmt w:val="bullet"/>
      <w:lvlText w:val=""/>
      <w:lvlJc w:val="left"/>
      <w:pPr>
        <w:tabs>
          <w:tab w:val="num" w:pos="3960"/>
        </w:tabs>
        <w:ind w:left="3960" w:hanging="360"/>
      </w:pPr>
      <w:rPr>
        <w:rFonts w:ascii="Wingdings 2" w:hAnsi="Wingdings 2" w:hint="default"/>
      </w:rPr>
    </w:lvl>
    <w:lvl w:ilvl="6" w:tplc="A9887BEE" w:tentative="1">
      <w:start w:val="1"/>
      <w:numFmt w:val="bullet"/>
      <w:lvlText w:val=""/>
      <w:lvlJc w:val="left"/>
      <w:pPr>
        <w:tabs>
          <w:tab w:val="num" w:pos="4680"/>
        </w:tabs>
        <w:ind w:left="4680" w:hanging="360"/>
      </w:pPr>
      <w:rPr>
        <w:rFonts w:ascii="Wingdings 2" w:hAnsi="Wingdings 2" w:hint="default"/>
      </w:rPr>
    </w:lvl>
    <w:lvl w:ilvl="7" w:tplc="F8BE1E70" w:tentative="1">
      <w:start w:val="1"/>
      <w:numFmt w:val="bullet"/>
      <w:lvlText w:val=""/>
      <w:lvlJc w:val="left"/>
      <w:pPr>
        <w:tabs>
          <w:tab w:val="num" w:pos="5400"/>
        </w:tabs>
        <w:ind w:left="5400" w:hanging="360"/>
      </w:pPr>
      <w:rPr>
        <w:rFonts w:ascii="Wingdings 2" w:hAnsi="Wingdings 2" w:hint="default"/>
      </w:rPr>
    </w:lvl>
    <w:lvl w:ilvl="8" w:tplc="10CE0D2E" w:tentative="1">
      <w:start w:val="1"/>
      <w:numFmt w:val="bullet"/>
      <w:lvlText w:val=""/>
      <w:lvlJc w:val="left"/>
      <w:pPr>
        <w:tabs>
          <w:tab w:val="num" w:pos="6120"/>
        </w:tabs>
        <w:ind w:left="6120" w:hanging="360"/>
      </w:pPr>
      <w:rPr>
        <w:rFonts w:ascii="Wingdings 2" w:hAnsi="Wingdings 2" w:hint="default"/>
      </w:rPr>
    </w:lvl>
  </w:abstractNum>
  <w:abstractNum w:abstractNumId="41">
    <w:nsid w:val="5453400A"/>
    <w:multiLevelType w:val="hybridMultilevel"/>
    <w:tmpl w:val="B85632A4"/>
    <w:lvl w:ilvl="0" w:tplc="C5585D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48F3087"/>
    <w:multiLevelType w:val="hybridMultilevel"/>
    <w:tmpl w:val="D3B6A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50C78AB"/>
    <w:multiLevelType w:val="hybridMultilevel"/>
    <w:tmpl w:val="EA020888"/>
    <w:lvl w:ilvl="0" w:tplc="C23290C2">
      <w:start w:val="1"/>
      <w:numFmt w:val="lowerLetter"/>
      <w:lvlText w:val="(%1)"/>
      <w:lvlJc w:val="left"/>
      <w:pPr>
        <w:ind w:left="750" w:hanging="360"/>
      </w:pPr>
      <w:rPr>
        <w:rFonts w:hint="default"/>
        <w:b w:val="0"/>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44">
    <w:nsid w:val="5ED71E9B"/>
    <w:multiLevelType w:val="hybridMultilevel"/>
    <w:tmpl w:val="54166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EFB7FB3"/>
    <w:multiLevelType w:val="hybridMultilevel"/>
    <w:tmpl w:val="5B2AB38C"/>
    <w:lvl w:ilvl="0" w:tplc="F90E2D32">
      <w:start w:val="1"/>
      <w:numFmt w:val="bullet"/>
      <w:lvlText w:val=""/>
      <w:lvlJc w:val="left"/>
      <w:pPr>
        <w:tabs>
          <w:tab w:val="num" w:pos="360"/>
        </w:tabs>
        <w:ind w:left="360" w:hanging="360"/>
      </w:pPr>
      <w:rPr>
        <w:rFonts w:ascii="Wingdings 2" w:hAnsi="Wingdings 2" w:hint="default"/>
      </w:rPr>
    </w:lvl>
    <w:lvl w:ilvl="1" w:tplc="0C09000B">
      <w:start w:val="1"/>
      <w:numFmt w:val="bullet"/>
      <w:lvlText w:val=""/>
      <w:lvlJc w:val="left"/>
      <w:pPr>
        <w:tabs>
          <w:tab w:val="num" w:pos="1080"/>
        </w:tabs>
        <w:ind w:left="1080" w:hanging="360"/>
      </w:pPr>
      <w:rPr>
        <w:rFonts w:ascii="Wingdings" w:hAnsi="Wingdings" w:hint="default"/>
      </w:rPr>
    </w:lvl>
    <w:lvl w:ilvl="2" w:tplc="419EC362">
      <w:start w:val="1"/>
      <w:numFmt w:val="bullet"/>
      <w:lvlText w:val=""/>
      <w:lvlJc w:val="left"/>
      <w:pPr>
        <w:tabs>
          <w:tab w:val="num" w:pos="1800"/>
        </w:tabs>
        <w:ind w:left="1800" w:hanging="360"/>
      </w:pPr>
      <w:rPr>
        <w:rFonts w:ascii="Wingdings 2" w:hAnsi="Wingdings 2" w:hint="default"/>
      </w:rPr>
    </w:lvl>
    <w:lvl w:ilvl="3" w:tplc="1EB43EB8" w:tentative="1">
      <w:start w:val="1"/>
      <w:numFmt w:val="bullet"/>
      <w:lvlText w:val=""/>
      <w:lvlJc w:val="left"/>
      <w:pPr>
        <w:tabs>
          <w:tab w:val="num" w:pos="2520"/>
        </w:tabs>
        <w:ind w:left="2520" w:hanging="360"/>
      </w:pPr>
      <w:rPr>
        <w:rFonts w:ascii="Wingdings 2" w:hAnsi="Wingdings 2" w:hint="default"/>
      </w:rPr>
    </w:lvl>
    <w:lvl w:ilvl="4" w:tplc="65F868D8" w:tentative="1">
      <w:start w:val="1"/>
      <w:numFmt w:val="bullet"/>
      <w:lvlText w:val=""/>
      <w:lvlJc w:val="left"/>
      <w:pPr>
        <w:tabs>
          <w:tab w:val="num" w:pos="3240"/>
        </w:tabs>
        <w:ind w:left="3240" w:hanging="360"/>
      </w:pPr>
      <w:rPr>
        <w:rFonts w:ascii="Wingdings 2" w:hAnsi="Wingdings 2" w:hint="default"/>
      </w:rPr>
    </w:lvl>
    <w:lvl w:ilvl="5" w:tplc="C6A8AA1C" w:tentative="1">
      <w:start w:val="1"/>
      <w:numFmt w:val="bullet"/>
      <w:lvlText w:val=""/>
      <w:lvlJc w:val="left"/>
      <w:pPr>
        <w:tabs>
          <w:tab w:val="num" w:pos="3960"/>
        </w:tabs>
        <w:ind w:left="3960" w:hanging="360"/>
      </w:pPr>
      <w:rPr>
        <w:rFonts w:ascii="Wingdings 2" w:hAnsi="Wingdings 2" w:hint="default"/>
      </w:rPr>
    </w:lvl>
    <w:lvl w:ilvl="6" w:tplc="8F9A6AE6" w:tentative="1">
      <w:start w:val="1"/>
      <w:numFmt w:val="bullet"/>
      <w:lvlText w:val=""/>
      <w:lvlJc w:val="left"/>
      <w:pPr>
        <w:tabs>
          <w:tab w:val="num" w:pos="4680"/>
        </w:tabs>
        <w:ind w:left="4680" w:hanging="360"/>
      </w:pPr>
      <w:rPr>
        <w:rFonts w:ascii="Wingdings 2" w:hAnsi="Wingdings 2" w:hint="default"/>
      </w:rPr>
    </w:lvl>
    <w:lvl w:ilvl="7" w:tplc="8992306C" w:tentative="1">
      <w:start w:val="1"/>
      <w:numFmt w:val="bullet"/>
      <w:lvlText w:val=""/>
      <w:lvlJc w:val="left"/>
      <w:pPr>
        <w:tabs>
          <w:tab w:val="num" w:pos="5400"/>
        </w:tabs>
        <w:ind w:left="5400" w:hanging="360"/>
      </w:pPr>
      <w:rPr>
        <w:rFonts w:ascii="Wingdings 2" w:hAnsi="Wingdings 2" w:hint="default"/>
      </w:rPr>
    </w:lvl>
    <w:lvl w:ilvl="8" w:tplc="0DDC07EC" w:tentative="1">
      <w:start w:val="1"/>
      <w:numFmt w:val="bullet"/>
      <w:lvlText w:val=""/>
      <w:lvlJc w:val="left"/>
      <w:pPr>
        <w:tabs>
          <w:tab w:val="num" w:pos="6120"/>
        </w:tabs>
        <w:ind w:left="6120" w:hanging="360"/>
      </w:pPr>
      <w:rPr>
        <w:rFonts w:ascii="Wingdings 2" w:hAnsi="Wingdings 2" w:hint="default"/>
      </w:rPr>
    </w:lvl>
  </w:abstractNum>
  <w:abstractNum w:abstractNumId="46">
    <w:nsid w:val="5FAC16DA"/>
    <w:multiLevelType w:val="hybridMultilevel"/>
    <w:tmpl w:val="D7A20444"/>
    <w:lvl w:ilvl="0" w:tplc="C5585D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FCB332C"/>
    <w:multiLevelType w:val="hybridMultilevel"/>
    <w:tmpl w:val="AFFA7CB4"/>
    <w:lvl w:ilvl="0" w:tplc="6A1049C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01F51F8"/>
    <w:multiLevelType w:val="hybridMultilevel"/>
    <w:tmpl w:val="02106898"/>
    <w:lvl w:ilvl="0" w:tplc="09A8DF6C">
      <w:start w:val="1"/>
      <w:numFmt w:val="decimal"/>
      <w:lvlText w:val="%1."/>
      <w:lvlJc w:val="left"/>
      <w:pPr>
        <w:ind w:left="360" w:hanging="360"/>
      </w:pPr>
      <w:rPr>
        <w:b/>
        <w:u w:val="single"/>
      </w:rPr>
    </w:lvl>
    <w:lvl w:ilvl="1" w:tplc="761CAA70">
      <w:start w:val="1"/>
      <w:numFmt w:val="lowerLetter"/>
      <w:lvlText w:val="%2."/>
      <w:lvlJc w:val="left"/>
      <w:pPr>
        <w:ind w:left="1080" w:hanging="360"/>
      </w:pPr>
      <w:rPr>
        <w:b/>
      </w:rPr>
    </w:lvl>
    <w:lvl w:ilvl="2" w:tplc="6964C224">
      <w:start w:val="1"/>
      <w:numFmt w:val="lowerRoman"/>
      <w:lvlText w:val="%3."/>
      <w:lvlJc w:val="right"/>
      <w:pPr>
        <w:ind w:left="1800" w:hanging="180"/>
      </w:pPr>
      <w:rPr>
        <w:b/>
        <w:i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60C10A2E"/>
    <w:multiLevelType w:val="hybridMultilevel"/>
    <w:tmpl w:val="B0F09AE0"/>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nsid w:val="64E15409"/>
    <w:multiLevelType w:val="hybridMultilevel"/>
    <w:tmpl w:val="5AFE5048"/>
    <w:lvl w:ilvl="0" w:tplc="5E705AD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AAD2C99"/>
    <w:multiLevelType w:val="hybridMultilevel"/>
    <w:tmpl w:val="D9B0F774"/>
    <w:lvl w:ilvl="0" w:tplc="3B2E9EE2">
      <w:start w:val="1"/>
      <w:numFmt w:val="lowerLetter"/>
      <w:lvlText w:val="s103(2)(%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C8038E0"/>
    <w:multiLevelType w:val="hybridMultilevel"/>
    <w:tmpl w:val="65D0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23366BD"/>
    <w:multiLevelType w:val="hybridMultilevel"/>
    <w:tmpl w:val="52AC07AE"/>
    <w:lvl w:ilvl="0" w:tplc="3EA6BAF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2B97CFB"/>
    <w:multiLevelType w:val="hybridMultilevel"/>
    <w:tmpl w:val="ABA0B666"/>
    <w:lvl w:ilvl="0" w:tplc="16065F4C">
      <w:start w:val="1"/>
      <w:numFmt w:val="decimal"/>
      <w:lvlText w:val="%1."/>
      <w:lvlJc w:val="left"/>
      <w:pPr>
        <w:ind w:left="720" w:hanging="360"/>
      </w:pPr>
      <w:rPr>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745B159A"/>
    <w:multiLevelType w:val="hybridMultilevel"/>
    <w:tmpl w:val="FFAAD658"/>
    <w:lvl w:ilvl="0" w:tplc="D5967CBE">
      <w:start w:val="1"/>
      <w:numFmt w:val="decimal"/>
      <w:lvlText w:val="%1."/>
      <w:lvlJc w:val="left"/>
      <w:pPr>
        <w:ind w:left="360" w:hanging="360"/>
      </w:pPr>
      <w:rPr>
        <w:b/>
        <w:u w:val="single"/>
      </w:rPr>
    </w:lvl>
    <w:lvl w:ilvl="1" w:tplc="0C09000B">
      <w:start w:val="1"/>
      <w:numFmt w:val="bullet"/>
      <w:lvlText w:val=""/>
      <w:lvlJc w:val="left"/>
      <w:pPr>
        <w:ind w:left="1080" w:hanging="360"/>
      </w:pPr>
      <w:rPr>
        <w:rFonts w:ascii="Wingdings" w:hAnsi="Wingdings" w:hint="default"/>
        <w:b/>
      </w:rPr>
    </w:lvl>
    <w:lvl w:ilvl="2" w:tplc="6964C224">
      <w:start w:val="1"/>
      <w:numFmt w:val="lowerRoman"/>
      <w:lvlText w:val="%3."/>
      <w:lvlJc w:val="right"/>
      <w:pPr>
        <w:ind w:left="1800" w:hanging="180"/>
      </w:pPr>
      <w:rPr>
        <w:b/>
        <w:i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75BB5AA5"/>
    <w:multiLevelType w:val="hybridMultilevel"/>
    <w:tmpl w:val="80FE19EE"/>
    <w:lvl w:ilvl="0" w:tplc="373EB46C">
      <w:start w:val="1"/>
      <w:numFmt w:val="lowerLetter"/>
      <w:lvlText w:val="(%1)"/>
      <w:lvlJc w:val="left"/>
      <w:pPr>
        <w:tabs>
          <w:tab w:val="num" w:pos="720"/>
        </w:tabs>
        <w:ind w:left="720" w:hanging="360"/>
      </w:pPr>
    </w:lvl>
    <w:lvl w:ilvl="1" w:tplc="20FCC250" w:tentative="1">
      <w:start w:val="1"/>
      <w:numFmt w:val="lowerLetter"/>
      <w:lvlText w:val="(%2)"/>
      <w:lvlJc w:val="left"/>
      <w:pPr>
        <w:tabs>
          <w:tab w:val="num" w:pos="1440"/>
        </w:tabs>
        <w:ind w:left="1440" w:hanging="360"/>
      </w:pPr>
    </w:lvl>
    <w:lvl w:ilvl="2" w:tplc="33EC3994" w:tentative="1">
      <w:start w:val="1"/>
      <w:numFmt w:val="lowerLetter"/>
      <w:lvlText w:val="(%3)"/>
      <w:lvlJc w:val="left"/>
      <w:pPr>
        <w:tabs>
          <w:tab w:val="num" w:pos="2160"/>
        </w:tabs>
        <w:ind w:left="2160" w:hanging="360"/>
      </w:pPr>
    </w:lvl>
    <w:lvl w:ilvl="3" w:tplc="63E6CBA6" w:tentative="1">
      <w:start w:val="1"/>
      <w:numFmt w:val="lowerLetter"/>
      <w:lvlText w:val="(%4)"/>
      <w:lvlJc w:val="left"/>
      <w:pPr>
        <w:tabs>
          <w:tab w:val="num" w:pos="2880"/>
        </w:tabs>
        <w:ind w:left="2880" w:hanging="360"/>
      </w:pPr>
    </w:lvl>
    <w:lvl w:ilvl="4" w:tplc="5DB20A12" w:tentative="1">
      <w:start w:val="1"/>
      <w:numFmt w:val="lowerLetter"/>
      <w:lvlText w:val="(%5)"/>
      <w:lvlJc w:val="left"/>
      <w:pPr>
        <w:tabs>
          <w:tab w:val="num" w:pos="3600"/>
        </w:tabs>
        <w:ind w:left="3600" w:hanging="360"/>
      </w:pPr>
    </w:lvl>
    <w:lvl w:ilvl="5" w:tplc="C4688236" w:tentative="1">
      <w:start w:val="1"/>
      <w:numFmt w:val="lowerLetter"/>
      <w:lvlText w:val="(%6)"/>
      <w:lvlJc w:val="left"/>
      <w:pPr>
        <w:tabs>
          <w:tab w:val="num" w:pos="4320"/>
        </w:tabs>
        <w:ind w:left="4320" w:hanging="360"/>
      </w:pPr>
    </w:lvl>
    <w:lvl w:ilvl="6" w:tplc="BB3EBE3E" w:tentative="1">
      <w:start w:val="1"/>
      <w:numFmt w:val="lowerLetter"/>
      <w:lvlText w:val="(%7)"/>
      <w:lvlJc w:val="left"/>
      <w:pPr>
        <w:tabs>
          <w:tab w:val="num" w:pos="5040"/>
        </w:tabs>
        <w:ind w:left="5040" w:hanging="360"/>
      </w:pPr>
    </w:lvl>
    <w:lvl w:ilvl="7" w:tplc="059A3CD8" w:tentative="1">
      <w:start w:val="1"/>
      <w:numFmt w:val="lowerLetter"/>
      <w:lvlText w:val="(%8)"/>
      <w:lvlJc w:val="left"/>
      <w:pPr>
        <w:tabs>
          <w:tab w:val="num" w:pos="5760"/>
        </w:tabs>
        <w:ind w:left="5760" w:hanging="360"/>
      </w:pPr>
    </w:lvl>
    <w:lvl w:ilvl="8" w:tplc="9A2862FA" w:tentative="1">
      <w:start w:val="1"/>
      <w:numFmt w:val="lowerLetter"/>
      <w:lvlText w:val="(%9)"/>
      <w:lvlJc w:val="left"/>
      <w:pPr>
        <w:tabs>
          <w:tab w:val="num" w:pos="6480"/>
        </w:tabs>
        <w:ind w:left="6480" w:hanging="360"/>
      </w:pPr>
    </w:lvl>
  </w:abstractNum>
  <w:abstractNum w:abstractNumId="57">
    <w:nsid w:val="76F61E7C"/>
    <w:multiLevelType w:val="hybridMultilevel"/>
    <w:tmpl w:val="3F2290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b/>
        <w:i w:val="0"/>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nsid w:val="77776E40"/>
    <w:multiLevelType w:val="hybridMultilevel"/>
    <w:tmpl w:val="BCE8C02E"/>
    <w:lvl w:ilvl="0" w:tplc="0C09000B">
      <w:start w:val="1"/>
      <w:numFmt w:val="bullet"/>
      <w:lvlText w:val=""/>
      <w:lvlJc w:val="left"/>
      <w:pPr>
        <w:ind w:left="750" w:hanging="360"/>
      </w:pPr>
      <w:rPr>
        <w:rFonts w:ascii="Wingdings" w:hAnsi="Wingdings"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59">
    <w:nsid w:val="79F804E5"/>
    <w:multiLevelType w:val="hybridMultilevel"/>
    <w:tmpl w:val="80280CE8"/>
    <w:lvl w:ilvl="0" w:tplc="A1DC02C6">
      <w:start w:val="1"/>
      <w:numFmt w:val="decimal"/>
      <w:lvlText w:val="%1."/>
      <w:lvlJc w:val="left"/>
      <w:pPr>
        <w:ind w:left="720" w:hanging="360"/>
      </w:pPr>
      <w:rPr>
        <w:b/>
        <w:i w:val="0"/>
        <w:u w:val="singl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E0D09C7"/>
    <w:multiLevelType w:val="hybridMultilevel"/>
    <w:tmpl w:val="3460AC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E8C0FA6"/>
    <w:multiLevelType w:val="hybridMultilevel"/>
    <w:tmpl w:val="9126C57A"/>
    <w:lvl w:ilvl="0" w:tplc="4DE0FF60">
      <w:start w:val="1"/>
      <w:numFmt w:val="decimal"/>
      <w:lvlText w:val="%1."/>
      <w:lvlJc w:val="left"/>
      <w:pPr>
        <w:ind w:left="720" w:hanging="360"/>
      </w:pPr>
      <w:rPr>
        <w:b/>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55"/>
  </w:num>
  <w:num w:numId="3">
    <w:abstractNumId w:val="48"/>
  </w:num>
  <w:num w:numId="4">
    <w:abstractNumId w:val="52"/>
  </w:num>
  <w:num w:numId="5">
    <w:abstractNumId w:val="44"/>
  </w:num>
  <w:num w:numId="6">
    <w:abstractNumId w:val="12"/>
  </w:num>
  <w:num w:numId="7">
    <w:abstractNumId w:val="30"/>
  </w:num>
  <w:num w:numId="8">
    <w:abstractNumId w:val="36"/>
  </w:num>
  <w:num w:numId="9">
    <w:abstractNumId w:val="57"/>
  </w:num>
  <w:num w:numId="10">
    <w:abstractNumId w:val="22"/>
  </w:num>
  <w:num w:numId="11">
    <w:abstractNumId w:val="23"/>
  </w:num>
  <w:num w:numId="12">
    <w:abstractNumId w:val="0"/>
  </w:num>
  <w:num w:numId="13">
    <w:abstractNumId w:val="49"/>
  </w:num>
  <w:num w:numId="14">
    <w:abstractNumId w:val="61"/>
  </w:num>
  <w:num w:numId="15">
    <w:abstractNumId w:val="35"/>
  </w:num>
  <w:num w:numId="16">
    <w:abstractNumId w:val="18"/>
  </w:num>
  <w:num w:numId="17">
    <w:abstractNumId w:val="34"/>
  </w:num>
  <w:num w:numId="18">
    <w:abstractNumId w:val="20"/>
  </w:num>
  <w:num w:numId="19">
    <w:abstractNumId w:val="59"/>
  </w:num>
  <w:num w:numId="20">
    <w:abstractNumId w:val="54"/>
  </w:num>
  <w:num w:numId="21">
    <w:abstractNumId w:val="37"/>
  </w:num>
  <w:num w:numId="22">
    <w:abstractNumId w:val="15"/>
  </w:num>
  <w:num w:numId="23">
    <w:abstractNumId w:val="1"/>
  </w:num>
  <w:num w:numId="24">
    <w:abstractNumId w:val="42"/>
  </w:num>
  <w:num w:numId="25">
    <w:abstractNumId w:val="32"/>
  </w:num>
  <w:num w:numId="26">
    <w:abstractNumId w:val="58"/>
  </w:num>
  <w:num w:numId="27">
    <w:abstractNumId w:val="6"/>
  </w:num>
  <w:num w:numId="28">
    <w:abstractNumId w:val="53"/>
  </w:num>
  <w:num w:numId="29">
    <w:abstractNumId w:val="28"/>
  </w:num>
  <w:num w:numId="30">
    <w:abstractNumId w:val="38"/>
  </w:num>
  <w:num w:numId="31">
    <w:abstractNumId w:val="41"/>
  </w:num>
  <w:num w:numId="32">
    <w:abstractNumId w:val="16"/>
  </w:num>
  <w:num w:numId="33">
    <w:abstractNumId w:val="5"/>
  </w:num>
  <w:num w:numId="34">
    <w:abstractNumId w:val="7"/>
  </w:num>
  <w:num w:numId="35">
    <w:abstractNumId w:val="3"/>
  </w:num>
  <w:num w:numId="36">
    <w:abstractNumId w:val="40"/>
  </w:num>
  <w:num w:numId="37">
    <w:abstractNumId w:val="51"/>
  </w:num>
  <w:num w:numId="38">
    <w:abstractNumId w:val="31"/>
  </w:num>
  <w:num w:numId="39">
    <w:abstractNumId w:val="56"/>
  </w:num>
  <w:num w:numId="40">
    <w:abstractNumId w:val="4"/>
  </w:num>
  <w:num w:numId="41">
    <w:abstractNumId w:val="13"/>
  </w:num>
  <w:num w:numId="42">
    <w:abstractNumId w:val="17"/>
  </w:num>
  <w:num w:numId="43">
    <w:abstractNumId w:val="21"/>
  </w:num>
  <w:num w:numId="44">
    <w:abstractNumId w:val="8"/>
  </w:num>
  <w:num w:numId="45">
    <w:abstractNumId w:val="27"/>
  </w:num>
  <w:num w:numId="46">
    <w:abstractNumId w:val="47"/>
  </w:num>
  <w:num w:numId="47">
    <w:abstractNumId w:val="50"/>
  </w:num>
  <w:num w:numId="48">
    <w:abstractNumId w:val="39"/>
  </w:num>
  <w:num w:numId="49">
    <w:abstractNumId w:val="45"/>
  </w:num>
  <w:num w:numId="50">
    <w:abstractNumId w:val="14"/>
  </w:num>
  <w:num w:numId="51">
    <w:abstractNumId w:val="24"/>
  </w:num>
  <w:num w:numId="52">
    <w:abstractNumId w:val="9"/>
  </w:num>
  <w:num w:numId="53">
    <w:abstractNumId w:val="2"/>
  </w:num>
  <w:num w:numId="54">
    <w:abstractNumId w:val="11"/>
  </w:num>
  <w:num w:numId="55">
    <w:abstractNumId w:val="10"/>
  </w:num>
  <w:num w:numId="56">
    <w:abstractNumId w:val="43"/>
  </w:num>
  <w:num w:numId="57">
    <w:abstractNumId w:val="29"/>
  </w:num>
  <w:num w:numId="58">
    <w:abstractNumId w:val="46"/>
  </w:num>
  <w:num w:numId="59">
    <w:abstractNumId w:val="60"/>
  </w:num>
  <w:num w:numId="60">
    <w:abstractNumId w:val="19"/>
  </w:num>
  <w:num w:numId="61">
    <w:abstractNumId w:val="26"/>
  </w:num>
  <w:num w:numId="62">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66"/>
    <w:rsid w:val="00001E94"/>
    <w:rsid w:val="000032EB"/>
    <w:rsid w:val="00003AC0"/>
    <w:rsid w:val="0000486E"/>
    <w:rsid w:val="00005093"/>
    <w:rsid w:val="000061C5"/>
    <w:rsid w:val="00006472"/>
    <w:rsid w:val="000075BB"/>
    <w:rsid w:val="00007EFB"/>
    <w:rsid w:val="000103D0"/>
    <w:rsid w:val="000113AF"/>
    <w:rsid w:val="00011BA5"/>
    <w:rsid w:val="00014DFC"/>
    <w:rsid w:val="000150CB"/>
    <w:rsid w:val="00015C61"/>
    <w:rsid w:val="00020317"/>
    <w:rsid w:val="00021655"/>
    <w:rsid w:val="00021873"/>
    <w:rsid w:val="00022D81"/>
    <w:rsid w:val="00023107"/>
    <w:rsid w:val="00025A5A"/>
    <w:rsid w:val="00025A80"/>
    <w:rsid w:val="000276AA"/>
    <w:rsid w:val="00031743"/>
    <w:rsid w:val="00031844"/>
    <w:rsid w:val="00032632"/>
    <w:rsid w:val="00035A0C"/>
    <w:rsid w:val="00036000"/>
    <w:rsid w:val="00036F3F"/>
    <w:rsid w:val="00037EC4"/>
    <w:rsid w:val="000408C5"/>
    <w:rsid w:val="00040966"/>
    <w:rsid w:val="00041962"/>
    <w:rsid w:val="000426F8"/>
    <w:rsid w:val="00043191"/>
    <w:rsid w:val="000431FD"/>
    <w:rsid w:val="000457AD"/>
    <w:rsid w:val="00051688"/>
    <w:rsid w:val="00053153"/>
    <w:rsid w:val="00053C93"/>
    <w:rsid w:val="00053FFA"/>
    <w:rsid w:val="000568F2"/>
    <w:rsid w:val="00057CAE"/>
    <w:rsid w:val="0006047A"/>
    <w:rsid w:val="0006058A"/>
    <w:rsid w:val="000619EE"/>
    <w:rsid w:val="0006288D"/>
    <w:rsid w:val="00063547"/>
    <w:rsid w:val="000643B7"/>
    <w:rsid w:val="000645D4"/>
    <w:rsid w:val="000645E0"/>
    <w:rsid w:val="00065A20"/>
    <w:rsid w:val="00065B4A"/>
    <w:rsid w:val="00065C0B"/>
    <w:rsid w:val="00065FA9"/>
    <w:rsid w:val="00067024"/>
    <w:rsid w:val="000714CB"/>
    <w:rsid w:val="00072023"/>
    <w:rsid w:val="000731BD"/>
    <w:rsid w:val="0007340A"/>
    <w:rsid w:val="00073F86"/>
    <w:rsid w:val="00074869"/>
    <w:rsid w:val="00075279"/>
    <w:rsid w:val="0007554C"/>
    <w:rsid w:val="000758C1"/>
    <w:rsid w:val="000762EE"/>
    <w:rsid w:val="00077620"/>
    <w:rsid w:val="000779F2"/>
    <w:rsid w:val="00080A0C"/>
    <w:rsid w:val="00083574"/>
    <w:rsid w:val="00084220"/>
    <w:rsid w:val="00084B0B"/>
    <w:rsid w:val="000856AD"/>
    <w:rsid w:val="00086AA5"/>
    <w:rsid w:val="00086FB2"/>
    <w:rsid w:val="0008705C"/>
    <w:rsid w:val="000912B3"/>
    <w:rsid w:val="00092301"/>
    <w:rsid w:val="000925D5"/>
    <w:rsid w:val="00093897"/>
    <w:rsid w:val="00095A6D"/>
    <w:rsid w:val="00095D00"/>
    <w:rsid w:val="000A11DA"/>
    <w:rsid w:val="000A199B"/>
    <w:rsid w:val="000A1D03"/>
    <w:rsid w:val="000A1D1A"/>
    <w:rsid w:val="000A2EB1"/>
    <w:rsid w:val="000A39E6"/>
    <w:rsid w:val="000A548D"/>
    <w:rsid w:val="000A7212"/>
    <w:rsid w:val="000B061F"/>
    <w:rsid w:val="000B1842"/>
    <w:rsid w:val="000B1DAA"/>
    <w:rsid w:val="000B36A1"/>
    <w:rsid w:val="000B451A"/>
    <w:rsid w:val="000B46C9"/>
    <w:rsid w:val="000B582B"/>
    <w:rsid w:val="000B58F2"/>
    <w:rsid w:val="000B7D5E"/>
    <w:rsid w:val="000B7F96"/>
    <w:rsid w:val="000C1312"/>
    <w:rsid w:val="000C1B34"/>
    <w:rsid w:val="000C259A"/>
    <w:rsid w:val="000C30B6"/>
    <w:rsid w:val="000C3E69"/>
    <w:rsid w:val="000C5866"/>
    <w:rsid w:val="000C5FF5"/>
    <w:rsid w:val="000C6346"/>
    <w:rsid w:val="000C664D"/>
    <w:rsid w:val="000C7559"/>
    <w:rsid w:val="000D0065"/>
    <w:rsid w:val="000D2297"/>
    <w:rsid w:val="000D2F4D"/>
    <w:rsid w:val="000E0C1B"/>
    <w:rsid w:val="000E29CB"/>
    <w:rsid w:val="000E3CAB"/>
    <w:rsid w:val="000E4C52"/>
    <w:rsid w:val="000E6227"/>
    <w:rsid w:val="000E6852"/>
    <w:rsid w:val="000F1966"/>
    <w:rsid w:val="000F46B6"/>
    <w:rsid w:val="000F4D12"/>
    <w:rsid w:val="000F5441"/>
    <w:rsid w:val="000F6DDD"/>
    <w:rsid w:val="000F6E8C"/>
    <w:rsid w:val="001001F4"/>
    <w:rsid w:val="00101480"/>
    <w:rsid w:val="0010350B"/>
    <w:rsid w:val="0010408A"/>
    <w:rsid w:val="001058FA"/>
    <w:rsid w:val="001108C0"/>
    <w:rsid w:val="00110B2B"/>
    <w:rsid w:val="00110F8B"/>
    <w:rsid w:val="00112B7C"/>
    <w:rsid w:val="00114A23"/>
    <w:rsid w:val="001162E7"/>
    <w:rsid w:val="00116628"/>
    <w:rsid w:val="0012198F"/>
    <w:rsid w:val="00121F50"/>
    <w:rsid w:val="00122146"/>
    <w:rsid w:val="00122CCC"/>
    <w:rsid w:val="00122E9D"/>
    <w:rsid w:val="001261B4"/>
    <w:rsid w:val="001262D3"/>
    <w:rsid w:val="0012663F"/>
    <w:rsid w:val="00127DB8"/>
    <w:rsid w:val="00130506"/>
    <w:rsid w:val="001305C3"/>
    <w:rsid w:val="00130D4F"/>
    <w:rsid w:val="00132E29"/>
    <w:rsid w:val="00133698"/>
    <w:rsid w:val="00133996"/>
    <w:rsid w:val="001347E8"/>
    <w:rsid w:val="0013618E"/>
    <w:rsid w:val="001374BF"/>
    <w:rsid w:val="001379A6"/>
    <w:rsid w:val="001401F5"/>
    <w:rsid w:val="00140356"/>
    <w:rsid w:val="0014079A"/>
    <w:rsid w:val="00142511"/>
    <w:rsid w:val="0014279B"/>
    <w:rsid w:val="00145BE6"/>
    <w:rsid w:val="001463AC"/>
    <w:rsid w:val="00146DB0"/>
    <w:rsid w:val="00150463"/>
    <w:rsid w:val="00152A49"/>
    <w:rsid w:val="00153B25"/>
    <w:rsid w:val="0015505E"/>
    <w:rsid w:val="00156E88"/>
    <w:rsid w:val="00156ECB"/>
    <w:rsid w:val="00161934"/>
    <w:rsid w:val="00161A40"/>
    <w:rsid w:val="00162D79"/>
    <w:rsid w:val="0016324C"/>
    <w:rsid w:val="00164C62"/>
    <w:rsid w:val="00164CE0"/>
    <w:rsid w:val="00164E0B"/>
    <w:rsid w:val="0016502F"/>
    <w:rsid w:val="001650AF"/>
    <w:rsid w:val="001652C4"/>
    <w:rsid w:val="00165BD5"/>
    <w:rsid w:val="00165DDE"/>
    <w:rsid w:val="00170810"/>
    <w:rsid w:val="00170A66"/>
    <w:rsid w:val="001711A2"/>
    <w:rsid w:val="00172152"/>
    <w:rsid w:val="00173305"/>
    <w:rsid w:val="00173E14"/>
    <w:rsid w:val="00174C27"/>
    <w:rsid w:val="0017717C"/>
    <w:rsid w:val="001772CB"/>
    <w:rsid w:val="00180EEA"/>
    <w:rsid w:val="00180FF0"/>
    <w:rsid w:val="00181094"/>
    <w:rsid w:val="001812C8"/>
    <w:rsid w:val="001815B4"/>
    <w:rsid w:val="001833D9"/>
    <w:rsid w:val="0018352E"/>
    <w:rsid w:val="00184920"/>
    <w:rsid w:val="00186711"/>
    <w:rsid w:val="00186D9E"/>
    <w:rsid w:val="00186E28"/>
    <w:rsid w:val="00186F10"/>
    <w:rsid w:val="00191F82"/>
    <w:rsid w:val="001921EC"/>
    <w:rsid w:val="001923B0"/>
    <w:rsid w:val="00192726"/>
    <w:rsid w:val="0019275D"/>
    <w:rsid w:val="001941CB"/>
    <w:rsid w:val="0019440F"/>
    <w:rsid w:val="0019561F"/>
    <w:rsid w:val="0019573D"/>
    <w:rsid w:val="0019690D"/>
    <w:rsid w:val="00196CD4"/>
    <w:rsid w:val="00197E54"/>
    <w:rsid w:val="001A1E9F"/>
    <w:rsid w:val="001A285C"/>
    <w:rsid w:val="001A2F6D"/>
    <w:rsid w:val="001A557A"/>
    <w:rsid w:val="001A5C13"/>
    <w:rsid w:val="001A78FA"/>
    <w:rsid w:val="001B0151"/>
    <w:rsid w:val="001B0CD6"/>
    <w:rsid w:val="001B1CD6"/>
    <w:rsid w:val="001B1EA1"/>
    <w:rsid w:val="001B3319"/>
    <w:rsid w:val="001B444C"/>
    <w:rsid w:val="001B476C"/>
    <w:rsid w:val="001B6331"/>
    <w:rsid w:val="001B6349"/>
    <w:rsid w:val="001B6E63"/>
    <w:rsid w:val="001B6F0E"/>
    <w:rsid w:val="001B7062"/>
    <w:rsid w:val="001C02CC"/>
    <w:rsid w:val="001C194B"/>
    <w:rsid w:val="001C24AA"/>
    <w:rsid w:val="001C311D"/>
    <w:rsid w:val="001C328F"/>
    <w:rsid w:val="001C407C"/>
    <w:rsid w:val="001C4D1B"/>
    <w:rsid w:val="001C5ADB"/>
    <w:rsid w:val="001C5C23"/>
    <w:rsid w:val="001C6754"/>
    <w:rsid w:val="001C6F9E"/>
    <w:rsid w:val="001C76AB"/>
    <w:rsid w:val="001C77A9"/>
    <w:rsid w:val="001D33E8"/>
    <w:rsid w:val="001D3564"/>
    <w:rsid w:val="001D6646"/>
    <w:rsid w:val="001D7483"/>
    <w:rsid w:val="001E18CF"/>
    <w:rsid w:val="001E2100"/>
    <w:rsid w:val="001E3217"/>
    <w:rsid w:val="001E4183"/>
    <w:rsid w:val="001E60D4"/>
    <w:rsid w:val="001F2505"/>
    <w:rsid w:val="001F283E"/>
    <w:rsid w:val="001F5687"/>
    <w:rsid w:val="001F59AD"/>
    <w:rsid w:val="001F5B74"/>
    <w:rsid w:val="001F6F4F"/>
    <w:rsid w:val="001F7975"/>
    <w:rsid w:val="00200C5C"/>
    <w:rsid w:val="00200E19"/>
    <w:rsid w:val="00203150"/>
    <w:rsid w:val="0020354B"/>
    <w:rsid w:val="00204566"/>
    <w:rsid w:val="0020607C"/>
    <w:rsid w:val="002060C5"/>
    <w:rsid w:val="0020610D"/>
    <w:rsid w:val="00206580"/>
    <w:rsid w:val="00211992"/>
    <w:rsid w:val="00211FF3"/>
    <w:rsid w:val="002120B3"/>
    <w:rsid w:val="00212647"/>
    <w:rsid w:val="00213B39"/>
    <w:rsid w:val="002177C1"/>
    <w:rsid w:val="002177F3"/>
    <w:rsid w:val="00217C8C"/>
    <w:rsid w:val="00217E10"/>
    <w:rsid w:val="0022008E"/>
    <w:rsid w:val="00220A83"/>
    <w:rsid w:val="0022124C"/>
    <w:rsid w:val="00222062"/>
    <w:rsid w:val="002224E9"/>
    <w:rsid w:val="00222EBB"/>
    <w:rsid w:val="0022353D"/>
    <w:rsid w:val="002251B3"/>
    <w:rsid w:val="00225D67"/>
    <w:rsid w:val="00226AAF"/>
    <w:rsid w:val="00230A47"/>
    <w:rsid w:val="002321B5"/>
    <w:rsid w:val="0023252C"/>
    <w:rsid w:val="00234557"/>
    <w:rsid w:val="0023462B"/>
    <w:rsid w:val="002360D9"/>
    <w:rsid w:val="0023736C"/>
    <w:rsid w:val="00237465"/>
    <w:rsid w:val="00237726"/>
    <w:rsid w:val="00237FF0"/>
    <w:rsid w:val="0024042E"/>
    <w:rsid w:val="00240C1E"/>
    <w:rsid w:val="00241EBF"/>
    <w:rsid w:val="00241FEC"/>
    <w:rsid w:val="00242220"/>
    <w:rsid w:val="002428AD"/>
    <w:rsid w:val="0024560C"/>
    <w:rsid w:val="00245A32"/>
    <w:rsid w:val="00247DF5"/>
    <w:rsid w:val="002502AD"/>
    <w:rsid w:val="00250481"/>
    <w:rsid w:val="002509CA"/>
    <w:rsid w:val="0025142E"/>
    <w:rsid w:val="002517A5"/>
    <w:rsid w:val="0025312E"/>
    <w:rsid w:val="00255221"/>
    <w:rsid w:val="00255805"/>
    <w:rsid w:val="002561B6"/>
    <w:rsid w:val="00256244"/>
    <w:rsid w:val="002604D6"/>
    <w:rsid w:val="002625E9"/>
    <w:rsid w:val="00262790"/>
    <w:rsid w:val="00262D3F"/>
    <w:rsid w:val="002633F6"/>
    <w:rsid w:val="00263B83"/>
    <w:rsid w:val="00264575"/>
    <w:rsid w:val="00265325"/>
    <w:rsid w:val="00265DBC"/>
    <w:rsid w:val="00266DA1"/>
    <w:rsid w:val="00267438"/>
    <w:rsid w:val="002679CF"/>
    <w:rsid w:val="00267AAD"/>
    <w:rsid w:val="0027087B"/>
    <w:rsid w:val="00270ECE"/>
    <w:rsid w:val="00270F50"/>
    <w:rsid w:val="002755BC"/>
    <w:rsid w:val="00275857"/>
    <w:rsid w:val="00276A96"/>
    <w:rsid w:val="00280DD9"/>
    <w:rsid w:val="002836C0"/>
    <w:rsid w:val="00283A54"/>
    <w:rsid w:val="002906E8"/>
    <w:rsid w:val="00291B18"/>
    <w:rsid w:val="00292C0D"/>
    <w:rsid w:val="00293662"/>
    <w:rsid w:val="00293724"/>
    <w:rsid w:val="0029424C"/>
    <w:rsid w:val="002969F7"/>
    <w:rsid w:val="00297E6E"/>
    <w:rsid w:val="002A05A6"/>
    <w:rsid w:val="002A151D"/>
    <w:rsid w:val="002A1692"/>
    <w:rsid w:val="002A258A"/>
    <w:rsid w:val="002A2A45"/>
    <w:rsid w:val="002A3BD8"/>
    <w:rsid w:val="002A41C9"/>
    <w:rsid w:val="002A6B85"/>
    <w:rsid w:val="002A6B87"/>
    <w:rsid w:val="002B006B"/>
    <w:rsid w:val="002B1586"/>
    <w:rsid w:val="002B28F5"/>
    <w:rsid w:val="002B2A59"/>
    <w:rsid w:val="002B5E4A"/>
    <w:rsid w:val="002C007D"/>
    <w:rsid w:val="002C1EF4"/>
    <w:rsid w:val="002C23E1"/>
    <w:rsid w:val="002C281E"/>
    <w:rsid w:val="002C3B1B"/>
    <w:rsid w:val="002C422D"/>
    <w:rsid w:val="002C5CD5"/>
    <w:rsid w:val="002C74F4"/>
    <w:rsid w:val="002D0113"/>
    <w:rsid w:val="002D5C36"/>
    <w:rsid w:val="002D687E"/>
    <w:rsid w:val="002D768C"/>
    <w:rsid w:val="002D7925"/>
    <w:rsid w:val="002D7B9B"/>
    <w:rsid w:val="002E1226"/>
    <w:rsid w:val="002E1AF8"/>
    <w:rsid w:val="002E2542"/>
    <w:rsid w:val="002E4294"/>
    <w:rsid w:val="002E485F"/>
    <w:rsid w:val="002E6749"/>
    <w:rsid w:val="002E6B9F"/>
    <w:rsid w:val="002E77D4"/>
    <w:rsid w:val="002E7A3F"/>
    <w:rsid w:val="002F0F6F"/>
    <w:rsid w:val="002F1571"/>
    <w:rsid w:val="002F1740"/>
    <w:rsid w:val="002F34BC"/>
    <w:rsid w:val="002F3F5F"/>
    <w:rsid w:val="002F4586"/>
    <w:rsid w:val="002F4D72"/>
    <w:rsid w:val="00300B39"/>
    <w:rsid w:val="00301C3E"/>
    <w:rsid w:val="00304609"/>
    <w:rsid w:val="00305DAD"/>
    <w:rsid w:val="0031032E"/>
    <w:rsid w:val="003109C7"/>
    <w:rsid w:val="00311B54"/>
    <w:rsid w:val="0031262D"/>
    <w:rsid w:val="00313347"/>
    <w:rsid w:val="00313AA6"/>
    <w:rsid w:val="003142A5"/>
    <w:rsid w:val="0031587D"/>
    <w:rsid w:val="00315A1D"/>
    <w:rsid w:val="00315A7D"/>
    <w:rsid w:val="00315AC3"/>
    <w:rsid w:val="003164EE"/>
    <w:rsid w:val="00324775"/>
    <w:rsid w:val="003302A0"/>
    <w:rsid w:val="00330C37"/>
    <w:rsid w:val="003328D3"/>
    <w:rsid w:val="00335C52"/>
    <w:rsid w:val="00335E6D"/>
    <w:rsid w:val="0033629B"/>
    <w:rsid w:val="00336ACE"/>
    <w:rsid w:val="00340F48"/>
    <w:rsid w:val="00342393"/>
    <w:rsid w:val="0034296E"/>
    <w:rsid w:val="003434BA"/>
    <w:rsid w:val="00345C6F"/>
    <w:rsid w:val="00345F87"/>
    <w:rsid w:val="003466BA"/>
    <w:rsid w:val="00346771"/>
    <w:rsid w:val="00353BAA"/>
    <w:rsid w:val="00353C52"/>
    <w:rsid w:val="0035636E"/>
    <w:rsid w:val="0036038A"/>
    <w:rsid w:val="003609C6"/>
    <w:rsid w:val="00361113"/>
    <w:rsid w:val="00361B7A"/>
    <w:rsid w:val="00362C33"/>
    <w:rsid w:val="00363986"/>
    <w:rsid w:val="00363DF2"/>
    <w:rsid w:val="003644B4"/>
    <w:rsid w:val="003645C1"/>
    <w:rsid w:val="00364C3C"/>
    <w:rsid w:val="00364DDC"/>
    <w:rsid w:val="003650B0"/>
    <w:rsid w:val="00365136"/>
    <w:rsid w:val="0036532E"/>
    <w:rsid w:val="00366839"/>
    <w:rsid w:val="003701D1"/>
    <w:rsid w:val="003720C0"/>
    <w:rsid w:val="00372424"/>
    <w:rsid w:val="00372435"/>
    <w:rsid w:val="003727A2"/>
    <w:rsid w:val="00375BD3"/>
    <w:rsid w:val="00380579"/>
    <w:rsid w:val="00381F0D"/>
    <w:rsid w:val="003833C2"/>
    <w:rsid w:val="00385799"/>
    <w:rsid w:val="0038635E"/>
    <w:rsid w:val="00386AF5"/>
    <w:rsid w:val="003906DB"/>
    <w:rsid w:val="00392B97"/>
    <w:rsid w:val="00392FF5"/>
    <w:rsid w:val="0039332E"/>
    <w:rsid w:val="003940BF"/>
    <w:rsid w:val="003943FC"/>
    <w:rsid w:val="003950B9"/>
    <w:rsid w:val="00395F8A"/>
    <w:rsid w:val="0039748B"/>
    <w:rsid w:val="00397971"/>
    <w:rsid w:val="00397F32"/>
    <w:rsid w:val="003A311A"/>
    <w:rsid w:val="003A3262"/>
    <w:rsid w:val="003A40FA"/>
    <w:rsid w:val="003A42E7"/>
    <w:rsid w:val="003A4693"/>
    <w:rsid w:val="003A4926"/>
    <w:rsid w:val="003A5675"/>
    <w:rsid w:val="003A5769"/>
    <w:rsid w:val="003A6422"/>
    <w:rsid w:val="003A69A3"/>
    <w:rsid w:val="003A6EF6"/>
    <w:rsid w:val="003A736A"/>
    <w:rsid w:val="003A7F1D"/>
    <w:rsid w:val="003B1AB8"/>
    <w:rsid w:val="003B2B63"/>
    <w:rsid w:val="003B3E8E"/>
    <w:rsid w:val="003B48E7"/>
    <w:rsid w:val="003B56F8"/>
    <w:rsid w:val="003C0A31"/>
    <w:rsid w:val="003C2065"/>
    <w:rsid w:val="003C3804"/>
    <w:rsid w:val="003C4D6B"/>
    <w:rsid w:val="003C5510"/>
    <w:rsid w:val="003C5546"/>
    <w:rsid w:val="003C5AEA"/>
    <w:rsid w:val="003C62C4"/>
    <w:rsid w:val="003C75CC"/>
    <w:rsid w:val="003D0BB0"/>
    <w:rsid w:val="003D2779"/>
    <w:rsid w:val="003D37C3"/>
    <w:rsid w:val="003D4682"/>
    <w:rsid w:val="003D7DCD"/>
    <w:rsid w:val="003E09CE"/>
    <w:rsid w:val="003E0C85"/>
    <w:rsid w:val="003E0D5C"/>
    <w:rsid w:val="003E1269"/>
    <w:rsid w:val="003E2982"/>
    <w:rsid w:val="003E5F85"/>
    <w:rsid w:val="003E63A6"/>
    <w:rsid w:val="003E7E09"/>
    <w:rsid w:val="003F0945"/>
    <w:rsid w:val="003F118A"/>
    <w:rsid w:val="003F2146"/>
    <w:rsid w:val="003F2E19"/>
    <w:rsid w:val="003F516D"/>
    <w:rsid w:val="003F77F8"/>
    <w:rsid w:val="00401096"/>
    <w:rsid w:val="00402CE6"/>
    <w:rsid w:val="0040382E"/>
    <w:rsid w:val="00406F7C"/>
    <w:rsid w:val="00407706"/>
    <w:rsid w:val="00407AEA"/>
    <w:rsid w:val="00410D40"/>
    <w:rsid w:val="00412399"/>
    <w:rsid w:val="0041369D"/>
    <w:rsid w:val="00413A18"/>
    <w:rsid w:val="004147CC"/>
    <w:rsid w:val="004149BC"/>
    <w:rsid w:val="00415248"/>
    <w:rsid w:val="0041628C"/>
    <w:rsid w:val="00417130"/>
    <w:rsid w:val="004203E8"/>
    <w:rsid w:val="00421191"/>
    <w:rsid w:val="00422FFA"/>
    <w:rsid w:val="00423595"/>
    <w:rsid w:val="00425FB1"/>
    <w:rsid w:val="004304C6"/>
    <w:rsid w:val="00430A59"/>
    <w:rsid w:val="00431EFC"/>
    <w:rsid w:val="004355C4"/>
    <w:rsid w:val="0043600F"/>
    <w:rsid w:val="004370CB"/>
    <w:rsid w:val="004452C6"/>
    <w:rsid w:val="00446981"/>
    <w:rsid w:val="00447419"/>
    <w:rsid w:val="00447A33"/>
    <w:rsid w:val="004511E5"/>
    <w:rsid w:val="0045154A"/>
    <w:rsid w:val="00451D76"/>
    <w:rsid w:val="00452B95"/>
    <w:rsid w:val="00452C24"/>
    <w:rsid w:val="00453C4B"/>
    <w:rsid w:val="00454803"/>
    <w:rsid w:val="00455B73"/>
    <w:rsid w:val="00455DFE"/>
    <w:rsid w:val="00456B87"/>
    <w:rsid w:val="004602C6"/>
    <w:rsid w:val="004625C9"/>
    <w:rsid w:val="004642DD"/>
    <w:rsid w:val="0046760A"/>
    <w:rsid w:val="00472D72"/>
    <w:rsid w:val="00472E8B"/>
    <w:rsid w:val="00480AFB"/>
    <w:rsid w:val="00484A9A"/>
    <w:rsid w:val="0048523F"/>
    <w:rsid w:val="0048729F"/>
    <w:rsid w:val="004872CF"/>
    <w:rsid w:val="00490DC0"/>
    <w:rsid w:val="00493C86"/>
    <w:rsid w:val="0049560A"/>
    <w:rsid w:val="004960D1"/>
    <w:rsid w:val="004A110F"/>
    <w:rsid w:val="004A3514"/>
    <w:rsid w:val="004A35EC"/>
    <w:rsid w:val="004A3ADE"/>
    <w:rsid w:val="004A3B89"/>
    <w:rsid w:val="004A4C53"/>
    <w:rsid w:val="004A5E1C"/>
    <w:rsid w:val="004A6ED7"/>
    <w:rsid w:val="004A7149"/>
    <w:rsid w:val="004B1D37"/>
    <w:rsid w:val="004B2BC7"/>
    <w:rsid w:val="004B3198"/>
    <w:rsid w:val="004B37C5"/>
    <w:rsid w:val="004B37C9"/>
    <w:rsid w:val="004B46C7"/>
    <w:rsid w:val="004B49B5"/>
    <w:rsid w:val="004B540C"/>
    <w:rsid w:val="004B575D"/>
    <w:rsid w:val="004B670D"/>
    <w:rsid w:val="004B741B"/>
    <w:rsid w:val="004B7618"/>
    <w:rsid w:val="004B7F10"/>
    <w:rsid w:val="004C212F"/>
    <w:rsid w:val="004C213C"/>
    <w:rsid w:val="004C245F"/>
    <w:rsid w:val="004C27C7"/>
    <w:rsid w:val="004C4051"/>
    <w:rsid w:val="004D03B4"/>
    <w:rsid w:val="004D1F25"/>
    <w:rsid w:val="004D27AF"/>
    <w:rsid w:val="004D4D3F"/>
    <w:rsid w:val="004D4F89"/>
    <w:rsid w:val="004D6EB5"/>
    <w:rsid w:val="004E0A28"/>
    <w:rsid w:val="004E198E"/>
    <w:rsid w:val="004E2C9F"/>
    <w:rsid w:val="004E2F96"/>
    <w:rsid w:val="004E3024"/>
    <w:rsid w:val="004E4EEF"/>
    <w:rsid w:val="004E502C"/>
    <w:rsid w:val="004E5C3E"/>
    <w:rsid w:val="004E5CB2"/>
    <w:rsid w:val="004E75B8"/>
    <w:rsid w:val="004F041D"/>
    <w:rsid w:val="004F0B83"/>
    <w:rsid w:val="004F0EE8"/>
    <w:rsid w:val="004F177E"/>
    <w:rsid w:val="004F3139"/>
    <w:rsid w:val="004F39E3"/>
    <w:rsid w:val="004F68AE"/>
    <w:rsid w:val="005007A3"/>
    <w:rsid w:val="005008B2"/>
    <w:rsid w:val="0050103F"/>
    <w:rsid w:val="00501ECE"/>
    <w:rsid w:val="00505078"/>
    <w:rsid w:val="00505D47"/>
    <w:rsid w:val="00506015"/>
    <w:rsid w:val="00510141"/>
    <w:rsid w:val="0051133F"/>
    <w:rsid w:val="00512723"/>
    <w:rsid w:val="005147DF"/>
    <w:rsid w:val="0051597E"/>
    <w:rsid w:val="00517D51"/>
    <w:rsid w:val="00522AA5"/>
    <w:rsid w:val="00522F87"/>
    <w:rsid w:val="00523773"/>
    <w:rsid w:val="00524F21"/>
    <w:rsid w:val="00524F29"/>
    <w:rsid w:val="005305D0"/>
    <w:rsid w:val="0053251E"/>
    <w:rsid w:val="005333AE"/>
    <w:rsid w:val="0053597A"/>
    <w:rsid w:val="00536AE1"/>
    <w:rsid w:val="0054244F"/>
    <w:rsid w:val="005439BE"/>
    <w:rsid w:val="00544F3B"/>
    <w:rsid w:val="0054643C"/>
    <w:rsid w:val="005470DF"/>
    <w:rsid w:val="00547B4B"/>
    <w:rsid w:val="00550E1A"/>
    <w:rsid w:val="0055290C"/>
    <w:rsid w:val="00552CCF"/>
    <w:rsid w:val="00554194"/>
    <w:rsid w:val="00555DE4"/>
    <w:rsid w:val="005565CC"/>
    <w:rsid w:val="005569A7"/>
    <w:rsid w:val="005574D0"/>
    <w:rsid w:val="00557654"/>
    <w:rsid w:val="00557D4B"/>
    <w:rsid w:val="00561102"/>
    <w:rsid w:val="0056183D"/>
    <w:rsid w:val="00562254"/>
    <w:rsid w:val="0056407C"/>
    <w:rsid w:val="00564FE0"/>
    <w:rsid w:val="0057052C"/>
    <w:rsid w:val="0057066B"/>
    <w:rsid w:val="00570ECD"/>
    <w:rsid w:val="00571969"/>
    <w:rsid w:val="00571B54"/>
    <w:rsid w:val="005769C6"/>
    <w:rsid w:val="00580C0B"/>
    <w:rsid w:val="00581FB1"/>
    <w:rsid w:val="00583307"/>
    <w:rsid w:val="00583499"/>
    <w:rsid w:val="005837B5"/>
    <w:rsid w:val="0058426B"/>
    <w:rsid w:val="00584669"/>
    <w:rsid w:val="00585B90"/>
    <w:rsid w:val="00586071"/>
    <w:rsid w:val="00590A22"/>
    <w:rsid w:val="005922D1"/>
    <w:rsid w:val="00593F95"/>
    <w:rsid w:val="00595725"/>
    <w:rsid w:val="00595E08"/>
    <w:rsid w:val="00596802"/>
    <w:rsid w:val="005968C8"/>
    <w:rsid w:val="00597779"/>
    <w:rsid w:val="005A1C81"/>
    <w:rsid w:val="005A1E33"/>
    <w:rsid w:val="005A3EC5"/>
    <w:rsid w:val="005A411A"/>
    <w:rsid w:val="005A5583"/>
    <w:rsid w:val="005A5591"/>
    <w:rsid w:val="005A6234"/>
    <w:rsid w:val="005A64BD"/>
    <w:rsid w:val="005B08A6"/>
    <w:rsid w:val="005B0B2B"/>
    <w:rsid w:val="005B2212"/>
    <w:rsid w:val="005B2F5D"/>
    <w:rsid w:val="005B3356"/>
    <w:rsid w:val="005B4C1D"/>
    <w:rsid w:val="005B5C64"/>
    <w:rsid w:val="005B60D9"/>
    <w:rsid w:val="005B6ECB"/>
    <w:rsid w:val="005B7510"/>
    <w:rsid w:val="005B7889"/>
    <w:rsid w:val="005C13E4"/>
    <w:rsid w:val="005C45F7"/>
    <w:rsid w:val="005C4F12"/>
    <w:rsid w:val="005C5473"/>
    <w:rsid w:val="005C7708"/>
    <w:rsid w:val="005D064B"/>
    <w:rsid w:val="005D0E50"/>
    <w:rsid w:val="005D1659"/>
    <w:rsid w:val="005D24B9"/>
    <w:rsid w:val="005D329A"/>
    <w:rsid w:val="005D35D0"/>
    <w:rsid w:val="005E02C2"/>
    <w:rsid w:val="005E04BA"/>
    <w:rsid w:val="005E0A12"/>
    <w:rsid w:val="005E10F2"/>
    <w:rsid w:val="005E221D"/>
    <w:rsid w:val="005E2233"/>
    <w:rsid w:val="005E29B4"/>
    <w:rsid w:val="005E503B"/>
    <w:rsid w:val="005E53C3"/>
    <w:rsid w:val="005E673B"/>
    <w:rsid w:val="005E6E97"/>
    <w:rsid w:val="005F0509"/>
    <w:rsid w:val="005F0994"/>
    <w:rsid w:val="005F1BFB"/>
    <w:rsid w:val="005F2F81"/>
    <w:rsid w:val="005F3446"/>
    <w:rsid w:val="005F41ED"/>
    <w:rsid w:val="005F6FB0"/>
    <w:rsid w:val="005F7E7B"/>
    <w:rsid w:val="006006E2"/>
    <w:rsid w:val="00601231"/>
    <w:rsid w:val="006020E5"/>
    <w:rsid w:val="00603006"/>
    <w:rsid w:val="006039C7"/>
    <w:rsid w:val="00604F84"/>
    <w:rsid w:val="006110E0"/>
    <w:rsid w:val="0061185F"/>
    <w:rsid w:val="006119E7"/>
    <w:rsid w:val="00611A07"/>
    <w:rsid w:val="0061279C"/>
    <w:rsid w:val="00613C3F"/>
    <w:rsid w:val="006158C4"/>
    <w:rsid w:val="006168F6"/>
    <w:rsid w:val="00617678"/>
    <w:rsid w:val="00617A0C"/>
    <w:rsid w:val="00617C5D"/>
    <w:rsid w:val="0062146E"/>
    <w:rsid w:val="00623284"/>
    <w:rsid w:val="00623773"/>
    <w:rsid w:val="00623F8B"/>
    <w:rsid w:val="006240D9"/>
    <w:rsid w:val="00624E97"/>
    <w:rsid w:val="00627E92"/>
    <w:rsid w:val="00630BEE"/>
    <w:rsid w:val="00630D30"/>
    <w:rsid w:val="00634B5C"/>
    <w:rsid w:val="006404DD"/>
    <w:rsid w:val="006418E0"/>
    <w:rsid w:val="00641B3D"/>
    <w:rsid w:val="0064204B"/>
    <w:rsid w:val="0064308C"/>
    <w:rsid w:val="00643121"/>
    <w:rsid w:val="00644971"/>
    <w:rsid w:val="00646DCE"/>
    <w:rsid w:val="00646DF8"/>
    <w:rsid w:val="00647FD6"/>
    <w:rsid w:val="006502B8"/>
    <w:rsid w:val="00651959"/>
    <w:rsid w:val="00653A2F"/>
    <w:rsid w:val="00653CD7"/>
    <w:rsid w:val="00653F65"/>
    <w:rsid w:val="006573E5"/>
    <w:rsid w:val="00660B11"/>
    <w:rsid w:val="006613C0"/>
    <w:rsid w:val="00661D9C"/>
    <w:rsid w:val="006626DE"/>
    <w:rsid w:val="006626FA"/>
    <w:rsid w:val="006653EF"/>
    <w:rsid w:val="00665567"/>
    <w:rsid w:val="00666507"/>
    <w:rsid w:val="00666F00"/>
    <w:rsid w:val="006673CE"/>
    <w:rsid w:val="00667461"/>
    <w:rsid w:val="0066764B"/>
    <w:rsid w:val="00670036"/>
    <w:rsid w:val="006701AD"/>
    <w:rsid w:val="00671003"/>
    <w:rsid w:val="006736F4"/>
    <w:rsid w:val="00673EC1"/>
    <w:rsid w:val="006744A5"/>
    <w:rsid w:val="00674762"/>
    <w:rsid w:val="00675C3F"/>
    <w:rsid w:val="00677CF4"/>
    <w:rsid w:val="006809CA"/>
    <w:rsid w:val="00683142"/>
    <w:rsid w:val="00683C0E"/>
    <w:rsid w:val="006840D6"/>
    <w:rsid w:val="006844C2"/>
    <w:rsid w:val="006858BE"/>
    <w:rsid w:val="00686F61"/>
    <w:rsid w:val="00687224"/>
    <w:rsid w:val="00691531"/>
    <w:rsid w:val="006922F1"/>
    <w:rsid w:val="00692CBC"/>
    <w:rsid w:val="006935CC"/>
    <w:rsid w:val="00693A0E"/>
    <w:rsid w:val="00693F85"/>
    <w:rsid w:val="00693FC1"/>
    <w:rsid w:val="006946DA"/>
    <w:rsid w:val="00694B6D"/>
    <w:rsid w:val="0069539E"/>
    <w:rsid w:val="00695980"/>
    <w:rsid w:val="00695EFB"/>
    <w:rsid w:val="0069632B"/>
    <w:rsid w:val="006A115F"/>
    <w:rsid w:val="006A1722"/>
    <w:rsid w:val="006A1AC2"/>
    <w:rsid w:val="006A355E"/>
    <w:rsid w:val="006A4F20"/>
    <w:rsid w:val="006A4FAE"/>
    <w:rsid w:val="006B028F"/>
    <w:rsid w:val="006B091B"/>
    <w:rsid w:val="006B1845"/>
    <w:rsid w:val="006B1B72"/>
    <w:rsid w:val="006B29D3"/>
    <w:rsid w:val="006B4895"/>
    <w:rsid w:val="006B5C06"/>
    <w:rsid w:val="006C093E"/>
    <w:rsid w:val="006C10A1"/>
    <w:rsid w:val="006C349E"/>
    <w:rsid w:val="006C4CF4"/>
    <w:rsid w:val="006C5888"/>
    <w:rsid w:val="006C7BDA"/>
    <w:rsid w:val="006D2362"/>
    <w:rsid w:val="006D278F"/>
    <w:rsid w:val="006D27A3"/>
    <w:rsid w:val="006D299A"/>
    <w:rsid w:val="006D3E60"/>
    <w:rsid w:val="006D4F87"/>
    <w:rsid w:val="006D65C0"/>
    <w:rsid w:val="006E08BA"/>
    <w:rsid w:val="006E0AE4"/>
    <w:rsid w:val="006E1CFD"/>
    <w:rsid w:val="006E1D94"/>
    <w:rsid w:val="006E26D1"/>
    <w:rsid w:val="006E2788"/>
    <w:rsid w:val="006E2A49"/>
    <w:rsid w:val="006E3275"/>
    <w:rsid w:val="006E3AA1"/>
    <w:rsid w:val="006E50EB"/>
    <w:rsid w:val="006E5580"/>
    <w:rsid w:val="006E586E"/>
    <w:rsid w:val="006E641D"/>
    <w:rsid w:val="006E7066"/>
    <w:rsid w:val="006E7AAA"/>
    <w:rsid w:val="006F1C84"/>
    <w:rsid w:val="006F2FE4"/>
    <w:rsid w:val="006F360A"/>
    <w:rsid w:val="006F3FDE"/>
    <w:rsid w:val="006F5120"/>
    <w:rsid w:val="006F5A24"/>
    <w:rsid w:val="006F6020"/>
    <w:rsid w:val="006F658D"/>
    <w:rsid w:val="00700066"/>
    <w:rsid w:val="0070367B"/>
    <w:rsid w:val="007036EF"/>
    <w:rsid w:val="007037B6"/>
    <w:rsid w:val="00703EC7"/>
    <w:rsid w:val="00705078"/>
    <w:rsid w:val="00705CAE"/>
    <w:rsid w:val="00705EB1"/>
    <w:rsid w:val="00706B2D"/>
    <w:rsid w:val="007071CF"/>
    <w:rsid w:val="0070734A"/>
    <w:rsid w:val="007104D1"/>
    <w:rsid w:val="007108BE"/>
    <w:rsid w:val="007141C7"/>
    <w:rsid w:val="007141EF"/>
    <w:rsid w:val="00714B94"/>
    <w:rsid w:val="00714C6B"/>
    <w:rsid w:val="0071735E"/>
    <w:rsid w:val="00720112"/>
    <w:rsid w:val="00720D26"/>
    <w:rsid w:val="00722A1D"/>
    <w:rsid w:val="00723803"/>
    <w:rsid w:val="00724676"/>
    <w:rsid w:val="00730CC1"/>
    <w:rsid w:val="007314D4"/>
    <w:rsid w:val="00732721"/>
    <w:rsid w:val="0073337B"/>
    <w:rsid w:val="00733B3C"/>
    <w:rsid w:val="007400AB"/>
    <w:rsid w:val="007434AC"/>
    <w:rsid w:val="00743637"/>
    <w:rsid w:val="00743D29"/>
    <w:rsid w:val="00743E46"/>
    <w:rsid w:val="00744A67"/>
    <w:rsid w:val="0074512D"/>
    <w:rsid w:val="007461A8"/>
    <w:rsid w:val="00747C66"/>
    <w:rsid w:val="00750065"/>
    <w:rsid w:val="00752834"/>
    <w:rsid w:val="007553AC"/>
    <w:rsid w:val="00756332"/>
    <w:rsid w:val="00757398"/>
    <w:rsid w:val="007575AF"/>
    <w:rsid w:val="00760A6C"/>
    <w:rsid w:val="00761229"/>
    <w:rsid w:val="00762D19"/>
    <w:rsid w:val="00763562"/>
    <w:rsid w:val="00763627"/>
    <w:rsid w:val="007645FF"/>
    <w:rsid w:val="00765591"/>
    <w:rsid w:val="00770A03"/>
    <w:rsid w:val="00770A47"/>
    <w:rsid w:val="00772415"/>
    <w:rsid w:val="007747BD"/>
    <w:rsid w:val="00775EC1"/>
    <w:rsid w:val="00775F61"/>
    <w:rsid w:val="0078021A"/>
    <w:rsid w:val="0078155B"/>
    <w:rsid w:val="007818A9"/>
    <w:rsid w:val="00781E46"/>
    <w:rsid w:val="00784B3F"/>
    <w:rsid w:val="00787530"/>
    <w:rsid w:val="007904DB"/>
    <w:rsid w:val="007916C7"/>
    <w:rsid w:val="007936B3"/>
    <w:rsid w:val="007939FD"/>
    <w:rsid w:val="00793EF8"/>
    <w:rsid w:val="0079549C"/>
    <w:rsid w:val="00796FC1"/>
    <w:rsid w:val="007A15FF"/>
    <w:rsid w:val="007A3E7A"/>
    <w:rsid w:val="007A7861"/>
    <w:rsid w:val="007B1143"/>
    <w:rsid w:val="007B134C"/>
    <w:rsid w:val="007B211C"/>
    <w:rsid w:val="007B252F"/>
    <w:rsid w:val="007B3650"/>
    <w:rsid w:val="007B3DED"/>
    <w:rsid w:val="007B66BD"/>
    <w:rsid w:val="007C048F"/>
    <w:rsid w:val="007C05D1"/>
    <w:rsid w:val="007C10CB"/>
    <w:rsid w:val="007C2209"/>
    <w:rsid w:val="007C6AEF"/>
    <w:rsid w:val="007D0CD7"/>
    <w:rsid w:val="007D188E"/>
    <w:rsid w:val="007D2F1C"/>
    <w:rsid w:val="007D4A03"/>
    <w:rsid w:val="007D621B"/>
    <w:rsid w:val="007D66A4"/>
    <w:rsid w:val="007D6DA8"/>
    <w:rsid w:val="007D7F13"/>
    <w:rsid w:val="007E1C55"/>
    <w:rsid w:val="007E22CE"/>
    <w:rsid w:val="007E3F53"/>
    <w:rsid w:val="007E58C7"/>
    <w:rsid w:val="007E5E7D"/>
    <w:rsid w:val="007F00EA"/>
    <w:rsid w:val="007F09D2"/>
    <w:rsid w:val="007F5857"/>
    <w:rsid w:val="007F5B0B"/>
    <w:rsid w:val="007F698B"/>
    <w:rsid w:val="007F75E6"/>
    <w:rsid w:val="0080086E"/>
    <w:rsid w:val="00803CC6"/>
    <w:rsid w:val="008061F4"/>
    <w:rsid w:val="00807CF0"/>
    <w:rsid w:val="008133A8"/>
    <w:rsid w:val="008133C1"/>
    <w:rsid w:val="008137A0"/>
    <w:rsid w:val="00813F24"/>
    <w:rsid w:val="00813FDF"/>
    <w:rsid w:val="0081429E"/>
    <w:rsid w:val="008145DA"/>
    <w:rsid w:val="00815AA5"/>
    <w:rsid w:val="00817155"/>
    <w:rsid w:val="00817F84"/>
    <w:rsid w:val="00820AF8"/>
    <w:rsid w:val="0082100B"/>
    <w:rsid w:val="00821F2F"/>
    <w:rsid w:val="008259F3"/>
    <w:rsid w:val="00827B9D"/>
    <w:rsid w:val="00831117"/>
    <w:rsid w:val="00832753"/>
    <w:rsid w:val="00832B71"/>
    <w:rsid w:val="00835F94"/>
    <w:rsid w:val="0083688B"/>
    <w:rsid w:val="00837651"/>
    <w:rsid w:val="00837C51"/>
    <w:rsid w:val="0084111E"/>
    <w:rsid w:val="00841749"/>
    <w:rsid w:val="008420E4"/>
    <w:rsid w:val="00842B48"/>
    <w:rsid w:val="00843512"/>
    <w:rsid w:val="008435F0"/>
    <w:rsid w:val="00843B3D"/>
    <w:rsid w:val="0084403E"/>
    <w:rsid w:val="008443BF"/>
    <w:rsid w:val="00850352"/>
    <w:rsid w:val="008504BC"/>
    <w:rsid w:val="008507E4"/>
    <w:rsid w:val="00851FAC"/>
    <w:rsid w:val="00852617"/>
    <w:rsid w:val="00853EF4"/>
    <w:rsid w:val="00855158"/>
    <w:rsid w:val="00855ED4"/>
    <w:rsid w:val="00856371"/>
    <w:rsid w:val="0085716C"/>
    <w:rsid w:val="008576D7"/>
    <w:rsid w:val="008579DF"/>
    <w:rsid w:val="00860DC6"/>
    <w:rsid w:val="00862E53"/>
    <w:rsid w:val="00862F97"/>
    <w:rsid w:val="00864B14"/>
    <w:rsid w:val="00865314"/>
    <w:rsid w:val="0086690B"/>
    <w:rsid w:val="00870798"/>
    <w:rsid w:val="00871630"/>
    <w:rsid w:val="0087164C"/>
    <w:rsid w:val="00873461"/>
    <w:rsid w:val="00873D31"/>
    <w:rsid w:val="0087456E"/>
    <w:rsid w:val="00874EAD"/>
    <w:rsid w:val="0088210E"/>
    <w:rsid w:val="0088247C"/>
    <w:rsid w:val="00885868"/>
    <w:rsid w:val="008858A2"/>
    <w:rsid w:val="0089101C"/>
    <w:rsid w:val="0089131D"/>
    <w:rsid w:val="00892B32"/>
    <w:rsid w:val="00892F72"/>
    <w:rsid w:val="008954B7"/>
    <w:rsid w:val="00895D4B"/>
    <w:rsid w:val="008967FE"/>
    <w:rsid w:val="008973DA"/>
    <w:rsid w:val="008A29B4"/>
    <w:rsid w:val="008A3A65"/>
    <w:rsid w:val="008A493B"/>
    <w:rsid w:val="008A4FF1"/>
    <w:rsid w:val="008A5189"/>
    <w:rsid w:val="008A647D"/>
    <w:rsid w:val="008B039A"/>
    <w:rsid w:val="008B0D44"/>
    <w:rsid w:val="008B0F7A"/>
    <w:rsid w:val="008B16DC"/>
    <w:rsid w:val="008B1B8C"/>
    <w:rsid w:val="008B620A"/>
    <w:rsid w:val="008B685E"/>
    <w:rsid w:val="008B70B2"/>
    <w:rsid w:val="008B7748"/>
    <w:rsid w:val="008B77BC"/>
    <w:rsid w:val="008C25FB"/>
    <w:rsid w:val="008C3A03"/>
    <w:rsid w:val="008C59AF"/>
    <w:rsid w:val="008C6E88"/>
    <w:rsid w:val="008C7661"/>
    <w:rsid w:val="008C7F4F"/>
    <w:rsid w:val="008D174F"/>
    <w:rsid w:val="008D19D3"/>
    <w:rsid w:val="008D519F"/>
    <w:rsid w:val="008D5382"/>
    <w:rsid w:val="008D55DD"/>
    <w:rsid w:val="008D74B0"/>
    <w:rsid w:val="008D7C90"/>
    <w:rsid w:val="008E0F9B"/>
    <w:rsid w:val="008E2181"/>
    <w:rsid w:val="008E2EF9"/>
    <w:rsid w:val="008E402D"/>
    <w:rsid w:val="008E613C"/>
    <w:rsid w:val="008F10CC"/>
    <w:rsid w:val="008F1850"/>
    <w:rsid w:val="008F61DB"/>
    <w:rsid w:val="009066D1"/>
    <w:rsid w:val="0091035B"/>
    <w:rsid w:val="00910991"/>
    <w:rsid w:val="009109BA"/>
    <w:rsid w:val="009119A4"/>
    <w:rsid w:val="00913F04"/>
    <w:rsid w:val="009146D2"/>
    <w:rsid w:val="00921FB2"/>
    <w:rsid w:val="00923D4A"/>
    <w:rsid w:val="00924309"/>
    <w:rsid w:val="00925001"/>
    <w:rsid w:val="00925A9F"/>
    <w:rsid w:val="00927274"/>
    <w:rsid w:val="009277B4"/>
    <w:rsid w:val="00931CC3"/>
    <w:rsid w:val="00935324"/>
    <w:rsid w:val="0093626D"/>
    <w:rsid w:val="009376E4"/>
    <w:rsid w:val="009413BD"/>
    <w:rsid w:val="00941DE7"/>
    <w:rsid w:val="00945486"/>
    <w:rsid w:val="009454FA"/>
    <w:rsid w:val="0094559D"/>
    <w:rsid w:val="00945C06"/>
    <w:rsid w:val="00946435"/>
    <w:rsid w:val="00946600"/>
    <w:rsid w:val="00947E23"/>
    <w:rsid w:val="009509E5"/>
    <w:rsid w:val="00950CED"/>
    <w:rsid w:val="00952017"/>
    <w:rsid w:val="00952888"/>
    <w:rsid w:val="00953B81"/>
    <w:rsid w:val="00953D6F"/>
    <w:rsid w:val="009540CA"/>
    <w:rsid w:val="0095494F"/>
    <w:rsid w:val="00956CF8"/>
    <w:rsid w:val="009571C0"/>
    <w:rsid w:val="0095737D"/>
    <w:rsid w:val="00962B5B"/>
    <w:rsid w:val="00962C2D"/>
    <w:rsid w:val="009638D3"/>
    <w:rsid w:val="00964577"/>
    <w:rsid w:val="00966FCE"/>
    <w:rsid w:val="00967A6A"/>
    <w:rsid w:val="00971A3E"/>
    <w:rsid w:val="00972396"/>
    <w:rsid w:val="00973B25"/>
    <w:rsid w:val="00975E27"/>
    <w:rsid w:val="00977C0F"/>
    <w:rsid w:val="00980C14"/>
    <w:rsid w:val="009811E6"/>
    <w:rsid w:val="009815D6"/>
    <w:rsid w:val="00981A1C"/>
    <w:rsid w:val="00981D2A"/>
    <w:rsid w:val="009824BC"/>
    <w:rsid w:val="00982D0C"/>
    <w:rsid w:val="00984FCA"/>
    <w:rsid w:val="00987667"/>
    <w:rsid w:val="00987823"/>
    <w:rsid w:val="00992FDA"/>
    <w:rsid w:val="0099301A"/>
    <w:rsid w:val="00993FB0"/>
    <w:rsid w:val="009941C1"/>
    <w:rsid w:val="00994397"/>
    <w:rsid w:val="009944C8"/>
    <w:rsid w:val="00994749"/>
    <w:rsid w:val="00995E3A"/>
    <w:rsid w:val="009975A4"/>
    <w:rsid w:val="009A1AE4"/>
    <w:rsid w:val="009A2B37"/>
    <w:rsid w:val="009A2D85"/>
    <w:rsid w:val="009A3550"/>
    <w:rsid w:val="009A3C11"/>
    <w:rsid w:val="009A4CC8"/>
    <w:rsid w:val="009B0134"/>
    <w:rsid w:val="009B0200"/>
    <w:rsid w:val="009B031B"/>
    <w:rsid w:val="009B0FA3"/>
    <w:rsid w:val="009B18A9"/>
    <w:rsid w:val="009B1ED2"/>
    <w:rsid w:val="009B3FD0"/>
    <w:rsid w:val="009B6CFD"/>
    <w:rsid w:val="009C33C8"/>
    <w:rsid w:val="009C3548"/>
    <w:rsid w:val="009C38C7"/>
    <w:rsid w:val="009C4EFC"/>
    <w:rsid w:val="009C4F01"/>
    <w:rsid w:val="009C5894"/>
    <w:rsid w:val="009D080F"/>
    <w:rsid w:val="009D0E2F"/>
    <w:rsid w:val="009D1891"/>
    <w:rsid w:val="009D26CE"/>
    <w:rsid w:val="009D2800"/>
    <w:rsid w:val="009D4778"/>
    <w:rsid w:val="009D4F93"/>
    <w:rsid w:val="009D545F"/>
    <w:rsid w:val="009D5D73"/>
    <w:rsid w:val="009D6C9A"/>
    <w:rsid w:val="009D7606"/>
    <w:rsid w:val="009E0C76"/>
    <w:rsid w:val="009E2B98"/>
    <w:rsid w:val="009E3845"/>
    <w:rsid w:val="009E38AF"/>
    <w:rsid w:val="009E4873"/>
    <w:rsid w:val="009E4E1E"/>
    <w:rsid w:val="009E5353"/>
    <w:rsid w:val="009E6B39"/>
    <w:rsid w:val="009E6BF1"/>
    <w:rsid w:val="009E72F5"/>
    <w:rsid w:val="009F0B58"/>
    <w:rsid w:val="009F1BB1"/>
    <w:rsid w:val="009F40FB"/>
    <w:rsid w:val="009F4763"/>
    <w:rsid w:val="009F4EAF"/>
    <w:rsid w:val="009F55CA"/>
    <w:rsid w:val="009F5ECA"/>
    <w:rsid w:val="009F71AA"/>
    <w:rsid w:val="009F7601"/>
    <w:rsid w:val="009F7A29"/>
    <w:rsid w:val="009F7FCC"/>
    <w:rsid w:val="00A0163C"/>
    <w:rsid w:val="00A01982"/>
    <w:rsid w:val="00A019F5"/>
    <w:rsid w:val="00A01C52"/>
    <w:rsid w:val="00A01E5A"/>
    <w:rsid w:val="00A04172"/>
    <w:rsid w:val="00A0439D"/>
    <w:rsid w:val="00A058CB"/>
    <w:rsid w:val="00A06ACC"/>
    <w:rsid w:val="00A07DF0"/>
    <w:rsid w:val="00A07ED5"/>
    <w:rsid w:val="00A11558"/>
    <w:rsid w:val="00A11A08"/>
    <w:rsid w:val="00A1282B"/>
    <w:rsid w:val="00A15784"/>
    <w:rsid w:val="00A15AA6"/>
    <w:rsid w:val="00A16D77"/>
    <w:rsid w:val="00A16D78"/>
    <w:rsid w:val="00A20F10"/>
    <w:rsid w:val="00A21323"/>
    <w:rsid w:val="00A21F64"/>
    <w:rsid w:val="00A240ED"/>
    <w:rsid w:val="00A342FD"/>
    <w:rsid w:val="00A34696"/>
    <w:rsid w:val="00A34773"/>
    <w:rsid w:val="00A34F6B"/>
    <w:rsid w:val="00A36ABC"/>
    <w:rsid w:val="00A40000"/>
    <w:rsid w:val="00A40BDD"/>
    <w:rsid w:val="00A41013"/>
    <w:rsid w:val="00A4144B"/>
    <w:rsid w:val="00A41ABB"/>
    <w:rsid w:val="00A42054"/>
    <w:rsid w:val="00A43DE5"/>
    <w:rsid w:val="00A44DF1"/>
    <w:rsid w:val="00A45186"/>
    <w:rsid w:val="00A45674"/>
    <w:rsid w:val="00A45C23"/>
    <w:rsid w:val="00A45CC2"/>
    <w:rsid w:val="00A5109F"/>
    <w:rsid w:val="00A511E0"/>
    <w:rsid w:val="00A51BA8"/>
    <w:rsid w:val="00A521DB"/>
    <w:rsid w:val="00A537C4"/>
    <w:rsid w:val="00A54313"/>
    <w:rsid w:val="00A54353"/>
    <w:rsid w:val="00A54F93"/>
    <w:rsid w:val="00A56612"/>
    <w:rsid w:val="00A56DDD"/>
    <w:rsid w:val="00A57C54"/>
    <w:rsid w:val="00A61F6A"/>
    <w:rsid w:val="00A62E16"/>
    <w:rsid w:val="00A64A54"/>
    <w:rsid w:val="00A65528"/>
    <w:rsid w:val="00A65985"/>
    <w:rsid w:val="00A65D4E"/>
    <w:rsid w:val="00A6688E"/>
    <w:rsid w:val="00A672AB"/>
    <w:rsid w:val="00A67792"/>
    <w:rsid w:val="00A67943"/>
    <w:rsid w:val="00A679CD"/>
    <w:rsid w:val="00A73825"/>
    <w:rsid w:val="00A74E44"/>
    <w:rsid w:val="00A7585F"/>
    <w:rsid w:val="00A760E0"/>
    <w:rsid w:val="00A76449"/>
    <w:rsid w:val="00A80D30"/>
    <w:rsid w:val="00A81C34"/>
    <w:rsid w:val="00A831FA"/>
    <w:rsid w:val="00A832B5"/>
    <w:rsid w:val="00A8330B"/>
    <w:rsid w:val="00A83CF0"/>
    <w:rsid w:val="00A85F88"/>
    <w:rsid w:val="00A8616F"/>
    <w:rsid w:val="00A87B54"/>
    <w:rsid w:val="00A87E76"/>
    <w:rsid w:val="00A9257F"/>
    <w:rsid w:val="00A928E1"/>
    <w:rsid w:val="00A92C5A"/>
    <w:rsid w:val="00A9373D"/>
    <w:rsid w:val="00A944F3"/>
    <w:rsid w:val="00A94CFC"/>
    <w:rsid w:val="00A94DB8"/>
    <w:rsid w:val="00A97258"/>
    <w:rsid w:val="00A97698"/>
    <w:rsid w:val="00AA0364"/>
    <w:rsid w:val="00AA099C"/>
    <w:rsid w:val="00AA1FF4"/>
    <w:rsid w:val="00AA273B"/>
    <w:rsid w:val="00AA2EF2"/>
    <w:rsid w:val="00AA37EC"/>
    <w:rsid w:val="00AA5B9E"/>
    <w:rsid w:val="00AA5D71"/>
    <w:rsid w:val="00AA5F4A"/>
    <w:rsid w:val="00AA60D7"/>
    <w:rsid w:val="00AA6864"/>
    <w:rsid w:val="00AA6B44"/>
    <w:rsid w:val="00AB0DA5"/>
    <w:rsid w:val="00AB1CB8"/>
    <w:rsid w:val="00AB2920"/>
    <w:rsid w:val="00AB7841"/>
    <w:rsid w:val="00AC17E4"/>
    <w:rsid w:val="00AC2896"/>
    <w:rsid w:val="00AC525D"/>
    <w:rsid w:val="00AC6125"/>
    <w:rsid w:val="00AC6A98"/>
    <w:rsid w:val="00AC776E"/>
    <w:rsid w:val="00AD1EC6"/>
    <w:rsid w:val="00AD22B8"/>
    <w:rsid w:val="00AD3D3B"/>
    <w:rsid w:val="00AD4721"/>
    <w:rsid w:val="00AD7B7F"/>
    <w:rsid w:val="00AE0DCA"/>
    <w:rsid w:val="00AE1F3D"/>
    <w:rsid w:val="00AE25C4"/>
    <w:rsid w:val="00AE2F45"/>
    <w:rsid w:val="00AE4933"/>
    <w:rsid w:val="00AE4988"/>
    <w:rsid w:val="00AE6045"/>
    <w:rsid w:val="00AF149E"/>
    <w:rsid w:val="00AF2CD7"/>
    <w:rsid w:val="00AF3641"/>
    <w:rsid w:val="00AF4BC1"/>
    <w:rsid w:val="00AF5318"/>
    <w:rsid w:val="00AF5A62"/>
    <w:rsid w:val="00AF5AAA"/>
    <w:rsid w:val="00AF5F35"/>
    <w:rsid w:val="00AF7335"/>
    <w:rsid w:val="00B01081"/>
    <w:rsid w:val="00B026C6"/>
    <w:rsid w:val="00B026CD"/>
    <w:rsid w:val="00B02B12"/>
    <w:rsid w:val="00B068BF"/>
    <w:rsid w:val="00B10CB9"/>
    <w:rsid w:val="00B1477C"/>
    <w:rsid w:val="00B15AE1"/>
    <w:rsid w:val="00B1633F"/>
    <w:rsid w:val="00B171D0"/>
    <w:rsid w:val="00B17230"/>
    <w:rsid w:val="00B178E2"/>
    <w:rsid w:val="00B20CDC"/>
    <w:rsid w:val="00B22E3E"/>
    <w:rsid w:val="00B241A2"/>
    <w:rsid w:val="00B24E71"/>
    <w:rsid w:val="00B2517D"/>
    <w:rsid w:val="00B260E1"/>
    <w:rsid w:val="00B2703A"/>
    <w:rsid w:val="00B316AB"/>
    <w:rsid w:val="00B3198E"/>
    <w:rsid w:val="00B31B83"/>
    <w:rsid w:val="00B3703F"/>
    <w:rsid w:val="00B37202"/>
    <w:rsid w:val="00B37E1B"/>
    <w:rsid w:val="00B41756"/>
    <w:rsid w:val="00B4186E"/>
    <w:rsid w:val="00B42287"/>
    <w:rsid w:val="00B423B0"/>
    <w:rsid w:val="00B442AE"/>
    <w:rsid w:val="00B45B6E"/>
    <w:rsid w:val="00B45BA3"/>
    <w:rsid w:val="00B45D90"/>
    <w:rsid w:val="00B46779"/>
    <w:rsid w:val="00B50645"/>
    <w:rsid w:val="00B507F3"/>
    <w:rsid w:val="00B50F54"/>
    <w:rsid w:val="00B519F9"/>
    <w:rsid w:val="00B542AD"/>
    <w:rsid w:val="00B542CF"/>
    <w:rsid w:val="00B548BF"/>
    <w:rsid w:val="00B5567F"/>
    <w:rsid w:val="00B56B4E"/>
    <w:rsid w:val="00B56D15"/>
    <w:rsid w:val="00B6047D"/>
    <w:rsid w:val="00B61527"/>
    <w:rsid w:val="00B62EBD"/>
    <w:rsid w:val="00B63023"/>
    <w:rsid w:val="00B63198"/>
    <w:rsid w:val="00B64036"/>
    <w:rsid w:val="00B65BE5"/>
    <w:rsid w:val="00B66646"/>
    <w:rsid w:val="00B6730B"/>
    <w:rsid w:val="00B709B0"/>
    <w:rsid w:val="00B71429"/>
    <w:rsid w:val="00B71ED5"/>
    <w:rsid w:val="00B723C6"/>
    <w:rsid w:val="00B728EA"/>
    <w:rsid w:val="00B72FF7"/>
    <w:rsid w:val="00B73176"/>
    <w:rsid w:val="00B7783A"/>
    <w:rsid w:val="00B8349C"/>
    <w:rsid w:val="00B83D30"/>
    <w:rsid w:val="00B8731D"/>
    <w:rsid w:val="00B9053C"/>
    <w:rsid w:val="00B909B1"/>
    <w:rsid w:val="00B90A73"/>
    <w:rsid w:val="00B92211"/>
    <w:rsid w:val="00B92A1A"/>
    <w:rsid w:val="00B93C55"/>
    <w:rsid w:val="00B94377"/>
    <w:rsid w:val="00B9453F"/>
    <w:rsid w:val="00B9476D"/>
    <w:rsid w:val="00B960B8"/>
    <w:rsid w:val="00B9683C"/>
    <w:rsid w:val="00B96EE1"/>
    <w:rsid w:val="00B9754D"/>
    <w:rsid w:val="00B9784E"/>
    <w:rsid w:val="00BA261E"/>
    <w:rsid w:val="00BA4A9C"/>
    <w:rsid w:val="00BA50AA"/>
    <w:rsid w:val="00BA6C3C"/>
    <w:rsid w:val="00BB122D"/>
    <w:rsid w:val="00BB1457"/>
    <w:rsid w:val="00BB1B7A"/>
    <w:rsid w:val="00BB26FD"/>
    <w:rsid w:val="00BB3053"/>
    <w:rsid w:val="00BB4D27"/>
    <w:rsid w:val="00BB5A66"/>
    <w:rsid w:val="00BB6C68"/>
    <w:rsid w:val="00BB7784"/>
    <w:rsid w:val="00BC21DD"/>
    <w:rsid w:val="00BC2412"/>
    <w:rsid w:val="00BC2789"/>
    <w:rsid w:val="00BC35DA"/>
    <w:rsid w:val="00BC3882"/>
    <w:rsid w:val="00BC47CB"/>
    <w:rsid w:val="00BC7BF6"/>
    <w:rsid w:val="00BC7D75"/>
    <w:rsid w:val="00BC7F31"/>
    <w:rsid w:val="00BD08CA"/>
    <w:rsid w:val="00BD0BFC"/>
    <w:rsid w:val="00BD0E8B"/>
    <w:rsid w:val="00BD0EDF"/>
    <w:rsid w:val="00BD168B"/>
    <w:rsid w:val="00BD241B"/>
    <w:rsid w:val="00BD2E4D"/>
    <w:rsid w:val="00BD40CD"/>
    <w:rsid w:val="00BD410E"/>
    <w:rsid w:val="00BD592E"/>
    <w:rsid w:val="00BD6368"/>
    <w:rsid w:val="00BD6661"/>
    <w:rsid w:val="00BD7698"/>
    <w:rsid w:val="00BE1344"/>
    <w:rsid w:val="00BE137F"/>
    <w:rsid w:val="00BE1B67"/>
    <w:rsid w:val="00BE28AA"/>
    <w:rsid w:val="00BE2E25"/>
    <w:rsid w:val="00BE37E4"/>
    <w:rsid w:val="00BE498C"/>
    <w:rsid w:val="00BE5D48"/>
    <w:rsid w:val="00BF007C"/>
    <w:rsid w:val="00BF106E"/>
    <w:rsid w:val="00BF1109"/>
    <w:rsid w:val="00BF18A0"/>
    <w:rsid w:val="00BF2F8D"/>
    <w:rsid w:val="00BF3E42"/>
    <w:rsid w:val="00BF4FDC"/>
    <w:rsid w:val="00BF5467"/>
    <w:rsid w:val="00BF66A1"/>
    <w:rsid w:val="00BF6F48"/>
    <w:rsid w:val="00C02453"/>
    <w:rsid w:val="00C03F7C"/>
    <w:rsid w:val="00C05F48"/>
    <w:rsid w:val="00C060EF"/>
    <w:rsid w:val="00C064FF"/>
    <w:rsid w:val="00C101A3"/>
    <w:rsid w:val="00C11BC2"/>
    <w:rsid w:val="00C13CA6"/>
    <w:rsid w:val="00C145D2"/>
    <w:rsid w:val="00C14B7A"/>
    <w:rsid w:val="00C159C2"/>
    <w:rsid w:val="00C17FA1"/>
    <w:rsid w:val="00C20917"/>
    <w:rsid w:val="00C20DD2"/>
    <w:rsid w:val="00C23493"/>
    <w:rsid w:val="00C2479F"/>
    <w:rsid w:val="00C24926"/>
    <w:rsid w:val="00C260EE"/>
    <w:rsid w:val="00C26CC3"/>
    <w:rsid w:val="00C272E8"/>
    <w:rsid w:val="00C274D0"/>
    <w:rsid w:val="00C3196A"/>
    <w:rsid w:val="00C34440"/>
    <w:rsid w:val="00C34D08"/>
    <w:rsid w:val="00C35175"/>
    <w:rsid w:val="00C35782"/>
    <w:rsid w:val="00C35A82"/>
    <w:rsid w:val="00C37B71"/>
    <w:rsid w:val="00C37CF2"/>
    <w:rsid w:val="00C406BC"/>
    <w:rsid w:val="00C4077A"/>
    <w:rsid w:val="00C40F4F"/>
    <w:rsid w:val="00C43154"/>
    <w:rsid w:val="00C43548"/>
    <w:rsid w:val="00C43837"/>
    <w:rsid w:val="00C43BCD"/>
    <w:rsid w:val="00C46AAA"/>
    <w:rsid w:val="00C46DFE"/>
    <w:rsid w:val="00C47826"/>
    <w:rsid w:val="00C512F7"/>
    <w:rsid w:val="00C5159A"/>
    <w:rsid w:val="00C51A12"/>
    <w:rsid w:val="00C52849"/>
    <w:rsid w:val="00C538CC"/>
    <w:rsid w:val="00C54831"/>
    <w:rsid w:val="00C55B4E"/>
    <w:rsid w:val="00C5616D"/>
    <w:rsid w:val="00C57444"/>
    <w:rsid w:val="00C577EE"/>
    <w:rsid w:val="00C60BBC"/>
    <w:rsid w:val="00C61C55"/>
    <w:rsid w:val="00C6231B"/>
    <w:rsid w:val="00C63809"/>
    <w:rsid w:val="00C64074"/>
    <w:rsid w:val="00C6413C"/>
    <w:rsid w:val="00C64A08"/>
    <w:rsid w:val="00C653C6"/>
    <w:rsid w:val="00C653F3"/>
    <w:rsid w:val="00C65AF9"/>
    <w:rsid w:val="00C674CD"/>
    <w:rsid w:val="00C67513"/>
    <w:rsid w:val="00C72BF9"/>
    <w:rsid w:val="00C72C3A"/>
    <w:rsid w:val="00C72EC4"/>
    <w:rsid w:val="00C73FA0"/>
    <w:rsid w:val="00C75D54"/>
    <w:rsid w:val="00C764D7"/>
    <w:rsid w:val="00C76DE9"/>
    <w:rsid w:val="00C770D9"/>
    <w:rsid w:val="00C77607"/>
    <w:rsid w:val="00C77939"/>
    <w:rsid w:val="00C77CC6"/>
    <w:rsid w:val="00C77FB7"/>
    <w:rsid w:val="00C82B3A"/>
    <w:rsid w:val="00C830F3"/>
    <w:rsid w:val="00C83AFF"/>
    <w:rsid w:val="00C845AE"/>
    <w:rsid w:val="00C85C1F"/>
    <w:rsid w:val="00C87177"/>
    <w:rsid w:val="00C87E62"/>
    <w:rsid w:val="00C87E86"/>
    <w:rsid w:val="00C9058D"/>
    <w:rsid w:val="00C905A2"/>
    <w:rsid w:val="00C93848"/>
    <w:rsid w:val="00C93B27"/>
    <w:rsid w:val="00C93DFD"/>
    <w:rsid w:val="00C93FEC"/>
    <w:rsid w:val="00C941D0"/>
    <w:rsid w:val="00C96087"/>
    <w:rsid w:val="00C97D23"/>
    <w:rsid w:val="00CA3EA2"/>
    <w:rsid w:val="00CA44E5"/>
    <w:rsid w:val="00CB0493"/>
    <w:rsid w:val="00CB0F79"/>
    <w:rsid w:val="00CB183E"/>
    <w:rsid w:val="00CB1DB3"/>
    <w:rsid w:val="00CB1F3C"/>
    <w:rsid w:val="00CB3785"/>
    <w:rsid w:val="00CB4D74"/>
    <w:rsid w:val="00CB4DF4"/>
    <w:rsid w:val="00CB5959"/>
    <w:rsid w:val="00CB6298"/>
    <w:rsid w:val="00CB6496"/>
    <w:rsid w:val="00CB64D2"/>
    <w:rsid w:val="00CB6AA0"/>
    <w:rsid w:val="00CC03FB"/>
    <w:rsid w:val="00CC0692"/>
    <w:rsid w:val="00CC0C65"/>
    <w:rsid w:val="00CC1743"/>
    <w:rsid w:val="00CC60A3"/>
    <w:rsid w:val="00CC6DB2"/>
    <w:rsid w:val="00CC792E"/>
    <w:rsid w:val="00CD173B"/>
    <w:rsid w:val="00CD27EF"/>
    <w:rsid w:val="00CD2953"/>
    <w:rsid w:val="00CD4D48"/>
    <w:rsid w:val="00CD5654"/>
    <w:rsid w:val="00CD56F4"/>
    <w:rsid w:val="00CD5715"/>
    <w:rsid w:val="00CD5AFC"/>
    <w:rsid w:val="00CD78BB"/>
    <w:rsid w:val="00CE0D85"/>
    <w:rsid w:val="00CE11A1"/>
    <w:rsid w:val="00CE1D35"/>
    <w:rsid w:val="00CE47A6"/>
    <w:rsid w:val="00CE6D94"/>
    <w:rsid w:val="00CF3C15"/>
    <w:rsid w:val="00CF451E"/>
    <w:rsid w:val="00CF559A"/>
    <w:rsid w:val="00CF5C5D"/>
    <w:rsid w:val="00CF6113"/>
    <w:rsid w:val="00CF6575"/>
    <w:rsid w:val="00CF6C19"/>
    <w:rsid w:val="00D0116C"/>
    <w:rsid w:val="00D03B09"/>
    <w:rsid w:val="00D0482C"/>
    <w:rsid w:val="00D050C1"/>
    <w:rsid w:val="00D076B1"/>
    <w:rsid w:val="00D11132"/>
    <w:rsid w:val="00D112C6"/>
    <w:rsid w:val="00D12021"/>
    <w:rsid w:val="00D12188"/>
    <w:rsid w:val="00D12855"/>
    <w:rsid w:val="00D13498"/>
    <w:rsid w:val="00D134A5"/>
    <w:rsid w:val="00D14306"/>
    <w:rsid w:val="00D15CA7"/>
    <w:rsid w:val="00D15EF9"/>
    <w:rsid w:val="00D16C28"/>
    <w:rsid w:val="00D222B7"/>
    <w:rsid w:val="00D22ECC"/>
    <w:rsid w:val="00D2314A"/>
    <w:rsid w:val="00D251C3"/>
    <w:rsid w:val="00D26F01"/>
    <w:rsid w:val="00D27359"/>
    <w:rsid w:val="00D276E9"/>
    <w:rsid w:val="00D3100F"/>
    <w:rsid w:val="00D31C43"/>
    <w:rsid w:val="00D31CC8"/>
    <w:rsid w:val="00D3285B"/>
    <w:rsid w:val="00D339F5"/>
    <w:rsid w:val="00D34054"/>
    <w:rsid w:val="00D3454C"/>
    <w:rsid w:val="00D35171"/>
    <w:rsid w:val="00D364DE"/>
    <w:rsid w:val="00D36652"/>
    <w:rsid w:val="00D41ACC"/>
    <w:rsid w:val="00D4286B"/>
    <w:rsid w:val="00D42AA8"/>
    <w:rsid w:val="00D44461"/>
    <w:rsid w:val="00D46958"/>
    <w:rsid w:val="00D47AD0"/>
    <w:rsid w:val="00D50212"/>
    <w:rsid w:val="00D508D9"/>
    <w:rsid w:val="00D50967"/>
    <w:rsid w:val="00D50E6C"/>
    <w:rsid w:val="00D526B1"/>
    <w:rsid w:val="00D538B5"/>
    <w:rsid w:val="00D5556F"/>
    <w:rsid w:val="00D60CD7"/>
    <w:rsid w:val="00D61250"/>
    <w:rsid w:val="00D65292"/>
    <w:rsid w:val="00D66093"/>
    <w:rsid w:val="00D660D8"/>
    <w:rsid w:val="00D66675"/>
    <w:rsid w:val="00D67ED0"/>
    <w:rsid w:val="00D73427"/>
    <w:rsid w:val="00D73AC0"/>
    <w:rsid w:val="00D74150"/>
    <w:rsid w:val="00D75B6D"/>
    <w:rsid w:val="00D75EFD"/>
    <w:rsid w:val="00D82B81"/>
    <w:rsid w:val="00D83AEC"/>
    <w:rsid w:val="00D847B6"/>
    <w:rsid w:val="00D84E88"/>
    <w:rsid w:val="00D8606E"/>
    <w:rsid w:val="00D8607B"/>
    <w:rsid w:val="00D870AE"/>
    <w:rsid w:val="00D90036"/>
    <w:rsid w:val="00D91F13"/>
    <w:rsid w:val="00D9247F"/>
    <w:rsid w:val="00D92D10"/>
    <w:rsid w:val="00D94E27"/>
    <w:rsid w:val="00D96041"/>
    <w:rsid w:val="00D96E1A"/>
    <w:rsid w:val="00D97953"/>
    <w:rsid w:val="00DA19E6"/>
    <w:rsid w:val="00DA1EDA"/>
    <w:rsid w:val="00DA28C4"/>
    <w:rsid w:val="00DA402A"/>
    <w:rsid w:val="00DA754D"/>
    <w:rsid w:val="00DB1D97"/>
    <w:rsid w:val="00DB7C14"/>
    <w:rsid w:val="00DB7D9D"/>
    <w:rsid w:val="00DC0846"/>
    <w:rsid w:val="00DC1454"/>
    <w:rsid w:val="00DC1D6A"/>
    <w:rsid w:val="00DC291F"/>
    <w:rsid w:val="00DC35D7"/>
    <w:rsid w:val="00DC4217"/>
    <w:rsid w:val="00DC422E"/>
    <w:rsid w:val="00DC50E6"/>
    <w:rsid w:val="00DC7546"/>
    <w:rsid w:val="00DC76FA"/>
    <w:rsid w:val="00DC7879"/>
    <w:rsid w:val="00DD07EB"/>
    <w:rsid w:val="00DD1E18"/>
    <w:rsid w:val="00DD1F57"/>
    <w:rsid w:val="00DD4ED1"/>
    <w:rsid w:val="00DD5129"/>
    <w:rsid w:val="00DD5D7A"/>
    <w:rsid w:val="00DD5E2B"/>
    <w:rsid w:val="00DD6806"/>
    <w:rsid w:val="00DD6F36"/>
    <w:rsid w:val="00DD7979"/>
    <w:rsid w:val="00DE2E94"/>
    <w:rsid w:val="00DE35DE"/>
    <w:rsid w:val="00DE4397"/>
    <w:rsid w:val="00DE7BE5"/>
    <w:rsid w:val="00DF006D"/>
    <w:rsid w:val="00DF028D"/>
    <w:rsid w:val="00DF0A87"/>
    <w:rsid w:val="00DF1D13"/>
    <w:rsid w:val="00DF2146"/>
    <w:rsid w:val="00DF23EC"/>
    <w:rsid w:val="00DF24D4"/>
    <w:rsid w:val="00DF2645"/>
    <w:rsid w:val="00DF2C6E"/>
    <w:rsid w:val="00DF43F6"/>
    <w:rsid w:val="00DF4947"/>
    <w:rsid w:val="00DF4F4C"/>
    <w:rsid w:val="00DF65A1"/>
    <w:rsid w:val="00DF6D97"/>
    <w:rsid w:val="00DF7983"/>
    <w:rsid w:val="00DF7B3B"/>
    <w:rsid w:val="00E0125A"/>
    <w:rsid w:val="00E02A71"/>
    <w:rsid w:val="00E046E6"/>
    <w:rsid w:val="00E04E9A"/>
    <w:rsid w:val="00E066B7"/>
    <w:rsid w:val="00E06C8E"/>
    <w:rsid w:val="00E07C5C"/>
    <w:rsid w:val="00E11EED"/>
    <w:rsid w:val="00E1371E"/>
    <w:rsid w:val="00E151DA"/>
    <w:rsid w:val="00E15615"/>
    <w:rsid w:val="00E16969"/>
    <w:rsid w:val="00E2067C"/>
    <w:rsid w:val="00E20FD5"/>
    <w:rsid w:val="00E2122B"/>
    <w:rsid w:val="00E2176F"/>
    <w:rsid w:val="00E2213B"/>
    <w:rsid w:val="00E24431"/>
    <w:rsid w:val="00E2527D"/>
    <w:rsid w:val="00E25A32"/>
    <w:rsid w:val="00E25F0F"/>
    <w:rsid w:val="00E31625"/>
    <w:rsid w:val="00E31D1D"/>
    <w:rsid w:val="00E31DDE"/>
    <w:rsid w:val="00E32F1E"/>
    <w:rsid w:val="00E32F9A"/>
    <w:rsid w:val="00E3349D"/>
    <w:rsid w:val="00E33E81"/>
    <w:rsid w:val="00E34222"/>
    <w:rsid w:val="00E34468"/>
    <w:rsid w:val="00E34832"/>
    <w:rsid w:val="00E35A8F"/>
    <w:rsid w:val="00E36277"/>
    <w:rsid w:val="00E3641B"/>
    <w:rsid w:val="00E36E32"/>
    <w:rsid w:val="00E418B1"/>
    <w:rsid w:val="00E41C6E"/>
    <w:rsid w:val="00E41F50"/>
    <w:rsid w:val="00E4264B"/>
    <w:rsid w:val="00E427D9"/>
    <w:rsid w:val="00E43980"/>
    <w:rsid w:val="00E44F16"/>
    <w:rsid w:val="00E456F2"/>
    <w:rsid w:val="00E4745A"/>
    <w:rsid w:val="00E5136D"/>
    <w:rsid w:val="00E5191E"/>
    <w:rsid w:val="00E54C48"/>
    <w:rsid w:val="00E57DE4"/>
    <w:rsid w:val="00E62B48"/>
    <w:rsid w:val="00E646B5"/>
    <w:rsid w:val="00E64A73"/>
    <w:rsid w:val="00E65181"/>
    <w:rsid w:val="00E651D9"/>
    <w:rsid w:val="00E65CB1"/>
    <w:rsid w:val="00E67826"/>
    <w:rsid w:val="00E712DD"/>
    <w:rsid w:val="00E71935"/>
    <w:rsid w:val="00E732F1"/>
    <w:rsid w:val="00E744AC"/>
    <w:rsid w:val="00E744FC"/>
    <w:rsid w:val="00E74754"/>
    <w:rsid w:val="00E75BF1"/>
    <w:rsid w:val="00E76893"/>
    <w:rsid w:val="00E80831"/>
    <w:rsid w:val="00E80905"/>
    <w:rsid w:val="00E8131E"/>
    <w:rsid w:val="00E8237E"/>
    <w:rsid w:val="00E8342F"/>
    <w:rsid w:val="00E84682"/>
    <w:rsid w:val="00E8558E"/>
    <w:rsid w:val="00E85872"/>
    <w:rsid w:val="00E85E32"/>
    <w:rsid w:val="00E8601B"/>
    <w:rsid w:val="00E92889"/>
    <w:rsid w:val="00E92A50"/>
    <w:rsid w:val="00E93BF7"/>
    <w:rsid w:val="00E95F47"/>
    <w:rsid w:val="00EA0D60"/>
    <w:rsid w:val="00EA0EE2"/>
    <w:rsid w:val="00EA0FDE"/>
    <w:rsid w:val="00EA2DA8"/>
    <w:rsid w:val="00EA38EE"/>
    <w:rsid w:val="00EA44EB"/>
    <w:rsid w:val="00EA4A3A"/>
    <w:rsid w:val="00EA5936"/>
    <w:rsid w:val="00EB0BA3"/>
    <w:rsid w:val="00EB0CF1"/>
    <w:rsid w:val="00EB2EB4"/>
    <w:rsid w:val="00EB2EC6"/>
    <w:rsid w:val="00EB694F"/>
    <w:rsid w:val="00EB72A0"/>
    <w:rsid w:val="00EC016B"/>
    <w:rsid w:val="00EC2645"/>
    <w:rsid w:val="00EC27E9"/>
    <w:rsid w:val="00EC4864"/>
    <w:rsid w:val="00EC6A61"/>
    <w:rsid w:val="00EC752B"/>
    <w:rsid w:val="00EC7E2D"/>
    <w:rsid w:val="00ED0631"/>
    <w:rsid w:val="00ED0B60"/>
    <w:rsid w:val="00ED142D"/>
    <w:rsid w:val="00ED1621"/>
    <w:rsid w:val="00ED1F41"/>
    <w:rsid w:val="00ED2D4E"/>
    <w:rsid w:val="00ED2E55"/>
    <w:rsid w:val="00ED38B4"/>
    <w:rsid w:val="00ED464F"/>
    <w:rsid w:val="00EE1474"/>
    <w:rsid w:val="00EE2730"/>
    <w:rsid w:val="00EE2F20"/>
    <w:rsid w:val="00EE3226"/>
    <w:rsid w:val="00EE3323"/>
    <w:rsid w:val="00EE398C"/>
    <w:rsid w:val="00EE4145"/>
    <w:rsid w:val="00EE478C"/>
    <w:rsid w:val="00EF0A60"/>
    <w:rsid w:val="00EF16C0"/>
    <w:rsid w:val="00EF38A1"/>
    <w:rsid w:val="00EF3AA4"/>
    <w:rsid w:val="00EF60B5"/>
    <w:rsid w:val="00F02F2F"/>
    <w:rsid w:val="00F04E74"/>
    <w:rsid w:val="00F06135"/>
    <w:rsid w:val="00F06DE1"/>
    <w:rsid w:val="00F11521"/>
    <w:rsid w:val="00F1519E"/>
    <w:rsid w:val="00F16382"/>
    <w:rsid w:val="00F16755"/>
    <w:rsid w:val="00F17D0F"/>
    <w:rsid w:val="00F17D82"/>
    <w:rsid w:val="00F20647"/>
    <w:rsid w:val="00F2378D"/>
    <w:rsid w:val="00F2433B"/>
    <w:rsid w:val="00F26CB4"/>
    <w:rsid w:val="00F26CF9"/>
    <w:rsid w:val="00F2757E"/>
    <w:rsid w:val="00F27D59"/>
    <w:rsid w:val="00F27E96"/>
    <w:rsid w:val="00F302BB"/>
    <w:rsid w:val="00F31757"/>
    <w:rsid w:val="00F3181D"/>
    <w:rsid w:val="00F338FB"/>
    <w:rsid w:val="00F34015"/>
    <w:rsid w:val="00F35143"/>
    <w:rsid w:val="00F368FA"/>
    <w:rsid w:val="00F40327"/>
    <w:rsid w:val="00F416DF"/>
    <w:rsid w:val="00F428D5"/>
    <w:rsid w:val="00F42E5B"/>
    <w:rsid w:val="00F44EDB"/>
    <w:rsid w:val="00F46D4E"/>
    <w:rsid w:val="00F46F33"/>
    <w:rsid w:val="00F47264"/>
    <w:rsid w:val="00F50D91"/>
    <w:rsid w:val="00F5169A"/>
    <w:rsid w:val="00F53920"/>
    <w:rsid w:val="00F53ED6"/>
    <w:rsid w:val="00F54F48"/>
    <w:rsid w:val="00F5710C"/>
    <w:rsid w:val="00F57E04"/>
    <w:rsid w:val="00F60E6B"/>
    <w:rsid w:val="00F6128E"/>
    <w:rsid w:val="00F613FC"/>
    <w:rsid w:val="00F62FA0"/>
    <w:rsid w:val="00F64EE5"/>
    <w:rsid w:val="00F65D03"/>
    <w:rsid w:val="00F663D3"/>
    <w:rsid w:val="00F702FA"/>
    <w:rsid w:val="00F70875"/>
    <w:rsid w:val="00F71531"/>
    <w:rsid w:val="00F731A0"/>
    <w:rsid w:val="00F73BF8"/>
    <w:rsid w:val="00F73E04"/>
    <w:rsid w:val="00F74116"/>
    <w:rsid w:val="00F7508E"/>
    <w:rsid w:val="00F758B8"/>
    <w:rsid w:val="00F76A7C"/>
    <w:rsid w:val="00F77035"/>
    <w:rsid w:val="00F813FB"/>
    <w:rsid w:val="00F854FD"/>
    <w:rsid w:val="00F85E2B"/>
    <w:rsid w:val="00F90621"/>
    <w:rsid w:val="00F91920"/>
    <w:rsid w:val="00F929F8"/>
    <w:rsid w:val="00F92D8E"/>
    <w:rsid w:val="00F9368D"/>
    <w:rsid w:val="00F93CCE"/>
    <w:rsid w:val="00F94A1B"/>
    <w:rsid w:val="00F9667E"/>
    <w:rsid w:val="00F97CDB"/>
    <w:rsid w:val="00FA1967"/>
    <w:rsid w:val="00FA1B64"/>
    <w:rsid w:val="00FA2518"/>
    <w:rsid w:val="00FA3783"/>
    <w:rsid w:val="00FA5FD4"/>
    <w:rsid w:val="00FA667B"/>
    <w:rsid w:val="00FA74C1"/>
    <w:rsid w:val="00FB130D"/>
    <w:rsid w:val="00FB2635"/>
    <w:rsid w:val="00FB27B8"/>
    <w:rsid w:val="00FB2B69"/>
    <w:rsid w:val="00FB4007"/>
    <w:rsid w:val="00FB4761"/>
    <w:rsid w:val="00FB5034"/>
    <w:rsid w:val="00FB65DE"/>
    <w:rsid w:val="00FB7A60"/>
    <w:rsid w:val="00FC13F9"/>
    <w:rsid w:val="00FC3112"/>
    <w:rsid w:val="00FC325A"/>
    <w:rsid w:val="00FC5077"/>
    <w:rsid w:val="00FC520F"/>
    <w:rsid w:val="00FC5ACB"/>
    <w:rsid w:val="00FC6784"/>
    <w:rsid w:val="00FC7D45"/>
    <w:rsid w:val="00FD1844"/>
    <w:rsid w:val="00FD4796"/>
    <w:rsid w:val="00FD4D82"/>
    <w:rsid w:val="00FD50C8"/>
    <w:rsid w:val="00FE1597"/>
    <w:rsid w:val="00FE237E"/>
    <w:rsid w:val="00FE257B"/>
    <w:rsid w:val="00FE2EBE"/>
    <w:rsid w:val="00FE4270"/>
    <w:rsid w:val="00FE45AF"/>
    <w:rsid w:val="00FE6952"/>
    <w:rsid w:val="00FE6DD0"/>
    <w:rsid w:val="00FF4C4D"/>
    <w:rsid w:val="00FF59B5"/>
    <w:rsid w:val="00FF67BF"/>
    <w:rsid w:val="00FF7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B9F"/>
    <w:pPr>
      <w:ind w:left="720"/>
      <w:contextualSpacing/>
    </w:pPr>
  </w:style>
  <w:style w:type="paragraph" w:styleId="FootnoteText">
    <w:name w:val="footnote text"/>
    <w:basedOn w:val="Normal"/>
    <w:link w:val="FootnoteTextChar"/>
    <w:uiPriority w:val="99"/>
    <w:semiHidden/>
    <w:unhideWhenUsed/>
    <w:rsid w:val="002031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3150"/>
    <w:rPr>
      <w:sz w:val="20"/>
      <w:szCs w:val="20"/>
    </w:rPr>
  </w:style>
  <w:style w:type="character" w:styleId="FootnoteReference">
    <w:name w:val="footnote reference"/>
    <w:basedOn w:val="DefaultParagraphFont"/>
    <w:uiPriority w:val="99"/>
    <w:semiHidden/>
    <w:unhideWhenUsed/>
    <w:rsid w:val="00203150"/>
    <w:rPr>
      <w:vertAlign w:val="superscript"/>
    </w:rPr>
  </w:style>
  <w:style w:type="paragraph" w:styleId="HTMLPreformatted">
    <w:name w:val="HTML Preformatted"/>
    <w:basedOn w:val="Normal"/>
    <w:link w:val="HTMLPreformattedChar"/>
    <w:uiPriority w:val="99"/>
    <w:unhideWhenUsed/>
    <w:rsid w:val="00D7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D75EFD"/>
    <w:rPr>
      <w:rFonts w:ascii="Courier New" w:eastAsia="Times New Roman" w:hAnsi="Courier New" w:cs="Courier New"/>
      <w:sz w:val="20"/>
      <w:szCs w:val="20"/>
      <w:lang w:eastAsia="en-AU"/>
    </w:rPr>
  </w:style>
  <w:style w:type="paragraph" w:styleId="BalloonText">
    <w:name w:val="Balloon Text"/>
    <w:basedOn w:val="Normal"/>
    <w:link w:val="BalloonTextChar"/>
    <w:uiPriority w:val="99"/>
    <w:semiHidden/>
    <w:unhideWhenUsed/>
    <w:rsid w:val="00217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8C"/>
    <w:rPr>
      <w:rFonts w:ascii="Tahoma" w:hAnsi="Tahoma" w:cs="Tahoma"/>
      <w:sz w:val="16"/>
      <w:szCs w:val="16"/>
    </w:rPr>
  </w:style>
  <w:style w:type="paragraph" w:styleId="NormalWeb">
    <w:name w:val="Normal (Web)"/>
    <w:basedOn w:val="Normal"/>
    <w:uiPriority w:val="99"/>
    <w:semiHidden/>
    <w:unhideWhenUsed/>
    <w:rsid w:val="00C03F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8443BF"/>
    <w:pPr>
      <w:spacing w:after="0" w:line="240" w:lineRule="auto"/>
    </w:pPr>
  </w:style>
  <w:style w:type="character" w:styleId="Hyperlink">
    <w:name w:val="Hyperlink"/>
    <w:basedOn w:val="DefaultParagraphFont"/>
    <w:uiPriority w:val="99"/>
    <w:unhideWhenUsed/>
    <w:rsid w:val="00733B3C"/>
    <w:rPr>
      <w:color w:val="0000FF" w:themeColor="hyperlink"/>
      <w:u w:val="single"/>
    </w:rPr>
  </w:style>
  <w:style w:type="paragraph" w:styleId="Header">
    <w:name w:val="header"/>
    <w:basedOn w:val="Normal"/>
    <w:link w:val="HeaderChar"/>
    <w:uiPriority w:val="99"/>
    <w:unhideWhenUsed/>
    <w:rsid w:val="0050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015"/>
  </w:style>
  <w:style w:type="paragraph" w:styleId="Footer">
    <w:name w:val="footer"/>
    <w:basedOn w:val="Normal"/>
    <w:link w:val="FooterChar"/>
    <w:uiPriority w:val="99"/>
    <w:unhideWhenUsed/>
    <w:rsid w:val="00506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015"/>
  </w:style>
  <w:style w:type="character" w:styleId="CommentReference">
    <w:name w:val="annotation reference"/>
    <w:basedOn w:val="DefaultParagraphFont"/>
    <w:uiPriority w:val="99"/>
    <w:semiHidden/>
    <w:unhideWhenUsed/>
    <w:rsid w:val="003D0BB0"/>
    <w:rPr>
      <w:sz w:val="16"/>
      <w:szCs w:val="16"/>
    </w:rPr>
  </w:style>
  <w:style w:type="paragraph" w:styleId="CommentText">
    <w:name w:val="annotation text"/>
    <w:basedOn w:val="Normal"/>
    <w:link w:val="CommentTextChar"/>
    <w:uiPriority w:val="99"/>
    <w:semiHidden/>
    <w:unhideWhenUsed/>
    <w:rsid w:val="003D0BB0"/>
    <w:pPr>
      <w:spacing w:line="240" w:lineRule="auto"/>
    </w:pPr>
    <w:rPr>
      <w:sz w:val="20"/>
      <w:szCs w:val="20"/>
    </w:rPr>
  </w:style>
  <w:style w:type="character" w:customStyle="1" w:styleId="CommentTextChar">
    <w:name w:val="Comment Text Char"/>
    <w:basedOn w:val="DefaultParagraphFont"/>
    <w:link w:val="CommentText"/>
    <w:uiPriority w:val="99"/>
    <w:semiHidden/>
    <w:rsid w:val="003D0BB0"/>
    <w:rPr>
      <w:sz w:val="20"/>
      <w:szCs w:val="20"/>
    </w:rPr>
  </w:style>
  <w:style w:type="paragraph" w:styleId="CommentSubject">
    <w:name w:val="annotation subject"/>
    <w:basedOn w:val="CommentText"/>
    <w:next w:val="CommentText"/>
    <w:link w:val="CommentSubjectChar"/>
    <w:uiPriority w:val="99"/>
    <w:semiHidden/>
    <w:unhideWhenUsed/>
    <w:rsid w:val="003D0BB0"/>
    <w:rPr>
      <w:b/>
      <w:bCs/>
    </w:rPr>
  </w:style>
  <w:style w:type="character" w:customStyle="1" w:styleId="CommentSubjectChar">
    <w:name w:val="Comment Subject Char"/>
    <w:basedOn w:val="CommentTextChar"/>
    <w:link w:val="CommentSubject"/>
    <w:uiPriority w:val="99"/>
    <w:semiHidden/>
    <w:rsid w:val="003D0BB0"/>
    <w:rPr>
      <w:b/>
      <w:bCs/>
      <w:sz w:val="20"/>
      <w:szCs w:val="20"/>
    </w:rPr>
  </w:style>
  <w:style w:type="character" w:customStyle="1" w:styleId="apple-converted-space">
    <w:name w:val="apple-converted-space"/>
    <w:rsid w:val="00BF1109"/>
  </w:style>
  <w:style w:type="character" w:customStyle="1" w:styleId="apple-style-span">
    <w:name w:val="apple-style-span"/>
    <w:rsid w:val="00BF1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B9F"/>
    <w:pPr>
      <w:ind w:left="720"/>
      <w:contextualSpacing/>
    </w:pPr>
  </w:style>
  <w:style w:type="paragraph" w:styleId="FootnoteText">
    <w:name w:val="footnote text"/>
    <w:basedOn w:val="Normal"/>
    <w:link w:val="FootnoteTextChar"/>
    <w:uiPriority w:val="99"/>
    <w:semiHidden/>
    <w:unhideWhenUsed/>
    <w:rsid w:val="002031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3150"/>
    <w:rPr>
      <w:sz w:val="20"/>
      <w:szCs w:val="20"/>
    </w:rPr>
  </w:style>
  <w:style w:type="character" w:styleId="FootnoteReference">
    <w:name w:val="footnote reference"/>
    <w:basedOn w:val="DefaultParagraphFont"/>
    <w:uiPriority w:val="99"/>
    <w:semiHidden/>
    <w:unhideWhenUsed/>
    <w:rsid w:val="00203150"/>
    <w:rPr>
      <w:vertAlign w:val="superscript"/>
    </w:rPr>
  </w:style>
  <w:style w:type="paragraph" w:styleId="HTMLPreformatted">
    <w:name w:val="HTML Preformatted"/>
    <w:basedOn w:val="Normal"/>
    <w:link w:val="HTMLPreformattedChar"/>
    <w:uiPriority w:val="99"/>
    <w:unhideWhenUsed/>
    <w:rsid w:val="00D7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D75EFD"/>
    <w:rPr>
      <w:rFonts w:ascii="Courier New" w:eastAsia="Times New Roman" w:hAnsi="Courier New" w:cs="Courier New"/>
      <w:sz w:val="20"/>
      <w:szCs w:val="20"/>
      <w:lang w:eastAsia="en-AU"/>
    </w:rPr>
  </w:style>
  <w:style w:type="paragraph" w:styleId="BalloonText">
    <w:name w:val="Balloon Text"/>
    <w:basedOn w:val="Normal"/>
    <w:link w:val="BalloonTextChar"/>
    <w:uiPriority w:val="99"/>
    <w:semiHidden/>
    <w:unhideWhenUsed/>
    <w:rsid w:val="00217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8C"/>
    <w:rPr>
      <w:rFonts w:ascii="Tahoma" w:hAnsi="Tahoma" w:cs="Tahoma"/>
      <w:sz w:val="16"/>
      <w:szCs w:val="16"/>
    </w:rPr>
  </w:style>
  <w:style w:type="paragraph" w:styleId="NormalWeb">
    <w:name w:val="Normal (Web)"/>
    <w:basedOn w:val="Normal"/>
    <w:uiPriority w:val="99"/>
    <w:semiHidden/>
    <w:unhideWhenUsed/>
    <w:rsid w:val="00C03F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8443BF"/>
    <w:pPr>
      <w:spacing w:after="0" w:line="240" w:lineRule="auto"/>
    </w:pPr>
  </w:style>
  <w:style w:type="character" w:styleId="Hyperlink">
    <w:name w:val="Hyperlink"/>
    <w:basedOn w:val="DefaultParagraphFont"/>
    <w:uiPriority w:val="99"/>
    <w:unhideWhenUsed/>
    <w:rsid w:val="00733B3C"/>
    <w:rPr>
      <w:color w:val="0000FF" w:themeColor="hyperlink"/>
      <w:u w:val="single"/>
    </w:rPr>
  </w:style>
  <w:style w:type="paragraph" w:styleId="Header">
    <w:name w:val="header"/>
    <w:basedOn w:val="Normal"/>
    <w:link w:val="HeaderChar"/>
    <w:uiPriority w:val="99"/>
    <w:unhideWhenUsed/>
    <w:rsid w:val="0050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015"/>
  </w:style>
  <w:style w:type="paragraph" w:styleId="Footer">
    <w:name w:val="footer"/>
    <w:basedOn w:val="Normal"/>
    <w:link w:val="FooterChar"/>
    <w:uiPriority w:val="99"/>
    <w:unhideWhenUsed/>
    <w:rsid w:val="00506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015"/>
  </w:style>
  <w:style w:type="character" w:styleId="CommentReference">
    <w:name w:val="annotation reference"/>
    <w:basedOn w:val="DefaultParagraphFont"/>
    <w:uiPriority w:val="99"/>
    <w:semiHidden/>
    <w:unhideWhenUsed/>
    <w:rsid w:val="003D0BB0"/>
    <w:rPr>
      <w:sz w:val="16"/>
      <w:szCs w:val="16"/>
    </w:rPr>
  </w:style>
  <w:style w:type="paragraph" w:styleId="CommentText">
    <w:name w:val="annotation text"/>
    <w:basedOn w:val="Normal"/>
    <w:link w:val="CommentTextChar"/>
    <w:uiPriority w:val="99"/>
    <w:semiHidden/>
    <w:unhideWhenUsed/>
    <w:rsid w:val="003D0BB0"/>
    <w:pPr>
      <w:spacing w:line="240" w:lineRule="auto"/>
    </w:pPr>
    <w:rPr>
      <w:sz w:val="20"/>
      <w:szCs w:val="20"/>
    </w:rPr>
  </w:style>
  <w:style w:type="character" w:customStyle="1" w:styleId="CommentTextChar">
    <w:name w:val="Comment Text Char"/>
    <w:basedOn w:val="DefaultParagraphFont"/>
    <w:link w:val="CommentText"/>
    <w:uiPriority w:val="99"/>
    <w:semiHidden/>
    <w:rsid w:val="003D0BB0"/>
    <w:rPr>
      <w:sz w:val="20"/>
      <w:szCs w:val="20"/>
    </w:rPr>
  </w:style>
  <w:style w:type="paragraph" w:styleId="CommentSubject">
    <w:name w:val="annotation subject"/>
    <w:basedOn w:val="CommentText"/>
    <w:next w:val="CommentText"/>
    <w:link w:val="CommentSubjectChar"/>
    <w:uiPriority w:val="99"/>
    <w:semiHidden/>
    <w:unhideWhenUsed/>
    <w:rsid w:val="003D0BB0"/>
    <w:rPr>
      <w:b/>
      <w:bCs/>
    </w:rPr>
  </w:style>
  <w:style w:type="character" w:customStyle="1" w:styleId="CommentSubjectChar">
    <w:name w:val="Comment Subject Char"/>
    <w:basedOn w:val="CommentTextChar"/>
    <w:link w:val="CommentSubject"/>
    <w:uiPriority w:val="99"/>
    <w:semiHidden/>
    <w:rsid w:val="003D0BB0"/>
    <w:rPr>
      <w:b/>
      <w:bCs/>
      <w:sz w:val="20"/>
      <w:szCs w:val="20"/>
    </w:rPr>
  </w:style>
  <w:style w:type="character" w:customStyle="1" w:styleId="apple-converted-space">
    <w:name w:val="apple-converted-space"/>
    <w:rsid w:val="00BF1109"/>
  </w:style>
  <w:style w:type="character" w:customStyle="1" w:styleId="apple-style-span">
    <w:name w:val="apple-style-span"/>
    <w:rsid w:val="00BF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796">
      <w:bodyDiv w:val="1"/>
      <w:marLeft w:val="0"/>
      <w:marRight w:val="0"/>
      <w:marTop w:val="0"/>
      <w:marBottom w:val="0"/>
      <w:divBdr>
        <w:top w:val="none" w:sz="0" w:space="0" w:color="auto"/>
        <w:left w:val="none" w:sz="0" w:space="0" w:color="auto"/>
        <w:bottom w:val="none" w:sz="0" w:space="0" w:color="auto"/>
        <w:right w:val="none" w:sz="0" w:space="0" w:color="auto"/>
      </w:divBdr>
    </w:div>
    <w:div w:id="12416172">
      <w:bodyDiv w:val="1"/>
      <w:marLeft w:val="0"/>
      <w:marRight w:val="0"/>
      <w:marTop w:val="0"/>
      <w:marBottom w:val="0"/>
      <w:divBdr>
        <w:top w:val="none" w:sz="0" w:space="0" w:color="auto"/>
        <w:left w:val="none" w:sz="0" w:space="0" w:color="auto"/>
        <w:bottom w:val="none" w:sz="0" w:space="0" w:color="auto"/>
        <w:right w:val="none" w:sz="0" w:space="0" w:color="auto"/>
      </w:divBdr>
      <w:divsChild>
        <w:div w:id="1045523243">
          <w:marLeft w:val="547"/>
          <w:marRight w:val="0"/>
          <w:marTop w:val="202"/>
          <w:marBottom w:val="0"/>
          <w:divBdr>
            <w:top w:val="none" w:sz="0" w:space="0" w:color="auto"/>
            <w:left w:val="none" w:sz="0" w:space="0" w:color="auto"/>
            <w:bottom w:val="none" w:sz="0" w:space="0" w:color="auto"/>
            <w:right w:val="none" w:sz="0" w:space="0" w:color="auto"/>
          </w:divBdr>
        </w:div>
      </w:divsChild>
    </w:div>
    <w:div w:id="12463289">
      <w:bodyDiv w:val="1"/>
      <w:marLeft w:val="0"/>
      <w:marRight w:val="0"/>
      <w:marTop w:val="0"/>
      <w:marBottom w:val="0"/>
      <w:divBdr>
        <w:top w:val="none" w:sz="0" w:space="0" w:color="auto"/>
        <w:left w:val="none" w:sz="0" w:space="0" w:color="auto"/>
        <w:bottom w:val="none" w:sz="0" w:space="0" w:color="auto"/>
        <w:right w:val="none" w:sz="0" w:space="0" w:color="auto"/>
      </w:divBdr>
      <w:divsChild>
        <w:div w:id="1622150754">
          <w:marLeft w:val="864"/>
          <w:marRight w:val="0"/>
          <w:marTop w:val="86"/>
          <w:marBottom w:val="43"/>
          <w:divBdr>
            <w:top w:val="none" w:sz="0" w:space="0" w:color="auto"/>
            <w:left w:val="none" w:sz="0" w:space="0" w:color="auto"/>
            <w:bottom w:val="none" w:sz="0" w:space="0" w:color="auto"/>
            <w:right w:val="none" w:sz="0" w:space="0" w:color="auto"/>
          </w:divBdr>
        </w:div>
        <w:div w:id="1337801650">
          <w:marLeft w:val="864"/>
          <w:marRight w:val="0"/>
          <w:marTop w:val="86"/>
          <w:marBottom w:val="43"/>
          <w:divBdr>
            <w:top w:val="none" w:sz="0" w:space="0" w:color="auto"/>
            <w:left w:val="none" w:sz="0" w:space="0" w:color="auto"/>
            <w:bottom w:val="none" w:sz="0" w:space="0" w:color="auto"/>
            <w:right w:val="none" w:sz="0" w:space="0" w:color="auto"/>
          </w:divBdr>
        </w:div>
        <w:div w:id="810827100">
          <w:marLeft w:val="864"/>
          <w:marRight w:val="0"/>
          <w:marTop w:val="86"/>
          <w:marBottom w:val="43"/>
          <w:divBdr>
            <w:top w:val="none" w:sz="0" w:space="0" w:color="auto"/>
            <w:left w:val="none" w:sz="0" w:space="0" w:color="auto"/>
            <w:bottom w:val="none" w:sz="0" w:space="0" w:color="auto"/>
            <w:right w:val="none" w:sz="0" w:space="0" w:color="auto"/>
          </w:divBdr>
        </w:div>
        <w:div w:id="219444929">
          <w:marLeft w:val="864"/>
          <w:marRight w:val="0"/>
          <w:marTop w:val="86"/>
          <w:marBottom w:val="43"/>
          <w:divBdr>
            <w:top w:val="none" w:sz="0" w:space="0" w:color="auto"/>
            <w:left w:val="none" w:sz="0" w:space="0" w:color="auto"/>
            <w:bottom w:val="none" w:sz="0" w:space="0" w:color="auto"/>
            <w:right w:val="none" w:sz="0" w:space="0" w:color="auto"/>
          </w:divBdr>
        </w:div>
      </w:divsChild>
    </w:div>
    <w:div w:id="109857958">
      <w:bodyDiv w:val="1"/>
      <w:marLeft w:val="0"/>
      <w:marRight w:val="0"/>
      <w:marTop w:val="0"/>
      <w:marBottom w:val="0"/>
      <w:divBdr>
        <w:top w:val="none" w:sz="0" w:space="0" w:color="auto"/>
        <w:left w:val="none" w:sz="0" w:space="0" w:color="auto"/>
        <w:bottom w:val="none" w:sz="0" w:space="0" w:color="auto"/>
        <w:right w:val="none" w:sz="0" w:space="0" w:color="auto"/>
      </w:divBdr>
      <w:divsChild>
        <w:div w:id="153422156">
          <w:marLeft w:val="994"/>
          <w:marRight w:val="0"/>
          <w:marTop w:val="400"/>
          <w:marBottom w:val="0"/>
          <w:divBdr>
            <w:top w:val="none" w:sz="0" w:space="0" w:color="auto"/>
            <w:left w:val="none" w:sz="0" w:space="0" w:color="auto"/>
            <w:bottom w:val="none" w:sz="0" w:space="0" w:color="auto"/>
            <w:right w:val="none" w:sz="0" w:space="0" w:color="auto"/>
          </w:divBdr>
        </w:div>
        <w:div w:id="1154875659">
          <w:marLeft w:val="994"/>
          <w:marRight w:val="0"/>
          <w:marTop w:val="400"/>
          <w:marBottom w:val="0"/>
          <w:divBdr>
            <w:top w:val="none" w:sz="0" w:space="0" w:color="auto"/>
            <w:left w:val="none" w:sz="0" w:space="0" w:color="auto"/>
            <w:bottom w:val="none" w:sz="0" w:space="0" w:color="auto"/>
            <w:right w:val="none" w:sz="0" w:space="0" w:color="auto"/>
          </w:divBdr>
        </w:div>
      </w:divsChild>
    </w:div>
    <w:div w:id="115611871">
      <w:bodyDiv w:val="1"/>
      <w:marLeft w:val="0"/>
      <w:marRight w:val="0"/>
      <w:marTop w:val="0"/>
      <w:marBottom w:val="0"/>
      <w:divBdr>
        <w:top w:val="none" w:sz="0" w:space="0" w:color="auto"/>
        <w:left w:val="none" w:sz="0" w:space="0" w:color="auto"/>
        <w:bottom w:val="none" w:sz="0" w:space="0" w:color="auto"/>
        <w:right w:val="none" w:sz="0" w:space="0" w:color="auto"/>
      </w:divBdr>
    </w:div>
    <w:div w:id="168062211">
      <w:bodyDiv w:val="1"/>
      <w:marLeft w:val="0"/>
      <w:marRight w:val="0"/>
      <w:marTop w:val="0"/>
      <w:marBottom w:val="0"/>
      <w:divBdr>
        <w:top w:val="none" w:sz="0" w:space="0" w:color="auto"/>
        <w:left w:val="none" w:sz="0" w:space="0" w:color="auto"/>
        <w:bottom w:val="none" w:sz="0" w:space="0" w:color="auto"/>
        <w:right w:val="none" w:sz="0" w:space="0" w:color="auto"/>
      </w:divBdr>
      <w:divsChild>
        <w:div w:id="787892512">
          <w:marLeft w:val="1800"/>
          <w:marRight w:val="0"/>
          <w:marTop w:val="79"/>
          <w:marBottom w:val="0"/>
          <w:divBdr>
            <w:top w:val="none" w:sz="0" w:space="0" w:color="auto"/>
            <w:left w:val="none" w:sz="0" w:space="0" w:color="auto"/>
            <w:bottom w:val="none" w:sz="0" w:space="0" w:color="auto"/>
            <w:right w:val="none" w:sz="0" w:space="0" w:color="auto"/>
          </w:divBdr>
        </w:div>
        <w:div w:id="1563827601">
          <w:marLeft w:val="2707"/>
          <w:marRight w:val="0"/>
          <w:marTop w:val="72"/>
          <w:marBottom w:val="0"/>
          <w:divBdr>
            <w:top w:val="none" w:sz="0" w:space="0" w:color="auto"/>
            <w:left w:val="none" w:sz="0" w:space="0" w:color="auto"/>
            <w:bottom w:val="none" w:sz="0" w:space="0" w:color="auto"/>
            <w:right w:val="none" w:sz="0" w:space="0" w:color="auto"/>
          </w:divBdr>
        </w:div>
        <w:div w:id="1153831356">
          <w:marLeft w:val="2707"/>
          <w:marRight w:val="0"/>
          <w:marTop w:val="72"/>
          <w:marBottom w:val="0"/>
          <w:divBdr>
            <w:top w:val="none" w:sz="0" w:space="0" w:color="auto"/>
            <w:left w:val="none" w:sz="0" w:space="0" w:color="auto"/>
            <w:bottom w:val="none" w:sz="0" w:space="0" w:color="auto"/>
            <w:right w:val="none" w:sz="0" w:space="0" w:color="auto"/>
          </w:divBdr>
        </w:div>
        <w:div w:id="1776317537">
          <w:marLeft w:val="2707"/>
          <w:marRight w:val="0"/>
          <w:marTop w:val="72"/>
          <w:marBottom w:val="0"/>
          <w:divBdr>
            <w:top w:val="none" w:sz="0" w:space="0" w:color="auto"/>
            <w:left w:val="none" w:sz="0" w:space="0" w:color="auto"/>
            <w:bottom w:val="none" w:sz="0" w:space="0" w:color="auto"/>
            <w:right w:val="none" w:sz="0" w:space="0" w:color="auto"/>
          </w:divBdr>
        </w:div>
        <w:div w:id="1733193819">
          <w:marLeft w:val="2707"/>
          <w:marRight w:val="0"/>
          <w:marTop w:val="72"/>
          <w:marBottom w:val="0"/>
          <w:divBdr>
            <w:top w:val="none" w:sz="0" w:space="0" w:color="auto"/>
            <w:left w:val="none" w:sz="0" w:space="0" w:color="auto"/>
            <w:bottom w:val="none" w:sz="0" w:space="0" w:color="auto"/>
            <w:right w:val="none" w:sz="0" w:space="0" w:color="auto"/>
          </w:divBdr>
        </w:div>
      </w:divsChild>
    </w:div>
    <w:div w:id="224923926">
      <w:bodyDiv w:val="1"/>
      <w:marLeft w:val="0"/>
      <w:marRight w:val="0"/>
      <w:marTop w:val="0"/>
      <w:marBottom w:val="0"/>
      <w:divBdr>
        <w:top w:val="none" w:sz="0" w:space="0" w:color="auto"/>
        <w:left w:val="none" w:sz="0" w:space="0" w:color="auto"/>
        <w:bottom w:val="none" w:sz="0" w:space="0" w:color="auto"/>
        <w:right w:val="none" w:sz="0" w:space="0" w:color="auto"/>
      </w:divBdr>
      <w:divsChild>
        <w:div w:id="1739589966">
          <w:marLeft w:val="1555"/>
          <w:marRight w:val="0"/>
          <w:marTop w:val="86"/>
          <w:marBottom w:val="0"/>
          <w:divBdr>
            <w:top w:val="none" w:sz="0" w:space="0" w:color="auto"/>
            <w:left w:val="none" w:sz="0" w:space="0" w:color="auto"/>
            <w:bottom w:val="none" w:sz="0" w:space="0" w:color="auto"/>
            <w:right w:val="none" w:sz="0" w:space="0" w:color="auto"/>
          </w:divBdr>
        </w:div>
      </w:divsChild>
    </w:div>
    <w:div w:id="235214759">
      <w:bodyDiv w:val="1"/>
      <w:marLeft w:val="0"/>
      <w:marRight w:val="0"/>
      <w:marTop w:val="0"/>
      <w:marBottom w:val="0"/>
      <w:divBdr>
        <w:top w:val="none" w:sz="0" w:space="0" w:color="auto"/>
        <w:left w:val="none" w:sz="0" w:space="0" w:color="auto"/>
        <w:bottom w:val="none" w:sz="0" w:space="0" w:color="auto"/>
        <w:right w:val="none" w:sz="0" w:space="0" w:color="auto"/>
      </w:divBdr>
      <w:divsChild>
        <w:div w:id="1181046358">
          <w:marLeft w:val="994"/>
          <w:marRight w:val="0"/>
          <w:marTop w:val="160"/>
          <w:marBottom w:val="0"/>
          <w:divBdr>
            <w:top w:val="none" w:sz="0" w:space="0" w:color="auto"/>
            <w:left w:val="none" w:sz="0" w:space="0" w:color="auto"/>
            <w:bottom w:val="none" w:sz="0" w:space="0" w:color="auto"/>
            <w:right w:val="none" w:sz="0" w:space="0" w:color="auto"/>
          </w:divBdr>
        </w:div>
        <w:div w:id="913852341">
          <w:marLeft w:val="994"/>
          <w:marRight w:val="0"/>
          <w:marTop w:val="160"/>
          <w:marBottom w:val="0"/>
          <w:divBdr>
            <w:top w:val="none" w:sz="0" w:space="0" w:color="auto"/>
            <w:left w:val="none" w:sz="0" w:space="0" w:color="auto"/>
            <w:bottom w:val="none" w:sz="0" w:space="0" w:color="auto"/>
            <w:right w:val="none" w:sz="0" w:space="0" w:color="auto"/>
          </w:divBdr>
        </w:div>
      </w:divsChild>
    </w:div>
    <w:div w:id="259023239">
      <w:bodyDiv w:val="1"/>
      <w:marLeft w:val="0"/>
      <w:marRight w:val="0"/>
      <w:marTop w:val="0"/>
      <w:marBottom w:val="0"/>
      <w:divBdr>
        <w:top w:val="none" w:sz="0" w:space="0" w:color="auto"/>
        <w:left w:val="none" w:sz="0" w:space="0" w:color="auto"/>
        <w:bottom w:val="none" w:sz="0" w:space="0" w:color="auto"/>
        <w:right w:val="none" w:sz="0" w:space="0" w:color="auto"/>
      </w:divBdr>
      <w:divsChild>
        <w:div w:id="240677906">
          <w:marLeft w:val="749"/>
          <w:marRight w:val="0"/>
          <w:marTop w:val="400"/>
          <w:marBottom w:val="0"/>
          <w:divBdr>
            <w:top w:val="none" w:sz="0" w:space="0" w:color="auto"/>
            <w:left w:val="none" w:sz="0" w:space="0" w:color="auto"/>
            <w:bottom w:val="none" w:sz="0" w:space="0" w:color="auto"/>
            <w:right w:val="none" w:sz="0" w:space="0" w:color="auto"/>
          </w:divBdr>
        </w:div>
        <w:div w:id="1855143085">
          <w:marLeft w:val="1483"/>
          <w:marRight w:val="0"/>
          <w:marTop w:val="120"/>
          <w:marBottom w:val="0"/>
          <w:divBdr>
            <w:top w:val="none" w:sz="0" w:space="0" w:color="auto"/>
            <w:left w:val="none" w:sz="0" w:space="0" w:color="auto"/>
            <w:bottom w:val="none" w:sz="0" w:space="0" w:color="auto"/>
            <w:right w:val="none" w:sz="0" w:space="0" w:color="auto"/>
          </w:divBdr>
        </w:div>
        <w:div w:id="1698310744">
          <w:marLeft w:val="1483"/>
          <w:marRight w:val="0"/>
          <w:marTop w:val="120"/>
          <w:marBottom w:val="0"/>
          <w:divBdr>
            <w:top w:val="none" w:sz="0" w:space="0" w:color="auto"/>
            <w:left w:val="none" w:sz="0" w:space="0" w:color="auto"/>
            <w:bottom w:val="none" w:sz="0" w:space="0" w:color="auto"/>
            <w:right w:val="none" w:sz="0" w:space="0" w:color="auto"/>
          </w:divBdr>
        </w:div>
      </w:divsChild>
    </w:div>
    <w:div w:id="308440019">
      <w:bodyDiv w:val="1"/>
      <w:marLeft w:val="0"/>
      <w:marRight w:val="0"/>
      <w:marTop w:val="0"/>
      <w:marBottom w:val="0"/>
      <w:divBdr>
        <w:top w:val="none" w:sz="0" w:space="0" w:color="auto"/>
        <w:left w:val="none" w:sz="0" w:space="0" w:color="auto"/>
        <w:bottom w:val="none" w:sz="0" w:space="0" w:color="auto"/>
        <w:right w:val="none" w:sz="0" w:space="0" w:color="auto"/>
      </w:divBdr>
      <w:divsChild>
        <w:div w:id="937718846">
          <w:marLeft w:val="547"/>
          <w:marRight w:val="0"/>
          <w:marTop w:val="216"/>
          <w:marBottom w:val="0"/>
          <w:divBdr>
            <w:top w:val="none" w:sz="0" w:space="0" w:color="auto"/>
            <w:left w:val="none" w:sz="0" w:space="0" w:color="auto"/>
            <w:bottom w:val="none" w:sz="0" w:space="0" w:color="auto"/>
            <w:right w:val="none" w:sz="0" w:space="0" w:color="auto"/>
          </w:divBdr>
        </w:div>
      </w:divsChild>
    </w:div>
    <w:div w:id="343702314">
      <w:bodyDiv w:val="1"/>
      <w:marLeft w:val="0"/>
      <w:marRight w:val="0"/>
      <w:marTop w:val="0"/>
      <w:marBottom w:val="0"/>
      <w:divBdr>
        <w:top w:val="none" w:sz="0" w:space="0" w:color="auto"/>
        <w:left w:val="none" w:sz="0" w:space="0" w:color="auto"/>
        <w:bottom w:val="none" w:sz="0" w:space="0" w:color="auto"/>
        <w:right w:val="none" w:sz="0" w:space="0" w:color="auto"/>
      </w:divBdr>
      <w:divsChild>
        <w:div w:id="1421026386">
          <w:marLeft w:val="547"/>
          <w:marRight w:val="0"/>
          <w:marTop w:val="400"/>
          <w:marBottom w:val="106"/>
          <w:divBdr>
            <w:top w:val="none" w:sz="0" w:space="0" w:color="auto"/>
            <w:left w:val="none" w:sz="0" w:space="0" w:color="auto"/>
            <w:bottom w:val="none" w:sz="0" w:space="0" w:color="auto"/>
            <w:right w:val="none" w:sz="0" w:space="0" w:color="auto"/>
          </w:divBdr>
        </w:div>
        <w:div w:id="1581019398">
          <w:marLeft w:val="547"/>
          <w:marRight w:val="0"/>
          <w:marTop w:val="400"/>
          <w:marBottom w:val="106"/>
          <w:divBdr>
            <w:top w:val="none" w:sz="0" w:space="0" w:color="auto"/>
            <w:left w:val="none" w:sz="0" w:space="0" w:color="auto"/>
            <w:bottom w:val="none" w:sz="0" w:space="0" w:color="auto"/>
            <w:right w:val="none" w:sz="0" w:space="0" w:color="auto"/>
          </w:divBdr>
        </w:div>
        <w:div w:id="228805140">
          <w:marLeft w:val="547"/>
          <w:marRight w:val="0"/>
          <w:marTop w:val="400"/>
          <w:marBottom w:val="106"/>
          <w:divBdr>
            <w:top w:val="none" w:sz="0" w:space="0" w:color="auto"/>
            <w:left w:val="none" w:sz="0" w:space="0" w:color="auto"/>
            <w:bottom w:val="none" w:sz="0" w:space="0" w:color="auto"/>
            <w:right w:val="none" w:sz="0" w:space="0" w:color="auto"/>
          </w:divBdr>
        </w:div>
        <w:div w:id="62535027">
          <w:marLeft w:val="547"/>
          <w:marRight w:val="0"/>
          <w:marTop w:val="400"/>
          <w:marBottom w:val="106"/>
          <w:divBdr>
            <w:top w:val="none" w:sz="0" w:space="0" w:color="auto"/>
            <w:left w:val="none" w:sz="0" w:space="0" w:color="auto"/>
            <w:bottom w:val="none" w:sz="0" w:space="0" w:color="auto"/>
            <w:right w:val="none" w:sz="0" w:space="0" w:color="auto"/>
          </w:divBdr>
        </w:div>
      </w:divsChild>
    </w:div>
    <w:div w:id="349532072">
      <w:bodyDiv w:val="1"/>
      <w:marLeft w:val="0"/>
      <w:marRight w:val="0"/>
      <w:marTop w:val="0"/>
      <w:marBottom w:val="0"/>
      <w:divBdr>
        <w:top w:val="none" w:sz="0" w:space="0" w:color="auto"/>
        <w:left w:val="none" w:sz="0" w:space="0" w:color="auto"/>
        <w:bottom w:val="none" w:sz="0" w:space="0" w:color="auto"/>
        <w:right w:val="none" w:sz="0" w:space="0" w:color="auto"/>
      </w:divBdr>
      <w:divsChild>
        <w:div w:id="1451779066">
          <w:marLeft w:val="1555"/>
          <w:marRight w:val="0"/>
          <w:marTop w:val="86"/>
          <w:marBottom w:val="0"/>
          <w:divBdr>
            <w:top w:val="none" w:sz="0" w:space="0" w:color="auto"/>
            <w:left w:val="none" w:sz="0" w:space="0" w:color="auto"/>
            <w:bottom w:val="none" w:sz="0" w:space="0" w:color="auto"/>
            <w:right w:val="none" w:sz="0" w:space="0" w:color="auto"/>
          </w:divBdr>
        </w:div>
      </w:divsChild>
    </w:div>
    <w:div w:id="359014359">
      <w:bodyDiv w:val="1"/>
      <w:marLeft w:val="0"/>
      <w:marRight w:val="0"/>
      <w:marTop w:val="0"/>
      <w:marBottom w:val="0"/>
      <w:divBdr>
        <w:top w:val="none" w:sz="0" w:space="0" w:color="auto"/>
        <w:left w:val="none" w:sz="0" w:space="0" w:color="auto"/>
        <w:bottom w:val="none" w:sz="0" w:space="0" w:color="auto"/>
        <w:right w:val="none" w:sz="0" w:space="0" w:color="auto"/>
      </w:divBdr>
    </w:div>
    <w:div w:id="383674390">
      <w:bodyDiv w:val="1"/>
      <w:marLeft w:val="0"/>
      <w:marRight w:val="0"/>
      <w:marTop w:val="0"/>
      <w:marBottom w:val="0"/>
      <w:divBdr>
        <w:top w:val="none" w:sz="0" w:space="0" w:color="auto"/>
        <w:left w:val="none" w:sz="0" w:space="0" w:color="auto"/>
        <w:bottom w:val="none" w:sz="0" w:space="0" w:color="auto"/>
        <w:right w:val="none" w:sz="0" w:space="0" w:color="auto"/>
      </w:divBdr>
      <w:divsChild>
        <w:div w:id="314914922">
          <w:marLeft w:val="994"/>
          <w:marRight w:val="0"/>
          <w:marTop w:val="134"/>
          <w:marBottom w:val="0"/>
          <w:divBdr>
            <w:top w:val="none" w:sz="0" w:space="0" w:color="auto"/>
            <w:left w:val="none" w:sz="0" w:space="0" w:color="auto"/>
            <w:bottom w:val="none" w:sz="0" w:space="0" w:color="auto"/>
            <w:right w:val="none" w:sz="0" w:space="0" w:color="auto"/>
          </w:divBdr>
        </w:div>
        <w:div w:id="1512644507">
          <w:marLeft w:val="994"/>
          <w:marRight w:val="0"/>
          <w:marTop w:val="134"/>
          <w:marBottom w:val="0"/>
          <w:divBdr>
            <w:top w:val="none" w:sz="0" w:space="0" w:color="auto"/>
            <w:left w:val="none" w:sz="0" w:space="0" w:color="auto"/>
            <w:bottom w:val="none" w:sz="0" w:space="0" w:color="auto"/>
            <w:right w:val="none" w:sz="0" w:space="0" w:color="auto"/>
          </w:divBdr>
        </w:div>
      </w:divsChild>
    </w:div>
    <w:div w:id="416484441">
      <w:bodyDiv w:val="1"/>
      <w:marLeft w:val="0"/>
      <w:marRight w:val="0"/>
      <w:marTop w:val="0"/>
      <w:marBottom w:val="0"/>
      <w:divBdr>
        <w:top w:val="none" w:sz="0" w:space="0" w:color="auto"/>
        <w:left w:val="none" w:sz="0" w:space="0" w:color="auto"/>
        <w:bottom w:val="none" w:sz="0" w:space="0" w:color="auto"/>
        <w:right w:val="none" w:sz="0" w:space="0" w:color="auto"/>
      </w:divBdr>
      <w:divsChild>
        <w:div w:id="1174955787">
          <w:marLeft w:val="432"/>
          <w:marRight w:val="0"/>
          <w:marTop w:val="96"/>
          <w:marBottom w:val="0"/>
          <w:divBdr>
            <w:top w:val="none" w:sz="0" w:space="0" w:color="auto"/>
            <w:left w:val="none" w:sz="0" w:space="0" w:color="auto"/>
            <w:bottom w:val="none" w:sz="0" w:space="0" w:color="auto"/>
            <w:right w:val="none" w:sz="0" w:space="0" w:color="auto"/>
          </w:divBdr>
        </w:div>
        <w:div w:id="1186165139">
          <w:marLeft w:val="432"/>
          <w:marRight w:val="0"/>
          <w:marTop w:val="96"/>
          <w:marBottom w:val="0"/>
          <w:divBdr>
            <w:top w:val="none" w:sz="0" w:space="0" w:color="auto"/>
            <w:left w:val="none" w:sz="0" w:space="0" w:color="auto"/>
            <w:bottom w:val="none" w:sz="0" w:space="0" w:color="auto"/>
            <w:right w:val="none" w:sz="0" w:space="0" w:color="auto"/>
          </w:divBdr>
        </w:div>
        <w:div w:id="911738566">
          <w:marLeft w:val="432"/>
          <w:marRight w:val="0"/>
          <w:marTop w:val="96"/>
          <w:marBottom w:val="0"/>
          <w:divBdr>
            <w:top w:val="none" w:sz="0" w:space="0" w:color="auto"/>
            <w:left w:val="none" w:sz="0" w:space="0" w:color="auto"/>
            <w:bottom w:val="none" w:sz="0" w:space="0" w:color="auto"/>
            <w:right w:val="none" w:sz="0" w:space="0" w:color="auto"/>
          </w:divBdr>
        </w:div>
        <w:div w:id="1556352609">
          <w:marLeft w:val="432"/>
          <w:marRight w:val="0"/>
          <w:marTop w:val="96"/>
          <w:marBottom w:val="0"/>
          <w:divBdr>
            <w:top w:val="none" w:sz="0" w:space="0" w:color="auto"/>
            <w:left w:val="none" w:sz="0" w:space="0" w:color="auto"/>
            <w:bottom w:val="none" w:sz="0" w:space="0" w:color="auto"/>
            <w:right w:val="none" w:sz="0" w:space="0" w:color="auto"/>
          </w:divBdr>
        </w:div>
      </w:divsChild>
    </w:div>
    <w:div w:id="473104543">
      <w:bodyDiv w:val="1"/>
      <w:marLeft w:val="0"/>
      <w:marRight w:val="0"/>
      <w:marTop w:val="0"/>
      <w:marBottom w:val="0"/>
      <w:divBdr>
        <w:top w:val="none" w:sz="0" w:space="0" w:color="auto"/>
        <w:left w:val="none" w:sz="0" w:space="0" w:color="auto"/>
        <w:bottom w:val="none" w:sz="0" w:space="0" w:color="auto"/>
        <w:right w:val="none" w:sz="0" w:space="0" w:color="auto"/>
      </w:divBdr>
    </w:div>
    <w:div w:id="505218943">
      <w:bodyDiv w:val="1"/>
      <w:marLeft w:val="0"/>
      <w:marRight w:val="0"/>
      <w:marTop w:val="0"/>
      <w:marBottom w:val="0"/>
      <w:divBdr>
        <w:top w:val="none" w:sz="0" w:space="0" w:color="auto"/>
        <w:left w:val="none" w:sz="0" w:space="0" w:color="auto"/>
        <w:bottom w:val="none" w:sz="0" w:space="0" w:color="auto"/>
        <w:right w:val="none" w:sz="0" w:space="0" w:color="auto"/>
      </w:divBdr>
    </w:div>
    <w:div w:id="584922617">
      <w:bodyDiv w:val="1"/>
      <w:marLeft w:val="0"/>
      <w:marRight w:val="0"/>
      <w:marTop w:val="0"/>
      <w:marBottom w:val="0"/>
      <w:divBdr>
        <w:top w:val="none" w:sz="0" w:space="0" w:color="auto"/>
        <w:left w:val="none" w:sz="0" w:space="0" w:color="auto"/>
        <w:bottom w:val="none" w:sz="0" w:space="0" w:color="auto"/>
        <w:right w:val="none" w:sz="0" w:space="0" w:color="auto"/>
      </w:divBdr>
    </w:div>
    <w:div w:id="680401164">
      <w:bodyDiv w:val="1"/>
      <w:marLeft w:val="0"/>
      <w:marRight w:val="0"/>
      <w:marTop w:val="0"/>
      <w:marBottom w:val="0"/>
      <w:divBdr>
        <w:top w:val="none" w:sz="0" w:space="0" w:color="auto"/>
        <w:left w:val="none" w:sz="0" w:space="0" w:color="auto"/>
        <w:bottom w:val="none" w:sz="0" w:space="0" w:color="auto"/>
        <w:right w:val="none" w:sz="0" w:space="0" w:color="auto"/>
      </w:divBdr>
      <w:divsChild>
        <w:div w:id="1459952303">
          <w:marLeft w:val="432"/>
          <w:marRight w:val="0"/>
          <w:marTop w:val="96"/>
          <w:marBottom w:val="0"/>
          <w:divBdr>
            <w:top w:val="none" w:sz="0" w:space="0" w:color="auto"/>
            <w:left w:val="none" w:sz="0" w:space="0" w:color="auto"/>
            <w:bottom w:val="none" w:sz="0" w:space="0" w:color="auto"/>
            <w:right w:val="none" w:sz="0" w:space="0" w:color="auto"/>
          </w:divBdr>
        </w:div>
      </w:divsChild>
    </w:div>
    <w:div w:id="689189176">
      <w:bodyDiv w:val="1"/>
      <w:marLeft w:val="0"/>
      <w:marRight w:val="0"/>
      <w:marTop w:val="0"/>
      <w:marBottom w:val="0"/>
      <w:divBdr>
        <w:top w:val="none" w:sz="0" w:space="0" w:color="auto"/>
        <w:left w:val="none" w:sz="0" w:space="0" w:color="auto"/>
        <w:bottom w:val="none" w:sz="0" w:space="0" w:color="auto"/>
        <w:right w:val="none" w:sz="0" w:space="0" w:color="auto"/>
      </w:divBdr>
    </w:div>
    <w:div w:id="755400650">
      <w:bodyDiv w:val="1"/>
      <w:marLeft w:val="0"/>
      <w:marRight w:val="0"/>
      <w:marTop w:val="0"/>
      <w:marBottom w:val="0"/>
      <w:divBdr>
        <w:top w:val="none" w:sz="0" w:space="0" w:color="auto"/>
        <w:left w:val="none" w:sz="0" w:space="0" w:color="auto"/>
        <w:bottom w:val="none" w:sz="0" w:space="0" w:color="auto"/>
        <w:right w:val="none" w:sz="0" w:space="0" w:color="auto"/>
      </w:divBdr>
      <w:divsChild>
        <w:div w:id="1445807103">
          <w:marLeft w:val="547"/>
          <w:marRight w:val="0"/>
          <w:marTop w:val="154"/>
          <w:marBottom w:val="0"/>
          <w:divBdr>
            <w:top w:val="none" w:sz="0" w:space="0" w:color="auto"/>
            <w:left w:val="none" w:sz="0" w:space="0" w:color="auto"/>
            <w:bottom w:val="none" w:sz="0" w:space="0" w:color="auto"/>
            <w:right w:val="none" w:sz="0" w:space="0" w:color="auto"/>
          </w:divBdr>
        </w:div>
      </w:divsChild>
    </w:div>
    <w:div w:id="793326812">
      <w:bodyDiv w:val="1"/>
      <w:marLeft w:val="0"/>
      <w:marRight w:val="0"/>
      <w:marTop w:val="0"/>
      <w:marBottom w:val="0"/>
      <w:divBdr>
        <w:top w:val="none" w:sz="0" w:space="0" w:color="auto"/>
        <w:left w:val="none" w:sz="0" w:space="0" w:color="auto"/>
        <w:bottom w:val="none" w:sz="0" w:space="0" w:color="auto"/>
        <w:right w:val="none" w:sz="0" w:space="0" w:color="auto"/>
      </w:divBdr>
      <w:divsChild>
        <w:div w:id="2035760964">
          <w:marLeft w:val="547"/>
          <w:marRight w:val="0"/>
          <w:marTop w:val="144"/>
          <w:marBottom w:val="0"/>
          <w:divBdr>
            <w:top w:val="none" w:sz="0" w:space="0" w:color="auto"/>
            <w:left w:val="none" w:sz="0" w:space="0" w:color="auto"/>
            <w:bottom w:val="none" w:sz="0" w:space="0" w:color="auto"/>
            <w:right w:val="none" w:sz="0" w:space="0" w:color="auto"/>
          </w:divBdr>
        </w:div>
      </w:divsChild>
    </w:div>
    <w:div w:id="817308400">
      <w:bodyDiv w:val="1"/>
      <w:marLeft w:val="0"/>
      <w:marRight w:val="0"/>
      <w:marTop w:val="0"/>
      <w:marBottom w:val="0"/>
      <w:divBdr>
        <w:top w:val="none" w:sz="0" w:space="0" w:color="auto"/>
        <w:left w:val="none" w:sz="0" w:space="0" w:color="auto"/>
        <w:bottom w:val="none" w:sz="0" w:space="0" w:color="auto"/>
        <w:right w:val="none" w:sz="0" w:space="0" w:color="auto"/>
      </w:divBdr>
      <w:divsChild>
        <w:div w:id="734930626">
          <w:marLeft w:val="1800"/>
          <w:marRight w:val="0"/>
          <w:marTop w:val="79"/>
          <w:marBottom w:val="0"/>
          <w:divBdr>
            <w:top w:val="none" w:sz="0" w:space="0" w:color="auto"/>
            <w:left w:val="none" w:sz="0" w:space="0" w:color="auto"/>
            <w:bottom w:val="none" w:sz="0" w:space="0" w:color="auto"/>
            <w:right w:val="none" w:sz="0" w:space="0" w:color="auto"/>
          </w:divBdr>
        </w:div>
        <w:div w:id="2109108410">
          <w:marLeft w:val="2707"/>
          <w:marRight w:val="0"/>
          <w:marTop w:val="72"/>
          <w:marBottom w:val="0"/>
          <w:divBdr>
            <w:top w:val="none" w:sz="0" w:space="0" w:color="auto"/>
            <w:left w:val="none" w:sz="0" w:space="0" w:color="auto"/>
            <w:bottom w:val="none" w:sz="0" w:space="0" w:color="auto"/>
            <w:right w:val="none" w:sz="0" w:space="0" w:color="auto"/>
          </w:divBdr>
        </w:div>
        <w:div w:id="825516941">
          <w:marLeft w:val="2707"/>
          <w:marRight w:val="0"/>
          <w:marTop w:val="72"/>
          <w:marBottom w:val="0"/>
          <w:divBdr>
            <w:top w:val="none" w:sz="0" w:space="0" w:color="auto"/>
            <w:left w:val="none" w:sz="0" w:space="0" w:color="auto"/>
            <w:bottom w:val="none" w:sz="0" w:space="0" w:color="auto"/>
            <w:right w:val="none" w:sz="0" w:space="0" w:color="auto"/>
          </w:divBdr>
        </w:div>
        <w:div w:id="779181716">
          <w:marLeft w:val="2707"/>
          <w:marRight w:val="0"/>
          <w:marTop w:val="72"/>
          <w:marBottom w:val="0"/>
          <w:divBdr>
            <w:top w:val="none" w:sz="0" w:space="0" w:color="auto"/>
            <w:left w:val="none" w:sz="0" w:space="0" w:color="auto"/>
            <w:bottom w:val="none" w:sz="0" w:space="0" w:color="auto"/>
            <w:right w:val="none" w:sz="0" w:space="0" w:color="auto"/>
          </w:divBdr>
        </w:div>
        <w:div w:id="1970428832">
          <w:marLeft w:val="2707"/>
          <w:marRight w:val="0"/>
          <w:marTop w:val="72"/>
          <w:marBottom w:val="0"/>
          <w:divBdr>
            <w:top w:val="none" w:sz="0" w:space="0" w:color="auto"/>
            <w:left w:val="none" w:sz="0" w:space="0" w:color="auto"/>
            <w:bottom w:val="none" w:sz="0" w:space="0" w:color="auto"/>
            <w:right w:val="none" w:sz="0" w:space="0" w:color="auto"/>
          </w:divBdr>
        </w:div>
      </w:divsChild>
    </w:div>
    <w:div w:id="835388606">
      <w:bodyDiv w:val="1"/>
      <w:marLeft w:val="0"/>
      <w:marRight w:val="0"/>
      <w:marTop w:val="0"/>
      <w:marBottom w:val="0"/>
      <w:divBdr>
        <w:top w:val="none" w:sz="0" w:space="0" w:color="auto"/>
        <w:left w:val="none" w:sz="0" w:space="0" w:color="auto"/>
        <w:bottom w:val="none" w:sz="0" w:space="0" w:color="auto"/>
        <w:right w:val="none" w:sz="0" w:space="0" w:color="auto"/>
      </w:divBdr>
      <w:divsChild>
        <w:div w:id="1657799391">
          <w:marLeft w:val="1066"/>
          <w:marRight w:val="0"/>
          <w:marTop w:val="400"/>
          <w:marBottom w:val="0"/>
          <w:divBdr>
            <w:top w:val="none" w:sz="0" w:space="0" w:color="auto"/>
            <w:left w:val="none" w:sz="0" w:space="0" w:color="auto"/>
            <w:bottom w:val="none" w:sz="0" w:space="0" w:color="auto"/>
            <w:right w:val="none" w:sz="0" w:space="0" w:color="auto"/>
          </w:divBdr>
        </w:div>
      </w:divsChild>
    </w:div>
    <w:div w:id="875048082">
      <w:bodyDiv w:val="1"/>
      <w:marLeft w:val="0"/>
      <w:marRight w:val="0"/>
      <w:marTop w:val="0"/>
      <w:marBottom w:val="0"/>
      <w:divBdr>
        <w:top w:val="none" w:sz="0" w:space="0" w:color="auto"/>
        <w:left w:val="none" w:sz="0" w:space="0" w:color="auto"/>
        <w:bottom w:val="none" w:sz="0" w:space="0" w:color="auto"/>
        <w:right w:val="none" w:sz="0" w:space="0" w:color="auto"/>
      </w:divBdr>
      <w:divsChild>
        <w:div w:id="45569471">
          <w:marLeft w:val="547"/>
          <w:marRight w:val="0"/>
          <w:marTop w:val="187"/>
          <w:marBottom w:val="0"/>
          <w:divBdr>
            <w:top w:val="none" w:sz="0" w:space="0" w:color="auto"/>
            <w:left w:val="none" w:sz="0" w:space="0" w:color="auto"/>
            <w:bottom w:val="none" w:sz="0" w:space="0" w:color="auto"/>
            <w:right w:val="none" w:sz="0" w:space="0" w:color="auto"/>
          </w:divBdr>
        </w:div>
      </w:divsChild>
    </w:div>
    <w:div w:id="908422098">
      <w:bodyDiv w:val="1"/>
      <w:marLeft w:val="0"/>
      <w:marRight w:val="0"/>
      <w:marTop w:val="0"/>
      <w:marBottom w:val="0"/>
      <w:divBdr>
        <w:top w:val="none" w:sz="0" w:space="0" w:color="auto"/>
        <w:left w:val="none" w:sz="0" w:space="0" w:color="auto"/>
        <w:bottom w:val="none" w:sz="0" w:space="0" w:color="auto"/>
        <w:right w:val="none" w:sz="0" w:space="0" w:color="auto"/>
      </w:divBdr>
      <w:divsChild>
        <w:div w:id="1632204720">
          <w:marLeft w:val="547"/>
          <w:marRight w:val="0"/>
          <w:marTop w:val="144"/>
          <w:marBottom w:val="0"/>
          <w:divBdr>
            <w:top w:val="none" w:sz="0" w:space="0" w:color="auto"/>
            <w:left w:val="none" w:sz="0" w:space="0" w:color="auto"/>
            <w:bottom w:val="none" w:sz="0" w:space="0" w:color="auto"/>
            <w:right w:val="none" w:sz="0" w:space="0" w:color="auto"/>
          </w:divBdr>
        </w:div>
      </w:divsChild>
    </w:div>
    <w:div w:id="942494872">
      <w:bodyDiv w:val="1"/>
      <w:marLeft w:val="0"/>
      <w:marRight w:val="0"/>
      <w:marTop w:val="0"/>
      <w:marBottom w:val="0"/>
      <w:divBdr>
        <w:top w:val="none" w:sz="0" w:space="0" w:color="auto"/>
        <w:left w:val="none" w:sz="0" w:space="0" w:color="auto"/>
        <w:bottom w:val="none" w:sz="0" w:space="0" w:color="auto"/>
        <w:right w:val="none" w:sz="0" w:space="0" w:color="auto"/>
      </w:divBdr>
    </w:div>
    <w:div w:id="971903718">
      <w:bodyDiv w:val="1"/>
      <w:marLeft w:val="0"/>
      <w:marRight w:val="0"/>
      <w:marTop w:val="0"/>
      <w:marBottom w:val="0"/>
      <w:divBdr>
        <w:top w:val="none" w:sz="0" w:space="0" w:color="auto"/>
        <w:left w:val="none" w:sz="0" w:space="0" w:color="auto"/>
        <w:bottom w:val="none" w:sz="0" w:space="0" w:color="auto"/>
        <w:right w:val="none" w:sz="0" w:space="0" w:color="auto"/>
      </w:divBdr>
    </w:div>
    <w:div w:id="995769197">
      <w:bodyDiv w:val="1"/>
      <w:marLeft w:val="0"/>
      <w:marRight w:val="0"/>
      <w:marTop w:val="0"/>
      <w:marBottom w:val="0"/>
      <w:divBdr>
        <w:top w:val="none" w:sz="0" w:space="0" w:color="auto"/>
        <w:left w:val="none" w:sz="0" w:space="0" w:color="auto"/>
        <w:bottom w:val="none" w:sz="0" w:space="0" w:color="auto"/>
        <w:right w:val="none" w:sz="0" w:space="0" w:color="auto"/>
      </w:divBdr>
    </w:div>
    <w:div w:id="1065032494">
      <w:bodyDiv w:val="1"/>
      <w:marLeft w:val="0"/>
      <w:marRight w:val="0"/>
      <w:marTop w:val="0"/>
      <w:marBottom w:val="0"/>
      <w:divBdr>
        <w:top w:val="none" w:sz="0" w:space="0" w:color="auto"/>
        <w:left w:val="none" w:sz="0" w:space="0" w:color="auto"/>
        <w:bottom w:val="none" w:sz="0" w:space="0" w:color="auto"/>
        <w:right w:val="none" w:sz="0" w:space="0" w:color="auto"/>
      </w:divBdr>
    </w:div>
    <w:div w:id="1074082341">
      <w:bodyDiv w:val="1"/>
      <w:marLeft w:val="0"/>
      <w:marRight w:val="0"/>
      <w:marTop w:val="0"/>
      <w:marBottom w:val="0"/>
      <w:divBdr>
        <w:top w:val="none" w:sz="0" w:space="0" w:color="auto"/>
        <w:left w:val="none" w:sz="0" w:space="0" w:color="auto"/>
        <w:bottom w:val="none" w:sz="0" w:space="0" w:color="auto"/>
        <w:right w:val="none" w:sz="0" w:space="0" w:color="auto"/>
      </w:divBdr>
      <w:divsChild>
        <w:div w:id="272329055">
          <w:marLeft w:val="504"/>
          <w:marRight w:val="0"/>
          <w:marTop w:val="140"/>
          <w:marBottom w:val="0"/>
          <w:divBdr>
            <w:top w:val="none" w:sz="0" w:space="0" w:color="auto"/>
            <w:left w:val="none" w:sz="0" w:space="0" w:color="auto"/>
            <w:bottom w:val="none" w:sz="0" w:space="0" w:color="auto"/>
            <w:right w:val="none" w:sz="0" w:space="0" w:color="auto"/>
          </w:divBdr>
        </w:div>
        <w:div w:id="417796052">
          <w:marLeft w:val="504"/>
          <w:marRight w:val="0"/>
          <w:marTop w:val="140"/>
          <w:marBottom w:val="0"/>
          <w:divBdr>
            <w:top w:val="none" w:sz="0" w:space="0" w:color="auto"/>
            <w:left w:val="none" w:sz="0" w:space="0" w:color="auto"/>
            <w:bottom w:val="none" w:sz="0" w:space="0" w:color="auto"/>
            <w:right w:val="none" w:sz="0" w:space="0" w:color="auto"/>
          </w:divBdr>
        </w:div>
      </w:divsChild>
    </w:div>
    <w:div w:id="1131901305">
      <w:bodyDiv w:val="1"/>
      <w:marLeft w:val="0"/>
      <w:marRight w:val="0"/>
      <w:marTop w:val="0"/>
      <w:marBottom w:val="0"/>
      <w:divBdr>
        <w:top w:val="none" w:sz="0" w:space="0" w:color="auto"/>
        <w:left w:val="none" w:sz="0" w:space="0" w:color="auto"/>
        <w:bottom w:val="none" w:sz="0" w:space="0" w:color="auto"/>
        <w:right w:val="none" w:sz="0" w:space="0" w:color="auto"/>
      </w:divBdr>
    </w:div>
    <w:div w:id="1136066895">
      <w:bodyDiv w:val="1"/>
      <w:marLeft w:val="0"/>
      <w:marRight w:val="0"/>
      <w:marTop w:val="0"/>
      <w:marBottom w:val="0"/>
      <w:divBdr>
        <w:top w:val="none" w:sz="0" w:space="0" w:color="auto"/>
        <w:left w:val="none" w:sz="0" w:space="0" w:color="auto"/>
        <w:bottom w:val="none" w:sz="0" w:space="0" w:color="auto"/>
        <w:right w:val="none" w:sz="0" w:space="0" w:color="auto"/>
      </w:divBdr>
      <w:divsChild>
        <w:div w:id="610472838">
          <w:marLeft w:val="432"/>
          <w:marRight w:val="0"/>
          <w:marTop w:val="96"/>
          <w:marBottom w:val="0"/>
          <w:divBdr>
            <w:top w:val="none" w:sz="0" w:space="0" w:color="auto"/>
            <w:left w:val="none" w:sz="0" w:space="0" w:color="auto"/>
            <w:bottom w:val="none" w:sz="0" w:space="0" w:color="auto"/>
            <w:right w:val="none" w:sz="0" w:space="0" w:color="auto"/>
          </w:divBdr>
        </w:div>
        <w:div w:id="263802670">
          <w:marLeft w:val="432"/>
          <w:marRight w:val="0"/>
          <w:marTop w:val="96"/>
          <w:marBottom w:val="0"/>
          <w:divBdr>
            <w:top w:val="none" w:sz="0" w:space="0" w:color="auto"/>
            <w:left w:val="none" w:sz="0" w:space="0" w:color="auto"/>
            <w:bottom w:val="none" w:sz="0" w:space="0" w:color="auto"/>
            <w:right w:val="none" w:sz="0" w:space="0" w:color="auto"/>
          </w:divBdr>
        </w:div>
      </w:divsChild>
    </w:div>
    <w:div w:id="1181165399">
      <w:bodyDiv w:val="1"/>
      <w:marLeft w:val="0"/>
      <w:marRight w:val="0"/>
      <w:marTop w:val="0"/>
      <w:marBottom w:val="0"/>
      <w:divBdr>
        <w:top w:val="none" w:sz="0" w:space="0" w:color="auto"/>
        <w:left w:val="none" w:sz="0" w:space="0" w:color="auto"/>
        <w:bottom w:val="none" w:sz="0" w:space="0" w:color="auto"/>
        <w:right w:val="none" w:sz="0" w:space="0" w:color="auto"/>
      </w:divBdr>
      <w:divsChild>
        <w:div w:id="1445804548">
          <w:marLeft w:val="1800"/>
          <w:marRight w:val="0"/>
          <w:marTop w:val="106"/>
          <w:marBottom w:val="0"/>
          <w:divBdr>
            <w:top w:val="none" w:sz="0" w:space="0" w:color="auto"/>
            <w:left w:val="none" w:sz="0" w:space="0" w:color="auto"/>
            <w:bottom w:val="none" w:sz="0" w:space="0" w:color="auto"/>
            <w:right w:val="none" w:sz="0" w:space="0" w:color="auto"/>
          </w:divBdr>
        </w:div>
      </w:divsChild>
    </w:div>
    <w:div w:id="1288731085">
      <w:bodyDiv w:val="1"/>
      <w:marLeft w:val="0"/>
      <w:marRight w:val="0"/>
      <w:marTop w:val="0"/>
      <w:marBottom w:val="0"/>
      <w:divBdr>
        <w:top w:val="none" w:sz="0" w:space="0" w:color="auto"/>
        <w:left w:val="none" w:sz="0" w:space="0" w:color="auto"/>
        <w:bottom w:val="none" w:sz="0" w:space="0" w:color="auto"/>
        <w:right w:val="none" w:sz="0" w:space="0" w:color="auto"/>
      </w:divBdr>
      <w:divsChild>
        <w:div w:id="65492608">
          <w:marLeft w:val="1166"/>
          <w:marRight w:val="0"/>
          <w:marTop w:val="106"/>
          <w:marBottom w:val="0"/>
          <w:divBdr>
            <w:top w:val="none" w:sz="0" w:space="0" w:color="auto"/>
            <w:left w:val="none" w:sz="0" w:space="0" w:color="auto"/>
            <w:bottom w:val="none" w:sz="0" w:space="0" w:color="auto"/>
            <w:right w:val="none" w:sz="0" w:space="0" w:color="auto"/>
          </w:divBdr>
        </w:div>
        <w:div w:id="441803521">
          <w:marLeft w:val="1166"/>
          <w:marRight w:val="0"/>
          <w:marTop w:val="106"/>
          <w:marBottom w:val="0"/>
          <w:divBdr>
            <w:top w:val="none" w:sz="0" w:space="0" w:color="auto"/>
            <w:left w:val="none" w:sz="0" w:space="0" w:color="auto"/>
            <w:bottom w:val="none" w:sz="0" w:space="0" w:color="auto"/>
            <w:right w:val="none" w:sz="0" w:space="0" w:color="auto"/>
          </w:divBdr>
        </w:div>
        <w:div w:id="1122924574">
          <w:marLeft w:val="1166"/>
          <w:marRight w:val="0"/>
          <w:marTop w:val="106"/>
          <w:marBottom w:val="0"/>
          <w:divBdr>
            <w:top w:val="none" w:sz="0" w:space="0" w:color="auto"/>
            <w:left w:val="none" w:sz="0" w:space="0" w:color="auto"/>
            <w:bottom w:val="none" w:sz="0" w:space="0" w:color="auto"/>
            <w:right w:val="none" w:sz="0" w:space="0" w:color="auto"/>
          </w:divBdr>
        </w:div>
        <w:div w:id="1360352894">
          <w:marLeft w:val="1800"/>
          <w:marRight w:val="0"/>
          <w:marTop w:val="106"/>
          <w:marBottom w:val="0"/>
          <w:divBdr>
            <w:top w:val="none" w:sz="0" w:space="0" w:color="auto"/>
            <w:left w:val="none" w:sz="0" w:space="0" w:color="auto"/>
            <w:bottom w:val="none" w:sz="0" w:space="0" w:color="auto"/>
            <w:right w:val="none" w:sz="0" w:space="0" w:color="auto"/>
          </w:divBdr>
        </w:div>
      </w:divsChild>
    </w:div>
    <w:div w:id="1293947322">
      <w:bodyDiv w:val="1"/>
      <w:marLeft w:val="0"/>
      <w:marRight w:val="0"/>
      <w:marTop w:val="0"/>
      <w:marBottom w:val="0"/>
      <w:divBdr>
        <w:top w:val="none" w:sz="0" w:space="0" w:color="auto"/>
        <w:left w:val="none" w:sz="0" w:space="0" w:color="auto"/>
        <w:bottom w:val="none" w:sz="0" w:space="0" w:color="auto"/>
        <w:right w:val="none" w:sz="0" w:space="0" w:color="auto"/>
      </w:divBdr>
      <w:divsChild>
        <w:div w:id="1171412533">
          <w:marLeft w:val="965"/>
          <w:marRight w:val="0"/>
          <w:marTop w:val="96"/>
          <w:marBottom w:val="0"/>
          <w:divBdr>
            <w:top w:val="none" w:sz="0" w:space="0" w:color="auto"/>
            <w:left w:val="none" w:sz="0" w:space="0" w:color="auto"/>
            <w:bottom w:val="none" w:sz="0" w:space="0" w:color="auto"/>
            <w:right w:val="none" w:sz="0" w:space="0" w:color="auto"/>
          </w:divBdr>
        </w:div>
      </w:divsChild>
    </w:div>
    <w:div w:id="1316952887">
      <w:bodyDiv w:val="1"/>
      <w:marLeft w:val="0"/>
      <w:marRight w:val="0"/>
      <w:marTop w:val="0"/>
      <w:marBottom w:val="0"/>
      <w:divBdr>
        <w:top w:val="none" w:sz="0" w:space="0" w:color="auto"/>
        <w:left w:val="none" w:sz="0" w:space="0" w:color="auto"/>
        <w:bottom w:val="none" w:sz="0" w:space="0" w:color="auto"/>
        <w:right w:val="none" w:sz="0" w:space="0" w:color="auto"/>
      </w:divBdr>
      <w:divsChild>
        <w:div w:id="23336318">
          <w:marLeft w:val="446"/>
          <w:marRight w:val="0"/>
          <w:marTop w:val="400"/>
          <w:marBottom w:val="58"/>
          <w:divBdr>
            <w:top w:val="none" w:sz="0" w:space="0" w:color="auto"/>
            <w:left w:val="none" w:sz="0" w:space="0" w:color="auto"/>
            <w:bottom w:val="none" w:sz="0" w:space="0" w:color="auto"/>
            <w:right w:val="none" w:sz="0" w:space="0" w:color="auto"/>
          </w:divBdr>
        </w:div>
        <w:div w:id="2134901845">
          <w:marLeft w:val="446"/>
          <w:marRight w:val="0"/>
          <w:marTop w:val="400"/>
          <w:marBottom w:val="58"/>
          <w:divBdr>
            <w:top w:val="none" w:sz="0" w:space="0" w:color="auto"/>
            <w:left w:val="none" w:sz="0" w:space="0" w:color="auto"/>
            <w:bottom w:val="none" w:sz="0" w:space="0" w:color="auto"/>
            <w:right w:val="none" w:sz="0" w:space="0" w:color="auto"/>
          </w:divBdr>
        </w:div>
        <w:div w:id="1294558349">
          <w:marLeft w:val="907"/>
          <w:marRight w:val="0"/>
          <w:marTop w:val="120"/>
          <w:marBottom w:val="53"/>
          <w:divBdr>
            <w:top w:val="none" w:sz="0" w:space="0" w:color="auto"/>
            <w:left w:val="none" w:sz="0" w:space="0" w:color="auto"/>
            <w:bottom w:val="none" w:sz="0" w:space="0" w:color="auto"/>
            <w:right w:val="none" w:sz="0" w:space="0" w:color="auto"/>
          </w:divBdr>
        </w:div>
        <w:div w:id="409739862">
          <w:marLeft w:val="907"/>
          <w:marRight w:val="0"/>
          <w:marTop w:val="120"/>
          <w:marBottom w:val="53"/>
          <w:divBdr>
            <w:top w:val="none" w:sz="0" w:space="0" w:color="auto"/>
            <w:left w:val="none" w:sz="0" w:space="0" w:color="auto"/>
            <w:bottom w:val="none" w:sz="0" w:space="0" w:color="auto"/>
            <w:right w:val="none" w:sz="0" w:space="0" w:color="auto"/>
          </w:divBdr>
        </w:div>
      </w:divsChild>
    </w:div>
    <w:div w:id="1330869620">
      <w:bodyDiv w:val="1"/>
      <w:marLeft w:val="0"/>
      <w:marRight w:val="0"/>
      <w:marTop w:val="0"/>
      <w:marBottom w:val="0"/>
      <w:divBdr>
        <w:top w:val="none" w:sz="0" w:space="0" w:color="auto"/>
        <w:left w:val="none" w:sz="0" w:space="0" w:color="auto"/>
        <w:bottom w:val="none" w:sz="0" w:space="0" w:color="auto"/>
        <w:right w:val="none" w:sz="0" w:space="0" w:color="auto"/>
      </w:divBdr>
    </w:div>
    <w:div w:id="1340620581">
      <w:bodyDiv w:val="1"/>
      <w:marLeft w:val="0"/>
      <w:marRight w:val="0"/>
      <w:marTop w:val="0"/>
      <w:marBottom w:val="0"/>
      <w:divBdr>
        <w:top w:val="none" w:sz="0" w:space="0" w:color="auto"/>
        <w:left w:val="none" w:sz="0" w:space="0" w:color="auto"/>
        <w:bottom w:val="none" w:sz="0" w:space="0" w:color="auto"/>
        <w:right w:val="none" w:sz="0" w:space="0" w:color="auto"/>
      </w:divBdr>
    </w:div>
    <w:div w:id="1391684561">
      <w:bodyDiv w:val="1"/>
      <w:marLeft w:val="0"/>
      <w:marRight w:val="0"/>
      <w:marTop w:val="0"/>
      <w:marBottom w:val="0"/>
      <w:divBdr>
        <w:top w:val="none" w:sz="0" w:space="0" w:color="auto"/>
        <w:left w:val="none" w:sz="0" w:space="0" w:color="auto"/>
        <w:bottom w:val="none" w:sz="0" w:space="0" w:color="auto"/>
        <w:right w:val="none" w:sz="0" w:space="0" w:color="auto"/>
      </w:divBdr>
    </w:div>
    <w:div w:id="1465125991">
      <w:bodyDiv w:val="1"/>
      <w:marLeft w:val="0"/>
      <w:marRight w:val="0"/>
      <w:marTop w:val="0"/>
      <w:marBottom w:val="0"/>
      <w:divBdr>
        <w:top w:val="none" w:sz="0" w:space="0" w:color="auto"/>
        <w:left w:val="none" w:sz="0" w:space="0" w:color="auto"/>
        <w:bottom w:val="none" w:sz="0" w:space="0" w:color="auto"/>
        <w:right w:val="none" w:sz="0" w:space="0" w:color="auto"/>
      </w:divBdr>
    </w:div>
    <w:div w:id="1488857933">
      <w:bodyDiv w:val="1"/>
      <w:marLeft w:val="0"/>
      <w:marRight w:val="0"/>
      <w:marTop w:val="0"/>
      <w:marBottom w:val="0"/>
      <w:divBdr>
        <w:top w:val="none" w:sz="0" w:space="0" w:color="auto"/>
        <w:left w:val="none" w:sz="0" w:space="0" w:color="auto"/>
        <w:bottom w:val="none" w:sz="0" w:space="0" w:color="auto"/>
        <w:right w:val="none" w:sz="0" w:space="0" w:color="auto"/>
      </w:divBdr>
      <w:divsChild>
        <w:div w:id="516502998">
          <w:marLeft w:val="1800"/>
          <w:marRight w:val="0"/>
          <w:marTop w:val="79"/>
          <w:marBottom w:val="0"/>
          <w:divBdr>
            <w:top w:val="none" w:sz="0" w:space="0" w:color="auto"/>
            <w:left w:val="none" w:sz="0" w:space="0" w:color="auto"/>
            <w:bottom w:val="none" w:sz="0" w:space="0" w:color="auto"/>
            <w:right w:val="none" w:sz="0" w:space="0" w:color="auto"/>
          </w:divBdr>
        </w:div>
      </w:divsChild>
    </w:div>
    <w:div w:id="1576620553">
      <w:bodyDiv w:val="1"/>
      <w:marLeft w:val="0"/>
      <w:marRight w:val="0"/>
      <w:marTop w:val="0"/>
      <w:marBottom w:val="0"/>
      <w:divBdr>
        <w:top w:val="none" w:sz="0" w:space="0" w:color="auto"/>
        <w:left w:val="none" w:sz="0" w:space="0" w:color="auto"/>
        <w:bottom w:val="none" w:sz="0" w:space="0" w:color="auto"/>
        <w:right w:val="none" w:sz="0" w:space="0" w:color="auto"/>
      </w:divBdr>
    </w:div>
    <w:div w:id="1583366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2930">
          <w:marLeft w:val="1800"/>
          <w:marRight w:val="0"/>
          <w:marTop w:val="79"/>
          <w:marBottom w:val="0"/>
          <w:divBdr>
            <w:top w:val="none" w:sz="0" w:space="0" w:color="auto"/>
            <w:left w:val="none" w:sz="0" w:space="0" w:color="auto"/>
            <w:bottom w:val="none" w:sz="0" w:space="0" w:color="auto"/>
            <w:right w:val="none" w:sz="0" w:space="0" w:color="auto"/>
          </w:divBdr>
        </w:div>
        <w:div w:id="40256267">
          <w:marLeft w:val="2707"/>
          <w:marRight w:val="0"/>
          <w:marTop w:val="72"/>
          <w:marBottom w:val="0"/>
          <w:divBdr>
            <w:top w:val="none" w:sz="0" w:space="0" w:color="auto"/>
            <w:left w:val="none" w:sz="0" w:space="0" w:color="auto"/>
            <w:bottom w:val="none" w:sz="0" w:space="0" w:color="auto"/>
            <w:right w:val="none" w:sz="0" w:space="0" w:color="auto"/>
          </w:divBdr>
        </w:div>
        <w:div w:id="730738833">
          <w:marLeft w:val="2707"/>
          <w:marRight w:val="0"/>
          <w:marTop w:val="72"/>
          <w:marBottom w:val="0"/>
          <w:divBdr>
            <w:top w:val="none" w:sz="0" w:space="0" w:color="auto"/>
            <w:left w:val="none" w:sz="0" w:space="0" w:color="auto"/>
            <w:bottom w:val="none" w:sz="0" w:space="0" w:color="auto"/>
            <w:right w:val="none" w:sz="0" w:space="0" w:color="auto"/>
          </w:divBdr>
        </w:div>
        <w:div w:id="1231384921">
          <w:marLeft w:val="2707"/>
          <w:marRight w:val="0"/>
          <w:marTop w:val="72"/>
          <w:marBottom w:val="0"/>
          <w:divBdr>
            <w:top w:val="none" w:sz="0" w:space="0" w:color="auto"/>
            <w:left w:val="none" w:sz="0" w:space="0" w:color="auto"/>
            <w:bottom w:val="none" w:sz="0" w:space="0" w:color="auto"/>
            <w:right w:val="none" w:sz="0" w:space="0" w:color="auto"/>
          </w:divBdr>
        </w:div>
        <w:div w:id="491800403">
          <w:marLeft w:val="2707"/>
          <w:marRight w:val="0"/>
          <w:marTop w:val="72"/>
          <w:marBottom w:val="0"/>
          <w:divBdr>
            <w:top w:val="none" w:sz="0" w:space="0" w:color="auto"/>
            <w:left w:val="none" w:sz="0" w:space="0" w:color="auto"/>
            <w:bottom w:val="none" w:sz="0" w:space="0" w:color="auto"/>
            <w:right w:val="none" w:sz="0" w:space="0" w:color="auto"/>
          </w:divBdr>
        </w:div>
      </w:divsChild>
    </w:div>
    <w:div w:id="1620989711">
      <w:bodyDiv w:val="1"/>
      <w:marLeft w:val="0"/>
      <w:marRight w:val="0"/>
      <w:marTop w:val="0"/>
      <w:marBottom w:val="0"/>
      <w:divBdr>
        <w:top w:val="none" w:sz="0" w:space="0" w:color="auto"/>
        <w:left w:val="none" w:sz="0" w:space="0" w:color="auto"/>
        <w:bottom w:val="none" w:sz="0" w:space="0" w:color="auto"/>
        <w:right w:val="none" w:sz="0" w:space="0" w:color="auto"/>
      </w:divBdr>
    </w:div>
    <w:div w:id="1648707816">
      <w:bodyDiv w:val="1"/>
      <w:marLeft w:val="0"/>
      <w:marRight w:val="0"/>
      <w:marTop w:val="0"/>
      <w:marBottom w:val="0"/>
      <w:divBdr>
        <w:top w:val="none" w:sz="0" w:space="0" w:color="auto"/>
        <w:left w:val="none" w:sz="0" w:space="0" w:color="auto"/>
        <w:bottom w:val="none" w:sz="0" w:space="0" w:color="auto"/>
        <w:right w:val="none" w:sz="0" w:space="0" w:color="auto"/>
      </w:divBdr>
    </w:div>
    <w:div w:id="1657418773">
      <w:bodyDiv w:val="1"/>
      <w:marLeft w:val="0"/>
      <w:marRight w:val="0"/>
      <w:marTop w:val="0"/>
      <w:marBottom w:val="0"/>
      <w:divBdr>
        <w:top w:val="none" w:sz="0" w:space="0" w:color="auto"/>
        <w:left w:val="none" w:sz="0" w:space="0" w:color="auto"/>
        <w:bottom w:val="none" w:sz="0" w:space="0" w:color="auto"/>
        <w:right w:val="none" w:sz="0" w:space="0" w:color="auto"/>
      </w:divBdr>
      <w:divsChild>
        <w:div w:id="24988036">
          <w:marLeft w:val="547"/>
          <w:marRight w:val="0"/>
          <w:marTop w:val="144"/>
          <w:marBottom w:val="0"/>
          <w:divBdr>
            <w:top w:val="none" w:sz="0" w:space="0" w:color="auto"/>
            <w:left w:val="none" w:sz="0" w:space="0" w:color="auto"/>
            <w:bottom w:val="none" w:sz="0" w:space="0" w:color="auto"/>
            <w:right w:val="none" w:sz="0" w:space="0" w:color="auto"/>
          </w:divBdr>
        </w:div>
      </w:divsChild>
    </w:div>
    <w:div w:id="1703281924">
      <w:bodyDiv w:val="1"/>
      <w:marLeft w:val="0"/>
      <w:marRight w:val="0"/>
      <w:marTop w:val="0"/>
      <w:marBottom w:val="0"/>
      <w:divBdr>
        <w:top w:val="none" w:sz="0" w:space="0" w:color="auto"/>
        <w:left w:val="none" w:sz="0" w:space="0" w:color="auto"/>
        <w:bottom w:val="none" w:sz="0" w:space="0" w:color="auto"/>
        <w:right w:val="none" w:sz="0" w:space="0" w:color="auto"/>
      </w:divBdr>
    </w:div>
    <w:div w:id="1756366419">
      <w:bodyDiv w:val="1"/>
      <w:marLeft w:val="0"/>
      <w:marRight w:val="0"/>
      <w:marTop w:val="0"/>
      <w:marBottom w:val="0"/>
      <w:divBdr>
        <w:top w:val="none" w:sz="0" w:space="0" w:color="auto"/>
        <w:left w:val="none" w:sz="0" w:space="0" w:color="auto"/>
        <w:bottom w:val="none" w:sz="0" w:space="0" w:color="auto"/>
        <w:right w:val="none" w:sz="0" w:space="0" w:color="auto"/>
      </w:divBdr>
      <w:divsChild>
        <w:div w:id="61414893">
          <w:marLeft w:val="1166"/>
          <w:marRight w:val="0"/>
          <w:marTop w:val="115"/>
          <w:marBottom w:val="0"/>
          <w:divBdr>
            <w:top w:val="none" w:sz="0" w:space="0" w:color="auto"/>
            <w:left w:val="none" w:sz="0" w:space="0" w:color="auto"/>
            <w:bottom w:val="none" w:sz="0" w:space="0" w:color="auto"/>
            <w:right w:val="none" w:sz="0" w:space="0" w:color="auto"/>
          </w:divBdr>
        </w:div>
        <w:div w:id="811292317">
          <w:marLeft w:val="1166"/>
          <w:marRight w:val="0"/>
          <w:marTop w:val="115"/>
          <w:marBottom w:val="0"/>
          <w:divBdr>
            <w:top w:val="none" w:sz="0" w:space="0" w:color="auto"/>
            <w:left w:val="none" w:sz="0" w:space="0" w:color="auto"/>
            <w:bottom w:val="none" w:sz="0" w:space="0" w:color="auto"/>
            <w:right w:val="none" w:sz="0" w:space="0" w:color="auto"/>
          </w:divBdr>
        </w:div>
      </w:divsChild>
    </w:div>
    <w:div w:id="1759324067">
      <w:bodyDiv w:val="1"/>
      <w:marLeft w:val="0"/>
      <w:marRight w:val="0"/>
      <w:marTop w:val="0"/>
      <w:marBottom w:val="0"/>
      <w:divBdr>
        <w:top w:val="none" w:sz="0" w:space="0" w:color="auto"/>
        <w:left w:val="none" w:sz="0" w:space="0" w:color="auto"/>
        <w:bottom w:val="none" w:sz="0" w:space="0" w:color="auto"/>
        <w:right w:val="none" w:sz="0" w:space="0" w:color="auto"/>
      </w:divBdr>
      <w:divsChild>
        <w:div w:id="452019970">
          <w:marLeft w:val="547"/>
          <w:marRight w:val="0"/>
          <w:marTop w:val="144"/>
          <w:marBottom w:val="0"/>
          <w:divBdr>
            <w:top w:val="none" w:sz="0" w:space="0" w:color="auto"/>
            <w:left w:val="none" w:sz="0" w:space="0" w:color="auto"/>
            <w:bottom w:val="none" w:sz="0" w:space="0" w:color="auto"/>
            <w:right w:val="none" w:sz="0" w:space="0" w:color="auto"/>
          </w:divBdr>
        </w:div>
        <w:div w:id="582296594">
          <w:marLeft w:val="1166"/>
          <w:marRight w:val="0"/>
          <w:marTop w:val="125"/>
          <w:marBottom w:val="0"/>
          <w:divBdr>
            <w:top w:val="none" w:sz="0" w:space="0" w:color="auto"/>
            <w:left w:val="none" w:sz="0" w:space="0" w:color="auto"/>
            <w:bottom w:val="none" w:sz="0" w:space="0" w:color="auto"/>
            <w:right w:val="none" w:sz="0" w:space="0" w:color="auto"/>
          </w:divBdr>
        </w:div>
        <w:div w:id="1505821571">
          <w:marLeft w:val="1166"/>
          <w:marRight w:val="0"/>
          <w:marTop w:val="125"/>
          <w:marBottom w:val="0"/>
          <w:divBdr>
            <w:top w:val="none" w:sz="0" w:space="0" w:color="auto"/>
            <w:left w:val="none" w:sz="0" w:space="0" w:color="auto"/>
            <w:bottom w:val="none" w:sz="0" w:space="0" w:color="auto"/>
            <w:right w:val="none" w:sz="0" w:space="0" w:color="auto"/>
          </w:divBdr>
        </w:div>
        <w:div w:id="801003536">
          <w:marLeft w:val="1166"/>
          <w:marRight w:val="0"/>
          <w:marTop w:val="125"/>
          <w:marBottom w:val="0"/>
          <w:divBdr>
            <w:top w:val="none" w:sz="0" w:space="0" w:color="auto"/>
            <w:left w:val="none" w:sz="0" w:space="0" w:color="auto"/>
            <w:bottom w:val="none" w:sz="0" w:space="0" w:color="auto"/>
            <w:right w:val="none" w:sz="0" w:space="0" w:color="auto"/>
          </w:divBdr>
        </w:div>
        <w:div w:id="1983121418">
          <w:marLeft w:val="1166"/>
          <w:marRight w:val="0"/>
          <w:marTop w:val="125"/>
          <w:marBottom w:val="0"/>
          <w:divBdr>
            <w:top w:val="none" w:sz="0" w:space="0" w:color="auto"/>
            <w:left w:val="none" w:sz="0" w:space="0" w:color="auto"/>
            <w:bottom w:val="none" w:sz="0" w:space="0" w:color="auto"/>
            <w:right w:val="none" w:sz="0" w:space="0" w:color="auto"/>
          </w:divBdr>
        </w:div>
      </w:divsChild>
    </w:div>
    <w:div w:id="1791977397">
      <w:bodyDiv w:val="1"/>
      <w:marLeft w:val="0"/>
      <w:marRight w:val="0"/>
      <w:marTop w:val="0"/>
      <w:marBottom w:val="0"/>
      <w:divBdr>
        <w:top w:val="none" w:sz="0" w:space="0" w:color="auto"/>
        <w:left w:val="none" w:sz="0" w:space="0" w:color="auto"/>
        <w:bottom w:val="none" w:sz="0" w:space="0" w:color="auto"/>
        <w:right w:val="none" w:sz="0" w:space="0" w:color="auto"/>
      </w:divBdr>
    </w:div>
    <w:div w:id="1813134898">
      <w:bodyDiv w:val="1"/>
      <w:marLeft w:val="0"/>
      <w:marRight w:val="0"/>
      <w:marTop w:val="0"/>
      <w:marBottom w:val="0"/>
      <w:divBdr>
        <w:top w:val="none" w:sz="0" w:space="0" w:color="auto"/>
        <w:left w:val="none" w:sz="0" w:space="0" w:color="auto"/>
        <w:bottom w:val="none" w:sz="0" w:space="0" w:color="auto"/>
        <w:right w:val="none" w:sz="0" w:space="0" w:color="auto"/>
      </w:divBdr>
    </w:div>
    <w:div w:id="1836651669">
      <w:bodyDiv w:val="1"/>
      <w:marLeft w:val="0"/>
      <w:marRight w:val="0"/>
      <w:marTop w:val="0"/>
      <w:marBottom w:val="0"/>
      <w:divBdr>
        <w:top w:val="none" w:sz="0" w:space="0" w:color="auto"/>
        <w:left w:val="none" w:sz="0" w:space="0" w:color="auto"/>
        <w:bottom w:val="none" w:sz="0" w:space="0" w:color="auto"/>
        <w:right w:val="none" w:sz="0" w:space="0" w:color="auto"/>
      </w:divBdr>
      <w:divsChild>
        <w:div w:id="344329906">
          <w:marLeft w:val="1181"/>
          <w:marRight w:val="0"/>
          <w:marTop w:val="79"/>
          <w:marBottom w:val="0"/>
          <w:divBdr>
            <w:top w:val="none" w:sz="0" w:space="0" w:color="auto"/>
            <w:left w:val="none" w:sz="0" w:space="0" w:color="auto"/>
            <w:bottom w:val="none" w:sz="0" w:space="0" w:color="auto"/>
            <w:right w:val="none" w:sz="0" w:space="0" w:color="auto"/>
          </w:divBdr>
        </w:div>
        <w:div w:id="1376931795">
          <w:marLeft w:val="1800"/>
          <w:marRight w:val="0"/>
          <w:marTop w:val="106"/>
          <w:marBottom w:val="0"/>
          <w:divBdr>
            <w:top w:val="none" w:sz="0" w:space="0" w:color="auto"/>
            <w:left w:val="none" w:sz="0" w:space="0" w:color="auto"/>
            <w:bottom w:val="none" w:sz="0" w:space="0" w:color="auto"/>
            <w:right w:val="none" w:sz="0" w:space="0" w:color="auto"/>
          </w:divBdr>
        </w:div>
        <w:div w:id="2000573385">
          <w:marLeft w:val="1800"/>
          <w:marRight w:val="0"/>
          <w:marTop w:val="106"/>
          <w:marBottom w:val="0"/>
          <w:divBdr>
            <w:top w:val="none" w:sz="0" w:space="0" w:color="auto"/>
            <w:left w:val="none" w:sz="0" w:space="0" w:color="auto"/>
            <w:bottom w:val="none" w:sz="0" w:space="0" w:color="auto"/>
            <w:right w:val="none" w:sz="0" w:space="0" w:color="auto"/>
          </w:divBdr>
        </w:div>
      </w:divsChild>
    </w:div>
    <w:div w:id="1841702430">
      <w:bodyDiv w:val="1"/>
      <w:marLeft w:val="0"/>
      <w:marRight w:val="0"/>
      <w:marTop w:val="0"/>
      <w:marBottom w:val="0"/>
      <w:divBdr>
        <w:top w:val="none" w:sz="0" w:space="0" w:color="auto"/>
        <w:left w:val="none" w:sz="0" w:space="0" w:color="auto"/>
        <w:bottom w:val="none" w:sz="0" w:space="0" w:color="auto"/>
        <w:right w:val="none" w:sz="0" w:space="0" w:color="auto"/>
      </w:divBdr>
    </w:div>
    <w:div w:id="1968268730">
      <w:bodyDiv w:val="1"/>
      <w:marLeft w:val="0"/>
      <w:marRight w:val="0"/>
      <w:marTop w:val="0"/>
      <w:marBottom w:val="0"/>
      <w:divBdr>
        <w:top w:val="none" w:sz="0" w:space="0" w:color="auto"/>
        <w:left w:val="none" w:sz="0" w:space="0" w:color="auto"/>
        <w:bottom w:val="none" w:sz="0" w:space="0" w:color="auto"/>
        <w:right w:val="none" w:sz="0" w:space="0" w:color="auto"/>
      </w:divBdr>
    </w:div>
    <w:div w:id="2002077972">
      <w:bodyDiv w:val="1"/>
      <w:marLeft w:val="0"/>
      <w:marRight w:val="0"/>
      <w:marTop w:val="0"/>
      <w:marBottom w:val="0"/>
      <w:divBdr>
        <w:top w:val="none" w:sz="0" w:space="0" w:color="auto"/>
        <w:left w:val="none" w:sz="0" w:space="0" w:color="auto"/>
        <w:bottom w:val="none" w:sz="0" w:space="0" w:color="auto"/>
        <w:right w:val="none" w:sz="0" w:space="0" w:color="auto"/>
      </w:divBdr>
    </w:div>
    <w:div w:id="2014792416">
      <w:bodyDiv w:val="1"/>
      <w:marLeft w:val="0"/>
      <w:marRight w:val="0"/>
      <w:marTop w:val="0"/>
      <w:marBottom w:val="0"/>
      <w:divBdr>
        <w:top w:val="none" w:sz="0" w:space="0" w:color="auto"/>
        <w:left w:val="none" w:sz="0" w:space="0" w:color="auto"/>
        <w:bottom w:val="none" w:sz="0" w:space="0" w:color="auto"/>
        <w:right w:val="none" w:sz="0" w:space="0" w:color="auto"/>
      </w:divBdr>
      <w:divsChild>
        <w:div w:id="1790320912">
          <w:marLeft w:val="1800"/>
          <w:marRight w:val="0"/>
          <w:marTop w:val="115"/>
          <w:marBottom w:val="0"/>
          <w:divBdr>
            <w:top w:val="none" w:sz="0" w:space="0" w:color="auto"/>
            <w:left w:val="none" w:sz="0" w:space="0" w:color="auto"/>
            <w:bottom w:val="none" w:sz="0" w:space="0" w:color="auto"/>
            <w:right w:val="none" w:sz="0" w:space="0" w:color="auto"/>
          </w:divBdr>
        </w:div>
      </w:divsChild>
    </w:div>
    <w:div w:id="2052143651">
      <w:bodyDiv w:val="1"/>
      <w:marLeft w:val="0"/>
      <w:marRight w:val="0"/>
      <w:marTop w:val="0"/>
      <w:marBottom w:val="0"/>
      <w:divBdr>
        <w:top w:val="none" w:sz="0" w:space="0" w:color="auto"/>
        <w:left w:val="none" w:sz="0" w:space="0" w:color="auto"/>
        <w:bottom w:val="none" w:sz="0" w:space="0" w:color="auto"/>
        <w:right w:val="none" w:sz="0" w:space="0" w:color="auto"/>
      </w:divBdr>
    </w:div>
    <w:div w:id="2103597872">
      <w:bodyDiv w:val="1"/>
      <w:marLeft w:val="0"/>
      <w:marRight w:val="0"/>
      <w:marTop w:val="0"/>
      <w:marBottom w:val="0"/>
      <w:divBdr>
        <w:top w:val="none" w:sz="0" w:space="0" w:color="auto"/>
        <w:left w:val="none" w:sz="0" w:space="0" w:color="auto"/>
        <w:bottom w:val="none" w:sz="0" w:space="0" w:color="auto"/>
        <w:right w:val="none" w:sz="0" w:space="0" w:color="auto"/>
      </w:divBdr>
      <w:divsChild>
        <w:div w:id="1258905700">
          <w:marLeft w:val="432"/>
          <w:marRight w:val="0"/>
          <w:marTop w:val="96"/>
          <w:marBottom w:val="0"/>
          <w:divBdr>
            <w:top w:val="none" w:sz="0" w:space="0" w:color="auto"/>
            <w:left w:val="none" w:sz="0" w:space="0" w:color="auto"/>
            <w:bottom w:val="none" w:sz="0" w:space="0" w:color="auto"/>
            <w:right w:val="none" w:sz="0" w:space="0" w:color="auto"/>
          </w:divBdr>
        </w:div>
        <w:div w:id="43525099">
          <w:marLeft w:val="432"/>
          <w:marRight w:val="0"/>
          <w:marTop w:val="96"/>
          <w:marBottom w:val="0"/>
          <w:divBdr>
            <w:top w:val="none" w:sz="0" w:space="0" w:color="auto"/>
            <w:left w:val="none" w:sz="0" w:space="0" w:color="auto"/>
            <w:bottom w:val="none" w:sz="0" w:space="0" w:color="auto"/>
            <w:right w:val="none" w:sz="0" w:space="0" w:color="auto"/>
          </w:divBdr>
        </w:div>
      </w:divsChild>
    </w:div>
    <w:div w:id="2116052647">
      <w:bodyDiv w:val="1"/>
      <w:marLeft w:val="0"/>
      <w:marRight w:val="0"/>
      <w:marTop w:val="0"/>
      <w:marBottom w:val="0"/>
      <w:divBdr>
        <w:top w:val="none" w:sz="0" w:space="0" w:color="auto"/>
        <w:left w:val="none" w:sz="0" w:space="0" w:color="auto"/>
        <w:bottom w:val="none" w:sz="0" w:space="0" w:color="auto"/>
        <w:right w:val="none" w:sz="0" w:space="0" w:color="auto"/>
      </w:divBdr>
      <w:divsChild>
        <w:div w:id="1781296616">
          <w:marLeft w:val="547"/>
          <w:marRight w:val="0"/>
          <w:marTop w:val="158"/>
          <w:marBottom w:val="0"/>
          <w:divBdr>
            <w:top w:val="none" w:sz="0" w:space="0" w:color="auto"/>
            <w:left w:val="none" w:sz="0" w:space="0" w:color="auto"/>
            <w:bottom w:val="none" w:sz="0" w:space="0" w:color="auto"/>
            <w:right w:val="none" w:sz="0" w:space="0" w:color="auto"/>
          </w:divBdr>
        </w:div>
        <w:div w:id="1988120575">
          <w:marLeft w:val="1166"/>
          <w:marRight w:val="0"/>
          <w:marTop w:val="139"/>
          <w:marBottom w:val="0"/>
          <w:divBdr>
            <w:top w:val="none" w:sz="0" w:space="0" w:color="auto"/>
            <w:left w:val="none" w:sz="0" w:space="0" w:color="auto"/>
            <w:bottom w:val="none" w:sz="0" w:space="0" w:color="auto"/>
            <w:right w:val="none" w:sz="0" w:space="0" w:color="auto"/>
          </w:divBdr>
        </w:div>
        <w:div w:id="423110389">
          <w:marLeft w:val="1800"/>
          <w:marRight w:val="0"/>
          <w:marTop w:val="120"/>
          <w:marBottom w:val="0"/>
          <w:divBdr>
            <w:top w:val="none" w:sz="0" w:space="0" w:color="auto"/>
            <w:left w:val="none" w:sz="0" w:space="0" w:color="auto"/>
            <w:bottom w:val="none" w:sz="0" w:space="0" w:color="auto"/>
            <w:right w:val="none" w:sz="0" w:space="0" w:color="auto"/>
          </w:divBdr>
        </w:div>
        <w:div w:id="664094964">
          <w:marLeft w:val="1800"/>
          <w:marRight w:val="0"/>
          <w:marTop w:val="120"/>
          <w:marBottom w:val="0"/>
          <w:divBdr>
            <w:top w:val="none" w:sz="0" w:space="0" w:color="auto"/>
            <w:left w:val="none" w:sz="0" w:space="0" w:color="auto"/>
            <w:bottom w:val="none" w:sz="0" w:space="0" w:color="auto"/>
            <w:right w:val="none" w:sz="0" w:space="0" w:color="auto"/>
          </w:divBdr>
        </w:div>
        <w:div w:id="1735812617">
          <w:marLeft w:val="1800"/>
          <w:marRight w:val="0"/>
          <w:marTop w:val="120"/>
          <w:marBottom w:val="0"/>
          <w:divBdr>
            <w:top w:val="none" w:sz="0" w:space="0" w:color="auto"/>
            <w:left w:val="none" w:sz="0" w:space="0" w:color="auto"/>
            <w:bottom w:val="none" w:sz="0" w:space="0" w:color="auto"/>
            <w:right w:val="none" w:sz="0" w:space="0" w:color="auto"/>
          </w:divBdr>
        </w:div>
      </w:divsChild>
    </w:div>
    <w:div w:id="2124575106">
      <w:bodyDiv w:val="1"/>
      <w:marLeft w:val="0"/>
      <w:marRight w:val="0"/>
      <w:marTop w:val="0"/>
      <w:marBottom w:val="0"/>
      <w:divBdr>
        <w:top w:val="none" w:sz="0" w:space="0" w:color="auto"/>
        <w:left w:val="none" w:sz="0" w:space="0" w:color="auto"/>
        <w:bottom w:val="none" w:sz="0" w:space="0" w:color="auto"/>
        <w:right w:val="none" w:sz="0" w:space="0" w:color="auto"/>
      </w:divBdr>
    </w:div>
    <w:div w:id="213051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PowerPoint_Slide1.sl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law.timdavi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E5AD2-65DB-4332-931F-19AFFF83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2988</TotalTime>
  <Pages>28</Pages>
  <Words>6673</Words>
  <Characters>38038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Wize</dc:creator>
  <cp:keywords/>
  <dc:description/>
  <cp:lastModifiedBy>Tim</cp:lastModifiedBy>
  <cp:revision>1959</cp:revision>
  <dcterms:created xsi:type="dcterms:W3CDTF">2012-04-15T18:11:00Z</dcterms:created>
  <dcterms:modified xsi:type="dcterms:W3CDTF">2012-06-11T17:53:00Z</dcterms:modified>
</cp:coreProperties>
</file>