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7A2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No.15  </w:t>
      </w:r>
    </w:p>
    <w:p w14:paraId="46B95F8C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The United States Do  </w:t>
      </w:r>
    </w:p>
    <w:p w14:paraId="509354B3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 xml:space="preserve">To  </w:t>
      </w:r>
      <w:proofErr w:type="spellStart"/>
      <w:r w:rsidRPr="005440CE">
        <w:rPr>
          <w:rFonts w:asciiTheme="majorBidi" w:hAnsiTheme="majorBidi" w:cstheme="majorBidi"/>
        </w:rPr>
        <w:t>Ti</w:t>
      </w:r>
      <w:proofErr w:type="spellEnd"/>
      <w:proofErr w:type="gramEnd"/>
      <w:r w:rsidRPr="005440CE">
        <w:rPr>
          <w:rFonts w:asciiTheme="majorBidi" w:hAnsiTheme="majorBidi" w:cstheme="majorBidi"/>
        </w:rPr>
        <w:t xml:space="preserve">-a-nee Hickory Log </w:t>
      </w:r>
      <w:proofErr w:type="spellStart"/>
      <w:r w:rsidRPr="005440CE">
        <w:rPr>
          <w:rFonts w:asciiTheme="majorBidi" w:hAnsiTheme="majorBidi" w:cstheme="majorBidi"/>
        </w:rPr>
        <w:t>Dist</w:t>
      </w:r>
      <w:proofErr w:type="spellEnd"/>
      <w:r w:rsidRPr="005440CE">
        <w:rPr>
          <w:rFonts w:asciiTheme="majorBidi" w:hAnsiTheme="majorBidi" w:cstheme="majorBidi"/>
        </w:rPr>
        <w:t>  </w:t>
      </w:r>
    </w:p>
    <w:p w14:paraId="3F2544DF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</w:p>
    <w:p w14:paraId="13D003CB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To 10 head of hogs at 2.00 | 20.00 </w:t>
      </w:r>
    </w:p>
    <w:p w14:paraId="2E2E41FD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7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pots</w:t>
      </w:r>
      <w:r w:rsidRPr="005440CE">
        <w:rPr>
          <w:rFonts w:asciiTheme="majorBidi" w:hAnsiTheme="majorBidi" w:cstheme="majorBidi"/>
        </w:rPr>
        <w:t xml:space="preserve"> at 2.00 | 14.00 </w:t>
      </w:r>
    </w:p>
    <w:p w14:paraId="3FA64613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cups &amp; saucers</w:t>
      </w:r>
      <w:r w:rsidRPr="005440CE">
        <w:rPr>
          <w:rFonts w:asciiTheme="majorBidi" w:hAnsiTheme="majorBidi" w:cstheme="majorBidi"/>
        </w:rPr>
        <w:t xml:space="preserve"> at .</w:t>
      </w:r>
      <w:r>
        <w:rPr>
          <w:rFonts w:asciiTheme="majorBidi" w:hAnsiTheme="majorBidi" w:cstheme="majorBidi"/>
        </w:rPr>
        <w:t>3</w:t>
      </w:r>
      <w:r w:rsidRPr="005440CE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 xml:space="preserve"> 1/2 </w:t>
      </w:r>
      <w:r w:rsidRPr="005440CE">
        <w:rPr>
          <w:rFonts w:asciiTheme="majorBidi" w:hAnsiTheme="majorBidi" w:cstheme="majorBidi"/>
        </w:rPr>
        <w:t>| .75 </w:t>
      </w:r>
    </w:p>
    <w:p w14:paraId="68DB2576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set plates</w:t>
      </w:r>
      <w:r w:rsidRPr="005440CE">
        <w:rPr>
          <w:rFonts w:asciiTheme="majorBidi" w:hAnsiTheme="majorBidi" w:cstheme="majorBidi"/>
        </w:rPr>
        <w:t xml:space="preserve"> at .50 | .50 </w:t>
      </w:r>
    </w:p>
    <w:p w14:paraId="3A39028C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puter</w:t>
      </w:r>
      <w:proofErr w:type="spellEnd"/>
      <w:r>
        <w:rPr>
          <w:rFonts w:asciiTheme="majorBidi" w:hAnsiTheme="majorBidi" w:cstheme="majorBidi"/>
        </w:rPr>
        <w:t xml:space="preserve"> plates</w:t>
      </w:r>
      <w:r w:rsidRPr="005440CE">
        <w:rPr>
          <w:rFonts w:asciiTheme="majorBidi" w:hAnsiTheme="majorBidi" w:cstheme="majorBidi"/>
        </w:rPr>
        <w:t xml:space="preserve"> at  . 62 | 1.25 </w:t>
      </w:r>
    </w:p>
    <w:p w14:paraId="3823972B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set spoon</w:t>
      </w:r>
      <w:r>
        <w:rPr>
          <w:rFonts w:asciiTheme="majorBidi" w:hAnsiTheme="majorBidi" w:cstheme="majorBidi"/>
        </w:rPr>
        <w:t>s</w:t>
      </w:r>
      <w:r w:rsidRPr="005440CE">
        <w:rPr>
          <w:rFonts w:asciiTheme="majorBidi" w:hAnsiTheme="majorBidi" w:cstheme="majorBidi"/>
        </w:rPr>
        <w:t xml:space="preserve"> at </w:t>
      </w:r>
      <w:r>
        <w:rPr>
          <w:rFonts w:asciiTheme="majorBidi" w:hAnsiTheme="majorBidi" w:cstheme="majorBidi"/>
        </w:rPr>
        <w:t>.50</w:t>
      </w:r>
      <w:r w:rsidRPr="005440CE">
        <w:rPr>
          <w:rFonts w:asciiTheme="majorBidi" w:hAnsiTheme="majorBidi" w:cstheme="majorBidi"/>
        </w:rPr>
        <w:t xml:space="preserve"> | .50 </w:t>
      </w:r>
    </w:p>
    <w:p w14:paraId="486B0C16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3</w:t>
      </w:r>
      <w:proofErr w:type="gramEnd"/>
      <w:r w:rsidRPr="005440CE">
        <w:rPr>
          <w:rFonts w:asciiTheme="majorBidi" w:hAnsiTheme="majorBidi" w:cstheme="majorBidi"/>
        </w:rPr>
        <w:t xml:space="preserve"> logs at 1.00 | 3.00 </w:t>
      </w:r>
    </w:p>
    <w:p w14:paraId="4DBB7C10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axes at 2.00 | 4.00 </w:t>
      </w:r>
    </w:p>
    <w:p w14:paraId="2C934403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4</w:t>
      </w:r>
      <w:proofErr w:type="gramEnd"/>
      <w:r>
        <w:rPr>
          <w:rFonts w:asciiTheme="majorBidi" w:hAnsiTheme="majorBidi" w:cstheme="majorBidi"/>
        </w:rPr>
        <w:t xml:space="preserve"> hoes</w:t>
      </w:r>
      <w:r w:rsidRPr="005440CE">
        <w:rPr>
          <w:rFonts w:asciiTheme="majorBidi" w:hAnsiTheme="majorBidi" w:cstheme="majorBidi"/>
        </w:rPr>
        <w:t xml:space="preserve"> at .50 | 2.00 </w:t>
      </w:r>
    </w:p>
    <w:p w14:paraId="28A4E488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wheel at 4.00 | 4.00 </w:t>
      </w:r>
    </w:p>
    <w:p w14:paraId="58E00D25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4</w:t>
      </w:r>
      <w:proofErr w:type="gramEnd"/>
      <w:r>
        <w:rPr>
          <w:rFonts w:asciiTheme="majorBidi" w:hAnsiTheme="majorBidi" w:cstheme="majorBidi"/>
        </w:rPr>
        <w:t xml:space="preserve"> pr cards</w:t>
      </w:r>
      <w:r w:rsidRPr="005440CE">
        <w:rPr>
          <w:rFonts w:asciiTheme="majorBidi" w:hAnsiTheme="majorBidi" w:cstheme="majorBidi"/>
        </w:rPr>
        <w:t xml:space="preserve"> at  1.00 | 4.00 </w:t>
      </w:r>
    </w:p>
    <w:p w14:paraId="2665392E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pale at 1.00 | 1.00 </w:t>
      </w:r>
    </w:p>
    <w:p w14:paraId="144F7367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keeler  at .50 | 1.00 </w:t>
      </w:r>
    </w:p>
    <w:p w14:paraId="470AFA27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 gears</w:t>
      </w:r>
      <w:r w:rsidRPr="005440CE">
        <w:rPr>
          <w:rFonts w:asciiTheme="majorBidi" w:hAnsiTheme="majorBidi" w:cstheme="majorBidi"/>
        </w:rPr>
        <w:t xml:space="preserve"> at 2.00 | 2.00 </w:t>
      </w:r>
    </w:p>
    <w:p w14:paraId="0B2B8BCE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beds at 9.80 | 19.00 </w:t>
      </w:r>
    </w:p>
    <w:p w14:paraId="209F04F3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7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flasks</w:t>
      </w:r>
      <w:r w:rsidRPr="005440CE">
        <w:rPr>
          <w:rFonts w:asciiTheme="majorBidi" w:hAnsiTheme="majorBidi" w:cstheme="majorBidi"/>
        </w:rPr>
        <w:t xml:space="preserve"> at .25 | 1.75 </w:t>
      </w:r>
    </w:p>
    <w:p w14:paraId="0F8DB114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Bed qui</w:t>
      </w:r>
      <w:r>
        <w:rPr>
          <w:rFonts w:asciiTheme="majorBidi" w:hAnsiTheme="majorBidi" w:cstheme="majorBidi"/>
        </w:rPr>
        <w:t>lt</w:t>
      </w:r>
      <w:r w:rsidRPr="005440CE">
        <w:rPr>
          <w:rFonts w:asciiTheme="majorBidi" w:hAnsiTheme="majorBidi" w:cstheme="majorBidi"/>
        </w:rPr>
        <w:t xml:space="preserve"> at 5.00 | 5.00 </w:t>
      </w:r>
    </w:p>
    <w:p w14:paraId="49CEF4BA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 xml:space="preserve">“ </w:t>
      </w:r>
      <w:r>
        <w:rPr>
          <w:rFonts w:asciiTheme="majorBidi" w:hAnsiTheme="majorBidi" w:cstheme="majorBidi"/>
        </w:rPr>
        <w:t>1</w:t>
      </w:r>
      <w:proofErr w:type="gramEnd"/>
      <w:r>
        <w:rPr>
          <w:rFonts w:asciiTheme="majorBidi" w:hAnsiTheme="majorBidi" w:cstheme="majorBidi"/>
        </w:rPr>
        <w:t xml:space="preserve"> handkerchief</w:t>
      </w:r>
      <w:r w:rsidRPr="005440CE">
        <w:rPr>
          <w:rFonts w:asciiTheme="majorBidi" w:hAnsiTheme="majorBidi" w:cstheme="majorBidi"/>
        </w:rPr>
        <w:t xml:space="preserve"> at 1.00 | 1.00 </w:t>
      </w:r>
    </w:p>
    <w:p w14:paraId="238F60B5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 xml:space="preserve">“ </w:t>
      </w:r>
      <w:r>
        <w:rPr>
          <w:rFonts w:asciiTheme="majorBidi" w:hAnsiTheme="majorBidi" w:cstheme="majorBidi"/>
        </w:rPr>
        <w:t>½</w:t>
      </w:r>
      <w:proofErr w:type="gramEnd"/>
      <w:r>
        <w:rPr>
          <w:rFonts w:asciiTheme="majorBidi" w:hAnsiTheme="majorBidi" w:cstheme="majorBidi"/>
        </w:rPr>
        <w:t xml:space="preserve"> peck of salt</w:t>
      </w:r>
      <w:r w:rsidRPr="005440CE">
        <w:rPr>
          <w:rFonts w:asciiTheme="majorBidi" w:hAnsiTheme="majorBidi" w:cstheme="majorBidi"/>
        </w:rPr>
        <w:t xml:space="preserve"> at .50 | .50 </w:t>
      </w:r>
    </w:p>
    <w:p w14:paraId="4E7DD120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loom(?)</w:t>
      </w:r>
      <w:r w:rsidRPr="005440CE">
        <w:rPr>
          <w:rFonts w:asciiTheme="majorBidi" w:hAnsiTheme="majorBidi" w:cstheme="majorBidi"/>
        </w:rPr>
        <w:t xml:space="preserve"> at .75 | .75 </w:t>
      </w:r>
    </w:p>
    <w:p w14:paraId="4BCC9C81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20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baskets</w:t>
      </w:r>
      <w:r w:rsidRPr="005440CE">
        <w:rPr>
          <w:rFonts w:asciiTheme="majorBidi" w:hAnsiTheme="majorBidi" w:cstheme="majorBidi"/>
        </w:rPr>
        <w:t xml:space="preserve"> at .50 | 10.00 </w:t>
      </w:r>
    </w:p>
    <w:p w14:paraId="039CDF94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Do at .50 | .50 </w:t>
      </w:r>
    </w:p>
    <w:p w14:paraId="3439D4A8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85</w:t>
      </w:r>
      <w:proofErr w:type="gramEnd"/>
      <w:r w:rsidRPr="005440CE">
        <w:rPr>
          <w:rFonts w:asciiTheme="majorBidi" w:hAnsiTheme="majorBidi" w:cstheme="majorBidi"/>
        </w:rPr>
        <w:t xml:space="preserve"> chicken</w:t>
      </w:r>
      <w:r>
        <w:rPr>
          <w:rFonts w:asciiTheme="majorBidi" w:hAnsiTheme="majorBidi" w:cstheme="majorBidi"/>
        </w:rPr>
        <w:t>s</w:t>
      </w:r>
      <w:r w:rsidRPr="005440CE">
        <w:rPr>
          <w:rFonts w:asciiTheme="majorBidi" w:hAnsiTheme="majorBidi" w:cstheme="majorBidi"/>
        </w:rPr>
        <w:t xml:space="preserve"> at  12 ½ </w:t>
      </w:r>
      <w:r>
        <w:rPr>
          <w:rFonts w:asciiTheme="majorBidi" w:hAnsiTheme="majorBidi" w:cstheme="majorBidi"/>
        </w:rPr>
        <w:t>|</w:t>
      </w:r>
      <w:r w:rsidRPr="005440CE">
        <w:rPr>
          <w:rFonts w:asciiTheme="majorBidi" w:hAnsiTheme="majorBidi" w:cstheme="majorBidi"/>
        </w:rPr>
        <w:t xml:space="preserve"> 10.62 ½  </w:t>
      </w:r>
    </w:p>
    <w:p w14:paraId="29A00B19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drawing knives at .50 | 1.00 </w:t>
      </w:r>
    </w:p>
    <w:p w14:paraId="7BD67E4B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hammer</w:t>
      </w:r>
      <w:r w:rsidRPr="005440CE">
        <w:rPr>
          <w:rFonts w:asciiTheme="majorBidi" w:hAnsiTheme="majorBidi" w:cstheme="majorBidi"/>
        </w:rPr>
        <w:t xml:space="preserve"> at .25 | .25 </w:t>
      </w:r>
    </w:p>
    <w:p w14:paraId="6EB7F6A2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3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locks</w:t>
      </w:r>
      <w:r w:rsidRPr="005440CE">
        <w:rPr>
          <w:rFonts w:asciiTheme="majorBidi" w:hAnsiTheme="majorBidi" w:cstheme="majorBidi"/>
        </w:rPr>
        <w:t xml:space="preserve"> at .75 | 2.25 </w:t>
      </w:r>
    </w:p>
    <w:p w14:paraId="227D9A91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  2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barrels</w:t>
      </w:r>
      <w:r w:rsidRPr="005440CE">
        <w:rPr>
          <w:rFonts w:asciiTheme="majorBidi" w:hAnsiTheme="majorBidi" w:cstheme="majorBidi"/>
        </w:rPr>
        <w:t xml:space="preserve"> at 1.00 | 2.00 </w:t>
      </w:r>
    </w:p>
    <w:p w14:paraId="479F6DF0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2</w:t>
      </w:r>
      <w:proofErr w:type="gramEnd"/>
      <w:r w:rsidRPr="005440CE">
        <w:rPr>
          <w:rFonts w:asciiTheme="majorBidi" w:hAnsiTheme="majorBidi" w:cstheme="majorBidi"/>
        </w:rPr>
        <w:t xml:space="preserve"> Bushel Corn at 1.50 | 3.00  </w:t>
      </w:r>
    </w:p>
    <w:p w14:paraId="4A49720B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gramStart"/>
      <w:r w:rsidRPr="005440CE">
        <w:rPr>
          <w:rFonts w:asciiTheme="majorBidi" w:hAnsiTheme="majorBidi" w:cstheme="majorBidi"/>
        </w:rPr>
        <w:t>“ 1</w:t>
      </w:r>
      <w:proofErr w:type="gramEnd"/>
      <w:r w:rsidRPr="005440CE">
        <w:rPr>
          <w:rFonts w:asciiTheme="majorBidi" w:hAnsiTheme="majorBidi" w:cstheme="majorBidi"/>
        </w:rPr>
        <w:t xml:space="preserve"> Basket at .50  | .50  </w:t>
      </w:r>
    </w:p>
    <w:p w14:paraId="7EA8F260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The growing crop on hand </w:t>
      </w:r>
      <w:r>
        <w:rPr>
          <w:rFonts w:asciiTheme="majorBidi" w:hAnsiTheme="majorBidi" w:cstheme="majorBidi"/>
        </w:rPr>
        <w:t xml:space="preserve">| </w:t>
      </w:r>
      <w:r w:rsidRPr="005440CE">
        <w:rPr>
          <w:rFonts w:asciiTheme="majorBidi" w:hAnsiTheme="majorBidi" w:cstheme="majorBidi"/>
        </w:rPr>
        <w:t>100.00 </w:t>
      </w:r>
    </w:p>
    <w:p w14:paraId="326739AC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Total | 216.12 </w:t>
      </w:r>
      <w:r>
        <w:rPr>
          <w:rFonts w:asciiTheme="majorBidi" w:hAnsiTheme="majorBidi" w:cstheme="majorBidi"/>
        </w:rPr>
        <w:t xml:space="preserve">½ </w:t>
      </w:r>
    </w:p>
    <w:p w14:paraId="3D1C4B6F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</w:p>
    <w:p w14:paraId="0186B3E6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 xml:space="preserve">Personally came before me </w:t>
      </w:r>
      <w:proofErr w:type="spellStart"/>
      <w:r w:rsidRPr="005440CE">
        <w:rPr>
          <w:rFonts w:asciiTheme="majorBidi" w:hAnsiTheme="majorBidi" w:cstheme="majorBidi"/>
        </w:rPr>
        <w:t>Ti</w:t>
      </w:r>
      <w:proofErr w:type="spellEnd"/>
      <w:r w:rsidRPr="005440CE">
        <w:rPr>
          <w:rFonts w:asciiTheme="majorBidi" w:hAnsiTheme="majorBidi" w:cstheme="majorBidi"/>
        </w:rPr>
        <w:t xml:space="preserve">-a-nee of the Cherokee </w:t>
      </w:r>
      <w:proofErr w:type="gramStart"/>
      <w:r w:rsidRPr="005440CE">
        <w:rPr>
          <w:rFonts w:asciiTheme="majorBidi" w:hAnsiTheme="majorBidi" w:cstheme="majorBidi"/>
        </w:rPr>
        <w:t>Nation  East</w:t>
      </w:r>
      <w:proofErr w:type="gramEnd"/>
      <w:r w:rsidRPr="005440CE">
        <w:rPr>
          <w:rFonts w:asciiTheme="majorBidi" w:hAnsiTheme="majorBidi" w:cstheme="majorBidi"/>
        </w:rPr>
        <w:t xml:space="preserve"> and solemnly affirmed that the above is a correct statement of claims against the United States for </w:t>
      </w:r>
      <w:r>
        <w:rPr>
          <w:rFonts w:asciiTheme="majorBidi" w:hAnsiTheme="majorBidi" w:cstheme="majorBidi"/>
        </w:rPr>
        <w:t>property forced</w:t>
      </w:r>
      <w:r w:rsidRPr="005440CE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abandon</w:t>
      </w:r>
      <w:r w:rsidRPr="005440CE">
        <w:rPr>
          <w:rFonts w:asciiTheme="majorBidi" w:hAnsiTheme="majorBidi" w:cstheme="majorBidi"/>
        </w:rPr>
        <w:t xml:space="preserve"> by the authorities of the United States</w:t>
      </w:r>
      <w:r>
        <w:rPr>
          <w:rFonts w:asciiTheme="majorBidi" w:hAnsiTheme="majorBidi" w:cstheme="majorBidi"/>
        </w:rPr>
        <w:t xml:space="preserve"> since</w:t>
      </w:r>
      <w:r w:rsidRPr="005440CE">
        <w:rPr>
          <w:rFonts w:asciiTheme="majorBidi" w:hAnsiTheme="majorBidi" w:cstheme="majorBidi"/>
        </w:rPr>
        <w:t xml:space="preserve"> the 23</w:t>
      </w:r>
      <w:r w:rsidRPr="005440CE">
        <w:rPr>
          <w:rFonts w:asciiTheme="majorBidi" w:hAnsiTheme="majorBidi" w:cstheme="majorBidi"/>
          <w:vertAlign w:val="superscript"/>
        </w:rPr>
        <w:t>rd</w:t>
      </w:r>
      <w:r w:rsidRPr="005440CE">
        <w:rPr>
          <w:rFonts w:asciiTheme="majorBidi" w:hAnsiTheme="majorBidi" w:cstheme="majorBidi"/>
        </w:rPr>
        <w:t>  day of May 1838 are just and true to the best of her knowledge and belief </w:t>
      </w:r>
    </w:p>
    <w:p w14:paraId="27B0387A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</w:p>
    <w:p w14:paraId="2E736375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Affirmed to before me this 26</w:t>
      </w:r>
      <w:r w:rsidRPr="005440CE">
        <w:rPr>
          <w:rFonts w:asciiTheme="majorBidi" w:hAnsiTheme="majorBidi" w:cstheme="majorBidi"/>
          <w:vertAlign w:val="superscript"/>
        </w:rPr>
        <w:t>th</w:t>
      </w:r>
      <w:r w:rsidRPr="005440CE">
        <w:rPr>
          <w:rFonts w:asciiTheme="majorBidi" w:hAnsiTheme="majorBidi" w:cstheme="majorBidi"/>
        </w:rPr>
        <w:t xml:space="preserve"> </w:t>
      </w:r>
      <w:proofErr w:type="gramStart"/>
      <w:r w:rsidRPr="005440CE">
        <w:rPr>
          <w:rFonts w:asciiTheme="majorBidi" w:hAnsiTheme="majorBidi" w:cstheme="majorBidi"/>
        </w:rPr>
        <w:t>day  of</w:t>
      </w:r>
      <w:proofErr w:type="gramEnd"/>
      <w:r w:rsidRPr="005440CE">
        <w:rPr>
          <w:rFonts w:asciiTheme="majorBidi" w:hAnsiTheme="majorBidi" w:cstheme="majorBidi"/>
        </w:rPr>
        <w:t xml:space="preserve"> September 1838 </w:t>
      </w:r>
    </w:p>
    <w:p w14:paraId="1BBB5B42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George Still Sn</w:t>
      </w:r>
      <w:r>
        <w:rPr>
          <w:rFonts w:asciiTheme="majorBidi" w:hAnsiTheme="majorBidi" w:cstheme="majorBidi"/>
        </w:rPr>
        <w:t>r</w:t>
      </w:r>
      <w:r w:rsidRPr="005440CE">
        <w:rPr>
          <w:rFonts w:asciiTheme="majorBidi" w:hAnsiTheme="majorBidi" w:cstheme="majorBidi"/>
        </w:rPr>
        <w:t xml:space="preserve"> assistant agent for collecting </w:t>
      </w:r>
      <w:proofErr w:type="gramStart"/>
      <w:r w:rsidRPr="005440CE">
        <w:rPr>
          <w:rFonts w:asciiTheme="majorBidi" w:hAnsiTheme="majorBidi" w:cstheme="majorBidi"/>
        </w:rPr>
        <w:t>claims</w:t>
      </w:r>
      <w:proofErr w:type="gramEnd"/>
      <w:r w:rsidRPr="005440CE">
        <w:rPr>
          <w:rFonts w:asciiTheme="majorBidi" w:hAnsiTheme="majorBidi" w:cstheme="majorBidi"/>
        </w:rPr>
        <w:t>   </w:t>
      </w:r>
    </w:p>
    <w:p w14:paraId="7DA8A357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proofErr w:type="spellStart"/>
      <w:r w:rsidRPr="005440CE">
        <w:rPr>
          <w:rFonts w:asciiTheme="majorBidi" w:hAnsiTheme="majorBidi" w:cstheme="majorBidi"/>
        </w:rPr>
        <w:t>Ti</w:t>
      </w:r>
      <w:proofErr w:type="spellEnd"/>
      <w:r w:rsidRPr="005440CE">
        <w:rPr>
          <w:rFonts w:asciiTheme="majorBidi" w:hAnsiTheme="majorBidi" w:cstheme="majorBidi"/>
        </w:rPr>
        <w:t>-a-nee Her x mark    </w:t>
      </w:r>
    </w:p>
    <w:p w14:paraId="498F372E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</w:p>
    <w:p w14:paraId="1644B79B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lastRenderedPageBreak/>
        <w:t xml:space="preserve">Personally came before me </w:t>
      </w:r>
      <w:proofErr w:type="spellStart"/>
      <w:r w:rsidRPr="005440CE">
        <w:rPr>
          <w:rFonts w:asciiTheme="majorBidi" w:hAnsiTheme="majorBidi" w:cstheme="majorBidi"/>
        </w:rPr>
        <w:t>Rusty</w:t>
      </w:r>
      <w:r>
        <w:rPr>
          <w:rFonts w:asciiTheme="majorBidi" w:hAnsiTheme="majorBidi" w:cstheme="majorBidi"/>
        </w:rPr>
        <w:t>b</w:t>
      </w:r>
      <w:r w:rsidRPr="005440CE">
        <w:rPr>
          <w:rFonts w:asciiTheme="majorBidi" w:hAnsiTheme="majorBidi" w:cstheme="majorBidi"/>
        </w:rPr>
        <w:t>elly</w:t>
      </w:r>
      <w:proofErr w:type="spellEnd"/>
      <w:r w:rsidRPr="005440CE">
        <w:rPr>
          <w:rFonts w:asciiTheme="majorBidi" w:hAnsiTheme="majorBidi" w:cstheme="majorBidi"/>
        </w:rPr>
        <w:t xml:space="preserve"> and Ephraim </w:t>
      </w:r>
      <w:proofErr w:type="spellStart"/>
      <w:r w:rsidRPr="005440CE">
        <w:rPr>
          <w:rFonts w:asciiTheme="majorBidi" w:hAnsiTheme="majorBidi" w:cstheme="majorBidi"/>
        </w:rPr>
        <w:t>Rusty</w:t>
      </w:r>
      <w:r>
        <w:rPr>
          <w:rFonts w:asciiTheme="majorBidi" w:hAnsiTheme="majorBidi" w:cstheme="majorBidi"/>
        </w:rPr>
        <w:t>b</w:t>
      </w:r>
      <w:r w:rsidRPr="005440CE">
        <w:rPr>
          <w:rFonts w:asciiTheme="majorBidi" w:hAnsiTheme="majorBidi" w:cstheme="majorBidi"/>
        </w:rPr>
        <w:t>elly</w:t>
      </w:r>
      <w:proofErr w:type="spellEnd"/>
      <w:r w:rsidRPr="005440CE">
        <w:rPr>
          <w:rFonts w:asciiTheme="majorBidi" w:hAnsiTheme="majorBidi" w:cstheme="majorBidi"/>
        </w:rPr>
        <w:t xml:space="preserve"> of the Cherokee Nation East </w:t>
      </w:r>
      <w:proofErr w:type="gramStart"/>
      <w:r w:rsidRPr="005440CE">
        <w:rPr>
          <w:rFonts w:asciiTheme="majorBidi" w:hAnsiTheme="majorBidi" w:cstheme="majorBidi"/>
        </w:rPr>
        <w:t>and  solemnly</w:t>
      </w:r>
      <w:proofErr w:type="gramEnd"/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affirmed</w:t>
      </w:r>
      <w:r w:rsidRPr="005440CE">
        <w:rPr>
          <w:rFonts w:asciiTheme="majorBidi" w:hAnsiTheme="majorBidi" w:cstheme="majorBidi"/>
        </w:rPr>
        <w:t xml:space="preserve"> that the foregoing is </w:t>
      </w:r>
      <w:r>
        <w:rPr>
          <w:rFonts w:asciiTheme="majorBidi" w:hAnsiTheme="majorBidi" w:cstheme="majorBidi"/>
        </w:rPr>
        <w:t xml:space="preserve">a </w:t>
      </w:r>
      <w:r w:rsidRPr="005440CE">
        <w:rPr>
          <w:rFonts w:asciiTheme="majorBidi" w:hAnsiTheme="majorBidi" w:cstheme="majorBidi"/>
        </w:rPr>
        <w:t>correct statement of claims against the United States for propert</w:t>
      </w:r>
      <w:r>
        <w:rPr>
          <w:rFonts w:asciiTheme="majorBidi" w:hAnsiTheme="majorBidi" w:cstheme="majorBidi"/>
        </w:rPr>
        <w:t>y</w:t>
      </w:r>
      <w:r w:rsidRPr="005440C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forced to abandon</w:t>
      </w:r>
      <w:r w:rsidRPr="005440CE">
        <w:rPr>
          <w:rFonts w:asciiTheme="majorBidi" w:hAnsiTheme="majorBidi" w:cstheme="majorBidi"/>
        </w:rPr>
        <w:t xml:space="preserve"> by the authorities of the United States </w:t>
      </w:r>
      <w:r>
        <w:rPr>
          <w:rFonts w:asciiTheme="majorBidi" w:hAnsiTheme="majorBidi" w:cstheme="majorBidi"/>
        </w:rPr>
        <w:t>since</w:t>
      </w:r>
      <w:r w:rsidRPr="005440CE">
        <w:rPr>
          <w:rFonts w:asciiTheme="majorBidi" w:hAnsiTheme="majorBidi" w:cstheme="majorBidi"/>
        </w:rPr>
        <w:t xml:space="preserve"> the 23d day of May 1838  are just and true to the best of their knowledge and belief  </w:t>
      </w:r>
    </w:p>
    <w:p w14:paraId="65446B41" w14:textId="77777777" w:rsidR="00DA13A8" w:rsidRDefault="00DA13A8" w:rsidP="00DA13A8">
      <w:pPr>
        <w:textAlignment w:val="baseline"/>
        <w:rPr>
          <w:rFonts w:asciiTheme="majorBidi" w:hAnsiTheme="majorBidi" w:cstheme="majorBidi"/>
        </w:rPr>
      </w:pPr>
    </w:p>
    <w:p w14:paraId="0CD3946D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Affirmed to before me this 26</w:t>
      </w:r>
      <w:r w:rsidRPr="005440CE">
        <w:rPr>
          <w:rFonts w:asciiTheme="majorBidi" w:hAnsiTheme="majorBidi" w:cstheme="majorBidi"/>
          <w:vertAlign w:val="superscript"/>
        </w:rPr>
        <w:t>th</w:t>
      </w:r>
      <w:r w:rsidRPr="005440CE">
        <w:rPr>
          <w:rFonts w:asciiTheme="majorBidi" w:hAnsiTheme="majorBidi" w:cstheme="majorBidi"/>
        </w:rPr>
        <w:t xml:space="preserve"> day </w:t>
      </w:r>
      <w:proofErr w:type="gramStart"/>
      <w:r w:rsidRPr="005440CE">
        <w:rPr>
          <w:rFonts w:asciiTheme="majorBidi" w:hAnsiTheme="majorBidi" w:cstheme="majorBidi"/>
        </w:rPr>
        <w:t>of  September</w:t>
      </w:r>
      <w:proofErr w:type="gramEnd"/>
      <w:r w:rsidRPr="005440CE">
        <w:rPr>
          <w:rFonts w:asciiTheme="majorBidi" w:hAnsiTheme="majorBidi" w:cstheme="majorBidi"/>
        </w:rPr>
        <w:t xml:space="preserve"> 1838  </w:t>
      </w:r>
    </w:p>
    <w:p w14:paraId="2BF1DE15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George Still Sn</w:t>
      </w:r>
      <w:r>
        <w:rPr>
          <w:rFonts w:asciiTheme="majorBidi" w:hAnsiTheme="majorBidi" w:cstheme="majorBidi"/>
        </w:rPr>
        <w:t>r</w:t>
      </w:r>
      <w:r w:rsidRPr="005440CE">
        <w:rPr>
          <w:rFonts w:asciiTheme="majorBidi" w:hAnsiTheme="majorBidi" w:cstheme="majorBidi"/>
        </w:rPr>
        <w:t xml:space="preserve"> Assistant agent for collecting </w:t>
      </w:r>
      <w:proofErr w:type="gramStart"/>
      <w:r w:rsidRPr="005440CE">
        <w:rPr>
          <w:rFonts w:asciiTheme="majorBidi" w:hAnsiTheme="majorBidi" w:cstheme="majorBidi"/>
        </w:rPr>
        <w:t>claims</w:t>
      </w:r>
      <w:proofErr w:type="gramEnd"/>
      <w:r w:rsidRPr="005440CE">
        <w:rPr>
          <w:rFonts w:asciiTheme="majorBidi" w:hAnsiTheme="majorBidi" w:cstheme="majorBidi"/>
        </w:rPr>
        <w:t>  </w:t>
      </w:r>
    </w:p>
    <w:p w14:paraId="78E1A637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Rusty Belly his x mark  </w:t>
      </w:r>
    </w:p>
    <w:p w14:paraId="03B27CFA" w14:textId="77777777" w:rsidR="00DA13A8" w:rsidRPr="005440CE" w:rsidRDefault="00DA13A8" w:rsidP="00DA13A8">
      <w:pPr>
        <w:textAlignment w:val="baseline"/>
        <w:rPr>
          <w:rFonts w:asciiTheme="majorBidi" w:hAnsiTheme="majorBidi" w:cstheme="majorBidi"/>
        </w:rPr>
      </w:pPr>
      <w:r w:rsidRPr="005440CE">
        <w:rPr>
          <w:rFonts w:asciiTheme="majorBidi" w:hAnsiTheme="majorBidi" w:cstheme="majorBidi"/>
        </w:rPr>
        <w:t>Ephraim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Rustybelly</w:t>
      </w:r>
      <w:proofErr w:type="spellEnd"/>
      <w:r w:rsidRPr="005440CE">
        <w:rPr>
          <w:rFonts w:asciiTheme="majorBidi" w:hAnsiTheme="majorBidi" w:cstheme="majorBidi"/>
        </w:rPr>
        <w:t xml:space="preserve"> his x mark  </w:t>
      </w:r>
    </w:p>
    <w:p w14:paraId="717132FF" w14:textId="77777777" w:rsidR="00DA13A8" w:rsidRDefault="00DA13A8" w:rsidP="00DA13A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58E4B85" w14:textId="77777777" w:rsidR="00B11946" w:rsidRDefault="00B11946"/>
    <w:sectPr w:rsidR="00B1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A8"/>
    <w:rsid w:val="00053687"/>
    <w:rsid w:val="00B11946"/>
    <w:rsid w:val="00D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F3C1D"/>
  <w15:chartTrackingRefBased/>
  <w15:docId w15:val="{3BCC63CE-B926-4E78-9839-95954D28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1</cp:revision>
  <dcterms:created xsi:type="dcterms:W3CDTF">2023-06-30T20:14:00Z</dcterms:created>
  <dcterms:modified xsi:type="dcterms:W3CDTF">2023-06-30T20:15:00Z</dcterms:modified>
</cp:coreProperties>
</file>