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8C0" w:rsidRDefault="00FA7CA6">
      <w:pPr>
        <w:ind w:left="120"/>
        <w:rPr>
          <w:b/>
          <w:sz w:val="20"/>
        </w:rPr>
      </w:pPr>
      <w:r>
        <w:rPr>
          <w:b/>
          <w:sz w:val="20"/>
        </w:rPr>
        <w:t>Stan</w:t>
      </w:r>
      <w:r>
        <w:rPr>
          <w:b/>
          <w:spacing w:val="-8"/>
          <w:sz w:val="20"/>
        </w:rPr>
        <w:t xml:space="preserve"> </w:t>
      </w:r>
      <w:r>
        <w:rPr>
          <w:b/>
          <w:sz w:val="20"/>
        </w:rPr>
        <w:t>na</w:t>
      </w:r>
      <w:r>
        <w:rPr>
          <w:b/>
          <w:spacing w:val="-6"/>
          <w:sz w:val="20"/>
        </w:rPr>
        <w:t xml:space="preserve"> </w:t>
      </w:r>
      <w:r>
        <w:rPr>
          <w:b/>
          <w:sz w:val="20"/>
        </w:rPr>
        <w:t>dzień</w:t>
      </w:r>
      <w:r>
        <w:rPr>
          <w:b/>
          <w:spacing w:val="-8"/>
          <w:sz w:val="20"/>
        </w:rPr>
        <w:t xml:space="preserve"> </w:t>
      </w:r>
      <w:r>
        <w:rPr>
          <w:b/>
          <w:sz w:val="20"/>
        </w:rPr>
        <w:t>sporządzenia</w:t>
      </w:r>
      <w:r>
        <w:rPr>
          <w:b/>
          <w:spacing w:val="-4"/>
          <w:sz w:val="20"/>
        </w:rPr>
        <w:t xml:space="preserve"> </w:t>
      </w:r>
      <w:r>
        <w:rPr>
          <w:b/>
          <w:sz w:val="20"/>
        </w:rPr>
        <w:t>prospektu</w:t>
      </w:r>
      <w:r>
        <w:rPr>
          <w:b/>
          <w:spacing w:val="-8"/>
          <w:sz w:val="20"/>
        </w:rPr>
        <w:t xml:space="preserve"> </w:t>
      </w:r>
      <w:r>
        <w:rPr>
          <w:b/>
          <w:spacing w:val="-2"/>
          <w:sz w:val="20"/>
        </w:rPr>
        <w:t>informacyjnego</w:t>
      </w:r>
    </w:p>
    <w:p w:rsidR="004D78C0" w:rsidRPr="00512913" w:rsidRDefault="004D78C0" w:rsidP="00512913">
      <w:pPr>
        <w:spacing w:before="91"/>
        <w:rPr>
          <w:sz w:val="28"/>
        </w:rPr>
      </w:pPr>
    </w:p>
    <w:p w:rsidR="00512913" w:rsidRPr="00512913" w:rsidRDefault="00512913" w:rsidP="00512913">
      <w:pPr>
        <w:spacing w:before="91"/>
        <w:jc w:val="right"/>
        <w:rPr>
          <w:sz w:val="24"/>
        </w:rPr>
      </w:pPr>
      <w:r w:rsidRPr="00512913">
        <w:rPr>
          <w:sz w:val="24"/>
        </w:rPr>
        <w:t>10 maja 2026 roku</w:t>
      </w:r>
    </w:p>
    <w:p w:rsidR="00512913" w:rsidRDefault="00512913" w:rsidP="00512913">
      <w:pPr>
        <w:spacing w:before="91"/>
        <w:jc w:val="right"/>
        <w:rPr>
          <w:i/>
          <w:sz w:val="20"/>
        </w:rPr>
      </w:pPr>
    </w:p>
    <w:p w:rsidR="00512913" w:rsidRPr="00512913" w:rsidRDefault="00512913" w:rsidP="00512913">
      <w:pPr>
        <w:spacing w:before="91"/>
        <w:jc w:val="right"/>
        <w:rPr>
          <w:i/>
          <w:sz w:val="20"/>
        </w:rPr>
      </w:pPr>
    </w:p>
    <w:p w:rsidR="004D78C0" w:rsidRDefault="00FA7CA6">
      <w:pPr>
        <w:ind w:right="360"/>
        <w:jc w:val="center"/>
        <w:rPr>
          <w:b/>
          <w:spacing w:val="-2"/>
          <w:sz w:val="20"/>
        </w:rPr>
      </w:pPr>
      <w:r>
        <w:rPr>
          <w:b/>
          <w:sz w:val="20"/>
        </w:rPr>
        <w:t>PROSPEKT</w:t>
      </w:r>
      <w:r>
        <w:rPr>
          <w:b/>
          <w:spacing w:val="-11"/>
          <w:sz w:val="20"/>
        </w:rPr>
        <w:t xml:space="preserve"> </w:t>
      </w:r>
      <w:r>
        <w:rPr>
          <w:b/>
          <w:spacing w:val="-2"/>
          <w:sz w:val="20"/>
        </w:rPr>
        <w:t>INFORMACYJNY</w:t>
      </w:r>
    </w:p>
    <w:p w:rsidR="00FF3D55" w:rsidRDefault="00FF3D55">
      <w:pPr>
        <w:ind w:right="360"/>
        <w:jc w:val="center"/>
        <w:rPr>
          <w:b/>
          <w:sz w:val="20"/>
        </w:rPr>
      </w:pPr>
    </w:p>
    <w:p w:rsidR="00512913" w:rsidRDefault="00512913">
      <w:pPr>
        <w:ind w:right="360"/>
        <w:jc w:val="center"/>
        <w:rPr>
          <w:b/>
          <w:sz w:val="20"/>
        </w:rPr>
      </w:pPr>
      <w:r>
        <w:rPr>
          <w:b/>
          <w:noProof/>
          <w:sz w:val="20"/>
          <w:lang w:eastAsia="pl-PL"/>
        </w:rPr>
        <w:drawing>
          <wp:inline distT="0" distB="0" distL="0" distR="0">
            <wp:extent cx="4959705" cy="2792025"/>
            <wp:effectExtent l="0" t="0" r="0" b="889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jpg"/>
                    <pic:cNvPicPr/>
                  </pic:nvPicPr>
                  <pic:blipFill>
                    <a:blip r:embed="rId8">
                      <a:extLst>
                        <a:ext uri="{28A0092B-C50C-407E-A947-70E740481C1C}">
                          <a14:useLocalDpi xmlns:a14="http://schemas.microsoft.com/office/drawing/2010/main" val="0"/>
                        </a:ext>
                      </a:extLst>
                    </a:blip>
                    <a:stretch>
                      <a:fillRect/>
                    </a:stretch>
                  </pic:blipFill>
                  <pic:spPr>
                    <a:xfrm>
                      <a:off x="0" y="0"/>
                      <a:ext cx="4986939" cy="2807356"/>
                    </a:xfrm>
                    <a:prstGeom prst="rect">
                      <a:avLst/>
                    </a:prstGeom>
                  </pic:spPr>
                </pic:pic>
              </a:graphicData>
            </a:graphic>
          </wp:inline>
        </w:drawing>
      </w:r>
    </w:p>
    <w:p w:rsidR="00512913" w:rsidRDefault="00512913">
      <w:pPr>
        <w:ind w:right="360"/>
        <w:jc w:val="center"/>
        <w:rPr>
          <w:b/>
          <w:sz w:val="20"/>
        </w:rPr>
      </w:pPr>
    </w:p>
    <w:p w:rsidR="004D78C0" w:rsidRDefault="00FA7CA6">
      <w:pPr>
        <w:spacing w:before="144"/>
        <w:ind w:left="120"/>
        <w:rPr>
          <w:b/>
          <w:sz w:val="20"/>
        </w:rPr>
      </w:pPr>
      <w:r>
        <w:rPr>
          <w:b/>
          <w:sz w:val="20"/>
        </w:rPr>
        <w:t>CZĘŚĆ</w:t>
      </w:r>
      <w:r>
        <w:rPr>
          <w:b/>
          <w:spacing w:val="-9"/>
          <w:sz w:val="20"/>
        </w:rPr>
        <w:t xml:space="preserve"> </w:t>
      </w:r>
      <w:r>
        <w:rPr>
          <w:b/>
          <w:spacing w:val="-2"/>
          <w:sz w:val="20"/>
        </w:rPr>
        <w:t>OGÓLNA</w:t>
      </w:r>
    </w:p>
    <w:p w:rsidR="004D78C0" w:rsidRDefault="00FA7CA6" w:rsidP="00FA7CA6">
      <w:pPr>
        <w:pStyle w:val="Akapitzlist"/>
        <w:numPr>
          <w:ilvl w:val="1"/>
          <w:numId w:val="6"/>
        </w:numPr>
        <w:tabs>
          <w:tab w:val="left" w:pos="1197"/>
        </w:tabs>
        <w:spacing w:before="159"/>
        <w:ind w:left="1197" w:hanging="719"/>
        <w:jc w:val="left"/>
        <w:rPr>
          <w:b/>
          <w:sz w:val="20"/>
        </w:rPr>
      </w:pPr>
      <w:r>
        <w:rPr>
          <w:b/>
          <w:sz w:val="20"/>
        </w:rPr>
        <w:t>DANE</w:t>
      </w:r>
      <w:r>
        <w:rPr>
          <w:b/>
          <w:spacing w:val="-10"/>
          <w:sz w:val="20"/>
        </w:rPr>
        <w:t xml:space="preserve"> </w:t>
      </w:r>
      <w:r>
        <w:rPr>
          <w:b/>
          <w:sz w:val="20"/>
        </w:rPr>
        <w:t>IDENTYFIKACYJNE</w:t>
      </w:r>
      <w:r>
        <w:rPr>
          <w:b/>
          <w:spacing w:val="-10"/>
          <w:sz w:val="20"/>
        </w:rPr>
        <w:t xml:space="preserve"> </w:t>
      </w:r>
      <w:r>
        <w:rPr>
          <w:b/>
          <w:sz w:val="20"/>
        </w:rPr>
        <w:t>I</w:t>
      </w:r>
      <w:r>
        <w:rPr>
          <w:b/>
          <w:spacing w:val="-10"/>
          <w:sz w:val="20"/>
        </w:rPr>
        <w:t xml:space="preserve"> </w:t>
      </w:r>
      <w:r>
        <w:rPr>
          <w:b/>
          <w:sz w:val="20"/>
        </w:rPr>
        <w:t>KONTAKTOWE</w:t>
      </w:r>
      <w:r>
        <w:rPr>
          <w:b/>
          <w:spacing w:val="-10"/>
          <w:sz w:val="20"/>
        </w:rPr>
        <w:t xml:space="preserve"> </w:t>
      </w:r>
      <w:r>
        <w:rPr>
          <w:b/>
          <w:sz w:val="20"/>
        </w:rPr>
        <w:t>DOTYCZĄCE</w:t>
      </w:r>
      <w:r>
        <w:rPr>
          <w:b/>
          <w:spacing w:val="-9"/>
          <w:sz w:val="20"/>
        </w:rPr>
        <w:t xml:space="preserve"> </w:t>
      </w:r>
      <w:r>
        <w:rPr>
          <w:b/>
          <w:spacing w:val="-2"/>
          <w:sz w:val="20"/>
        </w:rPr>
        <w:t>DEWELOPERA</w:t>
      </w:r>
    </w:p>
    <w:p w:rsidR="004D78C0" w:rsidRDefault="004D78C0">
      <w:pPr>
        <w:pStyle w:val="Tekstpodstawowy"/>
        <w:spacing w:before="9" w:after="1"/>
        <w:ind w:left="0"/>
        <w:jc w:val="left"/>
        <w:rPr>
          <w:b/>
          <w:sz w:val="14"/>
        </w:rPr>
      </w:pPr>
    </w:p>
    <w:tbl>
      <w:tblPr>
        <w:tblStyle w:val="TableNormal"/>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9"/>
        <w:gridCol w:w="3240"/>
        <w:gridCol w:w="3420"/>
      </w:tblGrid>
      <w:tr w:rsidR="004D78C0">
        <w:trPr>
          <w:trHeight w:val="890"/>
        </w:trPr>
        <w:tc>
          <w:tcPr>
            <w:tcW w:w="9649" w:type="dxa"/>
            <w:gridSpan w:val="3"/>
            <w:shd w:val="clear" w:color="auto" w:fill="DFDFDF"/>
          </w:tcPr>
          <w:p w:rsidR="004D78C0" w:rsidRDefault="00FA7CA6">
            <w:pPr>
              <w:pStyle w:val="TableParagraph"/>
              <w:spacing w:before="144"/>
              <w:ind w:left="107"/>
              <w:rPr>
                <w:b/>
                <w:sz w:val="20"/>
              </w:rPr>
            </w:pPr>
            <w:r>
              <w:rPr>
                <w:b/>
                <w:sz w:val="20"/>
              </w:rPr>
              <w:t>DANE</w:t>
            </w:r>
            <w:r>
              <w:rPr>
                <w:b/>
                <w:spacing w:val="-6"/>
                <w:sz w:val="20"/>
              </w:rPr>
              <w:t xml:space="preserve"> </w:t>
            </w:r>
            <w:r>
              <w:rPr>
                <w:b/>
                <w:spacing w:val="-2"/>
                <w:sz w:val="20"/>
              </w:rPr>
              <w:t>DEWELOPERA</w:t>
            </w:r>
          </w:p>
        </w:tc>
      </w:tr>
      <w:tr w:rsidR="004D78C0">
        <w:trPr>
          <w:trHeight w:val="1209"/>
        </w:trPr>
        <w:tc>
          <w:tcPr>
            <w:tcW w:w="2989" w:type="dxa"/>
            <w:shd w:val="clear" w:color="auto" w:fill="F3F3F3"/>
          </w:tcPr>
          <w:p w:rsidR="004D78C0" w:rsidRDefault="00FA7CA6">
            <w:pPr>
              <w:pStyle w:val="TableParagraph"/>
              <w:spacing w:before="146"/>
              <w:ind w:left="107"/>
              <w:rPr>
                <w:sz w:val="20"/>
              </w:rPr>
            </w:pPr>
            <w:r>
              <w:rPr>
                <w:spacing w:val="-2"/>
                <w:sz w:val="20"/>
              </w:rPr>
              <w:t>Deweloper</w:t>
            </w:r>
          </w:p>
        </w:tc>
        <w:tc>
          <w:tcPr>
            <w:tcW w:w="6660" w:type="dxa"/>
            <w:gridSpan w:val="2"/>
          </w:tcPr>
          <w:p w:rsidR="004D78C0" w:rsidRPr="003A289C" w:rsidRDefault="004D78C0">
            <w:pPr>
              <w:pStyle w:val="TableParagraph"/>
              <w:spacing w:before="144"/>
              <w:rPr>
                <w:b/>
                <w:sz w:val="20"/>
              </w:rPr>
            </w:pPr>
          </w:p>
          <w:p w:rsidR="00C75921" w:rsidRPr="00D430B5" w:rsidRDefault="00C75921" w:rsidP="00C75921">
            <w:pPr>
              <w:pStyle w:val="TableParagraph"/>
              <w:spacing w:before="3"/>
              <w:jc w:val="center"/>
              <w:rPr>
                <w:b/>
                <w:noProof/>
                <w:sz w:val="24"/>
                <w:szCs w:val="24"/>
              </w:rPr>
            </w:pPr>
            <w:r w:rsidRPr="00D430B5">
              <w:rPr>
                <w:b/>
                <w:sz w:val="24"/>
                <w:szCs w:val="24"/>
              </w:rPr>
              <w:t xml:space="preserve">„TWÓJ DOM SPÓŁKA CYWILNA” </w:t>
            </w:r>
            <w:r w:rsidRPr="00D430B5">
              <w:rPr>
                <w:b/>
                <w:noProof/>
                <w:sz w:val="24"/>
                <w:szCs w:val="24"/>
              </w:rPr>
              <w:t>w Markach</w:t>
            </w:r>
          </w:p>
          <w:p w:rsidR="00C75921" w:rsidRPr="00D430B5" w:rsidRDefault="00C75921" w:rsidP="00C75921">
            <w:pPr>
              <w:pStyle w:val="TableParagraph"/>
              <w:spacing w:before="3"/>
              <w:jc w:val="center"/>
              <w:rPr>
                <w:b/>
                <w:noProof/>
                <w:sz w:val="24"/>
                <w:szCs w:val="24"/>
              </w:rPr>
            </w:pPr>
          </w:p>
          <w:p w:rsidR="00C75921" w:rsidRDefault="00C75921" w:rsidP="00C75921">
            <w:pPr>
              <w:pStyle w:val="TableParagraph"/>
              <w:spacing w:before="3"/>
              <w:jc w:val="center"/>
              <w:rPr>
                <w:b/>
                <w:sz w:val="24"/>
                <w:szCs w:val="24"/>
              </w:rPr>
            </w:pPr>
            <w:r w:rsidRPr="00D430B5">
              <w:rPr>
                <w:b/>
                <w:noProof/>
                <w:sz w:val="24"/>
                <w:szCs w:val="24"/>
              </w:rPr>
              <w:t>Wspólnicy: Anna Zaremba, Marek Turowski</w:t>
            </w:r>
          </w:p>
          <w:p w:rsidR="004D78C0" w:rsidRDefault="004D78C0" w:rsidP="003A289C">
            <w:pPr>
              <w:pStyle w:val="TableParagraph"/>
              <w:ind w:left="107" w:right="101"/>
              <w:jc w:val="center"/>
              <w:rPr>
                <w:sz w:val="20"/>
              </w:rPr>
            </w:pPr>
          </w:p>
        </w:tc>
      </w:tr>
      <w:tr w:rsidR="004D78C0">
        <w:trPr>
          <w:trHeight w:val="1350"/>
        </w:trPr>
        <w:tc>
          <w:tcPr>
            <w:tcW w:w="2989" w:type="dxa"/>
            <w:shd w:val="clear" w:color="auto" w:fill="F3F3F3"/>
          </w:tcPr>
          <w:p w:rsidR="004D78C0" w:rsidRDefault="00FA7CA6">
            <w:pPr>
              <w:pStyle w:val="TableParagraph"/>
              <w:spacing w:before="144"/>
              <w:ind w:left="107"/>
              <w:rPr>
                <w:sz w:val="20"/>
              </w:rPr>
            </w:pPr>
            <w:r>
              <w:rPr>
                <w:spacing w:val="-2"/>
                <w:sz w:val="20"/>
              </w:rPr>
              <w:t>Adres</w:t>
            </w:r>
          </w:p>
        </w:tc>
        <w:tc>
          <w:tcPr>
            <w:tcW w:w="6660" w:type="dxa"/>
            <w:gridSpan w:val="2"/>
          </w:tcPr>
          <w:p w:rsidR="004D78C0" w:rsidRDefault="004D78C0">
            <w:pPr>
              <w:pStyle w:val="TableParagraph"/>
              <w:spacing w:before="58"/>
              <w:rPr>
                <w:b/>
                <w:sz w:val="20"/>
              </w:rPr>
            </w:pPr>
          </w:p>
          <w:p w:rsidR="003A289C" w:rsidRPr="00C75921" w:rsidRDefault="00C75921" w:rsidP="00C75921">
            <w:pPr>
              <w:pStyle w:val="TableParagraph"/>
              <w:ind w:left="107" w:right="95"/>
              <w:jc w:val="center"/>
              <w:rPr>
                <w:sz w:val="20"/>
              </w:rPr>
            </w:pPr>
            <w:r w:rsidRPr="00C75921">
              <w:t>05-270 Marki, ul. Ząbkowska nr 41C</w:t>
            </w:r>
          </w:p>
        </w:tc>
      </w:tr>
      <w:tr w:rsidR="004D78C0">
        <w:trPr>
          <w:trHeight w:val="518"/>
        </w:trPr>
        <w:tc>
          <w:tcPr>
            <w:tcW w:w="2989" w:type="dxa"/>
            <w:shd w:val="clear" w:color="auto" w:fill="F3F3F3"/>
          </w:tcPr>
          <w:p w:rsidR="004D78C0" w:rsidRDefault="00FA7CA6">
            <w:pPr>
              <w:pStyle w:val="TableParagraph"/>
              <w:spacing w:before="146"/>
              <w:ind w:left="107"/>
              <w:rPr>
                <w:sz w:val="20"/>
              </w:rPr>
            </w:pPr>
            <w:r>
              <w:rPr>
                <w:sz w:val="20"/>
              </w:rPr>
              <w:t>Numer</w:t>
            </w:r>
            <w:r>
              <w:rPr>
                <w:spacing w:val="-2"/>
                <w:sz w:val="20"/>
              </w:rPr>
              <w:t xml:space="preserve"> </w:t>
            </w:r>
            <w:r>
              <w:rPr>
                <w:sz w:val="20"/>
              </w:rPr>
              <w:t>NIP</w:t>
            </w:r>
            <w:r>
              <w:rPr>
                <w:spacing w:val="-2"/>
                <w:sz w:val="20"/>
              </w:rPr>
              <w:t xml:space="preserve"> </w:t>
            </w:r>
            <w:r>
              <w:rPr>
                <w:sz w:val="20"/>
              </w:rPr>
              <w:t>i</w:t>
            </w:r>
            <w:r>
              <w:rPr>
                <w:spacing w:val="-3"/>
                <w:sz w:val="20"/>
              </w:rPr>
              <w:t xml:space="preserve"> </w:t>
            </w:r>
            <w:r>
              <w:rPr>
                <w:spacing w:val="-2"/>
                <w:sz w:val="20"/>
              </w:rPr>
              <w:t>REGON</w:t>
            </w:r>
          </w:p>
        </w:tc>
        <w:tc>
          <w:tcPr>
            <w:tcW w:w="3240" w:type="dxa"/>
          </w:tcPr>
          <w:p w:rsidR="004D78C0" w:rsidRDefault="003A289C">
            <w:pPr>
              <w:pStyle w:val="TableParagraph"/>
              <w:spacing w:before="146"/>
              <w:ind w:left="107"/>
              <w:rPr>
                <w:sz w:val="20"/>
              </w:rPr>
            </w:pPr>
            <w:r>
              <w:rPr>
                <w:bCs/>
              </w:rPr>
              <w:t xml:space="preserve">NIP: </w:t>
            </w:r>
            <w:r w:rsidR="000718E8" w:rsidRPr="006C5A4A">
              <w:rPr>
                <w:color w:val="000000"/>
                <w:sz w:val="20"/>
              </w:rPr>
              <w:t>1251431643</w:t>
            </w:r>
          </w:p>
        </w:tc>
        <w:tc>
          <w:tcPr>
            <w:tcW w:w="3420" w:type="dxa"/>
          </w:tcPr>
          <w:p w:rsidR="004D78C0" w:rsidRDefault="003A289C">
            <w:pPr>
              <w:pStyle w:val="TableParagraph"/>
              <w:spacing w:before="146"/>
              <w:ind w:left="108"/>
              <w:rPr>
                <w:sz w:val="20"/>
              </w:rPr>
            </w:pPr>
            <w:r>
              <w:rPr>
                <w:bCs/>
              </w:rPr>
              <w:t xml:space="preserve">REGON: </w:t>
            </w:r>
            <w:r w:rsidR="000718E8" w:rsidRPr="006C5A4A">
              <w:rPr>
                <w:noProof/>
                <w:sz w:val="20"/>
              </w:rPr>
              <w:t>140876910</w:t>
            </w:r>
          </w:p>
        </w:tc>
      </w:tr>
      <w:tr w:rsidR="004D78C0">
        <w:trPr>
          <w:trHeight w:val="517"/>
        </w:trPr>
        <w:tc>
          <w:tcPr>
            <w:tcW w:w="2989" w:type="dxa"/>
            <w:shd w:val="clear" w:color="auto" w:fill="F3F3F3"/>
          </w:tcPr>
          <w:p w:rsidR="004D78C0" w:rsidRDefault="00FA7CA6">
            <w:pPr>
              <w:pStyle w:val="TableParagraph"/>
              <w:spacing w:before="146"/>
              <w:ind w:left="107"/>
              <w:rPr>
                <w:sz w:val="20"/>
              </w:rPr>
            </w:pPr>
            <w:r>
              <w:rPr>
                <w:sz w:val="20"/>
              </w:rPr>
              <w:t>Numer</w:t>
            </w:r>
            <w:r>
              <w:rPr>
                <w:spacing w:val="-4"/>
                <w:sz w:val="20"/>
              </w:rPr>
              <w:t xml:space="preserve"> </w:t>
            </w:r>
            <w:r>
              <w:rPr>
                <w:spacing w:val="-2"/>
                <w:sz w:val="20"/>
              </w:rPr>
              <w:t>telefonu</w:t>
            </w:r>
          </w:p>
        </w:tc>
        <w:tc>
          <w:tcPr>
            <w:tcW w:w="6660" w:type="dxa"/>
            <w:gridSpan w:val="2"/>
          </w:tcPr>
          <w:p w:rsidR="003A289C" w:rsidRDefault="003A289C">
            <w:pPr>
              <w:pStyle w:val="TableParagraph"/>
              <w:rPr>
                <w:sz w:val="18"/>
              </w:rPr>
            </w:pPr>
          </w:p>
          <w:p w:rsidR="003A289C" w:rsidRDefault="003A289C">
            <w:pPr>
              <w:pStyle w:val="TableParagraph"/>
              <w:rPr>
                <w:sz w:val="18"/>
              </w:rPr>
            </w:pPr>
            <w:r>
              <w:rPr>
                <w:sz w:val="18"/>
              </w:rPr>
              <w:t xml:space="preserve"> </w:t>
            </w:r>
            <w:r w:rsidR="00322A33" w:rsidRPr="00D430B5">
              <w:rPr>
                <w:color w:val="000000"/>
              </w:rPr>
              <w:t>501</w:t>
            </w:r>
            <w:r w:rsidR="00322A33">
              <w:rPr>
                <w:color w:val="000000"/>
              </w:rPr>
              <w:t>-</w:t>
            </w:r>
            <w:r w:rsidR="00322A33" w:rsidRPr="00D430B5">
              <w:rPr>
                <w:color w:val="000000"/>
              </w:rPr>
              <w:t>023</w:t>
            </w:r>
            <w:r w:rsidR="00322A33">
              <w:rPr>
                <w:color w:val="000000"/>
              </w:rPr>
              <w:t>-</w:t>
            </w:r>
            <w:r w:rsidR="00322A33" w:rsidRPr="00D430B5">
              <w:rPr>
                <w:color w:val="000000"/>
              </w:rPr>
              <w:t>754</w:t>
            </w:r>
            <w:r w:rsidR="00322A33" w:rsidRPr="00D430B5">
              <w:t>,</w:t>
            </w:r>
            <w:r w:rsidR="00322A33" w:rsidRPr="00D430B5">
              <w:rPr>
                <w:spacing w:val="-10"/>
              </w:rPr>
              <w:t xml:space="preserve"> </w:t>
            </w:r>
            <w:r w:rsidR="00322A33" w:rsidRPr="00D430B5">
              <w:rPr>
                <w:color w:val="000000"/>
              </w:rPr>
              <w:t>502</w:t>
            </w:r>
            <w:r w:rsidR="00322A33">
              <w:rPr>
                <w:color w:val="000000"/>
              </w:rPr>
              <w:t>-</w:t>
            </w:r>
            <w:r w:rsidR="00322A33" w:rsidRPr="00D430B5">
              <w:rPr>
                <w:color w:val="000000"/>
              </w:rPr>
              <w:t>514</w:t>
            </w:r>
            <w:r w:rsidR="00322A33">
              <w:rPr>
                <w:color w:val="000000"/>
              </w:rPr>
              <w:t>-</w:t>
            </w:r>
            <w:r w:rsidR="00322A33" w:rsidRPr="00D430B5">
              <w:rPr>
                <w:color w:val="000000"/>
              </w:rPr>
              <w:t>011</w:t>
            </w:r>
          </w:p>
          <w:p w:rsidR="003A289C" w:rsidRDefault="003A289C">
            <w:pPr>
              <w:pStyle w:val="TableParagraph"/>
              <w:rPr>
                <w:sz w:val="18"/>
              </w:rPr>
            </w:pPr>
          </w:p>
        </w:tc>
      </w:tr>
      <w:tr w:rsidR="004D78C0">
        <w:trPr>
          <w:trHeight w:val="518"/>
        </w:trPr>
        <w:tc>
          <w:tcPr>
            <w:tcW w:w="2989" w:type="dxa"/>
            <w:shd w:val="clear" w:color="auto" w:fill="F3F3F3"/>
          </w:tcPr>
          <w:p w:rsidR="004D78C0" w:rsidRDefault="00FA7CA6">
            <w:pPr>
              <w:pStyle w:val="TableParagraph"/>
              <w:spacing w:before="147"/>
              <w:ind w:left="107"/>
              <w:rPr>
                <w:sz w:val="20"/>
              </w:rPr>
            </w:pPr>
            <w:r>
              <w:rPr>
                <w:sz w:val="20"/>
              </w:rPr>
              <w:t>Adres</w:t>
            </w:r>
            <w:r>
              <w:rPr>
                <w:spacing w:val="-5"/>
                <w:sz w:val="20"/>
              </w:rPr>
              <w:t xml:space="preserve"> </w:t>
            </w:r>
            <w:r>
              <w:rPr>
                <w:sz w:val="20"/>
              </w:rPr>
              <w:t>poczty</w:t>
            </w:r>
            <w:r>
              <w:rPr>
                <w:spacing w:val="-4"/>
                <w:sz w:val="20"/>
              </w:rPr>
              <w:t xml:space="preserve"> </w:t>
            </w:r>
            <w:r>
              <w:rPr>
                <w:spacing w:val="-2"/>
                <w:sz w:val="20"/>
              </w:rPr>
              <w:t>elektronicznej</w:t>
            </w:r>
          </w:p>
        </w:tc>
        <w:tc>
          <w:tcPr>
            <w:tcW w:w="6660" w:type="dxa"/>
            <w:gridSpan w:val="2"/>
          </w:tcPr>
          <w:p w:rsidR="003A289C" w:rsidRDefault="003A289C">
            <w:pPr>
              <w:pStyle w:val="TableParagraph"/>
              <w:rPr>
                <w:sz w:val="18"/>
              </w:rPr>
            </w:pPr>
            <w:r>
              <w:rPr>
                <w:sz w:val="18"/>
              </w:rPr>
              <w:t xml:space="preserve"> </w:t>
            </w:r>
          </w:p>
          <w:p w:rsidR="003A289C" w:rsidRDefault="00322A33">
            <w:pPr>
              <w:pStyle w:val="TableParagraph"/>
              <w:rPr>
                <w:sz w:val="18"/>
              </w:rPr>
            </w:pPr>
            <w:r w:rsidRPr="00D430B5">
              <w:rPr>
                <w:color w:val="000000"/>
              </w:rPr>
              <w:t>turowski@autograf.pl, zarembaania@autograf.pl</w:t>
            </w:r>
            <w:r>
              <w:rPr>
                <w:sz w:val="18"/>
              </w:rPr>
              <w:t xml:space="preserve"> </w:t>
            </w:r>
          </w:p>
        </w:tc>
      </w:tr>
      <w:tr w:rsidR="004D78C0">
        <w:trPr>
          <w:trHeight w:val="518"/>
        </w:trPr>
        <w:tc>
          <w:tcPr>
            <w:tcW w:w="2989" w:type="dxa"/>
            <w:shd w:val="clear" w:color="auto" w:fill="F3F3F3"/>
          </w:tcPr>
          <w:p w:rsidR="004D78C0" w:rsidRDefault="00FA7CA6">
            <w:pPr>
              <w:pStyle w:val="TableParagraph"/>
              <w:spacing w:before="146"/>
              <w:ind w:left="107"/>
              <w:rPr>
                <w:sz w:val="20"/>
              </w:rPr>
            </w:pPr>
            <w:r>
              <w:rPr>
                <w:sz w:val="20"/>
              </w:rPr>
              <w:t>Numer</w:t>
            </w:r>
            <w:r>
              <w:rPr>
                <w:spacing w:val="-4"/>
                <w:sz w:val="20"/>
              </w:rPr>
              <w:t xml:space="preserve"> </w:t>
            </w:r>
            <w:r>
              <w:rPr>
                <w:spacing w:val="-2"/>
                <w:sz w:val="20"/>
              </w:rPr>
              <w:t>faksu</w:t>
            </w:r>
          </w:p>
        </w:tc>
        <w:tc>
          <w:tcPr>
            <w:tcW w:w="6660" w:type="dxa"/>
            <w:gridSpan w:val="2"/>
          </w:tcPr>
          <w:p w:rsidR="004D78C0" w:rsidRDefault="004D78C0">
            <w:pPr>
              <w:pStyle w:val="TableParagraph"/>
              <w:rPr>
                <w:sz w:val="18"/>
              </w:rPr>
            </w:pPr>
          </w:p>
        </w:tc>
      </w:tr>
      <w:tr w:rsidR="004D78C0">
        <w:trPr>
          <w:trHeight w:val="748"/>
        </w:trPr>
        <w:tc>
          <w:tcPr>
            <w:tcW w:w="2989" w:type="dxa"/>
            <w:shd w:val="clear" w:color="auto" w:fill="F3F3F3"/>
          </w:tcPr>
          <w:p w:rsidR="004D78C0" w:rsidRDefault="00FA7CA6">
            <w:pPr>
              <w:pStyle w:val="TableParagraph"/>
              <w:tabs>
                <w:tab w:val="left" w:pos="982"/>
                <w:tab w:val="left" w:pos="1884"/>
              </w:tabs>
              <w:spacing w:before="144"/>
              <w:ind w:left="107" w:right="97"/>
              <w:rPr>
                <w:sz w:val="20"/>
              </w:rPr>
            </w:pPr>
            <w:r>
              <w:rPr>
                <w:spacing w:val="-2"/>
                <w:sz w:val="20"/>
              </w:rPr>
              <w:t>Adres</w:t>
            </w:r>
            <w:r>
              <w:rPr>
                <w:sz w:val="20"/>
              </w:rPr>
              <w:tab/>
            </w:r>
            <w:r>
              <w:rPr>
                <w:spacing w:val="-2"/>
                <w:sz w:val="20"/>
              </w:rPr>
              <w:t>strony</w:t>
            </w:r>
            <w:r>
              <w:rPr>
                <w:sz w:val="20"/>
              </w:rPr>
              <w:tab/>
            </w:r>
            <w:r>
              <w:rPr>
                <w:spacing w:val="-2"/>
                <w:sz w:val="20"/>
              </w:rPr>
              <w:t>internetowej dewelopera</w:t>
            </w:r>
          </w:p>
        </w:tc>
        <w:tc>
          <w:tcPr>
            <w:tcW w:w="6660" w:type="dxa"/>
            <w:gridSpan w:val="2"/>
          </w:tcPr>
          <w:p w:rsidR="004D78C0" w:rsidRDefault="00322A33">
            <w:pPr>
              <w:pStyle w:val="TableParagraph"/>
              <w:rPr>
                <w:sz w:val="18"/>
              </w:rPr>
            </w:pPr>
            <w:r w:rsidRPr="00D430B5">
              <w:rPr>
                <w:spacing w:val="-2"/>
              </w:rPr>
              <w:t>http</w:t>
            </w:r>
            <w:r>
              <w:rPr>
                <w:spacing w:val="-2"/>
              </w:rPr>
              <w:t>s</w:t>
            </w:r>
            <w:r w:rsidRPr="00D430B5">
              <w:rPr>
                <w:spacing w:val="-2"/>
              </w:rPr>
              <w:t>://twojdom.warszawa.pl/</w:t>
            </w:r>
          </w:p>
        </w:tc>
      </w:tr>
    </w:tbl>
    <w:p w:rsidR="004D78C0" w:rsidRDefault="004D78C0">
      <w:pPr>
        <w:pStyle w:val="Tekstpodstawowy"/>
        <w:spacing w:before="95"/>
        <w:ind w:left="0"/>
        <w:jc w:val="left"/>
        <w:rPr>
          <w:b/>
          <w:sz w:val="20"/>
        </w:rPr>
      </w:pPr>
    </w:p>
    <w:p w:rsidR="004D78C0" w:rsidRDefault="00FA7CA6" w:rsidP="00FA7CA6">
      <w:pPr>
        <w:pStyle w:val="Akapitzlist"/>
        <w:numPr>
          <w:ilvl w:val="1"/>
          <w:numId w:val="6"/>
        </w:numPr>
        <w:tabs>
          <w:tab w:val="left" w:pos="1197"/>
        </w:tabs>
        <w:ind w:left="1197" w:hanging="719"/>
        <w:jc w:val="left"/>
        <w:rPr>
          <w:b/>
          <w:sz w:val="20"/>
        </w:rPr>
      </w:pPr>
      <w:r>
        <w:rPr>
          <w:b/>
          <w:spacing w:val="-2"/>
          <w:sz w:val="20"/>
        </w:rPr>
        <w:lastRenderedPageBreak/>
        <w:t>DOŚWIADCZENIE</w:t>
      </w:r>
      <w:r>
        <w:rPr>
          <w:b/>
          <w:spacing w:val="6"/>
          <w:sz w:val="20"/>
        </w:rPr>
        <w:t xml:space="preserve"> </w:t>
      </w:r>
      <w:r>
        <w:rPr>
          <w:b/>
          <w:spacing w:val="-2"/>
          <w:sz w:val="20"/>
        </w:rPr>
        <w:t>DEWELOPERA</w:t>
      </w:r>
    </w:p>
    <w:p w:rsidR="004D78C0" w:rsidRDefault="00FA7CA6">
      <w:pPr>
        <w:pStyle w:val="Tekstpodstawowy"/>
        <w:spacing w:before="3"/>
        <w:ind w:left="0"/>
        <w:jc w:val="left"/>
        <w:rPr>
          <w:b/>
          <w:sz w:val="13"/>
        </w:rPr>
      </w:pPr>
      <w:r>
        <w:rPr>
          <w:noProof/>
          <w:lang w:eastAsia="pl-PL"/>
        </w:rPr>
        <mc:AlternateContent>
          <mc:Choice Requires="wps">
            <w:drawing>
              <wp:anchor distT="0" distB="0" distL="0" distR="0" simplePos="0" relativeHeight="487589376" behindDoc="1" locked="0" layoutInCell="1" allowOverlap="1">
                <wp:simplePos x="0" y="0"/>
                <wp:positionH relativeFrom="page">
                  <wp:posOffset>716280</wp:posOffset>
                </wp:positionH>
                <wp:positionV relativeFrom="paragraph">
                  <wp:posOffset>115848</wp:posOffset>
                </wp:positionV>
                <wp:extent cx="6127750" cy="452755"/>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7750" cy="452755"/>
                        </a:xfrm>
                        <a:prstGeom prst="rect">
                          <a:avLst/>
                        </a:prstGeom>
                        <a:solidFill>
                          <a:srgbClr val="DFDFDF"/>
                        </a:solidFill>
                        <a:ln w="6095">
                          <a:solidFill>
                            <a:srgbClr val="000000"/>
                          </a:solidFill>
                          <a:prstDash val="solid"/>
                        </a:ln>
                      </wps:spPr>
                      <wps:txbx>
                        <w:txbxContent>
                          <w:p w:rsidR="00001559" w:rsidRDefault="00001559">
                            <w:pPr>
                              <w:spacing w:before="144"/>
                              <w:ind w:left="103"/>
                              <w:rPr>
                                <w:b/>
                                <w:color w:val="000000"/>
                                <w:sz w:val="20"/>
                              </w:rPr>
                            </w:pPr>
                            <w:r>
                              <w:rPr>
                                <w:b/>
                                <w:color w:val="000000"/>
                                <w:spacing w:val="-2"/>
                                <w:sz w:val="20"/>
                              </w:rPr>
                              <w:t>HISTORIA</w:t>
                            </w:r>
                            <w:r>
                              <w:rPr>
                                <w:b/>
                                <w:color w:val="000000"/>
                                <w:spacing w:val="6"/>
                                <w:sz w:val="20"/>
                              </w:rPr>
                              <w:t xml:space="preserve"> </w:t>
                            </w:r>
                            <w:r>
                              <w:rPr>
                                <w:b/>
                                <w:color w:val="000000"/>
                                <w:spacing w:val="-2"/>
                                <w:sz w:val="20"/>
                              </w:rPr>
                              <w:t>I</w:t>
                            </w:r>
                            <w:r>
                              <w:rPr>
                                <w:b/>
                                <w:color w:val="000000"/>
                                <w:spacing w:val="5"/>
                                <w:sz w:val="20"/>
                              </w:rPr>
                              <w:t xml:space="preserve"> </w:t>
                            </w:r>
                            <w:r>
                              <w:rPr>
                                <w:b/>
                                <w:color w:val="000000"/>
                                <w:spacing w:val="-2"/>
                                <w:sz w:val="20"/>
                              </w:rPr>
                              <w:t>UDOKUMENTOWANE</w:t>
                            </w:r>
                            <w:r>
                              <w:rPr>
                                <w:b/>
                                <w:color w:val="000000"/>
                                <w:spacing w:val="6"/>
                                <w:sz w:val="20"/>
                              </w:rPr>
                              <w:t xml:space="preserve"> </w:t>
                            </w:r>
                            <w:r>
                              <w:rPr>
                                <w:b/>
                                <w:color w:val="000000"/>
                                <w:spacing w:val="-2"/>
                                <w:sz w:val="20"/>
                              </w:rPr>
                              <w:t>DOŚWIADCZENIE</w:t>
                            </w:r>
                            <w:r>
                              <w:rPr>
                                <w:b/>
                                <w:color w:val="000000"/>
                                <w:spacing w:val="4"/>
                                <w:sz w:val="20"/>
                              </w:rPr>
                              <w:t xml:space="preserve"> </w:t>
                            </w:r>
                            <w:r>
                              <w:rPr>
                                <w:b/>
                                <w:color w:val="000000"/>
                                <w:spacing w:val="-2"/>
                                <w:sz w:val="20"/>
                              </w:rPr>
                              <w:t>DEWELOPERA</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 o:spid="_x0000_s1026" type="#_x0000_t202" style="position:absolute;margin-left:56.4pt;margin-top:9.1pt;width:482.5pt;height:35.6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" fillcolor="#dfdfdf" strokeweight=".16931mm">
                <v:path arrowok="t"/>
                <v:textbox inset="0,0,0,0">
                  <w:txbxContent>
                    <w:p w:rsidR="00001559" w:rsidRDefault="00001559">
                      <w:pPr>
                        <w:spacing w:before="144"/>
                        <w:ind w:left="103"/>
                        <w:rPr>
                          <w:b/>
                          <w:color w:val="000000"/>
                          <w:sz w:val="20"/>
                        </w:rPr>
                      </w:pPr>
                      <w:r>
                        <w:rPr>
                          <w:b/>
                          <w:color w:val="000000"/>
                          <w:spacing w:val="-2"/>
                          <w:sz w:val="20"/>
                        </w:rPr>
                        <w:t>HISTORIA</w:t>
                      </w:r>
                      <w:r>
                        <w:rPr>
                          <w:b/>
                          <w:color w:val="000000"/>
                          <w:spacing w:val="6"/>
                          <w:sz w:val="20"/>
                        </w:rPr>
                        <w:t xml:space="preserve"> </w:t>
                      </w:r>
                      <w:r>
                        <w:rPr>
                          <w:b/>
                          <w:color w:val="000000"/>
                          <w:spacing w:val="-2"/>
                          <w:sz w:val="20"/>
                        </w:rPr>
                        <w:t>I</w:t>
                      </w:r>
                      <w:r>
                        <w:rPr>
                          <w:b/>
                          <w:color w:val="000000"/>
                          <w:spacing w:val="5"/>
                          <w:sz w:val="20"/>
                        </w:rPr>
                        <w:t xml:space="preserve"> </w:t>
                      </w:r>
                      <w:r>
                        <w:rPr>
                          <w:b/>
                          <w:color w:val="000000"/>
                          <w:spacing w:val="-2"/>
                          <w:sz w:val="20"/>
                        </w:rPr>
                        <w:t>UDOKUMENTOWANE</w:t>
                      </w:r>
                      <w:r>
                        <w:rPr>
                          <w:b/>
                          <w:color w:val="000000"/>
                          <w:spacing w:val="6"/>
                          <w:sz w:val="20"/>
                        </w:rPr>
                        <w:t xml:space="preserve"> </w:t>
                      </w:r>
                      <w:r>
                        <w:rPr>
                          <w:b/>
                          <w:color w:val="000000"/>
                          <w:spacing w:val="-2"/>
                          <w:sz w:val="20"/>
                        </w:rPr>
                        <w:t>DOŚWIADCZENIE</w:t>
                      </w:r>
                      <w:r>
                        <w:rPr>
                          <w:b/>
                          <w:color w:val="000000"/>
                          <w:spacing w:val="4"/>
                          <w:sz w:val="20"/>
                        </w:rPr>
                        <w:t xml:space="preserve"> </w:t>
                      </w:r>
                      <w:r>
                        <w:rPr>
                          <w:b/>
                          <w:color w:val="000000"/>
                          <w:spacing w:val="-2"/>
                          <w:sz w:val="20"/>
                        </w:rPr>
                        <w:t>DEWELOPERA</w:t>
                      </w:r>
                    </w:p>
                  </w:txbxContent>
                </v:textbox>
                <w10:wrap type="topAndBottom" anchorx="page"/>
              </v:shape>
            </w:pict>
          </mc:Fallback>
        </mc:AlternateContent>
      </w:r>
    </w:p>
    <w:p w:rsidR="004D78C0" w:rsidRDefault="004D78C0">
      <w:pPr>
        <w:pStyle w:val="Tekstpodstawowy"/>
        <w:spacing w:before="14" w:after="1"/>
        <w:ind w:left="0"/>
        <w:jc w:val="left"/>
        <w:rPr>
          <w:b/>
          <w:sz w:val="20"/>
        </w:rPr>
      </w:pPr>
    </w:p>
    <w:tbl>
      <w:tblPr>
        <w:tblStyle w:val="TableNormal"/>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837"/>
      </w:tblGrid>
      <w:tr w:rsidR="004D78C0">
        <w:trPr>
          <w:trHeight w:val="748"/>
        </w:trPr>
        <w:tc>
          <w:tcPr>
            <w:tcW w:w="9650" w:type="dxa"/>
            <w:gridSpan w:val="2"/>
            <w:shd w:val="clear" w:color="auto" w:fill="DFDFDF"/>
          </w:tcPr>
          <w:p w:rsidR="004D78C0" w:rsidRDefault="00FA7CA6">
            <w:pPr>
              <w:pStyle w:val="TableParagraph"/>
              <w:spacing w:before="144"/>
              <w:ind w:left="107"/>
              <w:rPr>
                <w:b/>
                <w:sz w:val="20"/>
              </w:rPr>
            </w:pPr>
            <w:r>
              <w:rPr>
                <w:b/>
                <w:sz w:val="20"/>
              </w:rPr>
              <w:t>PRZYKŁAD</w:t>
            </w:r>
            <w:r>
              <w:rPr>
                <w:b/>
                <w:spacing w:val="-12"/>
                <w:sz w:val="20"/>
              </w:rPr>
              <w:t xml:space="preserve"> </w:t>
            </w:r>
            <w:r>
              <w:rPr>
                <w:b/>
                <w:sz w:val="20"/>
              </w:rPr>
              <w:t>UKOŃCZONEGO</w:t>
            </w:r>
            <w:r>
              <w:rPr>
                <w:b/>
                <w:spacing w:val="-11"/>
                <w:sz w:val="20"/>
              </w:rPr>
              <w:t xml:space="preserve"> </w:t>
            </w:r>
            <w:r>
              <w:rPr>
                <w:b/>
                <w:sz w:val="20"/>
              </w:rPr>
              <w:t>PRZEDSIĘWZIĘCIA</w:t>
            </w:r>
            <w:r>
              <w:rPr>
                <w:b/>
                <w:spacing w:val="-10"/>
                <w:sz w:val="20"/>
              </w:rPr>
              <w:t xml:space="preserve"> </w:t>
            </w:r>
            <w:r>
              <w:rPr>
                <w:b/>
                <w:sz w:val="20"/>
              </w:rPr>
              <w:t>DEWELOPERSKIEGO</w:t>
            </w:r>
            <w:r>
              <w:rPr>
                <w:b/>
                <w:spacing w:val="-11"/>
                <w:sz w:val="20"/>
              </w:rPr>
              <w:t xml:space="preserve"> </w:t>
            </w:r>
            <w:r>
              <w:rPr>
                <w:b/>
                <w:sz w:val="20"/>
              </w:rPr>
              <w:t>(należy</w:t>
            </w:r>
            <w:r>
              <w:rPr>
                <w:b/>
                <w:spacing w:val="-11"/>
                <w:sz w:val="20"/>
              </w:rPr>
              <w:t xml:space="preserve"> </w:t>
            </w:r>
            <w:r>
              <w:rPr>
                <w:b/>
                <w:sz w:val="20"/>
              </w:rPr>
              <w:t>wskazać,</w:t>
            </w:r>
            <w:r>
              <w:rPr>
                <w:b/>
                <w:spacing w:val="-11"/>
                <w:sz w:val="20"/>
              </w:rPr>
              <w:t xml:space="preserve"> </w:t>
            </w:r>
            <w:r>
              <w:rPr>
                <w:b/>
                <w:sz w:val="20"/>
              </w:rPr>
              <w:t>o</w:t>
            </w:r>
            <w:r>
              <w:rPr>
                <w:b/>
                <w:spacing w:val="-11"/>
                <w:sz w:val="20"/>
              </w:rPr>
              <w:t xml:space="preserve"> </w:t>
            </w:r>
            <w:r>
              <w:rPr>
                <w:b/>
                <w:sz w:val="20"/>
              </w:rPr>
              <w:t>ile</w:t>
            </w:r>
            <w:r>
              <w:rPr>
                <w:b/>
                <w:spacing w:val="-11"/>
                <w:sz w:val="20"/>
              </w:rPr>
              <w:t xml:space="preserve"> </w:t>
            </w:r>
            <w:r>
              <w:rPr>
                <w:b/>
                <w:sz w:val="20"/>
              </w:rPr>
              <w:t>istnieją, trzy ukończone przedsięwzięcia deweloperskie, w tym ostatnie)</w:t>
            </w:r>
          </w:p>
        </w:tc>
      </w:tr>
      <w:tr w:rsidR="004D78C0">
        <w:trPr>
          <w:trHeight w:val="518"/>
        </w:trPr>
        <w:tc>
          <w:tcPr>
            <w:tcW w:w="2813" w:type="dxa"/>
            <w:shd w:val="clear" w:color="auto" w:fill="F3F3F3"/>
          </w:tcPr>
          <w:p w:rsidR="004D78C0" w:rsidRDefault="00FA7CA6">
            <w:pPr>
              <w:pStyle w:val="TableParagraph"/>
              <w:spacing w:before="144"/>
              <w:ind w:left="107"/>
              <w:rPr>
                <w:sz w:val="20"/>
              </w:rPr>
            </w:pPr>
            <w:r>
              <w:rPr>
                <w:spacing w:val="-2"/>
                <w:sz w:val="20"/>
              </w:rPr>
              <w:t>Adres</w:t>
            </w:r>
          </w:p>
        </w:tc>
        <w:tc>
          <w:tcPr>
            <w:tcW w:w="6837" w:type="dxa"/>
          </w:tcPr>
          <w:p w:rsidR="004D78C0" w:rsidRDefault="00322A33">
            <w:pPr>
              <w:pStyle w:val="TableParagraph"/>
              <w:rPr>
                <w:sz w:val="18"/>
              </w:rPr>
            </w:pPr>
            <w:r w:rsidRPr="00D430B5">
              <w:t>05-270</w:t>
            </w:r>
            <w:r w:rsidRPr="00D430B5">
              <w:rPr>
                <w:spacing w:val="-5"/>
              </w:rPr>
              <w:t xml:space="preserve"> </w:t>
            </w:r>
            <w:r w:rsidRPr="00D430B5">
              <w:t>Marki,</w:t>
            </w:r>
            <w:r w:rsidRPr="00D430B5">
              <w:rPr>
                <w:spacing w:val="-8"/>
              </w:rPr>
              <w:t xml:space="preserve"> </w:t>
            </w:r>
            <w:r w:rsidRPr="00D430B5">
              <w:t>ul.</w:t>
            </w:r>
            <w:r w:rsidRPr="00D430B5">
              <w:rPr>
                <w:spacing w:val="-6"/>
              </w:rPr>
              <w:t xml:space="preserve"> </w:t>
            </w:r>
            <w:r w:rsidRPr="00D430B5">
              <w:t>Nauczycielska 9 lok. 1-6</w:t>
            </w:r>
          </w:p>
        </w:tc>
      </w:tr>
      <w:tr w:rsidR="004D78C0">
        <w:trPr>
          <w:trHeight w:val="518"/>
        </w:trPr>
        <w:tc>
          <w:tcPr>
            <w:tcW w:w="2813" w:type="dxa"/>
            <w:shd w:val="clear" w:color="auto" w:fill="F3F3F3"/>
          </w:tcPr>
          <w:p w:rsidR="004D78C0" w:rsidRDefault="00FA7CA6">
            <w:pPr>
              <w:pStyle w:val="TableParagraph"/>
              <w:spacing w:before="144"/>
              <w:ind w:left="107"/>
              <w:rPr>
                <w:sz w:val="20"/>
              </w:rPr>
            </w:pPr>
            <w:r>
              <w:rPr>
                <w:sz w:val="20"/>
              </w:rPr>
              <w:t>Data</w:t>
            </w:r>
            <w:r>
              <w:rPr>
                <w:spacing w:val="-4"/>
                <w:sz w:val="20"/>
              </w:rPr>
              <w:t xml:space="preserve"> </w:t>
            </w:r>
            <w:r>
              <w:rPr>
                <w:spacing w:val="-2"/>
                <w:sz w:val="20"/>
              </w:rPr>
              <w:t>rozpoczęcia</w:t>
            </w:r>
          </w:p>
        </w:tc>
        <w:tc>
          <w:tcPr>
            <w:tcW w:w="6837" w:type="dxa"/>
          </w:tcPr>
          <w:p w:rsidR="004D78C0" w:rsidRDefault="00322A33">
            <w:pPr>
              <w:pStyle w:val="TableParagraph"/>
              <w:rPr>
                <w:sz w:val="18"/>
              </w:rPr>
            </w:pPr>
            <w:r w:rsidRPr="006C5A4A">
              <w:t>26 marca 2019 roku</w:t>
            </w:r>
          </w:p>
        </w:tc>
      </w:tr>
      <w:tr w:rsidR="004D78C0">
        <w:trPr>
          <w:trHeight w:val="748"/>
        </w:trPr>
        <w:tc>
          <w:tcPr>
            <w:tcW w:w="2813" w:type="dxa"/>
            <w:shd w:val="clear" w:color="auto" w:fill="F3F3F3"/>
          </w:tcPr>
          <w:p w:rsidR="004D78C0" w:rsidRDefault="00FA7CA6">
            <w:pPr>
              <w:pStyle w:val="TableParagraph"/>
              <w:spacing w:before="144"/>
              <w:ind w:left="107"/>
              <w:rPr>
                <w:sz w:val="20"/>
              </w:rPr>
            </w:pPr>
            <w:r>
              <w:rPr>
                <w:sz w:val="20"/>
              </w:rPr>
              <w:t>Data</w:t>
            </w:r>
            <w:r>
              <w:rPr>
                <w:spacing w:val="-4"/>
                <w:sz w:val="20"/>
              </w:rPr>
              <w:t xml:space="preserve"> </w:t>
            </w:r>
            <w:r>
              <w:rPr>
                <w:sz w:val="20"/>
              </w:rPr>
              <w:t>wydania</w:t>
            </w:r>
            <w:r>
              <w:rPr>
                <w:spacing w:val="-4"/>
                <w:sz w:val="20"/>
              </w:rPr>
              <w:t xml:space="preserve"> </w:t>
            </w:r>
            <w:r>
              <w:rPr>
                <w:spacing w:val="-2"/>
                <w:sz w:val="20"/>
              </w:rPr>
              <w:t>decyzji</w:t>
            </w:r>
          </w:p>
          <w:p w:rsidR="004D78C0" w:rsidRDefault="00FA7CA6">
            <w:pPr>
              <w:pStyle w:val="TableParagraph"/>
              <w:ind w:left="107"/>
              <w:rPr>
                <w:sz w:val="20"/>
              </w:rPr>
            </w:pPr>
            <w:r>
              <w:rPr>
                <w:sz w:val="20"/>
              </w:rPr>
              <w:t>o</w:t>
            </w:r>
            <w:r>
              <w:rPr>
                <w:spacing w:val="-3"/>
                <w:sz w:val="20"/>
              </w:rPr>
              <w:t xml:space="preserve"> </w:t>
            </w:r>
            <w:r>
              <w:rPr>
                <w:sz w:val="20"/>
              </w:rPr>
              <w:t>pozwoleniu</w:t>
            </w:r>
            <w:r>
              <w:rPr>
                <w:spacing w:val="-2"/>
                <w:sz w:val="20"/>
              </w:rPr>
              <w:t xml:space="preserve"> </w:t>
            </w:r>
            <w:r>
              <w:rPr>
                <w:sz w:val="20"/>
              </w:rPr>
              <w:t>na</w:t>
            </w:r>
            <w:r>
              <w:rPr>
                <w:spacing w:val="-6"/>
                <w:sz w:val="20"/>
              </w:rPr>
              <w:t xml:space="preserve"> </w:t>
            </w:r>
            <w:r>
              <w:rPr>
                <w:spacing w:val="-2"/>
                <w:sz w:val="20"/>
              </w:rPr>
              <w:t>użytkowanie</w:t>
            </w:r>
          </w:p>
        </w:tc>
        <w:tc>
          <w:tcPr>
            <w:tcW w:w="6837" w:type="dxa"/>
          </w:tcPr>
          <w:p w:rsidR="004D78C0" w:rsidRDefault="00322A33">
            <w:pPr>
              <w:pStyle w:val="TableParagraph"/>
              <w:rPr>
                <w:sz w:val="18"/>
              </w:rPr>
            </w:pPr>
            <w:r w:rsidRPr="006C5A4A">
              <w:t>13 marca 2020 roku</w:t>
            </w:r>
          </w:p>
        </w:tc>
      </w:tr>
      <w:tr w:rsidR="004D78C0">
        <w:trPr>
          <w:trHeight w:val="971"/>
        </w:trPr>
        <w:tc>
          <w:tcPr>
            <w:tcW w:w="9650" w:type="dxa"/>
            <w:gridSpan w:val="2"/>
            <w:shd w:val="clear" w:color="auto" w:fill="DFDFDF"/>
          </w:tcPr>
          <w:p w:rsidR="004D78C0" w:rsidRDefault="00FA7CA6">
            <w:pPr>
              <w:pStyle w:val="TableParagraph"/>
              <w:spacing w:before="144"/>
              <w:ind w:left="107"/>
              <w:rPr>
                <w:b/>
                <w:sz w:val="20"/>
              </w:rPr>
            </w:pPr>
            <w:r>
              <w:rPr>
                <w:b/>
                <w:spacing w:val="-2"/>
                <w:sz w:val="20"/>
              </w:rPr>
              <w:t>PRZYKŁAD</w:t>
            </w:r>
            <w:r>
              <w:rPr>
                <w:b/>
                <w:spacing w:val="6"/>
                <w:sz w:val="20"/>
              </w:rPr>
              <w:t xml:space="preserve"> </w:t>
            </w:r>
            <w:r>
              <w:rPr>
                <w:b/>
                <w:spacing w:val="-2"/>
                <w:sz w:val="20"/>
              </w:rPr>
              <w:t>INNEGO</w:t>
            </w:r>
            <w:r>
              <w:rPr>
                <w:b/>
                <w:spacing w:val="7"/>
                <w:sz w:val="20"/>
              </w:rPr>
              <w:t xml:space="preserve"> </w:t>
            </w:r>
            <w:r>
              <w:rPr>
                <w:b/>
                <w:spacing w:val="-2"/>
                <w:sz w:val="20"/>
              </w:rPr>
              <w:t>UKOŃCZONEGO</w:t>
            </w:r>
            <w:r>
              <w:rPr>
                <w:b/>
                <w:spacing w:val="7"/>
                <w:sz w:val="20"/>
              </w:rPr>
              <w:t xml:space="preserve"> </w:t>
            </w:r>
            <w:r>
              <w:rPr>
                <w:b/>
                <w:spacing w:val="-2"/>
                <w:sz w:val="20"/>
              </w:rPr>
              <w:t>PRZEDSIĘWZIĘCIA</w:t>
            </w:r>
            <w:r>
              <w:rPr>
                <w:b/>
                <w:spacing w:val="6"/>
                <w:sz w:val="20"/>
              </w:rPr>
              <w:t xml:space="preserve"> </w:t>
            </w:r>
            <w:r>
              <w:rPr>
                <w:b/>
                <w:spacing w:val="-2"/>
                <w:sz w:val="20"/>
              </w:rPr>
              <w:t>DEWELOPERSKIEGO</w:t>
            </w:r>
          </w:p>
        </w:tc>
      </w:tr>
      <w:tr w:rsidR="004D78C0">
        <w:trPr>
          <w:trHeight w:val="657"/>
        </w:trPr>
        <w:tc>
          <w:tcPr>
            <w:tcW w:w="2813" w:type="dxa"/>
            <w:shd w:val="clear" w:color="auto" w:fill="F3F3F3"/>
          </w:tcPr>
          <w:p w:rsidR="004D78C0" w:rsidRDefault="00FA7CA6">
            <w:pPr>
              <w:pStyle w:val="TableParagraph"/>
              <w:spacing w:before="144"/>
              <w:ind w:left="107"/>
              <w:rPr>
                <w:sz w:val="20"/>
              </w:rPr>
            </w:pPr>
            <w:r>
              <w:rPr>
                <w:spacing w:val="-2"/>
                <w:sz w:val="20"/>
              </w:rPr>
              <w:t>Adres</w:t>
            </w:r>
          </w:p>
        </w:tc>
        <w:tc>
          <w:tcPr>
            <w:tcW w:w="6837" w:type="dxa"/>
          </w:tcPr>
          <w:p w:rsidR="004D78C0" w:rsidRDefault="00322A33">
            <w:pPr>
              <w:pStyle w:val="TableParagraph"/>
              <w:rPr>
                <w:sz w:val="18"/>
              </w:rPr>
            </w:pPr>
            <w:r w:rsidRPr="00D430B5">
              <w:t>05-270</w:t>
            </w:r>
            <w:r w:rsidRPr="00D430B5">
              <w:rPr>
                <w:spacing w:val="20"/>
              </w:rPr>
              <w:t xml:space="preserve"> </w:t>
            </w:r>
            <w:r w:rsidRPr="00D430B5">
              <w:t>Nadma,</w:t>
            </w:r>
            <w:r w:rsidRPr="00D430B5">
              <w:rPr>
                <w:spacing w:val="23"/>
              </w:rPr>
              <w:t xml:space="preserve"> </w:t>
            </w:r>
            <w:r w:rsidRPr="00D430B5">
              <w:t>ul.</w:t>
            </w:r>
            <w:r w:rsidRPr="00D430B5">
              <w:rPr>
                <w:spacing w:val="22"/>
              </w:rPr>
              <w:t xml:space="preserve"> </w:t>
            </w:r>
            <w:r w:rsidRPr="00D430B5">
              <w:t>Kozia Góra 2G/1-2 i 2H/1-2</w:t>
            </w:r>
          </w:p>
        </w:tc>
      </w:tr>
      <w:tr w:rsidR="004D78C0">
        <w:trPr>
          <w:trHeight w:val="726"/>
        </w:trPr>
        <w:tc>
          <w:tcPr>
            <w:tcW w:w="2813" w:type="dxa"/>
            <w:shd w:val="clear" w:color="auto" w:fill="F3F3F3"/>
          </w:tcPr>
          <w:p w:rsidR="004D78C0" w:rsidRDefault="00FA7CA6">
            <w:pPr>
              <w:pStyle w:val="TableParagraph"/>
              <w:spacing w:before="146"/>
              <w:ind w:left="107"/>
              <w:rPr>
                <w:sz w:val="20"/>
              </w:rPr>
            </w:pPr>
            <w:r>
              <w:rPr>
                <w:sz w:val="20"/>
              </w:rPr>
              <w:t>Data</w:t>
            </w:r>
            <w:r>
              <w:rPr>
                <w:spacing w:val="-4"/>
                <w:sz w:val="20"/>
              </w:rPr>
              <w:t xml:space="preserve"> </w:t>
            </w:r>
            <w:r>
              <w:rPr>
                <w:spacing w:val="-2"/>
                <w:sz w:val="20"/>
              </w:rPr>
              <w:t>rozpoczęcia</w:t>
            </w:r>
          </w:p>
        </w:tc>
        <w:tc>
          <w:tcPr>
            <w:tcW w:w="6837" w:type="dxa"/>
          </w:tcPr>
          <w:p w:rsidR="004D78C0" w:rsidRDefault="00322A33">
            <w:pPr>
              <w:pStyle w:val="TableParagraph"/>
              <w:rPr>
                <w:sz w:val="18"/>
              </w:rPr>
            </w:pPr>
            <w:r w:rsidRPr="00D430B5">
              <w:t>01 września 202</w:t>
            </w:r>
            <w:r>
              <w:t>0 roku</w:t>
            </w:r>
          </w:p>
        </w:tc>
      </w:tr>
      <w:tr w:rsidR="004D78C0">
        <w:trPr>
          <w:trHeight w:val="846"/>
        </w:trPr>
        <w:tc>
          <w:tcPr>
            <w:tcW w:w="2813" w:type="dxa"/>
            <w:shd w:val="clear" w:color="auto" w:fill="F3F3F3"/>
          </w:tcPr>
          <w:p w:rsidR="004D78C0" w:rsidRDefault="00FA7CA6">
            <w:pPr>
              <w:pStyle w:val="TableParagraph"/>
              <w:spacing w:before="144"/>
              <w:ind w:left="107"/>
              <w:rPr>
                <w:sz w:val="20"/>
              </w:rPr>
            </w:pPr>
            <w:r>
              <w:rPr>
                <w:sz w:val="20"/>
              </w:rPr>
              <w:t>Data</w:t>
            </w:r>
            <w:r>
              <w:rPr>
                <w:spacing w:val="-4"/>
                <w:sz w:val="20"/>
              </w:rPr>
              <w:t xml:space="preserve"> </w:t>
            </w:r>
            <w:r>
              <w:rPr>
                <w:sz w:val="20"/>
              </w:rPr>
              <w:t>wydania</w:t>
            </w:r>
            <w:r>
              <w:rPr>
                <w:spacing w:val="-4"/>
                <w:sz w:val="20"/>
              </w:rPr>
              <w:t xml:space="preserve"> </w:t>
            </w:r>
            <w:r>
              <w:rPr>
                <w:spacing w:val="-2"/>
                <w:sz w:val="20"/>
              </w:rPr>
              <w:t>decyzji</w:t>
            </w:r>
          </w:p>
          <w:p w:rsidR="004D78C0" w:rsidRDefault="00FA7CA6">
            <w:pPr>
              <w:pStyle w:val="TableParagraph"/>
              <w:ind w:left="107"/>
              <w:rPr>
                <w:sz w:val="20"/>
              </w:rPr>
            </w:pPr>
            <w:r>
              <w:rPr>
                <w:sz w:val="20"/>
              </w:rPr>
              <w:t>o</w:t>
            </w:r>
            <w:r>
              <w:rPr>
                <w:spacing w:val="-3"/>
                <w:sz w:val="20"/>
              </w:rPr>
              <w:t xml:space="preserve"> </w:t>
            </w:r>
            <w:r>
              <w:rPr>
                <w:sz w:val="20"/>
              </w:rPr>
              <w:t>pozwoleniu</w:t>
            </w:r>
            <w:r>
              <w:rPr>
                <w:spacing w:val="-2"/>
                <w:sz w:val="20"/>
              </w:rPr>
              <w:t xml:space="preserve"> </w:t>
            </w:r>
            <w:r>
              <w:rPr>
                <w:sz w:val="20"/>
              </w:rPr>
              <w:t>na</w:t>
            </w:r>
            <w:r>
              <w:rPr>
                <w:spacing w:val="-6"/>
                <w:sz w:val="20"/>
              </w:rPr>
              <w:t xml:space="preserve"> </w:t>
            </w:r>
            <w:r>
              <w:rPr>
                <w:spacing w:val="-2"/>
                <w:sz w:val="20"/>
              </w:rPr>
              <w:t>użytkowanie</w:t>
            </w:r>
          </w:p>
        </w:tc>
        <w:tc>
          <w:tcPr>
            <w:tcW w:w="6837" w:type="dxa"/>
          </w:tcPr>
          <w:p w:rsidR="004D78C0" w:rsidRDefault="00322A33">
            <w:pPr>
              <w:pStyle w:val="TableParagraph"/>
              <w:rPr>
                <w:sz w:val="18"/>
              </w:rPr>
            </w:pPr>
            <w:r w:rsidRPr="00D430B5">
              <w:t>05 kwietnia 2022</w:t>
            </w:r>
            <w:r w:rsidRPr="00D430B5">
              <w:rPr>
                <w:spacing w:val="-10"/>
              </w:rPr>
              <w:t xml:space="preserve"> </w:t>
            </w:r>
            <w:r w:rsidRPr="00D430B5">
              <w:rPr>
                <w:spacing w:val="-5"/>
              </w:rPr>
              <w:t>roku</w:t>
            </w:r>
          </w:p>
        </w:tc>
      </w:tr>
      <w:tr w:rsidR="004D78C0">
        <w:trPr>
          <w:trHeight w:val="885"/>
        </w:trPr>
        <w:tc>
          <w:tcPr>
            <w:tcW w:w="9650" w:type="dxa"/>
            <w:gridSpan w:val="2"/>
            <w:shd w:val="clear" w:color="auto" w:fill="DFDFDF"/>
          </w:tcPr>
          <w:p w:rsidR="004D78C0" w:rsidRDefault="00FA7CA6">
            <w:pPr>
              <w:pStyle w:val="TableParagraph"/>
              <w:spacing w:before="144"/>
              <w:ind w:left="107"/>
              <w:rPr>
                <w:b/>
                <w:sz w:val="20"/>
              </w:rPr>
            </w:pPr>
            <w:r>
              <w:rPr>
                <w:b/>
                <w:spacing w:val="-2"/>
                <w:sz w:val="20"/>
              </w:rPr>
              <w:t>PRZYKŁAD</w:t>
            </w:r>
            <w:r>
              <w:rPr>
                <w:b/>
                <w:spacing w:val="7"/>
                <w:sz w:val="20"/>
              </w:rPr>
              <w:t xml:space="preserve"> </w:t>
            </w:r>
            <w:r>
              <w:rPr>
                <w:b/>
                <w:spacing w:val="-2"/>
                <w:sz w:val="20"/>
              </w:rPr>
              <w:t>OSTATNIEGO</w:t>
            </w:r>
            <w:r>
              <w:rPr>
                <w:b/>
                <w:spacing w:val="8"/>
                <w:sz w:val="20"/>
              </w:rPr>
              <w:t xml:space="preserve"> </w:t>
            </w:r>
            <w:r>
              <w:rPr>
                <w:b/>
                <w:spacing w:val="-2"/>
                <w:sz w:val="20"/>
              </w:rPr>
              <w:t>UKOŃCZONEGO</w:t>
            </w:r>
            <w:r>
              <w:rPr>
                <w:b/>
                <w:spacing w:val="7"/>
                <w:sz w:val="20"/>
              </w:rPr>
              <w:t xml:space="preserve"> </w:t>
            </w:r>
            <w:r>
              <w:rPr>
                <w:b/>
                <w:spacing w:val="-2"/>
                <w:sz w:val="20"/>
              </w:rPr>
              <w:t>PRZEDSIĘWZIĘCIA</w:t>
            </w:r>
            <w:r>
              <w:rPr>
                <w:b/>
                <w:spacing w:val="5"/>
                <w:sz w:val="20"/>
              </w:rPr>
              <w:t xml:space="preserve"> </w:t>
            </w:r>
            <w:r>
              <w:rPr>
                <w:b/>
                <w:spacing w:val="-2"/>
                <w:sz w:val="20"/>
              </w:rPr>
              <w:t>DEWELOPERSKIEGO</w:t>
            </w:r>
          </w:p>
        </w:tc>
      </w:tr>
      <w:tr w:rsidR="004D78C0">
        <w:trPr>
          <w:trHeight w:val="518"/>
        </w:trPr>
        <w:tc>
          <w:tcPr>
            <w:tcW w:w="2813" w:type="dxa"/>
            <w:shd w:val="clear" w:color="auto" w:fill="F3F3F3"/>
          </w:tcPr>
          <w:p w:rsidR="004D78C0" w:rsidRDefault="00FA7CA6">
            <w:pPr>
              <w:pStyle w:val="TableParagraph"/>
              <w:spacing w:before="144"/>
              <w:ind w:left="107"/>
              <w:rPr>
                <w:sz w:val="20"/>
              </w:rPr>
            </w:pPr>
            <w:r>
              <w:rPr>
                <w:spacing w:val="-2"/>
                <w:sz w:val="20"/>
              </w:rPr>
              <w:t>Adres</w:t>
            </w:r>
          </w:p>
        </w:tc>
        <w:tc>
          <w:tcPr>
            <w:tcW w:w="6837" w:type="dxa"/>
          </w:tcPr>
          <w:p w:rsidR="004D78C0" w:rsidRDefault="00322A33" w:rsidP="00694F96">
            <w:pPr>
              <w:pStyle w:val="TableParagraph"/>
              <w:rPr>
                <w:sz w:val="18"/>
              </w:rPr>
            </w:pPr>
            <w:r w:rsidRPr="00D430B5">
              <w:t>05-270 Nadma,</w:t>
            </w:r>
            <w:r w:rsidRPr="00D430B5">
              <w:rPr>
                <w:spacing w:val="-1"/>
              </w:rPr>
              <w:t xml:space="preserve"> </w:t>
            </w:r>
            <w:r w:rsidRPr="00D430B5">
              <w:t>ul.</w:t>
            </w:r>
            <w:r w:rsidRPr="00D430B5">
              <w:rPr>
                <w:spacing w:val="1"/>
              </w:rPr>
              <w:t xml:space="preserve"> </w:t>
            </w:r>
            <w:r w:rsidRPr="00D430B5">
              <w:t xml:space="preserve">Kozia Góra </w:t>
            </w:r>
            <w:r w:rsidR="00694F96">
              <w:t xml:space="preserve">2N/1-2, 2NA/1-2, 2M/1-2, 2MA/1-2 </w:t>
            </w:r>
          </w:p>
        </w:tc>
      </w:tr>
      <w:tr w:rsidR="004D78C0">
        <w:trPr>
          <w:trHeight w:val="517"/>
        </w:trPr>
        <w:tc>
          <w:tcPr>
            <w:tcW w:w="2813" w:type="dxa"/>
            <w:shd w:val="clear" w:color="auto" w:fill="F3F3F3"/>
          </w:tcPr>
          <w:p w:rsidR="004D78C0" w:rsidRDefault="00FA7CA6">
            <w:pPr>
              <w:pStyle w:val="TableParagraph"/>
              <w:spacing w:before="144"/>
              <w:ind w:left="107"/>
              <w:rPr>
                <w:sz w:val="20"/>
              </w:rPr>
            </w:pPr>
            <w:r>
              <w:rPr>
                <w:sz w:val="20"/>
              </w:rPr>
              <w:t>Data</w:t>
            </w:r>
            <w:r>
              <w:rPr>
                <w:spacing w:val="-4"/>
                <w:sz w:val="20"/>
              </w:rPr>
              <w:t xml:space="preserve"> </w:t>
            </w:r>
            <w:r>
              <w:rPr>
                <w:spacing w:val="-2"/>
                <w:sz w:val="20"/>
              </w:rPr>
              <w:t>rozpoczęcia</w:t>
            </w:r>
          </w:p>
        </w:tc>
        <w:tc>
          <w:tcPr>
            <w:tcW w:w="6837" w:type="dxa"/>
          </w:tcPr>
          <w:p w:rsidR="004D78C0" w:rsidRDefault="00694F96">
            <w:pPr>
              <w:pStyle w:val="TableParagraph"/>
              <w:rPr>
                <w:sz w:val="18"/>
              </w:rPr>
            </w:pPr>
            <w:r>
              <w:t>01 marca 2024</w:t>
            </w:r>
            <w:r w:rsidR="00322A33" w:rsidRPr="00D430B5">
              <w:t xml:space="preserve"> roku</w:t>
            </w:r>
          </w:p>
        </w:tc>
      </w:tr>
      <w:tr w:rsidR="004D78C0">
        <w:trPr>
          <w:trHeight w:val="827"/>
        </w:trPr>
        <w:tc>
          <w:tcPr>
            <w:tcW w:w="2813" w:type="dxa"/>
            <w:shd w:val="clear" w:color="auto" w:fill="F3F3F3"/>
          </w:tcPr>
          <w:p w:rsidR="004D78C0" w:rsidRDefault="00FA7CA6">
            <w:pPr>
              <w:pStyle w:val="TableParagraph"/>
              <w:spacing w:before="144"/>
              <w:ind w:left="107"/>
              <w:rPr>
                <w:sz w:val="20"/>
              </w:rPr>
            </w:pPr>
            <w:r>
              <w:rPr>
                <w:sz w:val="20"/>
              </w:rPr>
              <w:t>Data</w:t>
            </w:r>
            <w:r>
              <w:rPr>
                <w:spacing w:val="-4"/>
                <w:sz w:val="20"/>
              </w:rPr>
              <w:t xml:space="preserve"> </w:t>
            </w:r>
            <w:r>
              <w:rPr>
                <w:sz w:val="20"/>
              </w:rPr>
              <w:t>wydania</w:t>
            </w:r>
            <w:r>
              <w:rPr>
                <w:spacing w:val="-4"/>
                <w:sz w:val="20"/>
              </w:rPr>
              <w:t xml:space="preserve"> </w:t>
            </w:r>
            <w:r>
              <w:rPr>
                <w:spacing w:val="-2"/>
                <w:sz w:val="20"/>
              </w:rPr>
              <w:t>decyzji</w:t>
            </w:r>
          </w:p>
          <w:p w:rsidR="004D78C0" w:rsidRDefault="00FA7CA6">
            <w:pPr>
              <w:pStyle w:val="TableParagraph"/>
              <w:ind w:left="107"/>
              <w:rPr>
                <w:sz w:val="20"/>
              </w:rPr>
            </w:pPr>
            <w:r>
              <w:rPr>
                <w:sz w:val="20"/>
              </w:rPr>
              <w:t>o</w:t>
            </w:r>
            <w:r>
              <w:rPr>
                <w:spacing w:val="-3"/>
                <w:sz w:val="20"/>
              </w:rPr>
              <w:t xml:space="preserve"> </w:t>
            </w:r>
            <w:r>
              <w:rPr>
                <w:sz w:val="20"/>
              </w:rPr>
              <w:t>pozwoleniu</w:t>
            </w:r>
            <w:r>
              <w:rPr>
                <w:spacing w:val="-2"/>
                <w:sz w:val="20"/>
              </w:rPr>
              <w:t xml:space="preserve"> </w:t>
            </w:r>
            <w:r>
              <w:rPr>
                <w:sz w:val="20"/>
              </w:rPr>
              <w:t>na</w:t>
            </w:r>
            <w:r>
              <w:rPr>
                <w:spacing w:val="-6"/>
                <w:sz w:val="20"/>
              </w:rPr>
              <w:t xml:space="preserve"> </w:t>
            </w:r>
            <w:r>
              <w:rPr>
                <w:spacing w:val="-2"/>
                <w:sz w:val="20"/>
              </w:rPr>
              <w:t>użytkowanie</w:t>
            </w:r>
          </w:p>
        </w:tc>
        <w:tc>
          <w:tcPr>
            <w:tcW w:w="6837" w:type="dxa"/>
          </w:tcPr>
          <w:p w:rsidR="004D78C0" w:rsidRDefault="00694F96" w:rsidP="00694F96">
            <w:pPr>
              <w:pStyle w:val="TableParagraph"/>
              <w:rPr>
                <w:sz w:val="18"/>
              </w:rPr>
            </w:pPr>
            <w:r>
              <w:t>01 lipca 2025 roku</w:t>
            </w:r>
          </w:p>
        </w:tc>
      </w:tr>
    </w:tbl>
    <w:p w:rsidR="004D78C0" w:rsidRDefault="004D78C0">
      <w:pPr>
        <w:pStyle w:val="Tekstpodstawowy"/>
        <w:ind w:left="0"/>
        <w:jc w:val="left"/>
        <w:rPr>
          <w:b/>
          <w:sz w:val="20"/>
        </w:rPr>
      </w:pPr>
    </w:p>
    <w:p w:rsidR="004D78C0" w:rsidRDefault="004D78C0">
      <w:pPr>
        <w:pStyle w:val="Tekstpodstawowy"/>
        <w:spacing w:before="17"/>
        <w:ind w:left="0"/>
        <w:jc w:val="left"/>
        <w:rPr>
          <w:b/>
          <w:sz w:val="20"/>
        </w:rPr>
      </w:pPr>
    </w:p>
    <w:tbl>
      <w:tblPr>
        <w:tblStyle w:val="TableNormal"/>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8"/>
        <w:gridCol w:w="6841"/>
      </w:tblGrid>
      <w:tr w:rsidR="004D78C0">
        <w:trPr>
          <w:trHeight w:val="1209"/>
        </w:trPr>
        <w:tc>
          <w:tcPr>
            <w:tcW w:w="2808" w:type="dxa"/>
            <w:shd w:val="clear" w:color="auto" w:fill="F3F3F3"/>
          </w:tcPr>
          <w:p w:rsidR="004D78C0" w:rsidRDefault="00FA7CA6">
            <w:pPr>
              <w:pStyle w:val="TableParagraph"/>
              <w:spacing w:before="144"/>
              <w:ind w:left="107" w:right="300"/>
              <w:rPr>
                <w:sz w:val="20"/>
              </w:rPr>
            </w:pPr>
            <w:r>
              <w:rPr>
                <w:sz w:val="20"/>
              </w:rPr>
              <w:t>Czy</w:t>
            </w:r>
            <w:r>
              <w:rPr>
                <w:spacing w:val="-13"/>
                <w:sz w:val="20"/>
              </w:rPr>
              <w:t xml:space="preserve"> </w:t>
            </w:r>
            <w:r>
              <w:rPr>
                <w:sz w:val="20"/>
              </w:rPr>
              <w:t>przeciwko</w:t>
            </w:r>
            <w:r>
              <w:rPr>
                <w:spacing w:val="-12"/>
                <w:sz w:val="20"/>
              </w:rPr>
              <w:t xml:space="preserve"> </w:t>
            </w:r>
            <w:r>
              <w:rPr>
                <w:sz w:val="20"/>
              </w:rPr>
              <w:t>deweloperowi prowadzono</w:t>
            </w:r>
            <w:r>
              <w:rPr>
                <w:spacing w:val="-3"/>
                <w:sz w:val="20"/>
              </w:rPr>
              <w:t xml:space="preserve"> </w:t>
            </w:r>
            <w:r>
              <w:rPr>
                <w:sz w:val="20"/>
              </w:rPr>
              <w:t>lub</w:t>
            </w:r>
            <w:r>
              <w:rPr>
                <w:spacing w:val="-3"/>
                <w:sz w:val="20"/>
              </w:rPr>
              <w:t xml:space="preserve"> </w:t>
            </w:r>
            <w:r>
              <w:rPr>
                <w:sz w:val="20"/>
              </w:rPr>
              <w:t>prowadzi</w:t>
            </w:r>
            <w:r>
              <w:rPr>
                <w:spacing w:val="-4"/>
                <w:sz w:val="20"/>
              </w:rPr>
              <w:t xml:space="preserve"> </w:t>
            </w:r>
            <w:r>
              <w:rPr>
                <w:sz w:val="20"/>
              </w:rPr>
              <w:t>się postępowania egzekucyjne</w:t>
            </w:r>
            <w:r>
              <w:rPr>
                <w:spacing w:val="80"/>
                <w:sz w:val="20"/>
              </w:rPr>
              <w:t xml:space="preserve"> </w:t>
            </w:r>
            <w:r>
              <w:rPr>
                <w:sz w:val="20"/>
              </w:rPr>
              <w:t>na kwotę</w:t>
            </w:r>
            <w:r>
              <w:rPr>
                <w:spacing w:val="-1"/>
                <w:sz w:val="20"/>
              </w:rPr>
              <w:t xml:space="preserve"> </w:t>
            </w:r>
            <w:r>
              <w:rPr>
                <w:sz w:val="20"/>
              </w:rPr>
              <w:t>powyżej</w:t>
            </w:r>
            <w:r>
              <w:rPr>
                <w:spacing w:val="-2"/>
                <w:sz w:val="20"/>
              </w:rPr>
              <w:t xml:space="preserve"> </w:t>
            </w:r>
            <w:r>
              <w:rPr>
                <w:sz w:val="20"/>
              </w:rPr>
              <w:t>100 000 zł</w:t>
            </w:r>
          </w:p>
        </w:tc>
        <w:tc>
          <w:tcPr>
            <w:tcW w:w="6841" w:type="dxa"/>
          </w:tcPr>
          <w:p w:rsidR="004D78C0" w:rsidRDefault="004D78C0" w:rsidP="003A289C">
            <w:pPr>
              <w:pStyle w:val="TableParagraph"/>
              <w:jc w:val="center"/>
              <w:rPr>
                <w:sz w:val="18"/>
              </w:rPr>
            </w:pPr>
          </w:p>
          <w:p w:rsidR="003A289C" w:rsidRDefault="003A289C" w:rsidP="003A289C">
            <w:pPr>
              <w:pStyle w:val="TableParagraph"/>
              <w:jc w:val="center"/>
              <w:rPr>
                <w:sz w:val="18"/>
              </w:rPr>
            </w:pPr>
          </w:p>
          <w:p w:rsidR="003A289C" w:rsidRDefault="003A289C" w:rsidP="003A289C">
            <w:pPr>
              <w:pStyle w:val="TableParagraph"/>
              <w:jc w:val="center"/>
              <w:rPr>
                <w:sz w:val="18"/>
              </w:rPr>
            </w:pPr>
            <w:r>
              <w:rPr>
                <w:sz w:val="18"/>
              </w:rPr>
              <w:t>NIE</w:t>
            </w:r>
          </w:p>
        </w:tc>
      </w:tr>
    </w:tbl>
    <w:p w:rsidR="004D78C0" w:rsidRDefault="004D78C0">
      <w:pPr>
        <w:pStyle w:val="Tekstpodstawowy"/>
        <w:spacing w:before="171"/>
        <w:ind w:left="0"/>
        <w:jc w:val="left"/>
        <w:rPr>
          <w:b/>
          <w:sz w:val="20"/>
        </w:rPr>
      </w:pPr>
    </w:p>
    <w:p w:rsidR="004D78C0" w:rsidRDefault="00FA7CA6" w:rsidP="00FA7CA6">
      <w:pPr>
        <w:pStyle w:val="Akapitzlist"/>
        <w:numPr>
          <w:ilvl w:val="1"/>
          <w:numId w:val="6"/>
        </w:numPr>
        <w:tabs>
          <w:tab w:val="left" w:pos="450"/>
        </w:tabs>
        <w:ind w:left="450" w:hanging="330"/>
        <w:jc w:val="left"/>
        <w:rPr>
          <w:b/>
          <w:sz w:val="20"/>
        </w:rPr>
      </w:pPr>
      <w:r>
        <w:rPr>
          <w:b/>
          <w:sz w:val="20"/>
        </w:rPr>
        <w:t>INFORMACJE</w:t>
      </w:r>
      <w:r>
        <w:rPr>
          <w:b/>
          <w:spacing w:val="-15"/>
          <w:sz w:val="20"/>
        </w:rPr>
        <w:t xml:space="preserve"> </w:t>
      </w:r>
      <w:r>
        <w:rPr>
          <w:b/>
          <w:sz w:val="20"/>
        </w:rPr>
        <w:t>DOTYCZĄCE</w:t>
      </w:r>
      <w:r>
        <w:rPr>
          <w:b/>
          <w:spacing w:val="-12"/>
          <w:sz w:val="20"/>
        </w:rPr>
        <w:t xml:space="preserve"> </w:t>
      </w:r>
      <w:r>
        <w:rPr>
          <w:b/>
          <w:sz w:val="20"/>
        </w:rPr>
        <w:t>NIERUCHOMOŚCI</w:t>
      </w:r>
      <w:r>
        <w:rPr>
          <w:b/>
          <w:spacing w:val="-13"/>
          <w:sz w:val="20"/>
        </w:rPr>
        <w:t xml:space="preserve"> </w:t>
      </w:r>
      <w:r>
        <w:rPr>
          <w:b/>
          <w:sz w:val="20"/>
        </w:rPr>
        <w:t>I</w:t>
      </w:r>
      <w:r>
        <w:rPr>
          <w:b/>
          <w:spacing w:val="-12"/>
          <w:sz w:val="20"/>
        </w:rPr>
        <w:t xml:space="preserve"> </w:t>
      </w:r>
      <w:r>
        <w:rPr>
          <w:b/>
          <w:sz w:val="20"/>
        </w:rPr>
        <w:t>PRZEDSIĘWZIĘCIA</w:t>
      </w:r>
      <w:r>
        <w:rPr>
          <w:b/>
          <w:spacing w:val="-11"/>
          <w:sz w:val="20"/>
        </w:rPr>
        <w:t xml:space="preserve"> </w:t>
      </w:r>
      <w:r>
        <w:rPr>
          <w:b/>
          <w:spacing w:val="-2"/>
          <w:sz w:val="20"/>
        </w:rPr>
        <w:t>DEWELOPERSKIEGO</w:t>
      </w:r>
    </w:p>
    <w:p w:rsidR="004D78C0" w:rsidRDefault="004D78C0">
      <w:pPr>
        <w:pStyle w:val="Tekstpodstawowy"/>
        <w:spacing w:before="1"/>
        <w:ind w:left="0"/>
        <w:jc w:val="left"/>
        <w:rPr>
          <w:b/>
          <w:sz w:val="17"/>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3258"/>
        <w:gridCol w:w="3418"/>
      </w:tblGrid>
      <w:tr w:rsidR="004D78C0">
        <w:trPr>
          <w:trHeight w:val="561"/>
        </w:trPr>
        <w:tc>
          <w:tcPr>
            <w:tcW w:w="9648" w:type="dxa"/>
            <w:gridSpan w:val="3"/>
            <w:shd w:val="clear" w:color="auto" w:fill="DFDFDF"/>
          </w:tcPr>
          <w:p w:rsidR="004D78C0" w:rsidRDefault="00FA7CA6">
            <w:pPr>
              <w:pStyle w:val="TableParagraph"/>
              <w:spacing w:before="151"/>
              <w:ind w:left="107"/>
              <w:rPr>
                <w:b/>
                <w:sz w:val="20"/>
              </w:rPr>
            </w:pPr>
            <w:r>
              <w:rPr>
                <w:b/>
                <w:sz w:val="20"/>
              </w:rPr>
              <w:t>INFORMACJE</w:t>
            </w:r>
            <w:r>
              <w:rPr>
                <w:b/>
                <w:spacing w:val="-13"/>
                <w:sz w:val="20"/>
              </w:rPr>
              <w:t xml:space="preserve"> </w:t>
            </w:r>
            <w:r>
              <w:rPr>
                <w:b/>
                <w:sz w:val="20"/>
              </w:rPr>
              <w:t>DOTYCZĄCE</w:t>
            </w:r>
            <w:r>
              <w:rPr>
                <w:b/>
                <w:spacing w:val="-12"/>
                <w:sz w:val="20"/>
              </w:rPr>
              <w:t xml:space="preserve"> </w:t>
            </w:r>
            <w:r>
              <w:rPr>
                <w:b/>
                <w:sz w:val="20"/>
              </w:rPr>
              <w:t>GRUNTU</w:t>
            </w:r>
            <w:r>
              <w:rPr>
                <w:b/>
                <w:spacing w:val="-12"/>
                <w:sz w:val="20"/>
              </w:rPr>
              <w:t xml:space="preserve"> </w:t>
            </w:r>
            <w:r>
              <w:rPr>
                <w:b/>
                <w:sz w:val="20"/>
              </w:rPr>
              <w:t>I</w:t>
            </w:r>
            <w:r>
              <w:rPr>
                <w:b/>
                <w:spacing w:val="-13"/>
                <w:sz w:val="20"/>
              </w:rPr>
              <w:t xml:space="preserve"> </w:t>
            </w:r>
            <w:r>
              <w:rPr>
                <w:b/>
                <w:sz w:val="20"/>
              </w:rPr>
              <w:t>ZAGOSPODAROWANIA</w:t>
            </w:r>
            <w:r>
              <w:rPr>
                <w:b/>
                <w:spacing w:val="-11"/>
                <w:sz w:val="20"/>
              </w:rPr>
              <w:t xml:space="preserve"> </w:t>
            </w:r>
            <w:r>
              <w:rPr>
                <w:b/>
                <w:sz w:val="20"/>
              </w:rPr>
              <w:t>PRZESTRZENNEGO</w:t>
            </w:r>
            <w:r>
              <w:rPr>
                <w:b/>
                <w:spacing w:val="-11"/>
                <w:sz w:val="20"/>
              </w:rPr>
              <w:t xml:space="preserve"> </w:t>
            </w:r>
            <w:r>
              <w:rPr>
                <w:b/>
                <w:spacing w:val="-2"/>
                <w:sz w:val="20"/>
              </w:rPr>
              <w:t>TERENU</w:t>
            </w:r>
          </w:p>
        </w:tc>
      </w:tr>
      <w:tr w:rsidR="004D78C0">
        <w:trPr>
          <w:trHeight w:val="777"/>
        </w:trPr>
        <w:tc>
          <w:tcPr>
            <w:tcW w:w="2972" w:type="dxa"/>
            <w:shd w:val="clear" w:color="auto" w:fill="F3F3F3"/>
          </w:tcPr>
          <w:p w:rsidR="004D78C0" w:rsidRDefault="00FA7CA6">
            <w:pPr>
              <w:pStyle w:val="TableParagraph"/>
              <w:spacing w:before="43" w:line="273" w:lineRule="auto"/>
              <w:ind w:left="107" w:right="112"/>
              <w:rPr>
                <w:sz w:val="20"/>
              </w:rPr>
            </w:pPr>
            <w:r>
              <w:rPr>
                <w:spacing w:val="-2"/>
                <w:sz w:val="20"/>
              </w:rPr>
              <w:t>Adres,</w:t>
            </w:r>
            <w:r>
              <w:rPr>
                <w:spacing w:val="-11"/>
                <w:sz w:val="20"/>
              </w:rPr>
              <w:t xml:space="preserve"> </w:t>
            </w:r>
            <w:r>
              <w:rPr>
                <w:spacing w:val="-2"/>
                <w:sz w:val="20"/>
              </w:rPr>
              <w:t>numer</w:t>
            </w:r>
            <w:r>
              <w:rPr>
                <w:spacing w:val="-10"/>
                <w:sz w:val="20"/>
              </w:rPr>
              <w:t xml:space="preserve"> </w:t>
            </w:r>
            <w:r>
              <w:rPr>
                <w:spacing w:val="-2"/>
                <w:sz w:val="20"/>
              </w:rPr>
              <w:t>działki</w:t>
            </w:r>
            <w:r>
              <w:rPr>
                <w:spacing w:val="-11"/>
                <w:sz w:val="20"/>
              </w:rPr>
              <w:t xml:space="preserve"> </w:t>
            </w:r>
            <w:r>
              <w:rPr>
                <w:spacing w:val="-2"/>
                <w:sz w:val="20"/>
              </w:rPr>
              <w:t xml:space="preserve">ewidencyjnej </w:t>
            </w:r>
            <w:r>
              <w:rPr>
                <w:sz w:val="20"/>
              </w:rPr>
              <w:t>i numer obrębu ewidencyjnego</w:t>
            </w:r>
            <w:r>
              <w:rPr>
                <w:sz w:val="20"/>
                <w:vertAlign w:val="superscript"/>
              </w:rPr>
              <w:t>1)</w:t>
            </w:r>
          </w:p>
        </w:tc>
        <w:tc>
          <w:tcPr>
            <w:tcW w:w="6676" w:type="dxa"/>
            <w:gridSpan w:val="2"/>
          </w:tcPr>
          <w:p w:rsidR="004D78C0" w:rsidRDefault="00322A33" w:rsidP="00001559">
            <w:pPr>
              <w:pStyle w:val="TableParagraph"/>
              <w:rPr>
                <w:sz w:val="18"/>
              </w:rPr>
            </w:pPr>
            <w:r w:rsidRPr="00D430B5">
              <w:rPr>
                <w:sz w:val="20"/>
                <w:szCs w:val="20"/>
              </w:rPr>
              <w:t>05-270</w:t>
            </w:r>
            <w:r w:rsidRPr="00D430B5">
              <w:rPr>
                <w:spacing w:val="-6"/>
                <w:sz w:val="20"/>
                <w:szCs w:val="20"/>
              </w:rPr>
              <w:t xml:space="preserve"> </w:t>
            </w:r>
            <w:r w:rsidRPr="00D430B5">
              <w:rPr>
                <w:sz w:val="20"/>
                <w:szCs w:val="20"/>
              </w:rPr>
              <w:t>Nadma,</w:t>
            </w:r>
            <w:r w:rsidRPr="00D430B5">
              <w:rPr>
                <w:spacing w:val="-5"/>
                <w:sz w:val="20"/>
                <w:szCs w:val="20"/>
              </w:rPr>
              <w:t xml:space="preserve"> </w:t>
            </w:r>
            <w:r w:rsidRPr="00D430B5">
              <w:rPr>
                <w:sz w:val="20"/>
                <w:szCs w:val="20"/>
              </w:rPr>
              <w:t>ul.</w:t>
            </w:r>
            <w:r w:rsidRPr="00D430B5">
              <w:rPr>
                <w:spacing w:val="-5"/>
                <w:sz w:val="20"/>
                <w:szCs w:val="20"/>
              </w:rPr>
              <w:t xml:space="preserve"> </w:t>
            </w:r>
            <w:r w:rsidR="00001559">
              <w:rPr>
                <w:sz w:val="20"/>
                <w:szCs w:val="20"/>
              </w:rPr>
              <w:t>Kozia Góra nr 2S, 2SA, 2T, 2TA</w:t>
            </w:r>
            <w:r w:rsidRPr="00D430B5">
              <w:rPr>
                <w:sz w:val="20"/>
                <w:szCs w:val="20"/>
              </w:rPr>
              <w:t>,</w:t>
            </w:r>
            <w:r w:rsidRPr="00D430B5">
              <w:rPr>
                <w:spacing w:val="-3"/>
                <w:sz w:val="20"/>
                <w:szCs w:val="20"/>
              </w:rPr>
              <w:t xml:space="preserve"> </w:t>
            </w:r>
            <w:r w:rsidRPr="00D430B5">
              <w:rPr>
                <w:sz w:val="20"/>
                <w:szCs w:val="20"/>
              </w:rPr>
              <w:t>nr</w:t>
            </w:r>
            <w:r w:rsidRPr="00D430B5">
              <w:rPr>
                <w:spacing w:val="-6"/>
                <w:sz w:val="20"/>
                <w:szCs w:val="20"/>
              </w:rPr>
              <w:t xml:space="preserve"> </w:t>
            </w:r>
            <w:r w:rsidRPr="00D430B5">
              <w:rPr>
                <w:sz w:val="20"/>
                <w:szCs w:val="20"/>
              </w:rPr>
              <w:t>ewidencyjny</w:t>
            </w:r>
            <w:r w:rsidRPr="00D430B5">
              <w:rPr>
                <w:spacing w:val="-4"/>
                <w:sz w:val="20"/>
                <w:szCs w:val="20"/>
              </w:rPr>
              <w:t xml:space="preserve"> </w:t>
            </w:r>
            <w:r w:rsidRPr="00D430B5">
              <w:rPr>
                <w:sz w:val="20"/>
                <w:szCs w:val="20"/>
              </w:rPr>
              <w:t>działki</w:t>
            </w:r>
            <w:r w:rsidRPr="00D430B5">
              <w:rPr>
                <w:spacing w:val="-6"/>
                <w:sz w:val="20"/>
                <w:szCs w:val="20"/>
              </w:rPr>
              <w:t xml:space="preserve"> </w:t>
            </w:r>
            <w:r w:rsidRPr="00D430B5">
              <w:rPr>
                <w:sz w:val="20"/>
                <w:szCs w:val="20"/>
              </w:rPr>
              <w:t>289/</w:t>
            </w:r>
            <w:r w:rsidR="00001559">
              <w:rPr>
                <w:sz w:val="20"/>
                <w:szCs w:val="20"/>
              </w:rPr>
              <w:t>9</w:t>
            </w:r>
            <w:r w:rsidRPr="00D430B5">
              <w:rPr>
                <w:sz w:val="20"/>
                <w:szCs w:val="20"/>
              </w:rPr>
              <w:t>,</w:t>
            </w:r>
            <w:r w:rsidRPr="00D430B5">
              <w:rPr>
                <w:spacing w:val="-5"/>
                <w:sz w:val="20"/>
                <w:szCs w:val="20"/>
              </w:rPr>
              <w:t xml:space="preserve"> </w:t>
            </w:r>
            <w:r w:rsidRPr="00D430B5">
              <w:rPr>
                <w:sz w:val="20"/>
                <w:szCs w:val="20"/>
              </w:rPr>
              <w:t>z obrębu Nadma (143409_5.0013)</w:t>
            </w:r>
          </w:p>
        </w:tc>
      </w:tr>
      <w:tr w:rsidR="004D78C0">
        <w:trPr>
          <w:trHeight w:val="549"/>
        </w:trPr>
        <w:tc>
          <w:tcPr>
            <w:tcW w:w="2972" w:type="dxa"/>
            <w:shd w:val="clear" w:color="auto" w:fill="F3F3F3"/>
          </w:tcPr>
          <w:p w:rsidR="004D78C0" w:rsidRDefault="00FA7CA6">
            <w:pPr>
              <w:pStyle w:val="TableParagraph"/>
              <w:spacing w:before="41"/>
              <w:ind w:left="107"/>
              <w:rPr>
                <w:sz w:val="20"/>
              </w:rPr>
            </w:pPr>
            <w:r>
              <w:rPr>
                <w:sz w:val="20"/>
              </w:rPr>
              <w:t>Numer</w:t>
            </w:r>
            <w:r>
              <w:rPr>
                <w:spacing w:val="-4"/>
                <w:sz w:val="20"/>
              </w:rPr>
              <w:t xml:space="preserve"> </w:t>
            </w:r>
            <w:r>
              <w:rPr>
                <w:sz w:val="20"/>
              </w:rPr>
              <w:t>księgi</w:t>
            </w:r>
            <w:r>
              <w:rPr>
                <w:spacing w:val="-5"/>
                <w:sz w:val="20"/>
              </w:rPr>
              <w:t xml:space="preserve"> </w:t>
            </w:r>
            <w:r>
              <w:rPr>
                <w:spacing w:val="-2"/>
                <w:sz w:val="20"/>
              </w:rPr>
              <w:t>wieczystej</w:t>
            </w:r>
          </w:p>
        </w:tc>
        <w:tc>
          <w:tcPr>
            <w:tcW w:w="6676" w:type="dxa"/>
            <w:gridSpan w:val="2"/>
          </w:tcPr>
          <w:p w:rsidR="004D78C0" w:rsidRDefault="00926FE3" w:rsidP="00926FE3">
            <w:pPr>
              <w:pStyle w:val="TableParagraph"/>
              <w:rPr>
                <w:sz w:val="18"/>
              </w:rPr>
            </w:pPr>
            <w:r w:rsidRPr="009D5F3D">
              <w:rPr>
                <w:spacing w:val="-2"/>
                <w:sz w:val="20"/>
              </w:rPr>
              <w:t>KW nr WA1W/00093193/9</w:t>
            </w:r>
          </w:p>
        </w:tc>
      </w:tr>
      <w:tr w:rsidR="004D78C0">
        <w:trPr>
          <w:trHeight w:val="1137"/>
        </w:trPr>
        <w:tc>
          <w:tcPr>
            <w:tcW w:w="2972" w:type="dxa"/>
            <w:shd w:val="clear" w:color="auto" w:fill="F3F3F3"/>
          </w:tcPr>
          <w:p w:rsidR="004D78C0" w:rsidRDefault="00FA7CA6">
            <w:pPr>
              <w:pStyle w:val="TableParagraph"/>
              <w:spacing w:before="41" w:line="276" w:lineRule="auto"/>
              <w:ind w:left="107" w:right="112"/>
              <w:rPr>
                <w:sz w:val="20"/>
              </w:rPr>
            </w:pPr>
            <w:r>
              <w:rPr>
                <w:sz w:val="20"/>
              </w:rPr>
              <w:lastRenderedPageBreak/>
              <w:t>Istniejące</w:t>
            </w:r>
            <w:r>
              <w:rPr>
                <w:spacing w:val="-13"/>
                <w:sz w:val="20"/>
              </w:rPr>
              <w:t xml:space="preserve"> </w:t>
            </w:r>
            <w:r>
              <w:rPr>
                <w:sz w:val="20"/>
              </w:rPr>
              <w:t>obciążenia</w:t>
            </w:r>
            <w:r>
              <w:rPr>
                <w:spacing w:val="-12"/>
                <w:sz w:val="20"/>
              </w:rPr>
              <w:t xml:space="preserve"> </w:t>
            </w:r>
            <w:r>
              <w:rPr>
                <w:sz w:val="20"/>
              </w:rPr>
              <w:t>hipoteczne nieruchomości lub wnioski</w:t>
            </w:r>
          </w:p>
          <w:p w:rsidR="004D78C0" w:rsidRDefault="00FA7CA6">
            <w:pPr>
              <w:pStyle w:val="TableParagraph"/>
              <w:spacing w:line="276" w:lineRule="auto"/>
              <w:ind w:left="107" w:right="581"/>
              <w:rPr>
                <w:sz w:val="20"/>
              </w:rPr>
            </w:pPr>
            <w:r>
              <w:rPr>
                <w:sz w:val="20"/>
              </w:rPr>
              <w:t>o</w:t>
            </w:r>
            <w:r>
              <w:rPr>
                <w:spacing w:val="-10"/>
                <w:sz w:val="20"/>
              </w:rPr>
              <w:t xml:space="preserve"> </w:t>
            </w:r>
            <w:r>
              <w:rPr>
                <w:sz w:val="20"/>
              </w:rPr>
              <w:t>wpis</w:t>
            </w:r>
            <w:r>
              <w:rPr>
                <w:spacing w:val="-11"/>
                <w:sz w:val="20"/>
              </w:rPr>
              <w:t xml:space="preserve"> </w:t>
            </w:r>
            <w:r>
              <w:rPr>
                <w:sz w:val="20"/>
              </w:rPr>
              <w:t>w</w:t>
            </w:r>
            <w:r>
              <w:rPr>
                <w:spacing w:val="-10"/>
                <w:sz w:val="20"/>
              </w:rPr>
              <w:t xml:space="preserve"> </w:t>
            </w:r>
            <w:r>
              <w:rPr>
                <w:sz w:val="20"/>
              </w:rPr>
              <w:t>dziale</w:t>
            </w:r>
            <w:r>
              <w:rPr>
                <w:spacing w:val="-10"/>
                <w:sz w:val="20"/>
              </w:rPr>
              <w:t xml:space="preserve"> </w:t>
            </w:r>
            <w:r>
              <w:rPr>
                <w:sz w:val="20"/>
              </w:rPr>
              <w:t>czwartym księgi wieczystej</w:t>
            </w:r>
          </w:p>
        </w:tc>
        <w:tc>
          <w:tcPr>
            <w:tcW w:w="6676" w:type="dxa"/>
            <w:gridSpan w:val="2"/>
          </w:tcPr>
          <w:p w:rsidR="004D78C0" w:rsidRDefault="003A289C">
            <w:pPr>
              <w:pStyle w:val="TableParagraph"/>
              <w:rPr>
                <w:sz w:val="18"/>
              </w:rPr>
            </w:pPr>
            <w:r>
              <w:rPr>
                <w:sz w:val="18"/>
              </w:rPr>
              <w:t xml:space="preserve"> Brak</w:t>
            </w:r>
          </w:p>
        </w:tc>
      </w:tr>
      <w:tr w:rsidR="004D78C0">
        <w:trPr>
          <w:trHeight w:val="1137"/>
        </w:trPr>
        <w:tc>
          <w:tcPr>
            <w:tcW w:w="2972" w:type="dxa"/>
            <w:shd w:val="clear" w:color="auto" w:fill="F3F3F3"/>
          </w:tcPr>
          <w:p w:rsidR="004D78C0" w:rsidRDefault="00FA7CA6">
            <w:pPr>
              <w:pStyle w:val="TableParagraph"/>
              <w:spacing w:before="41" w:line="276" w:lineRule="auto"/>
              <w:ind w:left="107" w:right="112"/>
              <w:rPr>
                <w:sz w:val="20"/>
              </w:rPr>
            </w:pPr>
            <w:r>
              <w:rPr>
                <w:sz w:val="20"/>
              </w:rPr>
              <w:t>W</w:t>
            </w:r>
            <w:r>
              <w:rPr>
                <w:spacing w:val="-13"/>
                <w:sz w:val="20"/>
              </w:rPr>
              <w:t xml:space="preserve"> </w:t>
            </w:r>
            <w:r>
              <w:rPr>
                <w:sz w:val="20"/>
              </w:rPr>
              <w:t>przypadku</w:t>
            </w:r>
            <w:r>
              <w:rPr>
                <w:spacing w:val="-12"/>
                <w:sz w:val="20"/>
              </w:rPr>
              <w:t xml:space="preserve"> </w:t>
            </w:r>
            <w:r>
              <w:rPr>
                <w:sz w:val="20"/>
              </w:rPr>
              <w:t>braku</w:t>
            </w:r>
            <w:r>
              <w:rPr>
                <w:spacing w:val="-13"/>
                <w:sz w:val="20"/>
              </w:rPr>
              <w:t xml:space="preserve"> </w:t>
            </w:r>
            <w:r>
              <w:rPr>
                <w:sz w:val="20"/>
              </w:rPr>
              <w:t>księgi wieczystej informacja</w:t>
            </w:r>
          </w:p>
          <w:p w:rsidR="004D78C0" w:rsidRDefault="00FA7CA6">
            <w:pPr>
              <w:pStyle w:val="TableParagraph"/>
              <w:spacing w:line="276" w:lineRule="auto"/>
              <w:ind w:left="107" w:right="112"/>
              <w:rPr>
                <w:sz w:val="20"/>
              </w:rPr>
            </w:pPr>
            <w:r>
              <w:rPr>
                <w:sz w:val="20"/>
              </w:rPr>
              <w:t>o</w:t>
            </w:r>
            <w:r>
              <w:rPr>
                <w:spacing w:val="-9"/>
                <w:sz w:val="20"/>
              </w:rPr>
              <w:t xml:space="preserve"> </w:t>
            </w:r>
            <w:r>
              <w:rPr>
                <w:sz w:val="20"/>
              </w:rPr>
              <w:t>powierzchni</w:t>
            </w:r>
            <w:r>
              <w:rPr>
                <w:spacing w:val="-10"/>
                <w:sz w:val="20"/>
              </w:rPr>
              <w:t xml:space="preserve"> </w:t>
            </w:r>
            <w:r>
              <w:rPr>
                <w:sz w:val="20"/>
              </w:rPr>
              <w:t>działki</w:t>
            </w:r>
            <w:r>
              <w:rPr>
                <w:spacing w:val="-10"/>
                <w:sz w:val="20"/>
              </w:rPr>
              <w:t xml:space="preserve"> </w:t>
            </w:r>
            <w:r>
              <w:rPr>
                <w:sz w:val="20"/>
              </w:rPr>
              <w:t>i</w:t>
            </w:r>
            <w:r>
              <w:rPr>
                <w:spacing w:val="-10"/>
                <w:sz w:val="20"/>
              </w:rPr>
              <w:t xml:space="preserve"> </w:t>
            </w:r>
            <w:r>
              <w:rPr>
                <w:sz w:val="20"/>
              </w:rPr>
              <w:t>stanie prawnym nieruchomości</w:t>
            </w:r>
            <w:r>
              <w:rPr>
                <w:sz w:val="20"/>
                <w:vertAlign w:val="superscript"/>
              </w:rPr>
              <w:t>2)</w:t>
            </w:r>
          </w:p>
        </w:tc>
        <w:tc>
          <w:tcPr>
            <w:tcW w:w="6676" w:type="dxa"/>
            <w:gridSpan w:val="2"/>
          </w:tcPr>
          <w:p w:rsidR="004D78C0" w:rsidRDefault="003A289C">
            <w:pPr>
              <w:pStyle w:val="TableParagraph"/>
              <w:rPr>
                <w:sz w:val="18"/>
              </w:rPr>
            </w:pPr>
            <w:r>
              <w:rPr>
                <w:sz w:val="18"/>
              </w:rPr>
              <w:t xml:space="preserve"> Nie dotyczy</w:t>
            </w:r>
          </w:p>
        </w:tc>
      </w:tr>
      <w:tr w:rsidR="004D78C0">
        <w:trPr>
          <w:trHeight w:val="1139"/>
        </w:trPr>
        <w:tc>
          <w:tcPr>
            <w:tcW w:w="2972" w:type="dxa"/>
            <w:shd w:val="clear" w:color="auto" w:fill="F3F3F3"/>
          </w:tcPr>
          <w:p w:rsidR="004D78C0" w:rsidRDefault="00FA7CA6">
            <w:pPr>
              <w:pStyle w:val="TableParagraph"/>
              <w:spacing w:before="41" w:line="276" w:lineRule="auto"/>
              <w:ind w:left="107" w:right="112"/>
              <w:rPr>
                <w:sz w:val="20"/>
              </w:rPr>
            </w:pPr>
            <w:r>
              <w:rPr>
                <w:sz w:val="20"/>
              </w:rPr>
              <w:t>Informacje</w:t>
            </w:r>
            <w:r>
              <w:rPr>
                <w:spacing w:val="-13"/>
                <w:sz w:val="20"/>
              </w:rPr>
              <w:t xml:space="preserve"> </w:t>
            </w:r>
            <w:r>
              <w:rPr>
                <w:sz w:val="20"/>
              </w:rPr>
              <w:t>dotyczące</w:t>
            </w:r>
            <w:r>
              <w:rPr>
                <w:spacing w:val="-12"/>
                <w:sz w:val="20"/>
              </w:rPr>
              <w:t xml:space="preserve"> </w:t>
            </w:r>
            <w:r>
              <w:rPr>
                <w:sz w:val="20"/>
              </w:rPr>
              <w:t>obiektów istniejących położonych</w:t>
            </w:r>
          </w:p>
          <w:p w:rsidR="004D78C0" w:rsidRDefault="00FA7CA6">
            <w:pPr>
              <w:pStyle w:val="TableParagraph"/>
              <w:spacing w:line="229" w:lineRule="exact"/>
              <w:ind w:left="107"/>
              <w:rPr>
                <w:sz w:val="20"/>
              </w:rPr>
            </w:pPr>
            <w:r>
              <w:rPr>
                <w:sz w:val="20"/>
              </w:rPr>
              <w:t>w</w:t>
            </w:r>
            <w:r>
              <w:rPr>
                <w:spacing w:val="-6"/>
                <w:sz w:val="20"/>
              </w:rPr>
              <w:t xml:space="preserve"> </w:t>
            </w:r>
            <w:r>
              <w:rPr>
                <w:sz w:val="20"/>
              </w:rPr>
              <w:t>sąsiedztwie</w:t>
            </w:r>
            <w:r>
              <w:rPr>
                <w:spacing w:val="-6"/>
                <w:sz w:val="20"/>
              </w:rPr>
              <w:t xml:space="preserve"> </w:t>
            </w:r>
            <w:r>
              <w:rPr>
                <w:spacing w:val="-2"/>
                <w:sz w:val="20"/>
              </w:rPr>
              <w:t>inwestycji</w:t>
            </w:r>
          </w:p>
          <w:p w:rsidR="004D78C0" w:rsidRDefault="00FA7CA6">
            <w:pPr>
              <w:pStyle w:val="TableParagraph"/>
              <w:spacing w:before="36"/>
              <w:ind w:left="107"/>
              <w:rPr>
                <w:sz w:val="20"/>
              </w:rPr>
            </w:pPr>
            <w:r>
              <w:rPr>
                <w:spacing w:val="-4"/>
                <w:sz w:val="20"/>
              </w:rPr>
              <w:t>i</w:t>
            </w:r>
            <w:r>
              <w:rPr>
                <w:spacing w:val="-2"/>
                <w:sz w:val="20"/>
              </w:rPr>
              <w:t xml:space="preserve"> </w:t>
            </w:r>
            <w:r>
              <w:rPr>
                <w:spacing w:val="-4"/>
                <w:sz w:val="20"/>
              </w:rPr>
              <w:t>wpływających</w:t>
            </w:r>
            <w:r>
              <w:rPr>
                <w:spacing w:val="-2"/>
                <w:sz w:val="20"/>
              </w:rPr>
              <w:t xml:space="preserve"> </w:t>
            </w:r>
            <w:r>
              <w:rPr>
                <w:spacing w:val="-4"/>
                <w:sz w:val="20"/>
              </w:rPr>
              <w:t>na</w:t>
            </w:r>
            <w:r>
              <w:rPr>
                <w:spacing w:val="-3"/>
                <w:sz w:val="20"/>
              </w:rPr>
              <w:t xml:space="preserve"> </w:t>
            </w:r>
            <w:r>
              <w:rPr>
                <w:spacing w:val="-4"/>
                <w:sz w:val="20"/>
              </w:rPr>
              <w:t>warunki</w:t>
            </w:r>
            <w:r>
              <w:rPr>
                <w:spacing w:val="-3"/>
                <w:sz w:val="20"/>
              </w:rPr>
              <w:t xml:space="preserve"> </w:t>
            </w:r>
            <w:r>
              <w:rPr>
                <w:spacing w:val="-4"/>
                <w:sz w:val="20"/>
              </w:rPr>
              <w:t>życia</w:t>
            </w:r>
            <w:r>
              <w:rPr>
                <w:spacing w:val="-4"/>
                <w:sz w:val="20"/>
                <w:vertAlign w:val="superscript"/>
              </w:rPr>
              <w:t>3)</w:t>
            </w:r>
          </w:p>
        </w:tc>
        <w:tc>
          <w:tcPr>
            <w:tcW w:w="6676" w:type="dxa"/>
            <w:gridSpan w:val="2"/>
          </w:tcPr>
          <w:p w:rsidR="00905695" w:rsidRDefault="003A289C" w:rsidP="003A289C">
            <w:pPr>
              <w:pStyle w:val="TableParagraph"/>
              <w:spacing w:before="41" w:line="276" w:lineRule="auto"/>
              <w:ind w:left="110"/>
              <w:rPr>
                <w:sz w:val="20"/>
              </w:rPr>
            </w:pPr>
            <w:r>
              <w:rPr>
                <w:sz w:val="20"/>
              </w:rPr>
              <w:t xml:space="preserve">W sąsiedztwie inwestycji dominuje zabudowa jednorodzinna i wielorodzinna oraz usługi nieuciążliwe. </w:t>
            </w:r>
          </w:p>
          <w:p w:rsidR="004D78C0" w:rsidRDefault="003A289C" w:rsidP="003A289C">
            <w:pPr>
              <w:pStyle w:val="TableParagraph"/>
              <w:spacing w:before="41" w:line="276" w:lineRule="auto"/>
              <w:ind w:left="110"/>
              <w:rPr>
                <w:sz w:val="20"/>
              </w:rPr>
            </w:pPr>
            <w:r>
              <w:rPr>
                <w:sz w:val="20"/>
              </w:rPr>
              <w:t>Brak obiektów</w:t>
            </w:r>
            <w:r>
              <w:rPr>
                <w:spacing w:val="-4"/>
                <w:sz w:val="20"/>
              </w:rPr>
              <w:t xml:space="preserve"> </w:t>
            </w:r>
            <w:r>
              <w:rPr>
                <w:sz w:val="20"/>
              </w:rPr>
              <w:t>generujących</w:t>
            </w:r>
            <w:r>
              <w:rPr>
                <w:spacing w:val="-5"/>
                <w:sz w:val="20"/>
              </w:rPr>
              <w:t xml:space="preserve"> </w:t>
            </w:r>
            <w:r>
              <w:rPr>
                <w:sz w:val="20"/>
              </w:rPr>
              <w:t>uciążliwości</w:t>
            </w:r>
            <w:r>
              <w:rPr>
                <w:spacing w:val="-4"/>
                <w:sz w:val="20"/>
              </w:rPr>
              <w:t xml:space="preserve"> </w:t>
            </w:r>
            <w:r>
              <w:rPr>
                <w:sz w:val="20"/>
              </w:rPr>
              <w:t>zapachowe,</w:t>
            </w:r>
            <w:r>
              <w:rPr>
                <w:spacing w:val="-5"/>
                <w:sz w:val="20"/>
              </w:rPr>
              <w:t xml:space="preserve"> </w:t>
            </w:r>
            <w:r>
              <w:rPr>
                <w:sz w:val="20"/>
              </w:rPr>
              <w:t>hałasowe,</w:t>
            </w:r>
            <w:r>
              <w:rPr>
                <w:spacing w:val="-4"/>
                <w:sz w:val="20"/>
              </w:rPr>
              <w:t xml:space="preserve"> </w:t>
            </w:r>
            <w:r>
              <w:rPr>
                <w:spacing w:val="-2"/>
                <w:sz w:val="20"/>
              </w:rPr>
              <w:t>świetlne.</w:t>
            </w:r>
          </w:p>
        </w:tc>
      </w:tr>
      <w:tr w:rsidR="004D78C0">
        <w:trPr>
          <w:trHeight w:val="448"/>
        </w:trPr>
        <w:tc>
          <w:tcPr>
            <w:tcW w:w="2972" w:type="dxa"/>
            <w:vMerge w:val="restart"/>
            <w:shd w:val="clear" w:color="auto" w:fill="F3F3F3"/>
          </w:tcPr>
          <w:p w:rsidR="004D78C0" w:rsidRDefault="00FA7CA6">
            <w:pPr>
              <w:pStyle w:val="TableParagraph"/>
              <w:spacing w:before="41" w:line="276" w:lineRule="auto"/>
              <w:ind w:left="107" w:right="212"/>
              <w:rPr>
                <w:sz w:val="20"/>
              </w:rPr>
            </w:pPr>
            <w:r>
              <w:rPr>
                <w:sz w:val="20"/>
              </w:rPr>
              <w:t>Akty</w:t>
            </w:r>
            <w:r>
              <w:rPr>
                <w:spacing w:val="-13"/>
                <w:sz w:val="20"/>
              </w:rPr>
              <w:t xml:space="preserve"> </w:t>
            </w:r>
            <w:r>
              <w:rPr>
                <w:sz w:val="20"/>
              </w:rPr>
              <w:t>planowania</w:t>
            </w:r>
            <w:r>
              <w:rPr>
                <w:spacing w:val="-12"/>
                <w:sz w:val="20"/>
              </w:rPr>
              <w:t xml:space="preserve"> </w:t>
            </w:r>
            <w:r>
              <w:rPr>
                <w:sz w:val="20"/>
              </w:rPr>
              <w:t xml:space="preserve">przestrzennego i inne akty prawne na terenie objętym przedsięwzięciem deweloperskim lub zadaniem </w:t>
            </w:r>
            <w:r>
              <w:rPr>
                <w:spacing w:val="-2"/>
                <w:sz w:val="20"/>
              </w:rPr>
              <w:t>inwestycyjnym</w:t>
            </w:r>
          </w:p>
        </w:tc>
        <w:tc>
          <w:tcPr>
            <w:tcW w:w="3258" w:type="dxa"/>
          </w:tcPr>
          <w:p w:rsidR="004D78C0" w:rsidRDefault="00FA7CA6">
            <w:pPr>
              <w:pStyle w:val="TableParagraph"/>
              <w:spacing w:before="41"/>
              <w:ind w:left="110"/>
              <w:rPr>
                <w:sz w:val="20"/>
              </w:rPr>
            </w:pPr>
            <w:r>
              <w:rPr>
                <w:sz w:val="20"/>
              </w:rPr>
              <w:t>Plan</w:t>
            </w:r>
            <w:r>
              <w:rPr>
                <w:spacing w:val="-3"/>
                <w:sz w:val="20"/>
              </w:rPr>
              <w:t xml:space="preserve"> </w:t>
            </w:r>
            <w:r>
              <w:rPr>
                <w:sz w:val="20"/>
              </w:rPr>
              <w:t>ogólny</w:t>
            </w:r>
            <w:r>
              <w:rPr>
                <w:spacing w:val="-4"/>
                <w:sz w:val="20"/>
              </w:rPr>
              <w:t xml:space="preserve"> gminy</w:t>
            </w:r>
          </w:p>
        </w:tc>
        <w:tc>
          <w:tcPr>
            <w:tcW w:w="3418" w:type="dxa"/>
            <w:vMerge w:val="restart"/>
          </w:tcPr>
          <w:p w:rsidR="004D78C0" w:rsidRDefault="00905695" w:rsidP="003A289C">
            <w:pPr>
              <w:pStyle w:val="TableParagraph"/>
              <w:spacing w:before="41" w:line="276" w:lineRule="auto"/>
              <w:ind w:left="107" w:right="415"/>
              <w:jc w:val="both"/>
              <w:rPr>
                <w:sz w:val="20"/>
              </w:rPr>
            </w:pPr>
            <w:r w:rsidRPr="008C1CA7">
              <w:rPr>
                <w:spacing w:val="-2"/>
                <w:sz w:val="20"/>
              </w:rPr>
              <w:t>Miejscowy</w:t>
            </w:r>
            <w:r>
              <w:rPr>
                <w:sz w:val="20"/>
              </w:rPr>
              <w:t xml:space="preserve"> </w:t>
            </w:r>
            <w:r>
              <w:rPr>
                <w:spacing w:val="-4"/>
                <w:sz w:val="20"/>
              </w:rPr>
              <w:t>plan z</w:t>
            </w:r>
            <w:r w:rsidRPr="008C1CA7">
              <w:rPr>
                <w:spacing w:val="-2"/>
                <w:sz w:val="20"/>
              </w:rPr>
              <w:t>agospodarowania  przestrzennego</w:t>
            </w:r>
            <w:r>
              <w:rPr>
                <w:sz w:val="20"/>
              </w:rPr>
              <w:t xml:space="preserve"> </w:t>
            </w:r>
            <w:r w:rsidRPr="008C1CA7">
              <w:rPr>
                <w:spacing w:val="-2"/>
                <w:sz w:val="20"/>
              </w:rPr>
              <w:t>dla obrębu Nadma, na terenie Gminy Radzymin – część A-1c zatwierdzony Uchwałą Rady Miejskiej w Radzyminie Nr 480/XLIII/2017 z dnia 30 października 2017 roku (Dz. Urz. Woj. Maz. z dnia 14 grudnia 2017 roku, poz. 12072)</w:t>
            </w:r>
          </w:p>
        </w:tc>
      </w:tr>
      <w:tr w:rsidR="004D78C0">
        <w:trPr>
          <w:trHeight w:val="712"/>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Pr>
                <w:sz w:val="20"/>
              </w:rPr>
            </w:pPr>
            <w:r>
              <w:rPr>
                <w:sz w:val="20"/>
              </w:rPr>
              <w:t>Miejscowy</w:t>
            </w:r>
            <w:r>
              <w:rPr>
                <w:spacing w:val="-13"/>
                <w:sz w:val="20"/>
              </w:rPr>
              <w:t xml:space="preserve"> </w:t>
            </w:r>
            <w:r>
              <w:rPr>
                <w:sz w:val="20"/>
              </w:rPr>
              <w:t>plan</w:t>
            </w:r>
            <w:r>
              <w:rPr>
                <w:spacing w:val="-12"/>
                <w:sz w:val="20"/>
              </w:rPr>
              <w:t xml:space="preserve"> </w:t>
            </w:r>
            <w:r>
              <w:rPr>
                <w:sz w:val="20"/>
              </w:rPr>
              <w:t xml:space="preserve">zagospodarowania </w:t>
            </w:r>
            <w:r>
              <w:rPr>
                <w:spacing w:val="-2"/>
                <w:sz w:val="20"/>
              </w:rPr>
              <w:t>przestrzennego</w:t>
            </w:r>
          </w:p>
        </w:tc>
        <w:tc>
          <w:tcPr>
            <w:tcW w:w="3418" w:type="dxa"/>
            <w:vMerge/>
            <w:tcBorders>
              <w:top w:val="nil"/>
            </w:tcBorders>
          </w:tcPr>
          <w:p w:rsidR="004D78C0" w:rsidRDefault="004D78C0">
            <w:pPr>
              <w:rPr>
                <w:sz w:val="2"/>
                <w:szCs w:val="2"/>
              </w:rPr>
            </w:pPr>
          </w:p>
        </w:tc>
      </w:tr>
      <w:tr w:rsidR="004D78C0">
        <w:trPr>
          <w:trHeight w:val="448"/>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ind w:left="110"/>
              <w:rPr>
                <w:sz w:val="20"/>
              </w:rPr>
            </w:pPr>
            <w:r>
              <w:rPr>
                <w:sz w:val="20"/>
              </w:rPr>
              <w:t>Miejscowy</w:t>
            </w:r>
            <w:r>
              <w:rPr>
                <w:spacing w:val="-5"/>
                <w:sz w:val="20"/>
              </w:rPr>
              <w:t xml:space="preserve"> </w:t>
            </w:r>
            <w:r>
              <w:rPr>
                <w:sz w:val="20"/>
              </w:rPr>
              <w:t>plan</w:t>
            </w:r>
            <w:r>
              <w:rPr>
                <w:spacing w:val="-5"/>
                <w:sz w:val="20"/>
              </w:rPr>
              <w:t xml:space="preserve"> </w:t>
            </w:r>
            <w:r>
              <w:rPr>
                <w:spacing w:val="-2"/>
                <w:sz w:val="20"/>
              </w:rPr>
              <w:t>odbudowy</w:t>
            </w:r>
          </w:p>
        </w:tc>
        <w:tc>
          <w:tcPr>
            <w:tcW w:w="3418" w:type="dxa"/>
            <w:vMerge/>
            <w:tcBorders>
              <w:top w:val="nil"/>
            </w:tcBorders>
          </w:tcPr>
          <w:p w:rsidR="004D78C0" w:rsidRDefault="004D78C0">
            <w:pPr>
              <w:rPr>
                <w:sz w:val="2"/>
                <w:szCs w:val="2"/>
              </w:rPr>
            </w:pPr>
          </w:p>
        </w:tc>
      </w:tr>
      <w:tr w:rsidR="004D78C0">
        <w:trPr>
          <w:trHeight w:val="448"/>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ind w:left="110"/>
              <w:rPr>
                <w:sz w:val="20"/>
              </w:rPr>
            </w:pPr>
            <w:r>
              <w:rPr>
                <w:spacing w:val="-2"/>
                <w:sz w:val="20"/>
              </w:rPr>
              <w:t>Inne</w:t>
            </w:r>
            <w:r>
              <w:rPr>
                <w:spacing w:val="-2"/>
                <w:sz w:val="20"/>
                <w:vertAlign w:val="superscript"/>
              </w:rPr>
              <w:t>4)</w:t>
            </w:r>
          </w:p>
        </w:tc>
        <w:tc>
          <w:tcPr>
            <w:tcW w:w="3418" w:type="dxa"/>
            <w:vMerge/>
            <w:tcBorders>
              <w:top w:val="nil"/>
            </w:tcBorders>
          </w:tcPr>
          <w:p w:rsidR="004D78C0" w:rsidRDefault="004D78C0">
            <w:pPr>
              <w:rPr>
                <w:sz w:val="2"/>
                <w:szCs w:val="2"/>
              </w:rPr>
            </w:pPr>
          </w:p>
        </w:tc>
      </w:tr>
      <w:tr w:rsidR="004D78C0">
        <w:trPr>
          <w:trHeight w:val="449"/>
        </w:trPr>
        <w:tc>
          <w:tcPr>
            <w:tcW w:w="2972" w:type="dxa"/>
            <w:vMerge w:val="restart"/>
            <w:shd w:val="clear" w:color="auto" w:fill="F3F3F3"/>
          </w:tcPr>
          <w:p w:rsidR="004D78C0" w:rsidRDefault="00FA7CA6">
            <w:pPr>
              <w:pStyle w:val="TableParagraph"/>
              <w:spacing w:before="41" w:line="276" w:lineRule="auto"/>
              <w:ind w:left="107" w:right="99"/>
              <w:rPr>
                <w:sz w:val="20"/>
              </w:rPr>
            </w:pPr>
            <w:r>
              <w:rPr>
                <w:sz w:val="20"/>
              </w:rPr>
              <w:t>Ustalenia obowiązującego miejscowego planu zagospodarowania</w:t>
            </w:r>
            <w:r>
              <w:rPr>
                <w:spacing w:val="-13"/>
                <w:sz w:val="20"/>
              </w:rPr>
              <w:t xml:space="preserve"> </w:t>
            </w:r>
            <w:r>
              <w:rPr>
                <w:sz w:val="20"/>
              </w:rPr>
              <w:t>przestrzennego dla terenu objętego</w:t>
            </w:r>
          </w:p>
          <w:p w:rsidR="004D78C0" w:rsidRDefault="00FA7CA6">
            <w:pPr>
              <w:pStyle w:val="TableParagraph"/>
              <w:spacing w:line="278" w:lineRule="auto"/>
              <w:ind w:left="107" w:right="143"/>
              <w:rPr>
                <w:sz w:val="20"/>
              </w:rPr>
            </w:pPr>
            <w:r>
              <w:rPr>
                <w:sz w:val="20"/>
              </w:rPr>
              <w:t>przedsięwzięciem</w:t>
            </w:r>
            <w:r>
              <w:rPr>
                <w:spacing w:val="-13"/>
                <w:sz w:val="20"/>
              </w:rPr>
              <w:t xml:space="preserve"> </w:t>
            </w:r>
            <w:r>
              <w:rPr>
                <w:sz w:val="20"/>
              </w:rPr>
              <w:t>deweloperskim lub zadaniem inwestycyjnym</w:t>
            </w:r>
          </w:p>
        </w:tc>
        <w:tc>
          <w:tcPr>
            <w:tcW w:w="3258" w:type="dxa"/>
          </w:tcPr>
          <w:p w:rsidR="004D78C0" w:rsidRDefault="00FA7CA6">
            <w:pPr>
              <w:pStyle w:val="TableParagraph"/>
              <w:spacing w:before="41"/>
              <w:ind w:left="110"/>
              <w:rPr>
                <w:sz w:val="20"/>
              </w:rPr>
            </w:pPr>
            <w:r>
              <w:rPr>
                <w:sz w:val="20"/>
              </w:rPr>
              <w:t>Przeznaczenie</w:t>
            </w:r>
            <w:r>
              <w:rPr>
                <w:spacing w:val="-10"/>
                <w:sz w:val="20"/>
              </w:rPr>
              <w:t xml:space="preserve"> </w:t>
            </w:r>
            <w:r>
              <w:rPr>
                <w:spacing w:val="-2"/>
                <w:sz w:val="20"/>
              </w:rPr>
              <w:t>terenu</w:t>
            </w:r>
          </w:p>
        </w:tc>
        <w:tc>
          <w:tcPr>
            <w:tcW w:w="3418" w:type="dxa"/>
          </w:tcPr>
          <w:p w:rsidR="004D78C0" w:rsidRPr="003A289C" w:rsidRDefault="00905695" w:rsidP="00AF38C5">
            <w:pPr>
              <w:pStyle w:val="TableParagraph"/>
              <w:jc w:val="both"/>
              <w:rPr>
                <w:sz w:val="20"/>
                <w:szCs w:val="20"/>
              </w:rPr>
            </w:pPr>
            <w:r>
              <w:rPr>
                <w:spacing w:val="-2"/>
                <w:sz w:val="20"/>
              </w:rPr>
              <w:t>Teren zabudowy mieszkaniowej jednorodzinnej ozn</w:t>
            </w:r>
            <w:r w:rsidR="00AF38C5">
              <w:rPr>
                <w:spacing w:val="-2"/>
                <w:sz w:val="20"/>
              </w:rPr>
              <w:t>aczony w planie symbolem „11MN”</w:t>
            </w:r>
          </w:p>
        </w:tc>
      </w:tr>
      <w:tr w:rsidR="004D78C0">
        <w:trPr>
          <w:trHeight w:val="712"/>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ight="959"/>
              <w:rPr>
                <w:sz w:val="20"/>
              </w:rPr>
            </w:pPr>
            <w:r>
              <w:rPr>
                <w:sz w:val="20"/>
              </w:rPr>
              <w:t>Maksymalna</w:t>
            </w:r>
            <w:r>
              <w:rPr>
                <w:spacing w:val="-13"/>
                <w:sz w:val="20"/>
              </w:rPr>
              <w:t xml:space="preserve"> </w:t>
            </w:r>
            <w:r>
              <w:rPr>
                <w:sz w:val="20"/>
              </w:rPr>
              <w:t xml:space="preserve">intensywność </w:t>
            </w:r>
            <w:r>
              <w:rPr>
                <w:spacing w:val="-2"/>
                <w:sz w:val="20"/>
              </w:rPr>
              <w:t>zabudowy</w:t>
            </w:r>
          </w:p>
        </w:tc>
        <w:tc>
          <w:tcPr>
            <w:tcW w:w="3418" w:type="dxa"/>
          </w:tcPr>
          <w:p w:rsidR="00C51055" w:rsidRDefault="003F721F">
            <w:pPr>
              <w:pStyle w:val="TableParagraph"/>
              <w:rPr>
                <w:sz w:val="18"/>
              </w:rPr>
            </w:pPr>
            <w:r>
              <w:rPr>
                <w:sz w:val="18"/>
              </w:rPr>
              <w:t>Brak danych</w:t>
            </w:r>
          </w:p>
        </w:tc>
      </w:tr>
      <w:tr w:rsidR="004D78C0">
        <w:trPr>
          <w:trHeight w:val="712"/>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Pr>
                <w:sz w:val="20"/>
              </w:rPr>
            </w:pPr>
            <w:r>
              <w:rPr>
                <w:sz w:val="20"/>
              </w:rPr>
              <w:t>Maksymalna</w:t>
            </w:r>
            <w:r>
              <w:rPr>
                <w:spacing w:val="-13"/>
                <w:sz w:val="20"/>
              </w:rPr>
              <w:t xml:space="preserve"> </w:t>
            </w:r>
            <w:r>
              <w:rPr>
                <w:sz w:val="20"/>
              </w:rPr>
              <w:t>i</w:t>
            </w:r>
            <w:r>
              <w:rPr>
                <w:spacing w:val="-12"/>
                <w:sz w:val="20"/>
              </w:rPr>
              <w:t xml:space="preserve"> </w:t>
            </w:r>
            <w:r>
              <w:rPr>
                <w:sz w:val="20"/>
              </w:rPr>
              <w:t>minimalna</w:t>
            </w:r>
            <w:r>
              <w:rPr>
                <w:spacing w:val="-13"/>
                <w:sz w:val="20"/>
              </w:rPr>
              <w:t xml:space="preserve"> </w:t>
            </w:r>
            <w:r>
              <w:rPr>
                <w:sz w:val="20"/>
              </w:rPr>
              <w:t>nadziemna intensywność zabudowy</w:t>
            </w:r>
          </w:p>
        </w:tc>
        <w:tc>
          <w:tcPr>
            <w:tcW w:w="3418" w:type="dxa"/>
          </w:tcPr>
          <w:p w:rsidR="00C51055" w:rsidRDefault="0078099C" w:rsidP="0078099C">
            <w:pPr>
              <w:pStyle w:val="TableParagraph"/>
              <w:jc w:val="both"/>
              <w:rPr>
                <w:sz w:val="18"/>
              </w:rPr>
            </w:pPr>
            <w:r>
              <w:rPr>
                <w:sz w:val="18"/>
              </w:rPr>
              <w:t>Brak danych</w:t>
            </w:r>
          </w:p>
        </w:tc>
      </w:tr>
      <w:tr w:rsidR="004D78C0">
        <w:trPr>
          <w:trHeight w:val="448"/>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ind w:left="110"/>
              <w:rPr>
                <w:sz w:val="20"/>
              </w:rPr>
            </w:pPr>
            <w:r>
              <w:rPr>
                <w:sz w:val="20"/>
              </w:rPr>
              <w:t>Maksymalna</w:t>
            </w:r>
            <w:r>
              <w:rPr>
                <w:spacing w:val="-9"/>
                <w:sz w:val="20"/>
              </w:rPr>
              <w:t xml:space="preserve"> </w:t>
            </w:r>
            <w:r>
              <w:rPr>
                <w:sz w:val="20"/>
              </w:rPr>
              <w:t>powierzchnia</w:t>
            </w:r>
            <w:r>
              <w:rPr>
                <w:spacing w:val="-8"/>
                <w:sz w:val="20"/>
              </w:rPr>
              <w:t xml:space="preserve"> </w:t>
            </w:r>
            <w:r>
              <w:rPr>
                <w:spacing w:val="-2"/>
                <w:sz w:val="20"/>
              </w:rPr>
              <w:t>zabudowy</w:t>
            </w:r>
          </w:p>
        </w:tc>
        <w:tc>
          <w:tcPr>
            <w:tcW w:w="3418" w:type="dxa"/>
          </w:tcPr>
          <w:p w:rsidR="004D78C0" w:rsidRDefault="00905695" w:rsidP="00C51055">
            <w:pPr>
              <w:pStyle w:val="TableParagraph"/>
              <w:rPr>
                <w:sz w:val="18"/>
              </w:rPr>
            </w:pPr>
            <w:r>
              <w:rPr>
                <w:sz w:val="20"/>
              </w:rPr>
              <w:t>Maksymalna powierzchnia zabudowy – 40% powierzchni działki</w:t>
            </w:r>
          </w:p>
        </w:tc>
      </w:tr>
      <w:tr w:rsidR="004D78C0">
        <w:trPr>
          <w:trHeight w:val="448"/>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3"/>
              <w:ind w:left="110"/>
              <w:rPr>
                <w:sz w:val="20"/>
              </w:rPr>
            </w:pPr>
            <w:r>
              <w:rPr>
                <w:sz w:val="20"/>
              </w:rPr>
              <w:t>Maksymalna</w:t>
            </w:r>
            <w:r>
              <w:rPr>
                <w:spacing w:val="-8"/>
                <w:sz w:val="20"/>
              </w:rPr>
              <w:t xml:space="preserve"> </w:t>
            </w:r>
            <w:r>
              <w:rPr>
                <w:sz w:val="20"/>
              </w:rPr>
              <w:t>wysokość</w:t>
            </w:r>
            <w:r>
              <w:rPr>
                <w:spacing w:val="-7"/>
                <w:sz w:val="20"/>
              </w:rPr>
              <w:t xml:space="preserve"> </w:t>
            </w:r>
            <w:r>
              <w:rPr>
                <w:spacing w:val="-2"/>
                <w:sz w:val="20"/>
              </w:rPr>
              <w:t>zabudowy</w:t>
            </w:r>
          </w:p>
        </w:tc>
        <w:tc>
          <w:tcPr>
            <w:tcW w:w="3418" w:type="dxa"/>
          </w:tcPr>
          <w:p w:rsidR="00C51055" w:rsidRDefault="005C78AB" w:rsidP="00C51055">
            <w:pPr>
              <w:pStyle w:val="TableParagraph"/>
              <w:jc w:val="both"/>
              <w:rPr>
                <w:sz w:val="20"/>
                <w:vertAlign w:val="superscript"/>
              </w:rPr>
            </w:pPr>
            <w:r w:rsidRPr="005C78AB">
              <w:rPr>
                <w:sz w:val="20"/>
              </w:rPr>
              <w:t>12m z zastrzeżeniem, że dachy budynków należy projektować, jako płaskie, jednospadowe, dwuspadowe lub wielospadowe o kącie nachylenia połaci do 45</w:t>
            </w:r>
            <w:r w:rsidRPr="005C78AB">
              <w:rPr>
                <w:sz w:val="20"/>
                <w:vertAlign w:val="superscript"/>
              </w:rPr>
              <w:t xml:space="preserve">o </w:t>
            </w:r>
          </w:p>
          <w:p w:rsidR="002C1147" w:rsidRPr="002C1147" w:rsidRDefault="002C1147" w:rsidP="00C51055">
            <w:pPr>
              <w:pStyle w:val="TableParagraph"/>
              <w:jc w:val="both"/>
              <w:rPr>
                <w:sz w:val="20"/>
                <w:szCs w:val="20"/>
              </w:rPr>
            </w:pPr>
            <w:r w:rsidRPr="002C1147">
              <w:rPr>
                <w:sz w:val="20"/>
                <w:szCs w:val="20"/>
              </w:rPr>
              <w:t>Maksymalna wysokość obiektów małej architektury - 6 m</w:t>
            </w:r>
          </w:p>
          <w:p w:rsidR="004D78C0" w:rsidRDefault="004D78C0">
            <w:pPr>
              <w:pStyle w:val="TableParagraph"/>
              <w:rPr>
                <w:sz w:val="18"/>
              </w:rPr>
            </w:pPr>
          </w:p>
        </w:tc>
      </w:tr>
      <w:tr w:rsidR="004D78C0">
        <w:trPr>
          <w:trHeight w:val="714"/>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3" w:line="273" w:lineRule="auto"/>
              <w:ind w:left="110"/>
              <w:rPr>
                <w:sz w:val="20"/>
              </w:rPr>
            </w:pPr>
            <w:r>
              <w:rPr>
                <w:sz w:val="20"/>
              </w:rPr>
              <w:t>Minimalny udział procentowy powierzchni</w:t>
            </w:r>
            <w:r>
              <w:rPr>
                <w:spacing w:val="-13"/>
                <w:sz w:val="20"/>
              </w:rPr>
              <w:t xml:space="preserve"> </w:t>
            </w:r>
            <w:r>
              <w:rPr>
                <w:sz w:val="20"/>
              </w:rPr>
              <w:t>biologicznie</w:t>
            </w:r>
            <w:r>
              <w:rPr>
                <w:spacing w:val="-12"/>
                <w:sz w:val="20"/>
              </w:rPr>
              <w:t xml:space="preserve"> </w:t>
            </w:r>
            <w:r>
              <w:rPr>
                <w:sz w:val="20"/>
              </w:rPr>
              <w:t>czynnej</w:t>
            </w:r>
          </w:p>
        </w:tc>
        <w:tc>
          <w:tcPr>
            <w:tcW w:w="3418" w:type="dxa"/>
          </w:tcPr>
          <w:p w:rsidR="004D78C0" w:rsidRDefault="00C51055" w:rsidP="00C51055">
            <w:pPr>
              <w:pStyle w:val="TableParagraph"/>
              <w:rPr>
                <w:sz w:val="18"/>
              </w:rPr>
            </w:pPr>
            <w:r w:rsidRPr="005C78AB">
              <w:rPr>
                <w:sz w:val="20"/>
              </w:rPr>
              <w:t>50%</w:t>
            </w:r>
          </w:p>
        </w:tc>
      </w:tr>
      <w:tr w:rsidR="004D78C0">
        <w:trPr>
          <w:trHeight w:val="712"/>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ight="1005"/>
              <w:rPr>
                <w:sz w:val="20"/>
              </w:rPr>
            </w:pPr>
            <w:r>
              <w:rPr>
                <w:sz w:val="20"/>
              </w:rPr>
              <w:t>Minimalna</w:t>
            </w:r>
            <w:r>
              <w:rPr>
                <w:spacing w:val="-13"/>
                <w:sz w:val="20"/>
              </w:rPr>
              <w:t xml:space="preserve"> </w:t>
            </w:r>
            <w:r>
              <w:rPr>
                <w:sz w:val="20"/>
              </w:rPr>
              <w:t>liczba</w:t>
            </w:r>
            <w:r>
              <w:rPr>
                <w:spacing w:val="-12"/>
                <w:sz w:val="20"/>
              </w:rPr>
              <w:t xml:space="preserve"> </w:t>
            </w:r>
            <w:r>
              <w:rPr>
                <w:sz w:val="20"/>
              </w:rPr>
              <w:t>miejsc do parkowania</w:t>
            </w:r>
          </w:p>
        </w:tc>
        <w:tc>
          <w:tcPr>
            <w:tcW w:w="3418" w:type="dxa"/>
          </w:tcPr>
          <w:p w:rsidR="004D78C0" w:rsidRDefault="002C1147" w:rsidP="002C1147">
            <w:pPr>
              <w:pStyle w:val="TableParagraph"/>
              <w:jc w:val="both"/>
              <w:rPr>
                <w:sz w:val="18"/>
              </w:rPr>
            </w:pPr>
            <w:r w:rsidRPr="002C1147">
              <w:rPr>
                <w:sz w:val="20"/>
              </w:rPr>
              <w:t>2 miejsca parkingowe na 1 lokal mieszkalny</w:t>
            </w:r>
          </w:p>
        </w:tc>
      </w:tr>
      <w:tr w:rsidR="004D78C0">
        <w:trPr>
          <w:trHeight w:val="712"/>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ind w:left="110"/>
              <w:rPr>
                <w:sz w:val="20"/>
              </w:rPr>
            </w:pPr>
            <w:r>
              <w:rPr>
                <w:sz w:val="20"/>
              </w:rPr>
              <w:t>Warunki</w:t>
            </w:r>
            <w:r>
              <w:rPr>
                <w:spacing w:val="-7"/>
                <w:sz w:val="20"/>
              </w:rPr>
              <w:t xml:space="preserve"> </w:t>
            </w:r>
            <w:r>
              <w:rPr>
                <w:sz w:val="20"/>
              </w:rPr>
              <w:t>ochrony</w:t>
            </w:r>
            <w:r>
              <w:rPr>
                <w:spacing w:val="-5"/>
                <w:sz w:val="20"/>
              </w:rPr>
              <w:t xml:space="preserve"> </w:t>
            </w:r>
            <w:r>
              <w:rPr>
                <w:spacing w:val="-2"/>
                <w:sz w:val="20"/>
              </w:rPr>
              <w:t>środowiska</w:t>
            </w:r>
          </w:p>
          <w:p w:rsidR="004D78C0" w:rsidRDefault="00FA7CA6">
            <w:pPr>
              <w:pStyle w:val="TableParagraph"/>
              <w:spacing w:before="34"/>
              <w:ind w:left="110"/>
              <w:rPr>
                <w:sz w:val="20"/>
              </w:rPr>
            </w:pPr>
            <w:r>
              <w:rPr>
                <w:sz w:val="20"/>
              </w:rPr>
              <w:t>i</w:t>
            </w:r>
            <w:r>
              <w:rPr>
                <w:spacing w:val="-4"/>
                <w:sz w:val="20"/>
              </w:rPr>
              <w:t xml:space="preserve"> </w:t>
            </w:r>
            <w:r>
              <w:rPr>
                <w:sz w:val="20"/>
              </w:rPr>
              <w:t>zdrowia</w:t>
            </w:r>
            <w:r>
              <w:rPr>
                <w:spacing w:val="-3"/>
                <w:sz w:val="20"/>
              </w:rPr>
              <w:t xml:space="preserve"> </w:t>
            </w:r>
            <w:r>
              <w:rPr>
                <w:sz w:val="20"/>
              </w:rPr>
              <w:t>ludzi,</w:t>
            </w:r>
            <w:r>
              <w:rPr>
                <w:spacing w:val="-6"/>
                <w:sz w:val="20"/>
              </w:rPr>
              <w:t xml:space="preserve"> </w:t>
            </w:r>
            <w:r>
              <w:rPr>
                <w:sz w:val="20"/>
              </w:rPr>
              <w:t>przyrody</w:t>
            </w:r>
            <w:r>
              <w:rPr>
                <w:spacing w:val="-2"/>
                <w:sz w:val="20"/>
              </w:rPr>
              <w:t xml:space="preserve"> </w:t>
            </w:r>
            <w:r>
              <w:rPr>
                <w:sz w:val="20"/>
              </w:rPr>
              <w:t>i</w:t>
            </w:r>
            <w:r>
              <w:rPr>
                <w:spacing w:val="-5"/>
                <w:sz w:val="20"/>
              </w:rPr>
              <w:t xml:space="preserve"> </w:t>
            </w:r>
            <w:r>
              <w:rPr>
                <w:spacing w:val="-2"/>
                <w:sz w:val="20"/>
              </w:rPr>
              <w:t>krajobrazu</w:t>
            </w:r>
          </w:p>
        </w:tc>
        <w:tc>
          <w:tcPr>
            <w:tcW w:w="3418" w:type="dxa"/>
          </w:tcPr>
          <w:p w:rsidR="004D78C0" w:rsidRDefault="002C1147" w:rsidP="002C1147">
            <w:pPr>
              <w:pStyle w:val="TableParagraph"/>
              <w:jc w:val="both"/>
              <w:rPr>
                <w:sz w:val="18"/>
              </w:rPr>
            </w:pPr>
            <w:r w:rsidRPr="002C1147">
              <w:rPr>
                <w:sz w:val="18"/>
              </w:rPr>
              <w:t xml:space="preserve">1. Ustala się zakaz: 1) lokalizacji przedsięwzięć mogących zawsze znacząco oddziaływać na środowisko, określonych na podstawie przepisów odrębnych za wyjątkiem inwestycji celu publicznego z zakresu dróg i infrastruktury technicznej, w tym łączności publicznej; 2) lokalizowania obiektów i urządzeń oraz prowadzenia działalności powodującej przekroczenie dopuszczalnych wielkości oddziaływania na środowisko poprzez emisję substancji i energii w szczególności dotyczące wytwarzania hałasu, wibracji, promieniowania, zanieczyszczania powietrza, gleby, wód powierzchniowych i podziemnych, a </w:t>
            </w:r>
            <w:r w:rsidRPr="002C1147">
              <w:rPr>
                <w:sz w:val="18"/>
              </w:rPr>
              <w:lastRenderedPageBreak/>
              <w:t xml:space="preserve">oddziaływanie na tereny sąsiednie nie może przekraczać dopuszczalnych norm określonych w przepisach odrębnych; 3) lokalizacji zakładów o zwiększonym lub dużym ryzyku występowania poważnych awarii. 2. Ustala się, zgodnie z przepisami z zakresu ochrony środowiska, klasyfikację ochrony akustycznej: 1) dla terenu oznaczonego symbolem literowym MN, </w:t>
            </w:r>
            <w:proofErr w:type="spellStart"/>
            <w:r w:rsidRPr="002C1147">
              <w:rPr>
                <w:sz w:val="18"/>
              </w:rPr>
              <w:t>MNe</w:t>
            </w:r>
            <w:proofErr w:type="spellEnd"/>
            <w:r w:rsidRPr="002C1147">
              <w:rPr>
                <w:sz w:val="18"/>
              </w:rPr>
              <w:t xml:space="preserve"> jak dla terenów zabudowy mieszkaniowej jednorodzinnej; 2) dla terenów oznaczonych symbolami literowymi MN/U, </w:t>
            </w:r>
            <w:proofErr w:type="spellStart"/>
            <w:r w:rsidRPr="002C1147">
              <w:rPr>
                <w:sz w:val="18"/>
              </w:rPr>
              <w:t>MNe</w:t>
            </w:r>
            <w:proofErr w:type="spellEnd"/>
            <w:r w:rsidRPr="002C1147">
              <w:rPr>
                <w:sz w:val="18"/>
              </w:rPr>
              <w:t>/</w:t>
            </w:r>
            <w:proofErr w:type="spellStart"/>
            <w:r w:rsidRPr="002C1147">
              <w:rPr>
                <w:sz w:val="18"/>
              </w:rPr>
              <w:t>Ue</w:t>
            </w:r>
            <w:proofErr w:type="spellEnd"/>
            <w:r w:rsidRPr="002C1147">
              <w:rPr>
                <w:sz w:val="18"/>
              </w:rPr>
              <w:t xml:space="preserve"> jak dla terenu mieszkaniowo-usługowego. 3. W budynkach przeznaczonych na pobyt ludzi w strefie uciążliwości drogi ekspresowej, nakazuje się wprowadzenie zabezpieczeń przeciwhałasowych zgodnych z przepisami odrębnymi. 4. W celu zapewnienia prawidłowego spływu wód i utrzymania prawidłowych stosunków wodnych w obszarze objętym planem miejscowym ustala się obowiązek zachowania i utrzymania drożności rowów z możliwością ich przebudowy, rozbudowy i budowy nowych rowów w sposób zapewniający ich prawidłowe funkcjonowanie zgodnie z przepisami odrębnymi. 5. Na terenach oznaczonych symbolem Z i </w:t>
            </w:r>
            <w:proofErr w:type="spellStart"/>
            <w:r w:rsidRPr="002C1147">
              <w:rPr>
                <w:sz w:val="18"/>
              </w:rPr>
              <w:t>ZLd</w:t>
            </w:r>
            <w:proofErr w:type="spellEnd"/>
            <w:r w:rsidRPr="002C1147">
              <w:rPr>
                <w:sz w:val="18"/>
              </w:rPr>
              <w:t xml:space="preserve"> ustala się zachowanie terenów podmokłych, lokalnych zagłębień terenu z wodą okresowo stojącą, bagien i torfowisk, pokrytych roślinnością szuwarową lub łęgową. 6. W granicach obszaru objętego planem miejscowym obowiązuje zakaz w odpływie wód opadowych i roztopowych ze szkodą dla gruntów sąsiednich oraz zakaz zmiany stanu wody na gruncie, a zwłaszcza kierunku odpływu znajdującej się na gruncie wody opadowej oraz kierunku odpływu ze źródeł – ze szkodą dla gruntów sąsiednich zgodnie z przepisami odrębnymi z zakresu prawa wodnego. 7. W granicach Warszawskiego Obszaru Chronionego Krajobrazu, zgodnie z rysunkiem planu, obowiązują ustalenia, zakazy i nakazy zgodnie z przepisami odrębnymi</w:t>
            </w:r>
            <w:r>
              <w:rPr>
                <w:sz w:val="18"/>
              </w:rPr>
              <w:t xml:space="preserve"> </w:t>
            </w:r>
            <w:r w:rsidRPr="002C1147">
              <w:rPr>
                <w:sz w:val="18"/>
              </w:rPr>
              <w:t>8. Dla terenów lasów oznaczonych symbolem ZL, będących lasami ochronnymi mają zastosowanie ograniczenia w sposobie zagospodarowania i użytkowania terenów leśnych zgodnie z przepisami odrębnymi.</w:t>
            </w:r>
          </w:p>
        </w:tc>
      </w:tr>
      <w:tr w:rsidR="004D78C0">
        <w:trPr>
          <w:trHeight w:val="1387"/>
        </w:trPr>
        <w:tc>
          <w:tcPr>
            <w:tcW w:w="2972" w:type="dxa"/>
            <w:vMerge w:val="restart"/>
            <w:shd w:val="clear" w:color="auto" w:fill="F3F3F3"/>
          </w:tcPr>
          <w:p w:rsidR="004D78C0" w:rsidRDefault="004D78C0">
            <w:pPr>
              <w:pStyle w:val="TableParagraph"/>
              <w:rPr>
                <w:sz w:val="18"/>
              </w:rPr>
            </w:pPr>
          </w:p>
        </w:tc>
        <w:tc>
          <w:tcPr>
            <w:tcW w:w="3258" w:type="dxa"/>
          </w:tcPr>
          <w:p w:rsidR="004D78C0" w:rsidRDefault="00FA7CA6">
            <w:pPr>
              <w:pStyle w:val="TableParagraph"/>
              <w:spacing w:before="41" w:line="276" w:lineRule="auto"/>
              <w:ind w:left="110" w:right="439"/>
              <w:rPr>
                <w:sz w:val="20"/>
              </w:rPr>
            </w:pPr>
            <w:r>
              <w:rPr>
                <w:sz w:val="20"/>
              </w:rPr>
              <w:t>Wymagania</w:t>
            </w:r>
            <w:r>
              <w:rPr>
                <w:spacing w:val="-13"/>
                <w:sz w:val="20"/>
              </w:rPr>
              <w:t xml:space="preserve"> </w:t>
            </w:r>
            <w:r>
              <w:rPr>
                <w:sz w:val="20"/>
              </w:rPr>
              <w:t>dotyczące</w:t>
            </w:r>
            <w:r>
              <w:rPr>
                <w:spacing w:val="-12"/>
                <w:sz w:val="20"/>
              </w:rPr>
              <w:t xml:space="preserve"> </w:t>
            </w:r>
            <w:r>
              <w:rPr>
                <w:sz w:val="20"/>
              </w:rPr>
              <w:t>zabudowy i zagospodarowania terenu położonego na obszarach</w:t>
            </w:r>
          </w:p>
          <w:p w:rsidR="004D78C0" w:rsidRDefault="00FA7CA6">
            <w:pPr>
              <w:pStyle w:val="TableParagraph"/>
              <w:spacing w:line="229" w:lineRule="exact"/>
              <w:ind w:left="110"/>
              <w:rPr>
                <w:sz w:val="20"/>
              </w:rPr>
            </w:pPr>
            <w:r>
              <w:rPr>
                <w:sz w:val="20"/>
              </w:rPr>
              <w:t>szczególnego</w:t>
            </w:r>
            <w:r>
              <w:rPr>
                <w:spacing w:val="-9"/>
                <w:sz w:val="20"/>
              </w:rPr>
              <w:t xml:space="preserve"> </w:t>
            </w:r>
            <w:r>
              <w:rPr>
                <w:sz w:val="20"/>
              </w:rPr>
              <w:t>zagrożenia</w:t>
            </w:r>
            <w:r>
              <w:rPr>
                <w:spacing w:val="-9"/>
                <w:sz w:val="20"/>
              </w:rPr>
              <w:t xml:space="preserve"> </w:t>
            </w:r>
            <w:r>
              <w:rPr>
                <w:spacing w:val="-2"/>
                <w:sz w:val="20"/>
              </w:rPr>
              <w:t>powodzią</w:t>
            </w:r>
          </w:p>
        </w:tc>
        <w:tc>
          <w:tcPr>
            <w:tcW w:w="3418" w:type="dxa"/>
          </w:tcPr>
          <w:p w:rsidR="004D78C0" w:rsidRDefault="00B40CA8">
            <w:pPr>
              <w:pStyle w:val="TableParagraph"/>
              <w:rPr>
                <w:sz w:val="18"/>
              </w:rPr>
            </w:pPr>
            <w:r>
              <w:rPr>
                <w:sz w:val="18"/>
              </w:rPr>
              <w:t xml:space="preserve"> Nie dotyczy</w:t>
            </w:r>
          </w:p>
        </w:tc>
      </w:tr>
      <w:tr w:rsidR="004D78C0">
        <w:trPr>
          <w:trHeight w:val="978"/>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3" w:line="273" w:lineRule="auto"/>
              <w:ind w:left="110"/>
              <w:rPr>
                <w:sz w:val="20"/>
              </w:rPr>
            </w:pPr>
            <w:r>
              <w:rPr>
                <w:sz w:val="20"/>
              </w:rPr>
              <w:t>Warunki</w:t>
            </w:r>
            <w:r>
              <w:rPr>
                <w:spacing w:val="-13"/>
                <w:sz w:val="20"/>
              </w:rPr>
              <w:t xml:space="preserve"> </w:t>
            </w:r>
            <w:r>
              <w:rPr>
                <w:sz w:val="20"/>
              </w:rPr>
              <w:t>ochrony</w:t>
            </w:r>
            <w:r>
              <w:rPr>
                <w:spacing w:val="-12"/>
                <w:sz w:val="20"/>
              </w:rPr>
              <w:t xml:space="preserve"> </w:t>
            </w:r>
            <w:r>
              <w:rPr>
                <w:sz w:val="20"/>
              </w:rPr>
              <w:t>dziedzictwa kulturowego i zabytków</w:t>
            </w:r>
          </w:p>
          <w:p w:rsidR="004D78C0" w:rsidRDefault="00FA7CA6">
            <w:pPr>
              <w:pStyle w:val="TableParagraph"/>
              <w:spacing w:before="4"/>
              <w:ind w:left="110"/>
              <w:rPr>
                <w:sz w:val="20"/>
              </w:rPr>
            </w:pPr>
            <w:r>
              <w:rPr>
                <w:sz w:val="20"/>
              </w:rPr>
              <w:t>oraz</w:t>
            </w:r>
            <w:r>
              <w:rPr>
                <w:spacing w:val="-5"/>
                <w:sz w:val="20"/>
              </w:rPr>
              <w:t xml:space="preserve"> </w:t>
            </w:r>
            <w:r>
              <w:rPr>
                <w:sz w:val="20"/>
              </w:rPr>
              <w:t>dóbr</w:t>
            </w:r>
            <w:r>
              <w:rPr>
                <w:spacing w:val="-4"/>
                <w:sz w:val="20"/>
              </w:rPr>
              <w:t xml:space="preserve"> </w:t>
            </w:r>
            <w:r>
              <w:rPr>
                <w:sz w:val="20"/>
              </w:rPr>
              <w:t>kultury</w:t>
            </w:r>
            <w:r>
              <w:rPr>
                <w:spacing w:val="-5"/>
                <w:sz w:val="20"/>
              </w:rPr>
              <w:t xml:space="preserve"> </w:t>
            </w:r>
            <w:r>
              <w:rPr>
                <w:spacing w:val="-2"/>
                <w:sz w:val="20"/>
              </w:rPr>
              <w:t>współczesnej</w:t>
            </w:r>
          </w:p>
        </w:tc>
        <w:tc>
          <w:tcPr>
            <w:tcW w:w="3418" w:type="dxa"/>
          </w:tcPr>
          <w:p w:rsidR="004D78C0" w:rsidRDefault="00B40CA8">
            <w:pPr>
              <w:pStyle w:val="TableParagraph"/>
              <w:rPr>
                <w:sz w:val="18"/>
              </w:rPr>
            </w:pPr>
            <w:r>
              <w:rPr>
                <w:sz w:val="18"/>
              </w:rPr>
              <w:t xml:space="preserve"> Nie dotyczy</w:t>
            </w:r>
          </w:p>
        </w:tc>
      </w:tr>
      <w:tr w:rsidR="004D78C0">
        <w:trPr>
          <w:trHeight w:val="1240"/>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ight="439"/>
              <w:rPr>
                <w:sz w:val="20"/>
              </w:rPr>
            </w:pPr>
            <w:r>
              <w:rPr>
                <w:sz w:val="20"/>
              </w:rPr>
              <w:t>Wymagania</w:t>
            </w:r>
            <w:r>
              <w:rPr>
                <w:spacing w:val="-13"/>
                <w:sz w:val="20"/>
              </w:rPr>
              <w:t xml:space="preserve"> </w:t>
            </w:r>
            <w:r>
              <w:rPr>
                <w:sz w:val="20"/>
              </w:rPr>
              <w:t>dotyczące</w:t>
            </w:r>
            <w:r>
              <w:rPr>
                <w:spacing w:val="-12"/>
                <w:sz w:val="20"/>
              </w:rPr>
              <w:t xml:space="preserve"> </w:t>
            </w:r>
            <w:r>
              <w:rPr>
                <w:sz w:val="20"/>
              </w:rPr>
              <w:t>ochrony innych terenów lub obiektów podlegających ochronie</w:t>
            </w:r>
          </w:p>
          <w:p w:rsidR="004D78C0" w:rsidRDefault="00FA7CA6">
            <w:pPr>
              <w:pStyle w:val="TableParagraph"/>
              <w:spacing w:line="229" w:lineRule="exact"/>
              <w:ind w:left="110"/>
              <w:rPr>
                <w:sz w:val="20"/>
              </w:rPr>
            </w:pPr>
            <w:r>
              <w:rPr>
                <w:sz w:val="20"/>
              </w:rPr>
              <w:t>na</w:t>
            </w:r>
            <w:r>
              <w:rPr>
                <w:spacing w:val="-6"/>
                <w:sz w:val="20"/>
              </w:rPr>
              <w:t xml:space="preserve"> </w:t>
            </w:r>
            <w:r>
              <w:rPr>
                <w:sz w:val="20"/>
              </w:rPr>
              <w:t>podstawie</w:t>
            </w:r>
            <w:r>
              <w:rPr>
                <w:spacing w:val="-5"/>
                <w:sz w:val="20"/>
              </w:rPr>
              <w:t xml:space="preserve"> </w:t>
            </w:r>
            <w:r>
              <w:rPr>
                <w:sz w:val="20"/>
              </w:rPr>
              <w:t>przepisów</w:t>
            </w:r>
            <w:r>
              <w:rPr>
                <w:spacing w:val="-6"/>
                <w:sz w:val="20"/>
              </w:rPr>
              <w:t xml:space="preserve"> </w:t>
            </w:r>
            <w:r>
              <w:rPr>
                <w:spacing w:val="-2"/>
                <w:sz w:val="20"/>
              </w:rPr>
              <w:t>odrębnych</w:t>
            </w:r>
          </w:p>
        </w:tc>
        <w:tc>
          <w:tcPr>
            <w:tcW w:w="3418" w:type="dxa"/>
          </w:tcPr>
          <w:p w:rsidR="004D78C0" w:rsidRDefault="00B40CA8">
            <w:pPr>
              <w:pStyle w:val="TableParagraph"/>
              <w:rPr>
                <w:sz w:val="18"/>
              </w:rPr>
            </w:pPr>
            <w:r>
              <w:rPr>
                <w:sz w:val="18"/>
              </w:rPr>
              <w:t xml:space="preserve"> Nie dotyczy</w:t>
            </w:r>
          </w:p>
        </w:tc>
      </w:tr>
      <w:tr w:rsidR="004D78C0">
        <w:trPr>
          <w:trHeight w:val="714"/>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3" w:line="276" w:lineRule="auto"/>
              <w:ind w:left="110" w:right="439"/>
              <w:rPr>
                <w:sz w:val="20"/>
              </w:rPr>
            </w:pPr>
            <w:r>
              <w:rPr>
                <w:sz w:val="20"/>
              </w:rPr>
              <w:t>Warunki i szczegółowe zasady obsługi</w:t>
            </w:r>
            <w:r>
              <w:rPr>
                <w:spacing w:val="-5"/>
                <w:sz w:val="20"/>
              </w:rPr>
              <w:t xml:space="preserve"> </w:t>
            </w:r>
            <w:r>
              <w:rPr>
                <w:sz w:val="20"/>
              </w:rPr>
              <w:t>w</w:t>
            </w:r>
            <w:r>
              <w:rPr>
                <w:spacing w:val="-4"/>
                <w:sz w:val="20"/>
              </w:rPr>
              <w:t xml:space="preserve"> </w:t>
            </w:r>
            <w:r>
              <w:rPr>
                <w:sz w:val="20"/>
              </w:rPr>
              <w:t>zakresie</w:t>
            </w:r>
            <w:r>
              <w:rPr>
                <w:spacing w:val="-4"/>
                <w:sz w:val="20"/>
              </w:rPr>
              <w:t xml:space="preserve"> </w:t>
            </w:r>
            <w:r>
              <w:rPr>
                <w:spacing w:val="-2"/>
                <w:sz w:val="20"/>
              </w:rPr>
              <w:t>komunikacji</w:t>
            </w:r>
          </w:p>
        </w:tc>
        <w:tc>
          <w:tcPr>
            <w:tcW w:w="3418" w:type="dxa"/>
          </w:tcPr>
          <w:p w:rsidR="004D78C0" w:rsidRDefault="002C1147" w:rsidP="003F721F">
            <w:pPr>
              <w:pStyle w:val="TableParagraph"/>
              <w:jc w:val="both"/>
              <w:rPr>
                <w:sz w:val="18"/>
              </w:rPr>
            </w:pPr>
            <w:r w:rsidRPr="002C1147">
              <w:rPr>
                <w:sz w:val="18"/>
              </w:rPr>
              <w:t xml:space="preserve">1. Ustala się układ komunikacyjny obsługujący obszar objęty planem miejscowym w postaci terenów oznaczonych symbolami literowymi KD-S, KD-G, KD-L, KD-D i KDW. 2. Ustala się powiązanie układu komunikacyjnego </w:t>
            </w:r>
            <w:r w:rsidRPr="002C1147">
              <w:rPr>
                <w:sz w:val="18"/>
              </w:rPr>
              <w:lastRenderedPageBreak/>
              <w:t xml:space="preserve">obszaru objętego planem miejscowym z układem zewnętrznym poprzez tereny oznaczone symbolami literowymi KD-S, KD-G, KD-L, KD-D. 3. Ustala się teren drogi publicznej klasy ekspresowej oznaczony symbolem 1KD-S będący fragmentem węzła „Wołomin” drogi ekspresowej S-8. 4. Ustala się teren drogi publicznych klasy głównej oznaczony symbolem 1KD-G o szerokości 45 m wraz z narożnym ścięciem linii rozgraniczającej 10 m x 10 m. 5. Ustala się tereny dróg publicznych klasy lokalnej: 1) teren 1KD-L o szerokości 12 m wraz z poszerzeniem zgodnie z załącznikiem graficznym; 2) teren 2KD-L o szerokości zmiennej od 15 do 15,7 m wraz z poszerzeniem zgodnie z załącznikiem graficznym; 3) teren 3KD-L o szerokości zmiennej od 11,2 m do 12,2 m będący fragmentem projektowanej drogi klasy lokalnej; 4) teren 4KD-L o szerokości 12 m; 5) teren 5KD-L o szerokości zmiennej od 9 m do 11,1 m będący fragmentem projektowanej drogi klasy lokalnej; 6) teren 6KD-L o szerokości zmiennej od 9 do 90 m. 6. Ustala się tereny dróg publicznych klasy dojazdowej: 1) teren 1KD-D o szerokości 10 m wraz z poszerzeniem zgodnie z załącznikiem graficznym; 2) teren 2KD-D o szerokości 12 m wraz z poszerzeniem zgodnie z załącznikiem graficznym; 3) teren 3KD-D o szerokości 6 m będący fragmentem projektowanej drogi klasy dojazdowej; 4) teren 4KD-D o szerokości 6 m będący fragmentem projektowanej drogi klasy lokalnej; 5) teren 5KD-D o szerokości 10 m wraz z poszerzeniem zgodnie z załącznikiem graficznym; 6) teren 6KD-D o szerokości zmiennej od 10 m do 12 m; 7) teren 7KD-D o szerokości 10 m; 8) teren 8KD-D o szerokości 5,1 m będący fragmentem projektowanej drogi klasy dojazdowej; 9) teren 9KD-D o szerokości 10 m wraz z poszerzeniem zgodnie z załącznikiem graficznym; 10) teren 10KD-D o szerokości 10 m; 11) teren 11KD-D o szerokości zmiennej od 11,8 m do 12,3 m wraz z poszerzeniem zgodnie z załącznikiem graficznym; 12) teren 12KD-D o szerokości zmiennej od 10 m do 11 m wraz z poszerzeniem zgodnie z załącznikiem graficznym; 13) teren 13KD-D o szerokości 10 m wraz z narożnymi ścięciami linii rozgraniczających; 14) teren 14KD-D o szerokości zmiennej od 12 m do 14 m wraz z poszerzeniem zgodnie z załącznikiem graficznym; 15) teren 15KD-D o szerokości 10 m; 16) teren 16KD-D o szerokości zmiennej od 14,8 m do 28,3 m wraz z poszerzeniem zgodnie z załącznikiem graficznym; 17) teren 17KD-D o szerokości zmiennej od 10 m do 12,5 m. 7. Ustala się tereny dróg wewnętrznych: 1) teren 1KDW o szerokości 6 m w istniejącym pasie drogowym; 2) teren 2KDW o szerokości zmiennej od 7 m do 8 m wraz z narożnymi ścięciami linii rozgraniczających w istniejącym pasie drogowym; 3) teren 3KDW o szerokości zmiennej od 6 m do 8 m wraz z narożnymi ścięciami linii rozgraniczających w istniejącym pasie drogowym. 8. Dla terenów, o których mowa w ust. 3, 4, 5, 6 ,7 dopuszcza się lokalizację urządzeń wodnych, urządzeń infrastruktury technicznej, parkingów, ścieżek rowerowych oraz urządzeń komunikacyjnych, jako przeznaczenie uzupełniające. 9. </w:t>
            </w:r>
            <w:r w:rsidRPr="002C1147">
              <w:rPr>
                <w:sz w:val="18"/>
              </w:rPr>
              <w:lastRenderedPageBreak/>
              <w:t>Dopuszcza się realizację dodatkowych dróg wewnętrznych, poza wyznaczonymi na rysunku planu, na terenach funkcjonalnych zgodnie z ustaleniami planu i przepisami odrębnymi, z zakresu prawa budowlanego i z uwzględnieniem przepisów odrębnych z zakresu ochrony gruntów rolnych i leśnych. 10. Ustala się następujące wskaźniki zapewnienia miejsc parkingowych, wliczając miejsca w garażach: 1) dla zabudowy mieszkaniowej jednorodzinnej lub ekstensywnej zabudowy mieszkaniowej jednorodzinnej – 2 miejsca parkingowe na 1 lokal mieszkalny; 2) dla zabudowy usługowej lub ekstensywnej zabudowy usługowej – 3 miejsca parkingowe na 100 m2 powierzchni użytkowej usług; 3) dla obiektów produkcyjnych, składów i magazynów – 2 miejsce parkingowe na 3 zatrudnionych; 4) dla zabudowy o funkcji mieszanej miejsca parkingowe należy bilansować licząc dla każdej funkcji oddzielnie.</w:t>
            </w:r>
          </w:p>
        </w:tc>
      </w:tr>
      <w:tr w:rsidR="004D78C0">
        <w:trPr>
          <w:trHeight w:val="977"/>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ight="439"/>
              <w:rPr>
                <w:sz w:val="20"/>
              </w:rPr>
            </w:pPr>
            <w:r>
              <w:rPr>
                <w:sz w:val="20"/>
              </w:rPr>
              <w:t>Warunki i szczegółowe zasady obsługi</w:t>
            </w:r>
            <w:r>
              <w:rPr>
                <w:spacing w:val="-13"/>
                <w:sz w:val="20"/>
              </w:rPr>
              <w:t xml:space="preserve"> </w:t>
            </w:r>
            <w:r>
              <w:rPr>
                <w:sz w:val="20"/>
              </w:rPr>
              <w:t>w</w:t>
            </w:r>
            <w:r>
              <w:rPr>
                <w:spacing w:val="-12"/>
                <w:sz w:val="20"/>
              </w:rPr>
              <w:t xml:space="preserve"> </w:t>
            </w:r>
            <w:r>
              <w:rPr>
                <w:sz w:val="20"/>
              </w:rPr>
              <w:t>zakresie</w:t>
            </w:r>
            <w:r>
              <w:rPr>
                <w:spacing w:val="-13"/>
                <w:sz w:val="20"/>
              </w:rPr>
              <w:t xml:space="preserve"> </w:t>
            </w:r>
            <w:r>
              <w:rPr>
                <w:sz w:val="20"/>
              </w:rPr>
              <w:t xml:space="preserve">infrastruktury </w:t>
            </w:r>
            <w:r>
              <w:rPr>
                <w:spacing w:val="-2"/>
                <w:sz w:val="20"/>
              </w:rPr>
              <w:t>technicznej</w:t>
            </w:r>
          </w:p>
        </w:tc>
        <w:tc>
          <w:tcPr>
            <w:tcW w:w="3418" w:type="dxa"/>
          </w:tcPr>
          <w:p w:rsidR="002C1147" w:rsidRDefault="002C1147" w:rsidP="002C1147">
            <w:pPr>
              <w:pStyle w:val="TableParagraph"/>
              <w:jc w:val="both"/>
              <w:rPr>
                <w:sz w:val="18"/>
              </w:rPr>
            </w:pPr>
            <w:r w:rsidRPr="002C1147">
              <w:rPr>
                <w:sz w:val="18"/>
              </w:rPr>
              <w:t xml:space="preserve">1. Ustala się zaopatrzenie terenów w urządzenia infrastruktury technicznej poprzez istniejący, rozbudowywany i projektowany system uzbrojenia terenów. 2. Ustala się zachowanie istniejących nadziemnych i podziemnych urządzeń infrastruktury technicznej z możliwością ich rozbudowy, przebudowy i rozbiórki. 3. W zakresie zaopatrzenia w wodę ustala się: 1) zaopatrzenie poprzez istniejącą i projektowaną sieć wodociągową o przekrojach minimum 32 mm; 2) dopuszcza się stosowanie indywidualnych ujęć wody; 3) przeciwpożarowe zaopatrzenie w wodę należy realizować zgodnie z przepisami odrębnymi. 4. W zakresie odprowadzenia ścieków ustala się: 1) odprowadzanie ścieków do projektowanej sieci kanalizacji; 2) do czasu wyposażenia obszaru w sieć kanalizacji zbiorczej, dopuszcza się odprowadzanie ścieków do zbiorników bezodpływowych na nieczystości ciekłe zgodnie z przepisami odrębnymi; 3) wyposażenie obszaru objętego planem miejscowym w kanalizację poprzez projektowaną sieć kanalizacji o przekroju minimum 160 mm; 4) obowiązek podczyszczania ścieków przemysłowych, do parametrów zgodnie z obowiązującymi w tym zakresie przepisami odrębnymi. 5. W zakresie odprowadzenia wód opadowych lub roztopowych ustala się: 1) obowiązek zagospodarowania wód opadowych lub roztopowych w granicach własnej działki poprzez infiltrację powierzchniową i podziemną do gruntu, poprzez stosowanie systemów rozsączających, zbiorników odparowujących i retencyjnych, studni chłonnych lub poprzez rowy i kanały zgodnie z przepisami odrębnymi; 2) odprowadzenie wód opadowych lub roztopowych z jezdni ulic poprzez projektowaną kanalizację deszczową o przekrojach minimum 200 lub rowy, docelowo zastępowanie rowów kanalizacją deszczową; 3) obowiązek instalowania separatorów substancji ropopochodnych na odpływach wód opadowych ze szczelnie utwardzonych placów postojowych i manewrowych, parkingów zgodnie z przepisami odrębnymi. 6. W zakresie zaopatrzenie w energię elektryczną ustala się z istniejącej i projektowanej sieci średniego i niskiego napięcia. 7. W zakresie zaopatrzenia w </w:t>
            </w:r>
            <w:r w:rsidRPr="002C1147">
              <w:rPr>
                <w:sz w:val="18"/>
              </w:rPr>
              <w:lastRenderedPageBreak/>
              <w:t>gaz ustala się: 1) z istniejącej i projektowanej sieci gazu przewodowego o przekrojach minimum 25 mm; 2) do czasu realizacji sieci gazu przewodowego dopuszcza się możliwość korzystania z indywidualnych źródeł zaopatrzenia w gaz. 8. W zakresie zaopatrzenie w ciepło do celów grzewczych i ciepłej wody użytkowej, ustala się zaopatrzenie w ciepło z lokalnych, indywidualnych źródeł ciepła, nienaruszających przepisów odrębnych z dopuszczeniem możliwości korzystania ze wspólnego źródła ciepła dla grupy obiektów. 9. Dopuszcza się lokalizację urządzeń wytwarzających energię z odnawialnych źródeł energii o mocy nieprzekraczającej 100 kW oraz urządzeń kogeneracji. 10. W zakresie telekomunikacji ustala się wykorzystanie istniejącej i projektowanej infrastruktury telekomunikacyjnej sieci bezprzewodowych oraz przewodowych. 11. W zakresie usuwania nieczystości stałych ustala się obowiązek gromadzenia odpadów i nieczystości stałych w urządzeniach do tego przystosowanych oraz ich odbiór i usuwanie zgodnie z przepisami odrębnymi.</w:t>
            </w:r>
          </w:p>
        </w:tc>
      </w:tr>
      <w:tr w:rsidR="004D78C0">
        <w:trPr>
          <w:trHeight w:val="448"/>
        </w:trPr>
        <w:tc>
          <w:tcPr>
            <w:tcW w:w="2972" w:type="dxa"/>
            <w:vMerge w:val="restart"/>
            <w:shd w:val="clear" w:color="auto" w:fill="F3F3F3"/>
          </w:tcPr>
          <w:p w:rsidR="004D78C0" w:rsidRDefault="00FA7CA6">
            <w:pPr>
              <w:pStyle w:val="TableParagraph"/>
              <w:spacing w:before="41" w:line="276" w:lineRule="auto"/>
              <w:ind w:left="107" w:right="99"/>
              <w:rPr>
                <w:sz w:val="20"/>
              </w:rPr>
            </w:pPr>
            <w:r>
              <w:rPr>
                <w:sz w:val="20"/>
              </w:rPr>
              <w:lastRenderedPageBreak/>
              <w:t>Ustalenia obowiązującego miejscowego planu zagospodarowania</w:t>
            </w:r>
            <w:r>
              <w:rPr>
                <w:spacing w:val="-13"/>
                <w:sz w:val="20"/>
              </w:rPr>
              <w:t xml:space="preserve"> </w:t>
            </w:r>
            <w:r>
              <w:rPr>
                <w:sz w:val="20"/>
              </w:rPr>
              <w:t>przestrzennego dla działek lub ich fragmentów, znajdujących się w odległości</w:t>
            </w:r>
          </w:p>
          <w:p w:rsidR="004D78C0" w:rsidRDefault="00FA7CA6">
            <w:pPr>
              <w:pStyle w:val="TableParagraph"/>
              <w:spacing w:line="276" w:lineRule="auto"/>
              <w:ind w:left="107" w:right="112"/>
              <w:rPr>
                <w:sz w:val="20"/>
              </w:rPr>
            </w:pPr>
            <w:r>
              <w:rPr>
                <w:sz w:val="20"/>
              </w:rPr>
              <w:t>do 100 m od granicy terenu objętego przedsięwzięciem deweloperskim</w:t>
            </w:r>
            <w:r>
              <w:rPr>
                <w:spacing w:val="-13"/>
                <w:sz w:val="20"/>
              </w:rPr>
              <w:t xml:space="preserve"> </w:t>
            </w:r>
            <w:r>
              <w:rPr>
                <w:sz w:val="20"/>
              </w:rPr>
              <w:t>lub</w:t>
            </w:r>
            <w:r>
              <w:rPr>
                <w:spacing w:val="-12"/>
                <w:sz w:val="20"/>
              </w:rPr>
              <w:t xml:space="preserve"> </w:t>
            </w:r>
            <w:r>
              <w:rPr>
                <w:sz w:val="20"/>
              </w:rPr>
              <w:t xml:space="preserve">zadaniem </w:t>
            </w:r>
            <w:r>
              <w:rPr>
                <w:spacing w:val="-2"/>
                <w:sz w:val="20"/>
              </w:rPr>
              <w:t>inwestycyjnym</w:t>
            </w:r>
            <w:r>
              <w:rPr>
                <w:spacing w:val="-2"/>
                <w:sz w:val="20"/>
                <w:vertAlign w:val="superscript"/>
              </w:rPr>
              <w:t>5)</w:t>
            </w:r>
          </w:p>
        </w:tc>
        <w:tc>
          <w:tcPr>
            <w:tcW w:w="3258" w:type="dxa"/>
          </w:tcPr>
          <w:p w:rsidR="004D78C0" w:rsidRDefault="00FA7CA6">
            <w:pPr>
              <w:pStyle w:val="TableParagraph"/>
              <w:spacing w:before="41"/>
              <w:ind w:left="110"/>
              <w:rPr>
                <w:sz w:val="20"/>
              </w:rPr>
            </w:pPr>
            <w:r>
              <w:rPr>
                <w:sz w:val="20"/>
              </w:rPr>
              <w:t>Przeznaczenie</w:t>
            </w:r>
            <w:r>
              <w:rPr>
                <w:spacing w:val="-10"/>
                <w:sz w:val="20"/>
              </w:rPr>
              <w:t xml:space="preserve"> </w:t>
            </w:r>
            <w:r>
              <w:rPr>
                <w:spacing w:val="-2"/>
                <w:sz w:val="20"/>
              </w:rPr>
              <w:t>terenu</w:t>
            </w:r>
          </w:p>
        </w:tc>
        <w:tc>
          <w:tcPr>
            <w:tcW w:w="3418" w:type="dxa"/>
          </w:tcPr>
          <w:p w:rsidR="00083BA0" w:rsidRDefault="002C1147" w:rsidP="002C1147">
            <w:pPr>
              <w:pStyle w:val="TableParagraph"/>
              <w:jc w:val="both"/>
              <w:rPr>
                <w:spacing w:val="-2"/>
                <w:sz w:val="20"/>
              </w:rPr>
            </w:pPr>
            <w:r>
              <w:rPr>
                <w:spacing w:val="-2"/>
                <w:sz w:val="20"/>
              </w:rPr>
              <w:t xml:space="preserve">Teren zabudowy mieszkaniowej jednorodzinnej oznaczony w planie symbolem </w:t>
            </w:r>
            <w:r w:rsidR="00083BA0">
              <w:rPr>
                <w:spacing w:val="-2"/>
                <w:sz w:val="20"/>
              </w:rPr>
              <w:t xml:space="preserve">6MN, 9MN, </w:t>
            </w:r>
            <w:r>
              <w:rPr>
                <w:spacing w:val="-2"/>
                <w:sz w:val="20"/>
              </w:rPr>
              <w:t xml:space="preserve">11MN </w:t>
            </w:r>
          </w:p>
          <w:p w:rsidR="00083BA0" w:rsidRDefault="00083BA0" w:rsidP="002C1147">
            <w:pPr>
              <w:pStyle w:val="TableParagraph"/>
              <w:jc w:val="both"/>
              <w:rPr>
                <w:spacing w:val="-2"/>
                <w:sz w:val="20"/>
              </w:rPr>
            </w:pPr>
          </w:p>
          <w:p w:rsidR="00B40CA8" w:rsidRDefault="00083BA0" w:rsidP="002C1147">
            <w:pPr>
              <w:pStyle w:val="TableParagraph"/>
              <w:jc w:val="both"/>
              <w:rPr>
                <w:spacing w:val="-2"/>
                <w:sz w:val="20"/>
              </w:rPr>
            </w:pPr>
            <w:r>
              <w:rPr>
                <w:spacing w:val="-2"/>
                <w:sz w:val="20"/>
              </w:rPr>
              <w:t>T</w:t>
            </w:r>
            <w:r w:rsidR="002C1147">
              <w:rPr>
                <w:spacing w:val="-2"/>
                <w:sz w:val="20"/>
              </w:rPr>
              <w:t xml:space="preserve">eren wód powierzchniowych śródlądowych – rowy </w:t>
            </w:r>
            <w:r>
              <w:rPr>
                <w:spacing w:val="-2"/>
                <w:sz w:val="20"/>
              </w:rPr>
              <w:t xml:space="preserve">oznaczony w planie symbolem </w:t>
            </w:r>
            <w:r w:rsidR="002C1147">
              <w:rPr>
                <w:spacing w:val="-2"/>
                <w:sz w:val="20"/>
              </w:rPr>
              <w:t>8WSr</w:t>
            </w:r>
          </w:p>
          <w:p w:rsidR="002C1147" w:rsidRDefault="002C1147">
            <w:pPr>
              <w:pStyle w:val="TableParagraph"/>
              <w:rPr>
                <w:spacing w:val="-2"/>
                <w:sz w:val="20"/>
              </w:rPr>
            </w:pPr>
          </w:p>
          <w:p w:rsidR="00083BA0" w:rsidRDefault="00083BA0">
            <w:pPr>
              <w:pStyle w:val="TableParagraph"/>
              <w:rPr>
                <w:spacing w:val="-2"/>
                <w:sz w:val="20"/>
              </w:rPr>
            </w:pPr>
            <w:r>
              <w:rPr>
                <w:spacing w:val="-2"/>
                <w:sz w:val="20"/>
              </w:rPr>
              <w:t>Teren dróg wewnętrznych 2KDW</w:t>
            </w:r>
          </w:p>
          <w:p w:rsidR="00083BA0" w:rsidRDefault="00083BA0">
            <w:pPr>
              <w:pStyle w:val="TableParagraph"/>
              <w:rPr>
                <w:spacing w:val="-2"/>
                <w:sz w:val="20"/>
              </w:rPr>
            </w:pPr>
          </w:p>
          <w:p w:rsidR="002C1147" w:rsidRDefault="002C1147" w:rsidP="002C1147">
            <w:pPr>
              <w:pStyle w:val="TableParagraph"/>
              <w:jc w:val="both"/>
              <w:rPr>
                <w:spacing w:val="-2"/>
                <w:sz w:val="20"/>
              </w:rPr>
            </w:pPr>
            <w:r>
              <w:rPr>
                <w:spacing w:val="-2"/>
                <w:sz w:val="20"/>
              </w:rPr>
              <w:t>Teren drogi publicznej klasy dojazdowej oznaczony w planie symbolem 9KD-D</w:t>
            </w:r>
          </w:p>
          <w:p w:rsidR="002C1147" w:rsidRDefault="002C1147" w:rsidP="002C1147">
            <w:pPr>
              <w:pStyle w:val="TableParagraph"/>
              <w:jc w:val="both"/>
              <w:rPr>
                <w:spacing w:val="-2"/>
                <w:sz w:val="20"/>
              </w:rPr>
            </w:pPr>
          </w:p>
          <w:p w:rsidR="00B40CA8" w:rsidRPr="002C1147" w:rsidRDefault="002C1147" w:rsidP="002C1147">
            <w:pPr>
              <w:pStyle w:val="TableParagraph"/>
              <w:jc w:val="both"/>
              <w:rPr>
                <w:spacing w:val="-2"/>
                <w:sz w:val="20"/>
              </w:rPr>
            </w:pPr>
            <w:r>
              <w:rPr>
                <w:spacing w:val="-2"/>
                <w:sz w:val="20"/>
              </w:rPr>
              <w:t>Teren drogi publicznej klasy dojazdowej oznaczony w planie symbolem 10KD-D</w:t>
            </w:r>
          </w:p>
        </w:tc>
      </w:tr>
      <w:tr w:rsidR="004D78C0">
        <w:trPr>
          <w:trHeight w:val="712"/>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ight="959"/>
              <w:rPr>
                <w:sz w:val="20"/>
              </w:rPr>
            </w:pPr>
            <w:r>
              <w:rPr>
                <w:sz w:val="20"/>
              </w:rPr>
              <w:t>Maksymalna</w:t>
            </w:r>
            <w:r>
              <w:rPr>
                <w:spacing w:val="-13"/>
                <w:sz w:val="20"/>
              </w:rPr>
              <w:t xml:space="preserve"> </w:t>
            </w:r>
            <w:r>
              <w:rPr>
                <w:sz w:val="20"/>
              </w:rPr>
              <w:t xml:space="preserve">intensywność </w:t>
            </w:r>
            <w:r>
              <w:rPr>
                <w:spacing w:val="-2"/>
                <w:sz w:val="20"/>
              </w:rPr>
              <w:t>zabudowy</w:t>
            </w:r>
          </w:p>
        </w:tc>
        <w:tc>
          <w:tcPr>
            <w:tcW w:w="3418" w:type="dxa"/>
          </w:tcPr>
          <w:p w:rsidR="004D78C0" w:rsidRDefault="003F721F">
            <w:pPr>
              <w:pStyle w:val="TableParagraph"/>
              <w:rPr>
                <w:sz w:val="18"/>
              </w:rPr>
            </w:pPr>
            <w:r>
              <w:rPr>
                <w:sz w:val="18"/>
              </w:rPr>
              <w:t>Brak danych</w:t>
            </w:r>
          </w:p>
        </w:tc>
      </w:tr>
      <w:tr w:rsidR="004D78C0">
        <w:trPr>
          <w:trHeight w:val="714"/>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3" w:line="273" w:lineRule="auto"/>
              <w:ind w:left="110"/>
              <w:rPr>
                <w:sz w:val="20"/>
              </w:rPr>
            </w:pPr>
            <w:r>
              <w:rPr>
                <w:sz w:val="20"/>
              </w:rPr>
              <w:t>Maksymalna</w:t>
            </w:r>
            <w:r>
              <w:rPr>
                <w:spacing w:val="-13"/>
                <w:sz w:val="20"/>
              </w:rPr>
              <w:t xml:space="preserve"> </w:t>
            </w:r>
            <w:r>
              <w:rPr>
                <w:sz w:val="20"/>
              </w:rPr>
              <w:t>i</w:t>
            </w:r>
            <w:r>
              <w:rPr>
                <w:spacing w:val="-12"/>
                <w:sz w:val="20"/>
              </w:rPr>
              <w:t xml:space="preserve"> </w:t>
            </w:r>
            <w:r>
              <w:rPr>
                <w:sz w:val="20"/>
              </w:rPr>
              <w:t>minimalna</w:t>
            </w:r>
            <w:r>
              <w:rPr>
                <w:spacing w:val="-13"/>
                <w:sz w:val="20"/>
              </w:rPr>
              <w:t xml:space="preserve"> </w:t>
            </w:r>
            <w:r>
              <w:rPr>
                <w:sz w:val="20"/>
              </w:rPr>
              <w:t>nadziemna intensywność zabudowy</w:t>
            </w:r>
          </w:p>
        </w:tc>
        <w:tc>
          <w:tcPr>
            <w:tcW w:w="3418" w:type="dxa"/>
          </w:tcPr>
          <w:p w:rsidR="003F721F" w:rsidRDefault="002C1147" w:rsidP="003F721F">
            <w:pPr>
              <w:pStyle w:val="TableParagraph"/>
              <w:rPr>
                <w:sz w:val="18"/>
              </w:rPr>
            </w:pPr>
            <w:r>
              <w:rPr>
                <w:sz w:val="18"/>
              </w:rPr>
              <w:t>Brak danych</w:t>
            </w:r>
          </w:p>
        </w:tc>
      </w:tr>
      <w:tr w:rsidR="004D78C0">
        <w:trPr>
          <w:trHeight w:val="448"/>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ind w:left="110"/>
              <w:rPr>
                <w:sz w:val="20"/>
              </w:rPr>
            </w:pPr>
            <w:r>
              <w:rPr>
                <w:sz w:val="20"/>
              </w:rPr>
              <w:t>Maksymalna</w:t>
            </w:r>
            <w:r>
              <w:rPr>
                <w:spacing w:val="-9"/>
                <w:sz w:val="20"/>
              </w:rPr>
              <w:t xml:space="preserve"> </w:t>
            </w:r>
            <w:r>
              <w:rPr>
                <w:sz w:val="20"/>
              </w:rPr>
              <w:t>powierzchnia</w:t>
            </w:r>
            <w:r>
              <w:rPr>
                <w:spacing w:val="-8"/>
                <w:sz w:val="20"/>
              </w:rPr>
              <w:t xml:space="preserve"> </w:t>
            </w:r>
            <w:r>
              <w:rPr>
                <w:spacing w:val="-2"/>
                <w:sz w:val="20"/>
              </w:rPr>
              <w:t>zabudowy</w:t>
            </w:r>
          </w:p>
        </w:tc>
        <w:tc>
          <w:tcPr>
            <w:tcW w:w="3418" w:type="dxa"/>
          </w:tcPr>
          <w:p w:rsidR="003F721F" w:rsidRDefault="003F721F" w:rsidP="003F721F">
            <w:pPr>
              <w:pStyle w:val="TableParagraph"/>
              <w:rPr>
                <w:sz w:val="18"/>
              </w:rPr>
            </w:pPr>
            <w:r>
              <w:rPr>
                <w:sz w:val="18"/>
              </w:rPr>
              <w:t xml:space="preserve">Dla terenu </w:t>
            </w:r>
            <w:r w:rsidR="00083BA0" w:rsidRPr="00083BA0">
              <w:rPr>
                <w:spacing w:val="-2"/>
                <w:sz w:val="18"/>
              </w:rPr>
              <w:t>6MN, 9MN, 11MN</w:t>
            </w:r>
            <w:r w:rsidR="00083BA0" w:rsidRPr="00083BA0">
              <w:rPr>
                <w:sz w:val="16"/>
              </w:rPr>
              <w:t xml:space="preserve"> </w:t>
            </w:r>
            <w:r w:rsidRPr="00083BA0">
              <w:rPr>
                <w:sz w:val="16"/>
              </w:rPr>
              <w:t xml:space="preserve"> </w:t>
            </w:r>
            <w:r>
              <w:rPr>
                <w:sz w:val="18"/>
              </w:rPr>
              <w:t xml:space="preserve">– </w:t>
            </w:r>
            <w:r w:rsidR="00083BA0">
              <w:rPr>
                <w:sz w:val="18"/>
              </w:rPr>
              <w:t>40</w:t>
            </w:r>
            <w:r>
              <w:rPr>
                <w:sz w:val="18"/>
              </w:rPr>
              <w:t xml:space="preserve">% </w:t>
            </w:r>
          </w:p>
          <w:p w:rsidR="004D78C0" w:rsidRDefault="00083BA0" w:rsidP="003F721F">
            <w:pPr>
              <w:pStyle w:val="TableParagraph"/>
              <w:rPr>
                <w:sz w:val="18"/>
              </w:rPr>
            </w:pPr>
            <w:r>
              <w:rPr>
                <w:sz w:val="18"/>
              </w:rPr>
              <w:t>Dla terenu</w:t>
            </w:r>
            <w:r w:rsidR="003F721F">
              <w:rPr>
                <w:sz w:val="18"/>
              </w:rPr>
              <w:t xml:space="preserve"> </w:t>
            </w:r>
            <w:r>
              <w:rPr>
                <w:sz w:val="18"/>
              </w:rPr>
              <w:t>8WSr</w:t>
            </w:r>
            <w:r w:rsidR="003F721F">
              <w:rPr>
                <w:sz w:val="18"/>
              </w:rPr>
              <w:t xml:space="preserve"> – </w:t>
            </w:r>
            <w:r>
              <w:rPr>
                <w:sz w:val="18"/>
              </w:rPr>
              <w:t>brak danych</w:t>
            </w:r>
          </w:p>
          <w:p w:rsidR="00083BA0" w:rsidRDefault="00083BA0" w:rsidP="003F721F">
            <w:pPr>
              <w:pStyle w:val="TableParagraph"/>
              <w:rPr>
                <w:sz w:val="18"/>
              </w:rPr>
            </w:pPr>
            <w:r>
              <w:rPr>
                <w:sz w:val="18"/>
              </w:rPr>
              <w:t>Dla terenu 2KDW – brak danych</w:t>
            </w:r>
          </w:p>
          <w:p w:rsidR="003F721F" w:rsidRDefault="003F721F" w:rsidP="00083BA0">
            <w:pPr>
              <w:pStyle w:val="TableParagraph"/>
              <w:rPr>
                <w:sz w:val="18"/>
              </w:rPr>
            </w:pPr>
            <w:r>
              <w:rPr>
                <w:sz w:val="18"/>
              </w:rPr>
              <w:t xml:space="preserve">Dla terenu </w:t>
            </w:r>
            <w:r w:rsidR="00083BA0">
              <w:rPr>
                <w:sz w:val="18"/>
              </w:rPr>
              <w:t>9KD-D i 10KD-D</w:t>
            </w:r>
            <w:r>
              <w:rPr>
                <w:sz w:val="18"/>
              </w:rPr>
              <w:t xml:space="preserve"> – brak danych</w:t>
            </w:r>
          </w:p>
        </w:tc>
      </w:tr>
      <w:tr w:rsidR="004D78C0" w:rsidTr="00083BA0">
        <w:trPr>
          <w:trHeight w:val="2291"/>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ind w:left="110"/>
              <w:rPr>
                <w:sz w:val="20"/>
              </w:rPr>
            </w:pPr>
            <w:r>
              <w:rPr>
                <w:sz w:val="20"/>
              </w:rPr>
              <w:t>Maksymalna</w:t>
            </w:r>
            <w:r>
              <w:rPr>
                <w:spacing w:val="-8"/>
                <w:sz w:val="20"/>
              </w:rPr>
              <w:t xml:space="preserve"> </w:t>
            </w:r>
            <w:r>
              <w:rPr>
                <w:sz w:val="20"/>
              </w:rPr>
              <w:t>wysokość</w:t>
            </w:r>
            <w:r>
              <w:rPr>
                <w:spacing w:val="-7"/>
                <w:sz w:val="20"/>
              </w:rPr>
              <w:t xml:space="preserve"> </w:t>
            </w:r>
            <w:r>
              <w:rPr>
                <w:spacing w:val="-2"/>
                <w:sz w:val="20"/>
              </w:rPr>
              <w:t>zabudowy</w:t>
            </w:r>
          </w:p>
        </w:tc>
        <w:tc>
          <w:tcPr>
            <w:tcW w:w="3418" w:type="dxa"/>
          </w:tcPr>
          <w:p w:rsidR="00083BA0" w:rsidRDefault="0078099C" w:rsidP="00083BA0">
            <w:pPr>
              <w:pStyle w:val="TableParagraph"/>
              <w:jc w:val="both"/>
              <w:rPr>
                <w:sz w:val="18"/>
                <w:vertAlign w:val="superscript"/>
              </w:rPr>
            </w:pPr>
            <w:r>
              <w:rPr>
                <w:sz w:val="18"/>
              </w:rPr>
              <w:t xml:space="preserve">Dla terenu </w:t>
            </w:r>
            <w:r w:rsidR="00083BA0" w:rsidRPr="00083BA0">
              <w:rPr>
                <w:spacing w:val="-2"/>
                <w:sz w:val="18"/>
              </w:rPr>
              <w:t>6MN, 9MN, 11MN</w:t>
            </w:r>
            <w:r w:rsidR="00083BA0" w:rsidRPr="00083BA0">
              <w:rPr>
                <w:sz w:val="16"/>
              </w:rPr>
              <w:t xml:space="preserve"> </w:t>
            </w:r>
            <w:r>
              <w:rPr>
                <w:sz w:val="18"/>
              </w:rPr>
              <w:t xml:space="preserve"> - </w:t>
            </w:r>
            <w:r w:rsidR="00083BA0" w:rsidRPr="00083BA0">
              <w:rPr>
                <w:sz w:val="18"/>
              </w:rPr>
              <w:t>12m z zastrzeżeniem, że dachy budynków należy projektować, jako płaskie, jednospadowe, dwuspadowe lub wielospadowe o kącie nachylenia połaci do 45</w:t>
            </w:r>
            <w:r w:rsidR="00083BA0" w:rsidRPr="00083BA0">
              <w:rPr>
                <w:sz w:val="18"/>
                <w:vertAlign w:val="superscript"/>
              </w:rPr>
              <w:t xml:space="preserve">o </w:t>
            </w:r>
          </w:p>
          <w:p w:rsidR="00083BA0" w:rsidRPr="00083BA0" w:rsidRDefault="00083BA0" w:rsidP="00083BA0">
            <w:pPr>
              <w:pStyle w:val="TableParagraph"/>
              <w:jc w:val="both"/>
              <w:rPr>
                <w:sz w:val="18"/>
                <w:vertAlign w:val="superscript"/>
              </w:rPr>
            </w:pPr>
            <w:r w:rsidRPr="00083BA0">
              <w:rPr>
                <w:sz w:val="18"/>
                <w:szCs w:val="20"/>
              </w:rPr>
              <w:t>Maksymalna wysokość obiektów małej architektury - 6 m</w:t>
            </w:r>
          </w:p>
          <w:p w:rsidR="0078099C" w:rsidRDefault="0078099C" w:rsidP="0078099C">
            <w:pPr>
              <w:pStyle w:val="TableParagraph"/>
              <w:jc w:val="both"/>
              <w:rPr>
                <w:sz w:val="18"/>
              </w:rPr>
            </w:pPr>
          </w:p>
          <w:p w:rsidR="00083BA0" w:rsidRDefault="00083BA0" w:rsidP="00083BA0">
            <w:pPr>
              <w:pStyle w:val="TableParagraph"/>
              <w:rPr>
                <w:sz w:val="18"/>
              </w:rPr>
            </w:pPr>
            <w:r>
              <w:rPr>
                <w:sz w:val="18"/>
              </w:rPr>
              <w:t>Dla terenu 8WSr – brak danych</w:t>
            </w:r>
          </w:p>
          <w:p w:rsidR="00083BA0" w:rsidRDefault="00083BA0" w:rsidP="00083BA0">
            <w:pPr>
              <w:pStyle w:val="TableParagraph"/>
              <w:rPr>
                <w:sz w:val="18"/>
              </w:rPr>
            </w:pPr>
            <w:r>
              <w:rPr>
                <w:sz w:val="18"/>
              </w:rPr>
              <w:t>Dla terenu 2KDW – brak danych</w:t>
            </w:r>
          </w:p>
          <w:p w:rsidR="0078099C" w:rsidRDefault="00083BA0" w:rsidP="00083BA0">
            <w:pPr>
              <w:pStyle w:val="TableParagraph"/>
              <w:rPr>
                <w:sz w:val="18"/>
              </w:rPr>
            </w:pPr>
            <w:r>
              <w:rPr>
                <w:sz w:val="18"/>
              </w:rPr>
              <w:t>Dla terenu 9KD-D i 10KD-D – brak danych</w:t>
            </w:r>
          </w:p>
        </w:tc>
      </w:tr>
      <w:tr w:rsidR="004D78C0">
        <w:trPr>
          <w:trHeight w:val="712"/>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Pr>
                <w:sz w:val="20"/>
              </w:rPr>
            </w:pPr>
            <w:r>
              <w:rPr>
                <w:sz w:val="20"/>
              </w:rPr>
              <w:t>Minimalny udział procentowy powierzchni</w:t>
            </w:r>
            <w:r>
              <w:rPr>
                <w:spacing w:val="-13"/>
                <w:sz w:val="20"/>
              </w:rPr>
              <w:t xml:space="preserve"> </w:t>
            </w:r>
            <w:r>
              <w:rPr>
                <w:sz w:val="20"/>
              </w:rPr>
              <w:t>biologicznie</w:t>
            </w:r>
            <w:r>
              <w:rPr>
                <w:spacing w:val="-12"/>
                <w:sz w:val="20"/>
              </w:rPr>
              <w:t xml:space="preserve"> </w:t>
            </w:r>
            <w:r>
              <w:rPr>
                <w:sz w:val="20"/>
              </w:rPr>
              <w:t>czynnej</w:t>
            </w:r>
          </w:p>
        </w:tc>
        <w:tc>
          <w:tcPr>
            <w:tcW w:w="3418" w:type="dxa"/>
          </w:tcPr>
          <w:p w:rsidR="00083BA0" w:rsidRDefault="00083BA0" w:rsidP="00083BA0">
            <w:pPr>
              <w:pStyle w:val="TableParagraph"/>
              <w:rPr>
                <w:sz w:val="18"/>
              </w:rPr>
            </w:pPr>
            <w:r>
              <w:rPr>
                <w:sz w:val="18"/>
              </w:rPr>
              <w:t xml:space="preserve">Dla terenu </w:t>
            </w:r>
            <w:r w:rsidRPr="00083BA0">
              <w:rPr>
                <w:spacing w:val="-2"/>
                <w:sz w:val="18"/>
              </w:rPr>
              <w:t>6MN, 9MN, 11MN</w:t>
            </w:r>
            <w:r w:rsidRPr="00083BA0">
              <w:rPr>
                <w:sz w:val="16"/>
              </w:rPr>
              <w:t xml:space="preserve">  </w:t>
            </w:r>
            <w:r>
              <w:rPr>
                <w:sz w:val="18"/>
              </w:rPr>
              <w:t xml:space="preserve">– 50% </w:t>
            </w:r>
          </w:p>
          <w:p w:rsidR="00083BA0" w:rsidRDefault="00083BA0" w:rsidP="00083BA0">
            <w:pPr>
              <w:pStyle w:val="TableParagraph"/>
              <w:rPr>
                <w:sz w:val="18"/>
              </w:rPr>
            </w:pPr>
            <w:r>
              <w:rPr>
                <w:sz w:val="18"/>
              </w:rPr>
              <w:t>Dla terenu 8WSr – brak danych</w:t>
            </w:r>
          </w:p>
          <w:p w:rsidR="00083BA0" w:rsidRDefault="00083BA0" w:rsidP="00083BA0">
            <w:pPr>
              <w:pStyle w:val="TableParagraph"/>
              <w:rPr>
                <w:sz w:val="18"/>
              </w:rPr>
            </w:pPr>
            <w:r>
              <w:rPr>
                <w:sz w:val="18"/>
              </w:rPr>
              <w:t>Dla terenu 2KDW – brak danych</w:t>
            </w:r>
          </w:p>
          <w:p w:rsidR="004D78C0" w:rsidRDefault="00083BA0" w:rsidP="00083BA0">
            <w:pPr>
              <w:pStyle w:val="TableParagraph"/>
              <w:rPr>
                <w:sz w:val="18"/>
              </w:rPr>
            </w:pPr>
            <w:r>
              <w:rPr>
                <w:sz w:val="18"/>
              </w:rPr>
              <w:t>Dla terenu 9KD-D i 10KD-D – brak danych</w:t>
            </w:r>
          </w:p>
        </w:tc>
      </w:tr>
      <w:tr w:rsidR="004D78C0">
        <w:trPr>
          <w:trHeight w:val="712"/>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ight="1005"/>
              <w:rPr>
                <w:sz w:val="20"/>
              </w:rPr>
            </w:pPr>
            <w:r>
              <w:rPr>
                <w:sz w:val="20"/>
              </w:rPr>
              <w:t>Minimalna</w:t>
            </w:r>
            <w:r>
              <w:rPr>
                <w:spacing w:val="-13"/>
                <w:sz w:val="20"/>
              </w:rPr>
              <w:t xml:space="preserve"> </w:t>
            </w:r>
            <w:r>
              <w:rPr>
                <w:sz w:val="20"/>
              </w:rPr>
              <w:t>liczba</w:t>
            </w:r>
            <w:r>
              <w:rPr>
                <w:spacing w:val="-12"/>
                <w:sz w:val="20"/>
              </w:rPr>
              <w:t xml:space="preserve"> </w:t>
            </w:r>
            <w:r>
              <w:rPr>
                <w:sz w:val="20"/>
              </w:rPr>
              <w:t>miejsc do parkowania</w:t>
            </w:r>
          </w:p>
        </w:tc>
        <w:tc>
          <w:tcPr>
            <w:tcW w:w="3418" w:type="dxa"/>
          </w:tcPr>
          <w:p w:rsidR="00582210" w:rsidRDefault="00582210" w:rsidP="00582210">
            <w:pPr>
              <w:pStyle w:val="TableParagraph"/>
              <w:jc w:val="both"/>
              <w:rPr>
                <w:sz w:val="18"/>
              </w:rPr>
            </w:pPr>
            <w:r w:rsidRPr="00582210">
              <w:rPr>
                <w:sz w:val="18"/>
              </w:rPr>
              <w:t xml:space="preserve">Dla zabudowy mieszkaniowej jednorodzinnej lub ekstensywnej zabudowy mieszkaniowej jednorodzinnej – 2 miejsca parkingowe na 1 </w:t>
            </w:r>
            <w:r w:rsidRPr="00582210">
              <w:rPr>
                <w:sz w:val="18"/>
              </w:rPr>
              <w:lastRenderedPageBreak/>
              <w:t xml:space="preserve">lokal mieszkalny; </w:t>
            </w:r>
          </w:p>
          <w:p w:rsidR="00582210" w:rsidRDefault="00582210" w:rsidP="00582210">
            <w:pPr>
              <w:pStyle w:val="TableParagraph"/>
              <w:jc w:val="both"/>
              <w:rPr>
                <w:sz w:val="18"/>
              </w:rPr>
            </w:pPr>
            <w:r>
              <w:rPr>
                <w:sz w:val="18"/>
              </w:rPr>
              <w:t>D</w:t>
            </w:r>
            <w:r w:rsidRPr="00582210">
              <w:rPr>
                <w:sz w:val="18"/>
              </w:rPr>
              <w:t xml:space="preserve">la zabudowy usługowej lub ekstensywnej zabudowy usługowej – 3 miejsca parkingowe na 100 m2 powierzchni użytkowej usług; </w:t>
            </w:r>
          </w:p>
          <w:p w:rsidR="00582210" w:rsidRDefault="00582210" w:rsidP="00582210">
            <w:pPr>
              <w:pStyle w:val="TableParagraph"/>
              <w:jc w:val="both"/>
              <w:rPr>
                <w:sz w:val="18"/>
              </w:rPr>
            </w:pPr>
            <w:r>
              <w:rPr>
                <w:sz w:val="18"/>
              </w:rPr>
              <w:t>D</w:t>
            </w:r>
            <w:r w:rsidRPr="00582210">
              <w:rPr>
                <w:sz w:val="18"/>
              </w:rPr>
              <w:t xml:space="preserve">la obiektów produkcyjnych, składów i magazynów – 2 miejsce parkingowe na 3 zatrudnionych; </w:t>
            </w:r>
          </w:p>
          <w:p w:rsidR="004D78C0" w:rsidRDefault="00582210" w:rsidP="00582210">
            <w:pPr>
              <w:pStyle w:val="TableParagraph"/>
              <w:jc w:val="both"/>
              <w:rPr>
                <w:sz w:val="18"/>
              </w:rPr>
            </w:pPr>
            <w:r>
              <w:rPr>
                <w:sz w:val="18"/>
              </w:rPr>
              <w:t>D</w:t>
            </w:r>
            <w:r w:rsidRPr="00582210">
              <w:rPr>
                <w:sz w:val="18"/>
              </w:rPr>
              <w:t>la zabudowy o funkcji mieszanej miejsca parkingowe należy bilansować licząc dla każdej funkcji oddzielnie.</w:t>
            </w:r>
          </w:p>
        </w:tc>
      </w:tr>
      <w:tr w:rsidR="004D78C0">
        <w:trPr>
          <w:trHeight w:val="1398"/>
        </w:trPr>
        <w:tc>
          <w:tcPr>
            <w:tcW w:w="2972" w:type="dxa"/>
            <w:vMerge w:val="restart"/>
            <w:shd w:val="clear" w:color="auto" w:fill="F3F3F3"/>
          </w:tcPr>
          <w:p w:rsidR="004D78C0" w:rsidRDefault="00FA7CA6">
            <w:pPr>
              <w:pStyle w:val="TableParagraph"/>
              <w:spacing w:before="41" w:line="276" w:lineRule="auto"/>
              <w:ind w:left="107" w:right="112"/>
              <w:rPr>
                <w:sz w:val="20"/>
              </w:rPr>
            </w:pPr>
            <w:r>
              <w:rPr>
                <w:sz w:val="20"/>
              </w:rPr>
              <w:lastRenderedPageBreak/>
              <w:t>Ustalenia</w:t>
            </w:r>
            <w:r>
              <w:rPr>
                <w:spacing w:val="-13"/>
                <w:sz w:val="20"/>
              </w:rPr>
              <w:t xml:space="preserve"> </w:t>
            </w:r>
            <w:r>
              <w:rPr>
                <w:sz w:val="20"/>
              </w:rPr>
              <w:t>decyzji</w:t>
            </w:r>
            <w:r>
              <w:rPr>
                <w:spacing w:val="-12"/>
                <w:sz w:val="20"/>
              </w:rPr>
              <w:t xml:space="preserve"> </w:t>
            </w:r>
            <w:r>
              <w:rPr>
                <w:sz w:val="20"/>
              </w:rPr>
              <w:t>o</w:t>
            </w:r>
            <w:r>
              <w:rPr>
                <w:spacing w:val="-13"/>
                <w:sz w:val="20"/>
              </w:rPr>
              <w:t xml:space="preserve"> </w:t>
            </w:r>
            <w:r>
              <w:rPr>
                <w:sz w:val="20"/>
              </w:rPr>
              <w:t>warunkach zabudowy albo decyzji</w:t>
            </w:r>
          </w:p>
          <w:p w:rsidR="004D78C0" w:rsidRDefault="00FA7CA6">
            <w:pPr>
              <w:pStyle w:val="TableParagraph"/>
              <w:spacing w:line="276" w:lineRule="auto"/>
              <w:ind w:left="107" w:right="99"/>
              <w:rPr>
                <w:sz w:val="20"/>
              </w:rPr>
            </w:pPr>
            <w:r>
              <w:rPr>
                <w:sz w:val="20"/>
              </w:rPr>
              <w:t>o ustaleniu lokalizacji inwestycji celu publicznego dla terenu objętego przedsięwzięciem deweloperskim lub zadaniem inwestycyjnym w przypadku braku miejscowego planu zagospodarowania</w:t>
            </w:r>
            <w:r>
              <w:rPr>
                <w:spacing w:val="-13"/>
                <w:sz w:val="20"/>
              </w:rPr>
              <w:t xml:space="preserve"> </w:t>
            </w:r>
            <w:r>
              <w:rPr>
                <w:sz w:val="20"/>
              </w:rPr>
              <w:t>przestrzennego</w:t>
            </w:r>
          </w:p>
        </w:tc>
        <w:tc>
          <w:tcPr>
            <w:tcW w:w="3258" w:type="dxa"/>
          </w:tcPr>
          <w:p w:rsidR="004D78C0" w:rsidRDefault="00FA7CA6">
            <w:pPr>
              <w:pStyle w:val="TableParagraph"/>
              <w:spacing w:before="41"/>
              <w:ind w:left="110"/>
              <w:rPr>
                <w:sz w:val="20"/>
              </w:rPr>
            </w:pPr>
            <w:r>
              <w:rPr>
                <w:sz w:val="20"/>
              </w:rPr>
              <w:t>Funkcja</w:t>
            </w:r>
            <w:r>
              <w:rPr>
                <w:spacing w:val="-5"/>
                <w:sz w:val="20"/>
              </w:rPr>
              <w:t xml:space="preserve"> </w:t>
            </w:r>
            <w:r>
              <w:rPr>
                <w:spacing w:val="-2"/>
                <w:sz w:val="20"/>
              </w:rPr>
              <w:t>zabudowy</w:t>
            </w:r>
          </w:p>
          <w:p w:rsidR="004D78C0" w:rsidRDefault="00FA7CA6">
            <w:pPr>
              <w:pStyle w:val="TableParagraph"/>
              <w:spacing w:before="34"/>
              <w:ind w:left="110"/>
              <w:rPr>
                <w:sz w:val="20"/>
              </w:rPr>
            </w:pPr>
            <w:r>
              <w:rPr>
                <w:sz w:val="20"/>
              </w:rPr>
              <w:t>i</w:t>
            </w:r>
            <w:r>
              <w:rPr>
                <w:spacing w:val="-6"/>
                <w:sz w:val="20"/>
              </w:rPr>
              <w:t xml:space="preserve"> </w:t>
            </w:r>
            <w:r>
              <w:rPr>
                <w:sz w:val="20"/>
              </w:rPr>
              <w:t>zagospodarowania</w:t>
            </w:r>
            <w:r>
              <w:rPr>
                <w:spacing w:val="-6"/>
                <w:sz w:val="20"/>
              </w:rPr>
              <w:t xml:space="preserve"> </w:t>
            </w:r>
            <w:r>
              <w:rPr>
                <w:spacing w:val="-2"/>
                <w:sz w:val="20"/>
              </w:rPr>
              <w:t>terenu</w:t>
            </w:r>
          </w:p>
        </w:tc>
        <w:tc>
          <w:tcPr>
            <w:tcW w:w="3418" w:type="dxa"/>
          </w:tcPr>
          <w:p w:rsidR="004D78C0" w:rsidRDefault="00FA7CA6">
            <w:pPr>
              <w:pStyle w:val="TableParagraph"/>
              <w:spacing w:before="41" w:line="276" w:lineRule="auto"/>
              <w:ind w:left="107"/>
              <w:rPr>
                <w:sz w:val="20"/>
              </w:rPr>
            </w:pPr>
            <w:r>
              <w:rPr>
                <w:sz w:val="20"/>
              </w:rPr>
              <w:t>Sposób użytkowania obiektów budowlanych</w:t>
            </w:r>
            <w:r>
              <w:rPr>
                <w:spacing w:val="-13"/>
                <w:sz w:val="20"/>
              </w:rPr>
              <w:t xml:space="preserve"> </w:t>
            </w:r>
            <w:r>
              <w:rPr>
                <w:sz w:val="20"/>
              </w:rPr>
              <w:t>oraz</w:t>
            </w:r>
            <w:r>
              <w:rPr>
                <w:spacing w:val="-12"/>
                <w:sz w:val="20"/>
              </w:rPr>
              <w:t xml:space="preserve"> </w:t>
            </w:r>
            <w:r>
              <w:rPr>
                <w:sz w:val="20"/>
              </w:rPr>
              <w:t xml:space="preserve">zagospodarowania </w:t>
            </w:r>
            <w:r>
              <w:rPr>
                <w:spacing w:val="-2"/>
                <w:sz w:val="20"/>
              </w:rPr>
              <w:t>terenu</w:t>
            </w:r>
          </w:p>
        </w:tc>
      </w:tr>
      <w:tr w:rsidR="004D78C0">
        <w:trPr>
          <w:trHeight w:val="448"/>
        </w:trPr>
        <w:tc>
          <w:tcPr>
            <w:tcW w:w="2972" w:type="dxa"/>
            <w:vMerge/>
            <w:tcBorders>
              <w:top w:val="nil"/>
            </w:tcBorders>
            <w:shd w:val="clear" w:color="auto" w:fill="F3F3F3"/>
          </w:tcPr>
          <w:p w:rsidR="004D78C0" w:rsidRDefault="004D78C0">
            <w:pPr>
              <w:rPr>
                <w:sz w:val="2"/>
                <w:szCs w:val="2"/>
              </w:rPr>
            </w:pPr>
          </w:p>
        </w:tc>
        <w:tc>
          <w:tcPr>
            <w:tcW w:w="6676" w:type="dxa"/>
            <w:gridSpan w:val="2"/>
          </w:tcPr>
          <w:p w:rsidR="004D78C0" w:rsidRDefault="00FA7CA6" w:rsidP="00582210">
            <w:pPr>
              <w:pStyle w:val="TableParagraph"/>
              <w:spacing w:before="41"/>
              <w:ind w:left="110"/>
              <w:jc w:val="center"/>
              <w:rPr>
                <w:sz w:val="20"/>
              </w:rPr>
            </w:pPr>
            <w:r>
              <w:rPr>
                <w:sz w:val="20"/>
              </w:rPr>
              <w:t>Cechy</w:t>
            </w:r>
            <w:r>
              <w:rPr>
                <w:spacing w:val="-6"/>
                <w:sz w:val="20"/>
              </w:rPr>
              <w:t xml:space="preserve"> </w:t>
            </w:r>
            <w:r>
              <w:rPr>
                <w:sz w:val="20"/>
              </w:rPr>
              <w:t>zabudowy</w:t>
            </w:r>
            <w:r>
              <w:rPr>
                <w:spacing w:val="-6"/>
                <w:sz w:val="20"/>
              </w:rPr>
              <w:t xml:space="preserve"> </w:t>
            </w:r>
            <w:r>
              <w:rPr>
                <w:sz w:val="20"/>
              </w:rPr>
              <w:t>i</w:t>
            </w:r>
            <w:r>
              <w:rPr>
                <w:spacing w:val="-7"/>
                <w:sz w:val="20"/>
              </w:rPr>
              <w:t xml:space="preserve"> </w:t>
            </w:r>
            <w:r>
              <w:rPr>
                <w:sz w:val="20"/>
              </w:rPr>
              <w:t>zagospodarowania</w:t>
            </w:r>
            <w:r>
              <w:rPr>
                <w:spacing w:val="-6"/>
                <w:sz w:val="20"/>
              </w:rPr>
              <w:t xml:space="preserve"> </w:t>
            </w:r>
            <w:r>
              <w:rPr>
                <w:spacing w:val="-2"/>
                <w:sz w:val="20"/>
              </w:rPr>
              <w:t>terenu:</w:t>
            </w:r>
            <w:r w:rsidR="00582210">
              <w:rPr>
                <w:sz w:val="18"/>
              </w:rPr>
              <w:t xml:space="preserve"> </w:t>
            </w:r>
          </w:p>
        </w:tc>
      </w:tr>
      <w:tr w:rsidR="004D78C0">
        <w:trPr>
          <w:trHeight w:val="448"/>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ind w:left="110"/>
              <w:rPr>
                <w:sz w:val="20"/>
              </w:rPr>
            </w:pPr>
            <w:r>
              <w:rPr>
                <w:spacing w:val="-2"/>
                <w:sz w:val="20"/>
              </w:rPr>
              <w:t>gabaryty</w:t>
            </w:r>
          </w:p>
        </w:tc>
        <w:tc>
          <w:tcPr>
            <w:tcW w:w="3418" w:type="dxa"/>
          </w:tcPr>
          <w:p w:rsidR="004D78C0" w:rsidRDefault="00582210" w:rsidP="00582210">
            <w:pPr>
              <w:pStyle w:val="TableParagraph"/>
              <w:jc w:val="center"/>
              <w:rPr>
                <w:sz w:val="18"/>
              </w:rPr>
            </w:pPr>
            <w:r>
              <w:rPr>
                <w:sz w:val="18"/>
              </w:rPr>
              <w:t>Nie dotyczy</w:t>
            </w:r>
          </w:p>
        </w:tc>
      </w:tr>
      <w:tr w:rsidR="004D78C0">
        <w:trPr>
          <w:trHeight w:val="487"/>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ind w:left="110"/>
              <w:rPr>
                <w:sz w:val="20"/>
              </w:rPr>
            </w:pPr>
            <w:r>
              <w:rPr>
                <w:sz w:val="20"/>
              </w:rPr>
              <w:t>forma</w:t>
            </w:r>
            <w:r>
              <w:rPr>
                <w:spacing w:val="-4"/>
                <w:sz w:val="20"/>
              </w:rPr>
              <w:t xml:space="preserve"> </w:t>
            </w:r>
            <w:r>
              <w:rPr>
                <w:spacing w:val="-2"/>
                <w:sz w:val="20"/>
              </w:rPr>
              <w:t>architektoniczna</w:t>
            </w:r>
          </w:p>
        </w:tc>
        <w:tc>
          <w:tcPr>
            <w:tcW w:w="3418" w:type="dxa"/>
          </w:tcPr>
          <w:p w:rsidR="004D78C0" w:rsidRDefault="00582210" w:rsidP="00582210">
            <w:pPr>
              <w:pStyle w:val="TableParagraph"/>
              <w:jc w:val="center"/>
              <w:rPr>
                <w:sz w:val="18"/>
              </w:rPr>
            </w:pPr>
            <w:r>
              <w:rPr>
                <w:sz w:val="18"/>
              </w:rPr>
              <w:t>Nie dotyczy</w:t>
            </w:r>
          </w:p>
        </w:tc>
      </w:tr>
      <w:tr w:rsidR="004D78C0">
        <w:trPr>
          <w:trHeight w:val="448"/>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3"/>
              <w:ind w:left="110"/>
              <w:rPr>
                <w:sz w:val="20"/>
              </w:rPr>
            </w:pPr>
            <w:r>
              <w:rPr>
                <w:sz w:val="20"/>
              </w:rPr>
              <w:t>usytuowanie</w:t>
            </w:r>
            <w:r>
              <w:rPr>
                <w:spacing w:val="-6"/>
                <w:sz w:val="20"/>
              </w:rPr>
              <w:t xml:space="preserve"> </w:t>
            </w:r>
            <w:r>
              <w:rPr>
                <w:sz w:val="20"/>
              </w:rPr>
              <w:t>linii</w:t>
            </w:r>
            <w:r>
              <w:rPr>
                <w:spacing w:val="-4"/>
                <w:sz w:val="20"/>
              </w:rPr>
              <w:t xml:space="preserve"> </w:t>
            </w:r>
            <w:r>
              <w:rPr>
                <w:spacing w:val="-2"/>
                <w:sz w:val="20"/>
              </w:rPr>
              <w:t>zabudowy</w:t>
            </w:r>
          </w:p>
        </w:tc>
        <w:tc>
          <w:tcPr>
            <w:tcW w:w="3418" w:type="dxa"/>
          </w:tcPr>
          <w:p w:rsidR="004D78C0" w:rsidRDefault="00582210" w:rsidP="00582210">
            <w:pPr>
              <w:pStyle w:val="TableParagraph"/>
              <w:jc w:val="center"/>
              <w:rPr>
                <w:sz w:val="18"/>
              </w:rPr>
            </w:pPr>
            <w:r>
              <w:rPr>
                <w:sz w:val="18"/>
              </w:rPr>
              <w:t>Nie dotyczy</w:t>
            </w:r>
          </w:p>
        </w:tc>
      </w:tr>
      <w:tr w:rsidR="004D78C0">
        <w:trPr>
          <w:trHeight w:val="450"/>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3"/>
              <w:ind w:left="110"/>
              <w:rPr>
                <w:sz w:val="20"/>
              </w:rPr>
            </w:pPr>
            <w:r>
              <w:rPr>
                <w:sz w:val="20"/>
              </w:rPr>
              <w:t>intensywność</w:t>
            </w:r>
            <w:r>
              <w:rPr>
                <w:spacing w:val="-10"/>
                <w:sz w:val="20"/>
              </w:rPr>
              <w:t xml:space="preserve"> </w:t>
            </w:r>
            <w:r>
              <w:rPr>
                <w:sz w:val="20"/>
              </w:rPr>
              <w:t>wykorzystania</w:t>
            </w:r>
            <w:r>
              <w:rPr>
                <w:spacing w:val="-10"/>
                <w:sz w:val="20"/>
              </w:rPr>
              <w:t xml:space="preserve"> </w:t>
            </w:r>
            <w:r>
              <w:rPr>
                <w:spacing w:val="-2"/>
                <w:sz w:val="20"/>
              </w:rPr>
              <w:t>terenu</w:t>
            </w:r>
          </w:p>
        </w:tc>
        <w:tc>
          <w:tcPr>
            <w:tcW w:w="3418" w:type="dxa"/>
          </w:tcPr>
          <w:p w:rsidR="004D78C0" w:rsidRDefault="00582210" w:rsidP="00582210">
            <w:pPr>
              <w:pStyle w:val="TableParagraph"/>
              <w:jc w:val="center"/>
              <w:rPr>
                <w:sz w:val="18"/>
              </w:rPr>
            </w:pPr>
            <w:r>
              <w:rPr>
                <w:sz w:val="18"/>
              </w:rPr>
              <w:t>Nie dotyczy</w:t>
            </w:r>
          </w:p>
        </w:tc>
      </w:tr>
      <w:tr w:rsidR="004D78C0">
        <w:trPr>
          <w:trHeight w:val="712"/>
        </w:trPr>
        <w:tc>
          <w:tcPr>
            <w:tcW w:w="2972" w:type="dxa"/>
            <w:vMerge w:val="restart"/>
            <w:shd w:val="clear" w:color="auto" w:fill="F3F3F3"/>
          </w:tcPr>
          <w:p w:rsidR="004D78C0" w:rsidRDefault="004D78C0">
            <w:pPr>
              <w:pStyle w:val="TableParagraph"/>
              <w:rPr>
                <w:sz w:val="18"/>
              </w:rPr>
            </w:pPr>
          </w:p>
        </w:tc>
        <w:tc>
          <w:tcPr>
            <w:tcW w:w="3258" w:type="dxa"/>
          </w:tcPr>
          <w:p w:rsidR="004D78C0" w:rsidRDefault="00FA7CA6">
            <w:pPr>
              <w:pStyle w:val="TableParagraph"/>
              <w:spacing w:before="41"/>
              <w:ind w:left="110"/>
              <w:rPr>
                <w:sz w:val="20"/>
              </w:rPr>
            </w:pPr>
            <w:r>
              <w:rPr>
                <w:sz w:val="20"/>
              </w:rPr>
              <w:t>warunki</w:t>
            </w:r>
            <w:r>
              <w:rPr>
                <w:spacing w:val="-6"/>
                <w:sz w:val="20"/>
              </w:rPr>
              <w:t xml:space="preserve"> </w:t>
            </w:r>
            <w:r>
              <w:rPr>
                <w:sz w:val="20"/>
              </w:rPr>
              <w:t>ochrony</w:t>
            </w:r>
            <w:r>
              <w:rPr>
                <w:spacing w:val="-5"/>
                <w:sz w:val="20"/>
              </w:rPr>
              <w:t xml:space="preserve"> </w:t>
            </w:r>
            <w:r>
              <w:rPr>
                <w:spacing w:val="-2"/>
                <w:sz w:val="20"/>
              </w:rPr>
              <w:t>środowiska</w:t>
            </w:r>
          </w:p>
          <w:p w:rsidR="004D78C0" w:rsidRDefault="00FA7CA6">
            <w:pPr>
              <w:pStyle w:val="TableParagraph"/>
              <w:spacing w:before="34"/>
              <w:ind w:left="110"/>
              <w:rPr>
                <w:sz w:val="20"/>
              </w:rPr>
            </w:pPr>
            <w:r>
              <w:rPr>
                <w:sz w:val="20"/>
              </w:rPr>
              <w:t>i</w:t>
            </w:r>
            <w:r>
              <w:rPr>
                <w:spacing w:val="-4"/>
                <w:sz w:val="20"/>
              </w:rPr>
              <w:t xml:space="preserve"> </w:t>
            </w:r>
            <w:r>
              <w:rPr>
                <w:sz w:val="20"/>
              </w:rPr>
              <w:t>zdrowia</w:t>
            </w:r>
            <w:r>
              <w:rPr>
                <w:spacing w:val="-3"/>
                <w:sz w:val="20"/>
              </w:rPr>
              <w:t xml:space="preserve"> </w:t>
            </w:r>
            <w:r>
              <w:rPr>
                <w:sz w:val="20"/>
              </w:rPr>
              <w:t>ludzi,</w:t>
            </w:r>
            <w:r>
              <w:rPr>
                <w:spacing w:val="-6"/>
                <w:sz w:val="20"/>
              </w:rPr>
              <w:t xml:space="preserve"> </w:t>
            </w:r>
            <w:r>
              <w:rPr>
                <w:sz w:val="20"/>
              </w:rPr>
              <w:t>przyrody</w:t>
            </w:r>
            <w:r>
              <w:rPr>
                <w:spacing w:val="-2"/>
                <w:sz w:val="20"/>
              </w:rPr>
              <w:t xml:space="preserve"> </w:t>
            </w:r>
            <w:r>
              <w:rPr>
                <w:sz w:val="20"/>
              </w:rPr>
              <w:t>i</w:t>
            </w:r>
            <w:r>
              <w:rPr>
                <w:spacing w:val="-5"/>
                <w:sz w:val="20"/>
              </w:rPr>
              <w:t xml:space="preserve"> </w:t>
            </w:r>
            <w:r>
              <w:rPr>
                <w:spacing w:val="-2"/>
                <w:sz w:val="20"/>
              </w:rPr>
              <w:t>krajobrazu</w:t>
            </w:r>
          </w:p>
        </w:tc>
        <w:tc>
          <w:tcPr>
            <w:tcW w:w="3418" w:type="dxa"/>
          </w:tcPr>
          <w:p w:rsidR="004D78C0" w:rsidRDefault="00582210" w:rsidP="00582210">
            <w:pPr>
              <w:pStyle w:val="TableParagraph"/>
              <w:jc w:val="center"/>
              <w:rPr>
                <w:sz w:val="18"/>
              </w:rPr>
            </w:pPr>
            <w:r>
              <w:rPr>
                <w:sz w:val="18"/>
              </w:rPr>
              <w:t>Nie dotyczy</w:t>
            </w:r>
          </w:p>
        </w:tc>
      </w:tr>
      <w:tr w:rsidR="004D78C0">
        <w:trPr>
          <w:trHeight w:val="1243"/>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ight="484"/>
              <w:rPr>
                <w:sz w:val="20"/>
              </w:rPr>
            </w:pPr>
            <w:r>
              <w:rPr>
                <w:sz w:val="20"/>
              </w:rPr>
              <w:t>wymagania</w:t>
            </w:r>
            <w:r>
              <w:rPr>
                <w:spacing w:val="-13"/>
                <w:sz w:val="20"/>
              </w:rPr>
              <w:t xml:space="preserve"> </w:t>
            </w:r>
            <w:r>
              <w:rPr>
                <w:sz w:val="20"/>
              </w:rPr>
              <w:t>dotyczące</w:t>
            </w:r>
            <w:r>
              <w:rPr>
                <w:spacing w:val="-12"/>
                <w:sz w:val="20"/>
              </w:rPr>
              <w:t xml:space="preserve"> </w:t>
            </w:r>
            <w:r>
              <w:rPr>
                <w:sz w:val="20"/>
              </w:rPr>
              <w:t>zabudowy i zagospodarowania terenu położonego na obszarach</w:t>
            </w:r>
          </w:p>
          <w:p w:rsidR="004D78C0" w:rsidRDefault="00FA7CA6">
            <w:pPr>
              <w:pStyle w:val="TableParagraph"/>
              <w:spacing w:before="1"/>
              <w:ind w:left="110"/>
              <w:rPr>
                <w:sz w:val="20"/>
              </w:rPr>
            </w:pPr>
            <w:r>
              <w:rPr>
                <w:sz w:val="20"/>
              </w:rPr>
              <w:t>szczególnego</w:t>
            </w:r>
            <w:r>
              <w:rPr>
                <w:spacing w:val="-9"/>
                <w:sz w:val="20"/>
              </w:rPr>
              <w:t xml:space="preserve"> </w:t>
            </w:r>
            <w:r>
              <w:rPr>
                <w:sz w:val="20"/>
              </w:rPr>
              <w:t>zagrożenia</w:t>
            </w:r>
            <w:r>
              <w:rPr>
                <w:spacing w:val="-9"/>
                <w:sz w:val="20"/>
              </w:rPr>
              <w:t xml:space="preserve"> </w:t>
            </w:r>
            <w:r>
              <w:rPr>
                <w:spacing w:val="-2"/>
                <w:sz w:val="20"/>
              </w:rPr>
              <w:t>powodzią</w:t>
            </w:r>
          </w:p>
        </w:tc>
        <w:tc>
          <w:tcPr>
            <w:tcW w:w="3418" w:type="dxa"/>
          </w:tcPr>
          <w:p w:rsidR="004D78C0" w:rsidRDefault="00582210" w:rsidP="00582210">
            <w:pPr>
              <w:pStyle w:val="TableParagraph"/>
              <w:jc w:val="center"/>
              <w:rPr>
                <w:sz w:val="18"/>
              </w:rPr>
            </w:pPr>
            <w:r>
              <w:rPr>
                <w:sz w:val="18"/>
              </w:rPr>
              <w:t>Nie dotyczy</w:t>
            </w:r>
          </w:p>
        </w:tc>
      </w:tr>
      <w:tr w:rsidR="004D78C0">
        <w:trPr>
          <w:trHeight w:val="976"/>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Pr>
                <w:sz w:val="20"/>
              </w:rPr>
            </w:pPr>
            <w:r>
              <w:rPr>
                <w:sz w:val="20"/>
              </w:rPr>
              <w:t>warunki</w:t>
            </w:r>
            <w:r>
              <w:rPr>
                <w:spacing w:val="-13"/>
                <w:sz w:val="20"/>
              </w:rPr>
              <w:t xml:space="preserve"> </w:t>
            </w:r>
            <w:r>
              <w:rPr>
                <w:sz w:val="20"/>
              </w:rPr>
              <w:t>ochrony</w:t>
            </w:r>
            <w:r>
              <w:rPr>
                <w:spacing w:val="-12"/>
                <w:sz w:val="20"/>
              </w:rPr>
              <w:t xml:space="preserve"> </w:t>
            </w:r>
            <w:r>
              <w:rPr>
                <w:sz w:val="20"/>
              </w:rPr>
              <w:t>dziedzictwa kulturowego i zabytków</w:t>
            </w:r>
          </w:p>
          <w:p w:rsidR="004D78C0" w:rsidRDefault="00FA7CA6">
            <w:pPr>
              <w:pStyle w:val="TableParagraph"/>
              <w:spacing w:line="229" w:lineRule="exact"/>
              <w:ind w:left="110"/>
              <w:rPr>
                <w:sz w:val="20"/>
              </w:rPr>
            </w:pPr>
            <w:r>
              <w:rPr>
                <w:sz w:val="20"/>
              </w:rPr>
              <w:t>oraz</w:t>
            </w:r>
            <w:r>
              <w:rPr>
                <w:spacing w:val="-5"/>
                <w:sz w:val="20"/>
              </w:rPr>
              <w:t xml:space="preserve"> </w:t>
            </w:r>
            <w:r>
              <w:rPr>
                <w:sz w:val="20"/>
              </w:rPr>
              <w:t>dóbr</w:t>
            </w:r>
            <w:r>
              <w:rPr>
                <w:spacing w:val="-4"/>
                <w:sz w:val="20"/>
              </w:rPr>
              <w:t xml:space="preserve"> </w:t>
            </w:r>
            <w:r>
              <w:rPr>
                <w:sz w:val="20"/>
              </w:rPr>
              <w:t>kultury</w:t>
            </w:r>
            <w:r>
              <w:rPr>
                <w:spacing w:val="-5"/>
                <w:sz w:val="20"/>
              </w:rPr>
              <w:t xml:space="preserve"> </w:t>
            </w:r>
            <w:r>
              <w:rPr>
                <w:spacing w:val="-2"/>
                <w:sz w:val="20"/>
              </w:rPr>
              <w:t>współczesnej</w:t>
            </w:r>
          </w:p>
        </w:tc>
        <w:tc>
          <w:tcPr>
            <w:tcW w:w="3418" w:type="dxa"/>
          </w:tcPr>
          <w:p w:rsidR="004D78C0" w:rsidRDefault="00582210" w:rsidP="00582210">
            <w:pPr>
              <w:pStyle w:val="TableParagraph"/>
              <w:jc w:val="center"/>
              <w:rPr>
                <w:sz w:val="18"/>
              </w:rPr>
            </w:pPr>
            <w:r>
              <w:rPr>
                <w:sz w:val="18"/>
              </w:rPr>
              <w:t>Nie dotyczy</w:t>
            </w:r>
          </w:p>
        </w:tc>
      </w:tr>
      <w:tr w:rsidR="004D78C0">
        <w:trPr>
          <w:trHeight w:val="1242"/>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ight="136"/>
              <w:rPr>
                <w:sz w:val="20"/>
              </w:rPr>
            </w:pPr>
            <w:r>
              <w:rPr>
                <w:sz w:val="20"/>
              </w:rPr>
              <w:t>wymagania dotyczące ochrony innych terenów lub obiektów podlegających</w:t>
            </w:r>
            <w:r>
              <w:rPr>
                <w:spacing w:val="-13"/>
                <w:sz w:val="20"/>
              </w:rPr>
              <w:t xml:space="preserve"> </w:t>
            </w:r>
            <w:r>
              <w:rPr>
                <w:sz w:val="20"/>
              </w:rPr>
              <w:t>ochronie</w:t>
            </w:r>
            <w:r>
              <w:rPr>
                <w:spacing w:val="-12"/>
                <w:sz w:val="20"/>
              </w:rPr>
              <w:t xml:space="preserve"> </w:t>
            </w:r>
            <w:r>
              <w:rPr>
                <w:sz w:val="20"/>
              </w:rPr>
              <w:t>na</w:t>
            </w:r>
            <w:r>
              <w:rPr>
                <w:spacing w:val="-13"/>
                <w:sz w:val="20"/>
              </w:rPr>
              <w:t xml:space="preserve"> </w:t>
            </w:r>
            <w:r>
              <w:rPr>
                <w:sz w:val="20"/>
              </w:rPr>
              <w:t>podstawie przepisów odrębnych</w:t>
            </w:r>
          </w:p>
        </w:tc>
        <w:tc>
          <w:tcPr>
            <w:tcW w:w="3418" w:type="dxa"/>
          </w:tcPr>
          <w:p w:rsidR="004D78C0" w:rsidRDefault="00582210" w:rsidP="00582210">
            <w:pPr>
              <w:pStyle w:val="TableParagraph"/>
              <w:jc w:val="center"/>
              <w:rPr>
                <w:sz w:val="18"/>
              </w:rPr>
            </w:pPr>
            <w:r>
              <w:rPr>
                <w:sz w:val="18"/>
              </w:rPr>
              <w:t>Nie dotyczy</w:t>
            </w:r>
          </w:p>
        </w:tc>
      </w:tr>
      <w:tr w:rsidR="004D78C0">
        <w:trPr>
          <w:trHeight w:val="713"/>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ight="439"/>
              <w:rPr>
                <w:sz w:val="20"/>
              </w:rPr>
            </w:pPr>
            <w:r>
              <w:rPr>
                <w:sz w:val="20"/>
              </w:rPr>
              <w:t>warunki i szczegółowe zasady obsługi</w:t>
            </w:r>
            <w:r>
              <w:rPr>
                <w:spacing w:val="-5"/>
                <w:sz w:val="20"/>
              </w:rPr>
              <w:t xml:space="preserve"> </w:t>
            </w:r>
            <w:r>
              <w:rPr>
                <w:sz w:val="20"/>
              </w:rPr>
              <w:t>w</w:t>
            </w:r>
            <w:r>
              <w:rPr>
                <w:spacing w:val="-3"/>
                <w:sz w:val="20"/>
              </w:rPr>
              <w:t xml:space="preserve"> </w:t>
            </w:r>
            <w:r>
              <w:rPr>
                <w:sz w:val="20"/>
              </w:rPr>
              <w:t>zakresie</w:t>
            </w:r>
            <w:r>
              <w:rPr>
                <w:spacing w:val="-4"/>
                <w:sz w:val="20"/>
              </w:rPr>
              <w:t xml:space="preserve"> </w:t>
            </w:r>
            <w:r>
              <w:rPr>
                <w:spacing w:val="-2"/>
                <w:sz w:val="20"/>
              </w:rPr>
              <w:t>komunikacji</w:t>
            </w:r>
          </w:p>
        </w:tc>
        <w:tc>
          <w:tcPr>
            <w:tcW w:w="3418" w:type="dxa"/>
          </w:tcPr>
          <w:p w:rsidR="004D78C0" w:rsidRDefault="00582210" w:rsidP="00582210">
            <w:pPr>
              <w:pStyle w:val="TableParagraph"/>
              <w:jc w:val="center"/>
              <w:rPr>
                <w:sz w:val="18"/>
              </w:rPr>
            </w:pPr>
            <w:r>
              <w:rPr>
                <w:sz w:val="18"/>
              </w:rPr>
              <w:t>Nie dotyczy</w:t>
            </w:r>
          </w:p>
        </w:tc>
      </w:tr>
      <w:tr w:rsidR="004D78C0">
        <w:trPr>
          <w:trHeight w:val="976"/>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ight="439"/>
              <w:rPr>
                <w:sz w:val="20"/>
              </w:rPr>
            </w:pPr>
            <w:r>
              <w:rPr>
                <w:sz w:val="20"/>
              </w:rPr>
              <w:t>warunki i szczegółowe zasady obsługi</w:t>
            </w:r>
            <w:r>
              <w:rPr>
                <w:spacing w:val="-13"/>
                <w:sz w:val="20"/>
              </w:rPr>
              <w:t xml:space="preserve"> </w:t>
            </w:r>
            <w:r>
              <w:rPr>
                <w:sz w:val="20"/>
              </w:rPr>
              <w:t>w</w:t>
            </w:r>
            <w:r>
              <w:rPr>
                <w:spacing w:val="-12"/>
                <w:sz w:val="20"/>
              </w:rPr>
              <w:t xml:space="preserve"> </w:t>
            </w:r>
            <w:r>
              <w:rPr>
                <w:sz w:val="20"/>
              </w:rPr>
              <w:t>zakresie</w:t>
            </w:r>
            <w:r>
              <w:rPr>
                <w:spacing w:val="-13"/>
                <w:sz w:val="20"/>
              </w:rPr>
              <w:t xml:space="preserve"> </w:t>
            </w:r>
            <w:r>
              <w:rPr>
                <w:sz w:val="20"/>
              </w:rPr>
              <w:t xml:space="preserve">infrastruktury </w:t>
            </w:r>
            <w:r>
              <w:rPr>
                <w:spacing w:val="-2"/>
                <w:sz w:val="20"/>
              </w:rPr>
              <w:t>technicznej</w:t>
            </w:r>
          </w:p>
        </w:tc>
        <w:tc>
          <w:tcPr>
            <w:tcW w:w="3418" w:type="dxa"/>
          </w:tcPr>
          <w:p w:rsidR="004D78C0" w:rsidRDefault="00582210" w:rsidP="00582210">
            <w:pPr>
              <w:pStyle w:val="TableParagraph"/>
              <w:jc w:val="center"/>
              <w:rPr>
                <w:sz w:val="18"/>
              </w:rPr>
            </w:pPr>
            <w:r>
              <w:rPr>
                <w:sz w:val="18"/>
              </w:rPr>
              <w:t>Nie dotyczy</w:t>
            </w:r>
          </w:p>
        </w:tc>
      </w:tr>
      <w:tr w:rsidR="004D78C0">
        <w:trPr>
          <w:trHeight w:val="714"/>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3" w:line="276" w:lineRule="auto"/>
              <w:ind w:left="110"/>
              <w:rPr>
                <w:sz w:val="20"/>
              </w:rPr>
            </w:pPr>
            <w:r>
              <w:rPr>
                <w:sz w:val="20"/>
              </w:rPr>
              <w:t>minimalny udział procentowy powierzchni</w:t>
            </w:r>
            <w:r>
              <w:rPr>
                <w:spacing w:val="-13"/>
                <w:sz w:val="20"/>
              </w:rPr>
              <w:t xml:space="preserve"> </w:t>
            </w:r>
            <w:r>
              <w:rPr>
                <w:sz w:val="20"/>
              </w:rPr>
              <w:t>biologicznie</w:t>
            </w:r>
            <w:r>
              <w:rPr>
                <w:spacing w:val="-12"/>
                <w:sz w:val="20"/>
              </w:rPr>
              <w:t xml:space="preserve"> </w:t>
            </w:r>
            <w:r>
              <w:rPr>
                <w:sz w:val="20"/>
              </w:rPr>
              <w:t>czynnej</w:t>
            </w:r>
          </w:p>
        </w:tc>
        <w:tc>
          <w:tcPr>
            <w:tcW w:w="3418" w:type="dxa"/>
          </w:tcPr>
          <w:p w:rsidR="004D78C0" w:rsidRDefault="00582210" w:rsidP="00582210">
            <w:pPr>
              <w:pStyle w:val="TableParagraph"/>
              <w:jc w:val="center"/>
              <w:rPr>
                <w:sz w:val="18"/>
              </w:rPr>
            </w:pPr>
            <w:r>
              <w:rPr>
                <w:sz w:val="18"/>
              </w:rPr>
              <w:t>Nie dotyczy</w:t>
            </w:r>
          </w:p>
        </w:tc>
      </w:tr>
      <w:tr w:rsidR="004D78C0">
        <w:trPr>
          <w:trHeight w:val="448"/>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ind w:left="110"/>
              <w:rPr>
                <w:sz w:val="20"/>
              </w:rPr>
            </w:pPr>
            <w:r>
              <w:rPr>
                <w:sz w:val="20"/>
              </w:rPr>
              <w:t>nadziemna</w:t>
            </w:r>
            <w:r>
              <w:rPr>
                <w:spacing w:val="-9"/>
                <w:sz w:val="20"/>
              </w:rPr>
              <w:t xml:space="preserve"> </w:t>
            </w:r>
            <w:r>
              <w:rPr>
                <w:sz w:val="20"/>
              </w:rPr>
              <w:t>intensywność</w:t>
            </w:r>
            <w:r>
              <w:rPr>
                <w:spacing w:val="-8"/>
                <w:sz w:val="20"/>
              </w:rPr>
              <w:t xml:space="preserve"> </w:t>
            </w:r>
            <w:r>
              <w:rPr>
                <w:spacing w:val="-2"/>
                <w:sz w:val="20"/>
              </w:rPr>
              <w:t>zabudowy</w:t>
            </w:r>
          </w:p>
        </w:tc>
        <w:tc>
          <w:tcPr>
            <w:tcW w:w="3418" w:type="dxa"/>
          </w:tcPr>
          <w:p w:rsidR="004D78C0" w:rsidRDefault="00582210" w:rsidP="00582210">
            <w:pPr>
              <w:pStyle w:val="TableParagraph"/>
              <w:jc w:val="center"/>
              <w:rPr>
                <w:sz w:val="18"/>
              </w:rPr>
            </w:pPr>
            <w:r>
              <w:rPr>
                <w:sz w:val="18"/>
              </w:rPr>
              <w:t>Nie dotyczy</w:t>
            </w:r>
          </w:p>
        </w:tc>
      </w:tr>
      <w:tr w:rsidR="004D78C0">
        <w:trPr>
          <w:trHeight w:val="448"/>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ind w:left="110"/>
              <w:rPr>
                <w:sz w:val="20"/>
              </w:rPr>
            </w:pPr>
            <w:r>
              <w:rPr>
                <w:sz w:val="20"/>
              </w:rPr>
              <w:t>wysokość</w:t>
            </w:r>
            <w:r>
              <w:rPr>
                <w:spacing w:val="-6"/>
                <w:sz w:val="20"/>
              </w:rPr>
              <w:t xml:space="preserve"> </w:t>
            </w:r>
            <w:r>
              <w:rPr>
                <w:spacing w:val="-2"/>
                <w:sz w:val="20"/>
              </w:rPr>
              <w:t>zabudowy</w:t>
            </w:r>
          </w:p>
        </w:tc>
        <w:tc>
          <w:tcPr>
            <w:tcW w:w="3418" w:type="dxa"/>
          </w:tcPr>
          <w:p w:rsidR="004D78C0" w:rsidRDefault="00582210" w:rsidP="00582210">
            <w:pPr>
              <w:pStyle w:val="TableParagraph"/>
              <w:jc w:val="center"/>
              <w:rPr>
                <w:sz w:val="18"/>
              </w:rPr>
            </w:pPr>
            <w:r>
              <w:rPr>
                <w:sz w:val="18"/>
              </w:rPr>
              <w:t>Nie dotyczy</w:t>
            </w:r>
          </w:p>
        </w:tc>
      </w:tr>
      <w:tr w:rsidR="004D78C0">
        <w:trPr>
          <w:trHeight w:val="712"/>
        </w:trPr>
        <w:tc>
          <w:tcPr>
            <w:tcW w:w="2972" w:type="dxa"/>
            <w:vMerge w:val="restart"/>
            <w:shd w:val="clear" w:color="auto" w:fill="F3F3F3"/>
          </w:tcPr>
          <w:p w:rsidR="004D78C0" w:rsidRDefault="00FA7CA6">
            <w:pPr>
              <w:pStyle w:val="TableParagraph"/>
              <w:spacing w:before="41" w:line="276" w:lineRule="auto"/>
              <w:ind w:left="107" w:right="581"/>
              <w:rPr>
                <w:sz w:val="20"/>
              </w:rPr>
            </w:pPr>
            <w:r>
              <w:rPr>
                <w:sz w:val="20"/>
              </w:rPr>
              <w:t>Informacje dotyczące przewidzianych inwestycji w</w:t>
            </w:r>
            <w:r>
              <w:rPr>
                <w:spacing w:val="-8"/>
                <w:sz w:val="20"/>
              </w:rPr>
              <w:t xml:space="preserve"> </w:t>
            </w:r>
            <w:r>
              <w:rPr>
                <w:sz w:val="20"/>
              </w:rPr>
              <w:t>promieniu</w:t>
            </w:r>
            <w:r>
              <w:rPr>
                <w:spacing w:val="-10"/>
                <w:sz w:val="20"/>
              </w:rPr>
              <w:t xml:space="preserve"> </w:t>
            </w:r>
            <w:r>
              <w:rPr>
                <w:sz w:val="20"/>
              </w:rPr>
              <w:t>1</w:t>
            </w:r>
            <w:r>
              <w:rPr>
                <w:spacing w:val="-7"/>
                <w:sz w:val="20"/>
              </w:rPr>
              <w:t xml:space="preserve"> </w:t>
            </w:r>
            <w:r>
              <w:rPr>
                <w:sz w:val="20"/>
              </w:rPr>
              <w:t>km</w:t>
            </w:r>
            <w:r>
              <w:rPr>
                <w:spacing w:val="-7"/>
                <w:sz w:val="20"/>
              </w:rPr>
              <w:t xml:space="preserve"> </w:t>
            </w:r>
            <w:r>
              <w:rPr>
                <w:sz w:val="20"/>
              </w:rPr>
              <w:t>od</w:t>
            </w:r>
            <w:r>
              <w:rPr>
                <w:spacing w:val="-9"/>
                <w:sz w:val="20"/>
              </w:rPr>
              <w:t xml:space="preserve"> </w:t>
            </w:r>
            <w:r>
              <w:rPr>
                <w:sz w:val="20"/>
              </w:rPr>
              <w:t>terenu objętego przedsięwzięciem</w:t>
            </w:r>
          </w:p>
          <w:p w:rsidR="004D78C0" w:rsidRDefault="00FA7CA6">
            <w:pPr>
              <w:pStyle w:val="TableParagraph"/>
              <w:spacing w:line="278" w:lineRule="auto"/>
              <w:ind w:left="107" w:right="112"/>
              <w:rPr>
                <w:sz w:val="20"/>
              </w:rPr>
            </w:pPr>
            <w:r>
              <w:rPr>
                <w:sz w:val="20"/>
              </w:rPr>
              <w:lastRenderedPageBreak/>
              <w:t>deweloperskim</w:t>
            </w:r>
            <w:r>
              <w:rPr>
                <w:spacing w:val="-13"/>
                <w:sz w:val="20"/>
              </w:rPr>
              <w:t xml:space="preserve"> </w:t>
            </w:r>
            <w:r>
              <w:rPr>
                <w:sz w:val="20"/>
              </w:rPr>
              <w:t>lub</w:t>
            </w:r>
            <w:r>
              <w:rPr>
                <w:spacing w:val="-12"/>
                <w:sz w:val="20"/>
              </w:rPr>
              <w:t xml:space="preserve"> </w:t>
            </w:r>
            <w:r>
              <w:rPr>
                <w:sz w:val="20"/>
              </w:rPr>
              <w:t>zadaniem inwestycyjnym</w:t>
            </w:r>
            <w:r>
              <w:rPr>
                <w:sz w:val="20"/>
                <w:vertAlign w:val="superscript"/>
              </w:rPr>
              <w:t>6)</w:t>
            </w:r>
            <w:r>
              <w:rPr>
                <w:sz w:val="20"/>
              </w:rPr>
              <w:t>,</w:t>
            </w:r>
            <w:r>
              <w:rPr>
                <w:spacing w:val="-8"/>
                <w:sz w:val="20"/>
              </w:rPr>
              <w:t xml:space="preserve"> </w:t>
            </w:r>
            <w:r>
              <w:rPr>
                <w:sz w:val="20"/>
              </w:rPr>
              <w:t>zawarte</w:t>
            </w:r>
            <w:r>
              <w:rPr>
                <w:spacing w:val="-8"/>
                <w:sz w:val="20"/>
              </w:rPr>
              <w:t xml:space="preserve"> </w:t>
            </w:r>
            <w:r>
              <w:rPr>
                <w:spacing w:val="-5"/>
                <w:sz w:val="20"/>
              </w:rPr>
              <w:t>w:</w:t>
            </w:r>
          </w:p>
        </w:tc>
        <w:tc>
          <w:tcPr>
            <w:tcW w:w="3258" w:type="dxa"/>
          </w:tcPr>
          <w:p w:rsidR="004D78C0" w:rsidRDefault="00FA7CA6">
            <w:pPr>
              <w:pStyle w:val="TableParagraph"/>
              <w:spacing w:before="41" w:line="276" w:lineRule="auto"/>
              <w:ind w:left="110" w:right="382"/>
              <w:rPr>
                <w:sz w:val="20"/>
              </w:rPr>
            </w:pPr>
            <w:r>
              <w:rPr>
                <w:sz w:val="20"/>
              </w:rPr>
              <w:lastRenderedPageBreak/>
              <w:t>miejscowych planach zagospodarowania</w:t>
            </w:r>
            <w:r>
              <w:rPr>
                <w:spacing w:val="-13"/>
                <w:sz w:val="20"/>
              </w:rPr>
              <w:t xml:space="preserve"> </w:t>
            </w:r>
            <w:r>
              <w:rPr>
                <w:sz w:val="20"/>
              </w:rPr>
              <w:t>przestrzennego</w:t>
            </w:r>
          </w:p>
        </w:tc>
        <w:tc>
          <w:tcPr>
            <w:tcW w:w="3418" w:type="dxa"/>
          </w:tcPr>
          <w:p w:rsidR="004D78C0" w:rsidRDefault="00582210" w:rsidP="00582210">
            <w:pPr>
              <w:pStyle w:val="TableParagraph"/>
              <w:jc w:val="center"/>
              <w:rPr>
                <w:sz w:val="18"/>
              </w:rPr>
            </w:pPr>
            <w:r>
              <w:rPr>
                <w:sz w:val="18"/>
              </w:rPr>
              <w:t>Brak</w:t>
            </w:r>
          </w:p>
        </w:tc>
      </w:tr>
      <w:tr w:rsidR="004D78C0">
        <w:trPr>
          <w:trHeight w:val="602"/>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ight="389"/>
              <w:rPr>
                <w:sz w:val="20"/>
              </w:rPr>
            </w:pPr>
            <w:r>
              <w:rPr>
                <w:sz w:val="20"/>
              </w:rPr>
              <w:t>decyzjach</w:t>
            </w:r>
            <w:r>
              <w:rPr>
                <w:spacing w:val="-13"/>
                <w:sz w:val="20"/>
              </w:rPr>
              <w:t xml:space="preserve"> </w:t>
            </w:r>
            <w:r>
              <w:rPr>
                <w:sz w:val="20"/>
              </w:rPr>
              <w:t>o</w:t>
            </w:r>
            <w:r>
              <w:rPr>
                <w:spacing w:val="-12"/>
                <w:sz w:val="20"/>
              </w:rPr>
              <w:t xml:space="preserve"> </w:t>
            </w:r>
            <w:r>
              <w:rPr>
                <w:sz w:val="20"/>
              </w:rPr>
              <w:t>warunkach</w:t>
            </w:r>
            <w:r>
              <w:rPr>
                <w:spacing w:val="-13"/>
                <w:sz w:val="20"/>
              </w:rPr>
              <w:t xml:space="preserve"> </w:t>
            </w:r>
            <w:r>
              <w:rPr>
                <w:sz w:val="20"/>
              </w:rPr>
              <w:t>zabudowy i zagospodarowania terenu</w:t>
            </w:r>
          </w:p>
        </w:tc>
        <w:tc>
          <w:tcPr>
            <w:tcW w:w="3418" w:type="dxa"/>
          </w:tcPr>
          <w:p w:rsidR="004D78C0" w:rsidRDefault="00582210" w:rsidP="00582210">
            <w:pPr>
              <w:pStyle w:val="TableParagraph"/>
              <w:jc w:val="center"/>
              <w:rPr>
                <w:sz w:val="18"/>
              </w:rPr>
            </w:pPr>
            <w:r>
              <w:rPr>
                <w:sz w:val="18"/>
              </w:rPr>
              <w:t>Brak</w:t>
            </w:r>
          </w:p>
        </w:tc>
      </w:tr>
      <w:tr w:rsidR="004D78C0">
        <w:trPr>
          <w:trHeight w:val="570"/>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13" w:line="260" w:lineRule="atLeast"/>
              <w:ind w:left="110"/>
              <w:rPr>
                <w:sz w:val="20"/>
              </w:rPr>
            </w:pPr>
            <w:r>
              <w:rPr>
                <w:sz w:val="20"/>
              </w:rPr>
              <w:t>decyzjach</w:t>
            </w:r>
            <w:r>
              <w:rPr>
                <w:spacing w:val="-13"/>
                <w:sz w:val="20"/>
              </w:rPr>
              <w:t xml:space="preserve"> </w:t>
            </w:r>
            <w:r>
              <w:rPr>
                <w:sz w:val="20"/>
              </w:rPr>
              <w:t>o</w:t>
            </w:r>
            <w:r>
              <w:rPr>
                <w:spacing w:val="-12"/>
                <w:sz w:val="20"/>
              </w:rPr>
              <w:t xml:space="preserve"> </w:t>
            </w:r>
            <w:r>
              <w:rPr>
                <w:sz w:val="20"/>
              </w:rPr>
              <w:t xml:space="preserve">środowiskowych </w:t>
            </w:r>
            <w:r>
              <w:rPr>
                <w:spacing w:val="-2"/>
                <w:sz w:val="20"/>
              </w:rPr>
              <w:t>uwarunkowaniach</w:t>
            </w:r>
          </w:p>
        </w:tc>
        <w:tc>
          <w:tcPr>
            <w:tcW w:w="3418" w:type="dxa"/>
          </w:tcPr>
          <w:p w:rsidR="004D78C0" w:rsidRDefault="00582210" w:rsidP="00582210">
            <w:pPr>
              <w:pStyle w:val="TableParagraph"/>
              <w:jc w:val="center"/>
              <w:rPr>
                <w:sz w:val="18"/>
              </w:rPr>
            </w:pPr>
            <w:r>
              <w:rPr>
                <w:sz w:val="18"/>
              </w:rPr>
              <w:t>Brak</w:t>
            </w:r>
          </w:p>
        </w:tc>
      </w:tr>
      <w:tr w:rsidR="004D78C0">
        <w:trPr>
          <w:trHeight w:val="712"/>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ight="881"/>
              <w:rPr>
                <w:sz w:val="20"/>
              </w:rPr>
            </w:pPr>
            <w:r>
              <w:rPr>
                <w:sz w:val="20"/>
              </w:rPr>
              <w:t>uchwałach o obszarach ograniczonego</w:t>
            </w:r>
            <w:r>
              <w:rPr>
                <w:spacing w:val="-13"/>
                <w:sz w:val="20"/>
              </w:rPr>
              <w:t xml:space="preserve"> </w:t>
            </w:r>
            <w:r>
              <w:rPr>
                <w:sz w:val="20"/>
              </w:rPr>
              <w:t>użytkowania</w:t>
            </w:r>
          </w:p>
        </w:tc>
        <w:tc>
          <w:tcPr>
            <w:tcW w:w="3418" w:type="dxa"/>
          </w:tcPr>
          <w:p w:rsidR="004D78C0" w:rsidRDefault="00582210" w:rsidP="00582210">
            <w:pPr>
              <w:pStyle w:val="TableParagraph"/>
              <w:jc w:val="center"/>
              <w:rPr>
                <w:sz w:val="18"/>
              </w:rPr>
            </w:pPr>
            <w:r>
              <w:rPr>
                <w:sz w:val="18"/>
              </w:rPr>
              <w:t>Brak</w:t>
            </w:r>
          </w:p>
        </w:tc>
      </w:tr>
      <w:tr w:rsidR="004D78C0">
        <w:trPr>
          <w:trHeight w:val="448"/>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ind w:left="110"/>
              <w:rPr>
                <w:sz w:val="20"/>
              </w:rPr>
            </w:pPr>
            <w:r>
              <w:rPr>
                <w:sz w:val="20"/>
              </w:rPr>
              <w:t>miejscowych</w:t>
            </w:r>
            <w:r>
              <w:rPr>
                <w:spacing w:val="-7"/>
                <w:sz w:val="20"/>
              </w:rPr>
              <w:t xml:space="preserve"> </w:t>
            </w:r>
            <w:r>
              <w:rPr>
                <w:sz w:val="20"/>
              </w:rPr>
              <w:t>planach</w:t>
            </w:r>
            <w:r>
              <w:rPr>
                <w:spacing w:val="-7"/>
                <w:sz w:val="20"/>
              </w:rPr>
              <w:t xml:space="preserve"> </w:t>
            </w:r>
            <w:r>
              <w:rPr>
                <w:spacing w:val="-2"/>
                <w:sz w:val="20"/>
              </w:rPr>
              <w:t>odbudowy</w:t>
            </w:r>
          </w:p>
        </w:tc>
        <w:tc>
          <w:tcPr>
            <w:tcW w:w="3418" w:type="dxa"/>
          </w:tcPr>
          <w:p w:rsidR="004D78C0" w:rsidRDefault="00582210" w:rsidP="00582210">
            <w:pPr>
              <w:pStyle w:val="TableParagraph"/>
              <w:jc w:val="center"/>
              <w:rPr>
                <w:sz w:val="18"/>
              </w:rPr>
            </w:pPr>
            <w:r>
              <w:rPr>
                <w:sz w:val="18"/>
              </w:rPr>
              <w:t>Brak</w:t>
            </w:r>
          </w:p>
        </w:tc>
      </w:tr>
      <w:tr w:rsidR="004D78C0">
        <w:trPr>
          <w:trHeight w:val="712"/>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ight="317"/>
              <w:rPr>
                <w:sz w:val="20"/>
              </w:rPr>
            </w:pPr>
            <w:r>
              <w:rPr>
                <w:sz w:val="20"/>
              </w:rPr>
              <w:t>mapach</w:t>
            </w:r>
            <w:r>
              <w:rPr>
                <w:spacing w:val="-13"/>
                <w:sz w:val="20"/>
              </w:rPr>
              <w:t xml:space="preserve"> </w:t>
            </w:r>
            <w:r>
              <w:rPr>
                <w:sz w:val="20"/>
              </w:rPr>
              <w:t>zagrożenia</w:t>
            </w:r>
            <w:r>
              <w:rPr>
                <w:spacing w:val="-12"/>
                <w:sz w:val="20"/>
              </w:rPr>
              <w:t xml:space="preserve"> </w:t>
            </w:r>
            <w:r>
              <w:rPr>
                <w:sz w:val="20"/>
              </w:rPr>
              <w:t>powodziowego i mapach ryzyka powodziowego</w:t>
            </w:r>
          </w:p>
        </w:tc>
        <w:tc>
          <w:tcPr>
            <w:tcW w:w="3418" w:type="dxa"/>
          </w:tcPr>
          <w:p w:rsidR="004D78C0" w:rsidRDefault="00582210" w:rsidP="00582210">
            <w:pPr>
              <w:pStyle w:val="TableParagraph"/>
              <w:jc w:val="center"/>
              <w:rPr>
                <w:sz w:val="18"/>
              </w:rPr>
            </w:pPr>
            <w:r>
              <w:rPr>
                <w:sz w:val="18"/>
              </w:rPr>
              <w:t>Brak</w:t>
            </w:r>
          </w:p>
        </w:tc>
      </w:tr>
      <w:tr w:rsidR="004D78C0">
        <w:trPr>
          <w:trHeight w:val="835"/>
        </w:trPr>
        <w:tc>
          <w:tcPr>
            <w:tcW w:w="2972" w:type="dxa"/>
            <w:vMerge/>
            <w:tcBorders>
              <w:top w:val="nil"/>
            </w:tcBorders>
            <w:shd w:val="clear" w:color="auto" w:fill="F3F3F3"/>
          </w:tcPr>
          <w:p w:rsidR="004D78C0" w:rsidRDefault="004D78C0">
            <w:pPr>
              <w:rPr>
                <w:sz w:val="2"/>
                <w:szCs w:val="2"/>
              </w:rPr>
            </w:pPr>
          </w:p>
        </w:tc>
        <w:tc>
          <w:tcPr>
            <w:tcW w:w="6676" w:type="dxa"/>
            <w:gridSpan w:val="2"/>
          </w:tcPr>
          <w:p w:rsidR="004D78C0" w:rsidRDefault="00FA7CA6">
            <w:pPr>
              <w:pStyle w:val="TableParagraph"/>
              <w:spacing w:before="41" w:line="276" w:lineRule="auto"/>
              <w:ind w:left="110" w:right="56"/>
              <w:rPr>
                <w:sz w:val="20"/>
              </w:rPr>
            </w:pPr>
            <w:r>
              <w:rPr>
                <w:sz w:val="20"/>
              </w:rPr>
              <w:t>Ustalenia decyzji w zakresie rozmieszczenia inwestycji celu publicznego, mogące</w:t>
            </w:r>
            <w:r>
              <w:rPr>
                <w:spacing w:val="-7"/>
                <w:sz w:val="20"/>
              </w:rPr>
              <w:t xml:space="preserve"> </w:t>
            </w:r>
            <w:r>
              <w:rPr>
                <w:sz w:val="20"/>
              </w:rPr>
              <w:t>mieć</w:t>
            </w:r>
            <w:r>
              <w:rPr>
                <w:spacing w:val="-7"/>
                <w:sz w:val="20"/>
              </w:rPr>
              <w:t xml:space="preserve"> </w:t>
            </w:r>
            <w:r>
              <w:rPr>
                <w:sz w:val="20"/>
              </w:rPr>
              <w:t>znaczenie</w:t>
            </w:r>
            <w:r>
              <w:rPr>
                <w:spacing w:val="-7"/>
                <w:sz w:val="20"/>
              </w:rPr>
              <w:t xml:space="preserve"> </w:t>
            </w:r>
            <w:r>
              <w:rPr>
                <w:sz w:val="20"/>
              </w:rPr>
              <w:t>dla</w:t>
            </w:r>
            <w:r>
              <w:rPr>
                <w:spacing w:val="-7"/>
                <w:sz w:val="20"/>
              </w:rPr>
              <w:t xml:space="preserve"> </w:t>
            </w:r>
            <w:r>
              <w:rPr>
                <w:sz w:val="20"/>
              </w:rPr>
              <w:t>terenu</w:t>
            </w:r>
            <w:r>
              <w:rPr>
                <w:spacing w:val="-6"/>
                <w:sz w:val="20"/>
              </w:rPr>
              <w:t xml:space="preserve"> </w:t>
            </w:r>
            <w:r>
              <w:rPr>
                <w:sz w:val="20"/>
              </w:rPr>
              <w:t>objętego</w:t>
            </w:r>
            <w:r>
              <w:rPr>
                <w:spacing w:val="-6"/>
                <w:sz w:val="20"/>
              </w:rPr>
              <w:t xml:space="preserve"> </w:t>
            </w:r>
            <w:r>
              <w:rPr>
                <w:sz w:val="20"/>
              </w:rPr>
              <w:t>przedsięwzięciem</w:t>
            </w:r>
            <w:r>
              <w:rPr>
                <w:spacing w:val="-6"/>
                <w:sz w:val="20"/>
              </w:rPr>
              <w:t xml:space="preserve"> </w:t>
            </w:r>
            <w:r>
              <w:rPr>
                <w:sz w:val="20"/>
              </w:rPr>
              <w:t>deweloperskim</w:t>
            </w:r>
          </w:p>
          <w:p w:rsidR="004D78C0" w:rsidRDefault="00FA7CA6">
            <w:pPr>
              <w:pStyle w:val="TableParagraph"/>
              <w:spacing w:line="230" w:lineRule="exact"/>
              <w:ind w:left="110"/>
              <w:rPr>
                <w:sz w:val="20"/>
              </w:rPr>
            </w:pPr>
            <w:r>
              <w:rPr>
                <w:sz w:val="20"/>
              </w:rPr>
              <w:t>lub</w:t>
            </w:r>
            <w:r>
              <w:rPr>
                <w:spacing w:val="-4"/>
                <w:sz w:val="20"/>
              </w:rPr>
              <w:t xml:space="preserve"> </w:t>
            </w:r>
            <w:r>
              <w:rPr>
                <w:sz w:val="20"/>
              </w:rPr>
              <w:t>zadaniem</w:t>
            </w:r>
            <w:r>
              <w:rPr>
                <w:spacing w:val="-5"/>
                <w:sz w:val="20"/>
              </w:rPr>
              <w:t xml:space="preserve"> </w:t>
            </w:r>
            <w:r>
              <w:rPr>
                <w:spacing w:val="-2"/>
                <w:sz w:val="20"/>
              </w:rPr>
              <w:t>inwestycyjnym:</w:t>
            </w:r>
          </w:p>
        </w:tc>
      </w:tr>
      <w:tr w:rsidR="004D78C0">
        <w:trPr>
          <w:trHeight w:val="568"/>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11" w:line="260" w:lineRule="atLeast"/>
              <w:ind w:left="110"/>
              <w:rPr>
                <w:sz w:val="20"/>
              </w:rPr>
            </w:pPr>
            <w:r>
              <w:rPr>
                <w:sz w:val="20"/>
              </w:rPr>
              <w:t>decyzja</w:t>
            </w:r>
            <w:r>
              <w:rPr>
                <w:spacing w:val="-10"/>
                <w:sz w:val="20"/>
              </w:rPr>
              <w:t xml:space="preserve"> </w:t>
            </w:r>
            <w:r>
              <w:rPr>
                <w:sz w:val="20"/>
              </w:rPr>
              <w:t>o</w:t>
            </w:r>
            <w:r>
              <w:rPr>
                <w:spacing w:val="-9"/>
                <w:sz w:val="20"/>
              </w:rPr>
              <w:t xml:space="preserve"> </w:t>
            </w:r>
            <w:r>
              <w:rPr>
                <w:sz w:val="20"/>
              </w:rPr>
              <w:t>zezwoleniu</w:t>
            </w:r>
            <w:r>
              <w:rPr>
                <w:spacing w:val="-9"/>
                <w:sz w:val="20"/>
              </w:rPr>
              <w:t xml:space="preserve"> </w:t>
            </w:r>
            <w:r>
              <w:rPr>
                <w:sz w:val="20"/>
              </w:rPr>
              <w:t>na</w:t>
            </w:r>
            <w:r>
              <w:rPr>
                <w:spacing w:val="-12"/>
                <w:sz w:val="20"/>
              </w:rPr>
              <w:t xml:space="preserve"> </w:t>
            </w:r>
            <w:r>
              <w:rPr>
                <w:sz w:val="20"/>
              </w:rPr>
              <w:t>realizację inwestycji drogowej</w:t>
            </w:r>
          </w:p>
        </w:tc>
        <w:tc>
          <w:tcPr>
            <w:tcW w:w="3418" w:type="dxa"/>
          </w:tcPr>
          <w:p w:rsidR="004D78C0" w:rsidRDefault="00582210" w:rsidP="00582210">
            <w:pPr>
              <w:pStyle w:val="TableParagraph"/>
              <w:jc w:val="center"/>
              <w:rPr>
                <w:sz w:val="18"/>
              </w:rPr>
            </w:pPr>
            <w:r>
              <w:rPr>
                <w:sz w:val="18"/>
              </w:rPr>
              <w:t>Brak</w:t>
            </w:r>
          </w:p>
        </w:tc>
      </w:tr>
      <w:tr w:rsidR="004D78C0">
        <w:trPr>
          <w:trHeight w:val="712"/>
        </w:trPr>
        <w:tc>
          <w:tcPr>
            <w:tcW w:w="2972" w:type="dxa"/>
            <w:vMerge w:val="restart"/>
            <w:shd w:val="clear" w:color="auto" w:fill="F3F3F3"/>
          </w:tcPr>
          <w:p w:rsidR="004D78C0" w:rsidRDefault="004D78C0">
            <w:pPr>
              <w:pStyle w:val="TableParagraph"/>
              <w:rPr>
                <w:sz w:val="18"/>
              </w:rPr>
            </w:pPr>
          </w:p>
        </w:tc>
        <w:tc>
          <w:tcPr>
            <w:tcW w:w="3258" w:type="dxa"/>
          </w:tcPr>
          <w:p w:rsidR="004D78C0" w:rsidRDefault="00FA7CA6">
            <w:pPr>
              <w:pStyle w:val="TableParagraph"/>
              <w:spacing w:before="41" w:line="276" w:lineRule="auto"/>
              <w:ind w:left="110"/>
              <w:rPr>
                <w:sz w:val="20"/>
              </w:rPr>
            </w:pPr>
            <w:r>
              <w:rPr>
                <w:sz w:val="20"/>
              </w:rPr>
              <w:t>decyzja</w:t>
            </w:r>
            <w:r>
              <w:rPr>
                <w:spacing w:val="-10"/>
                <w:sz w:val="20"/>
              </w:rPr>
              <w:t xml:space="preserve"> </w:t>
            </w:r>
            <w:r>
              <w:rPr>
                <w:sz w:val="20"/>
              </w:rPr>
              <w:t>o</w:t>
            </w:r>
            <w:r>
              <w:rPr>
                <w:spacing w:val="-11"/>
                <w:sz w:val="20"/>
              </w:rPr>
              <w:t xml:space="preserve"> </w:t>
            </w:r>
            <w:r>
              <w:rPr>
                <w:sz w:val="20"/>
              </w:rPr>
              <w:t>ustaleniu</w:t>
            </w:r>
            <w:r>
              <w:rPr>
                <w:spacing w:val="-9"/>
                <w:sz w:val="20"/>
              </w:rPr>
              <w:t xml:space="preserve"> </w:t>
            </w:r>
            <w:r>
              <w:rPr>
                <w:sz w:val="20"/>
              </w:rPr>
              <w:t>lokalizacji</w:t>
            </w:r>
            <w:r>
              <w:rPr>
                <w:spacing w:val="-10"/>
                <w:sz w:val="20"/>
              </w:rPr>
              <w:t xml:space="preserve"> </w:t>
            </w:r>
            <w:r>
              <w:rPr>
                <w:sz w:val="20"/>
              </w:rPr>
              <w:t xml:space="preserve">linii </w:t>
            </w:r>
            <w:r>
              <w:rPr>
                <w:spacing w:val="-2"/>
                <w:sz w:val="20"/>
              </w:rPr>
              <w:t>kolejowej</w:t>
            </w:r>
          </w:p>
        </w:tc>
        <w:tc>
          <w:tcPr>
            <w:tcW w:w="3418" w:type="dxa"/>
          </w:tcPr>
          <w:p w:rsidR="004D78C0" w:rsidRDefault="00582210" w:rsidP="00582210">
            <w:pPr>
              <w:pStyle w:val="TableParagraph"/>
              <w:jc w:val="center"/>
              <w:rPr>
                <w:sz w:val="18"/>
              </w:rPr>
            </w:pPr>
            <w:r>
              <w:rPr>
                <w:sz w:val="18"/>
              </w:rPr>
              <w:t>Brak</w:t>
            </w:r>
          </w:p>
        </w:tc>
      </w:tr>
      <w:tr w:rsidR="004D78C0">
        <w:trPr>
          <w:trHeight w:val="979"/>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Pr>
                <w:sz w:val="20"/>
              </w:rPr>
            </w:pPr>
            <w:r>
              <w:rPr>
                <w:sz w:val="20"/>
              </w:rPr>
              <w:t>decyzja o zezwoleniu na realizację inwestycji</w:t>
            </w:r>
            <w:r>
              <w:rPr>
                <w:spacing w:val="-10"/>
                <w:sz w:val="20"/>
              </w:rPr>
              <w:t xml:space="preserve"> </w:t>
            </w:r>
            <w:r>
              <w:rPr>
                <w:sz w:val="20"/>
              </w:rPr>
              <w:t>w</w:t>
            </w:r>
            <w:r>
              <w:rPr>
                <w:spacing w:val="-10"/>
                <w:sz w:val="20"/>
              </w:rPr>
              <w:t xml:space="preserve"> </w:t>
            </w:r>
            <w:r>
              <w:rPr>
                <w:sz w:val="20"/>
              </w:rPr>
              <w:t>zakresie</w:t>
            </w:r>
            <w:r>
              <w:rPr>
                <w:spacing w:val="-11"/>
                <w:sz w:val="20"/>
              </w:rPr>
              <w:t xml:space="preserve"> </w:t>
            </w:r>
            <w:r>
              <w:rPr>
                <w:sz w:val="20"/>
              </w:rPr>
              <w:t>lotniska</w:t>
            </w:r>
            <w:r>
              <w:rPr>
                <w:spacing w:val="-10"/>
                <w:sz w:val="20"/>
              </w:rPr>
              <w:t xml:space="preserve"> </w:t>
            </w:r>
            <w:r>
              <w:rPr>
                <w:sz w:val="20"/>
              </w:rPr>
              <w:t xml:space="preserve">użytku </w:t>
            </w:r>
            <w:r>
              <w:rPr>
                <w:spacing w:val="-2"/>
                <w:sz w:val="20"/>
              </w:rPr>
              <w:t>publicznego</w:t>
            </w:r>
          </w:p>
        </w:tc>
        <w:tc>
          <w:tcPr>
            <w:tcW w:w="3418" w:type="dxa"/>
          </w:tcPr>
          <w:p w:rsidR="004D78C0" w:rsidRDefault="00582210" w:rsidP="00582210">
            <w:pPr>
              <w:pStyle w:val="TableParagraph"/>
              <w:jc w:val="center"/>
              <w:rPr>
                <w:sz w:val="18"/>
              </w:rPr>
            </w:pPr>
            <w:r>
              <w:rPr>
                <w:sz w:val="18"/>
              </w:rPr>
              <w:t>Brak</w:t>
            </w:r>
          </w:p>
        </w:tc>
      </w:tr>
      <w:tr w:rsidR="004D78C0">
        <w:trPr>
          <w:trHeight w:val="976"/>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Pr>
                <w:sz w:val="20"/>
              </w:rPr>
            </w:pPr>
            <w:r>
              <w:rPr>
                <w:sz w:val="20"/>
              </w:rPr>
              <w:t>decyzja</w:t>
            </w:r>
            <w:r>
              <w:rPr>
                <w:spacing w:val="-10"/>
                <w:sz w:val="20"/>
              </w:rPr>
              <w:t xml:space="preserve"> </w:t>
            </w:r>
            <w:r>
              <w:rPr>
                <w:sz w:val="20"/>
              </w:rPr>
              <w:t>o</w:t>
            </w:r>
            <w:r>
              <w:rPr>
                <w:spacing w:val="-11"/>
                <w:sz w:val="20"/>
              </w:rPr>
              <w:t xml:space="preserve"> </w:t>
            </w:r>
            <w:r>
              <w:rPr>
                <w:sz w:val="20"/>
              </w:rPr>
              <w:t>pozwoleniu</w:t>
            </w:r>
            <w:r>
              <w:rPr>
                <w:spacing w:val="-12"/>
                <w:sz w:val="20"/>
              </w:rPr>
              <w:t xml:space="preserve"> </w:t>
            </w:r>
            <w:r>
              <w:rPr>
                <w:sz w:val="20"/>
              </w:rPr>
              <w:t>na</w:t>
            </w:r>
            <w:r>
              <w:rPr>
                <w:spacing w:val="-10"/>
                <w:sz w:val="20"/>
              </w:rPr>
              <w:t xml:space="preserve"> </w:t>
            </w:r>
            <w:r>
              <w:rPr>
                <w:sz w:val="20"/>
              </w:rPr>
              <w:t xml:space="preserve">realizację inwestycji w zakresie budowli </w:t>
            </w:r>
            <w:r>
              <w:rPr>
                <w:spacing w:val="-2"/>
                <w:sz w:val="20"/>
              </w:rPr>
              <w:t>przeciwpowodziowych</w:t>
            </w:r>
          </w:p>
        </w:tc>
        <w:tc>
          <w:tcPr>
            <w:tcW w:w="3418" w:type="dxa"/>
          </w:tcPr>
          <w:p w:rsidR="004D78C0" w:rsidRDefault="00582210" w:rsidP="00582210">
            <w:pPr>
              <w:pStyle w:val="TableParagraph"/>
              <w:jc w:val="center"/>
              <w:rPr>
                <w:sz w:val="18"/>
              </w:rPr>
            </w:pPr>
            <w:r>
              <w:rPr>
                <w:sz w:val="18"/>
              </w:rPr>
              <w:t>Brak</w:t>
            </w:r>
          </w:p>
        </w:tc>
      </w:tr>
      <w:tr w:rsidR="004D78C0">
        <w:trPr>
          <w:trHeight w:val="976"/>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ight="720"/>
              <w:jc w:val="both"/>
              <w:rPr>
                <w:sz w:val="20"/>
              </w:rPr>
            </w:pPr>
            <w:r>
              <w:rPr>
                <w:sz w:val="20"/>
              </w:rPr>
              <w:t>decyzja</w:t>
            </w:r>
            <w:r>
              <w:rPr>
                <w:spacing w:val="-13"/>
                <w:sz w:val="20"/>
              </w:rPr>
              <w:t xml:space="preserve"> </w:t>
            </w:r>
            <w:r>
              <w:rPr>
                <w:sz w:val="20"/>
              </w:rPr>
              <w:t>o</w:t>
            </w:r>
            <w:r>
              <w:rPr>
                <w:spacing w:val="-12"/>
                <w:sz w:val="20"/>
              </w:rPr>
              <w:t xml:space="preserve"> </w:t>
            </w:r>
            <w:r>
              <w:rPr>
                <w:sz w:val="20"/>
              </w:rPr>
              <w:t>ustaleniu</w:t>
            </w:r>
            <w:r>
              <w:rPr>
                <w:spacing w:val="-13"/>
                <w:sz w:val="20"/>
              </w:rPr>
              <w:t xml:space="preserve"> </w:t>
            </w:r>
            <w:r>
              <w:rPr>
                <w:sz w:val="20"/>
              </w:rPr>
              <w:t>lokalizacji inwestycji</w:t>
            </w:r>
            <w:r>
              <w:rPr>
                <w:spacing w:val="-13"/>
                <w:sz w:val="20"/>
              </w:rPr>
              <w:t xml:space="preserve"> </w:t>
            </w:r>
            <w:r>
              <w:rPr>
                <w:sz w:val="20"/>
              </w:rPr>
              <w:t>w</w:t>
            </w:r>
            <w:r>
              <w:rPr>
                <w:spacing w:val="-12"/>
                <w:sz w:val="20"/>
              </w:rPr>
              <w:t xml:space="preserve"> </w:t>
            </w:r>
            <w:r>
              <w:rPr>
                <w:sz w:val="20"/>
              </w:rPr>
              <w:t>zakresie</w:t>
            </w:r>
            <w:r>
              <w:rPr>
                <w:spacing w:val="-13"/>
                <w:sz w:val="20"/>
              </w:rPr>
              <w:t xml:space="preserve"> </w:t>
            </w:r>
            <w:r>
              <w:rPr>
                <w:sz w:val="20"/>
              </w:rPr>
              <w:t>budowy obiektu energetyki jądrowej</w:t>
            </w:r>
          </w:p>
        </w:tc>
        <w:tc>
          <w:tcPr>
            <w:tcW w:w="3418" w:type="dxa"/>
          </w:tcPr>
          <w:p w:rsidR="004D78C0" w:rsidRDefault="00582210" w:rsidP="00582210">
            <w:pPr>
              <w:pStyle w:val="TableParagraph"/>
              <w:jc w:val="center"/>
              <w:rPr>
                <w:sz w:val="18"/>
              </w:rPr>
            </w:pPr>
            <w:r>
              <w:rPr>
                <w:sz w:val="18"/>
              </w:rPr>
              <w:t>Brak</w:t>
            </w:r>
          </w:p>
        </w:tc>
      </w:tr>
      <w:tr w:rsidR="004D78C0">
        <w:trPr>
          <w:trHeight w:val="979"/>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3" w:line="276" w:lineRule="auto"/>
              <w:ind w:left="110" w:right="136"/>
              <w:rPr>
                <w:sz w:val="20"/>
              </w:rPr>
            </w:pPr>
            <w:r>
              <w:rPr>
                <w:sz w:val="20"/>
              </w:rPr>
              <w:t>decyzja o ustaleniu lokalizacji strategicznej</w:t>
            </w:r>
            <w:r>
              <w:rPr>
                <w:spacing w:val="-13"/>
                <w:sz w:val="20"/>
              </w:rPr>
              <w:t xml:space="preserve"> </w:t>
            </w:r>
            <w:r>
              <w:rPr>
                <w:sz w:val="20"/>
              </w:rPr>
              <w:t>inwestycji</w:t>
            </w:r>
            <w:r>
              <w:rPr>
                <w:spacing w:val="-12"/>
                <w:sz w:val="20"/>
              </w:rPr>
              <w:t xml:space="preserve"> </w:t>
            </w:r>
            <w:r>
              <w:rPr>
                <w:sz w:val="20"/>
              </w:rPr>
              <w:t>w</w:t>
            </w:r>
            <w:r>
              <w:rPr>
                <w:spacing w:val="-13"/>
                <w:sz w:val="20"/>
              </w:rPr>
              <w:t xml:space="preserve"> </w:t>
            </w:r>
            <w:r>
              <w:rPr>
                <w:sz w:val="20"/>
              </w:rPr>
              <w:t>zakresie sieci przesyłowej</w:t>
            </w:r>
          </w:p>
          <w:p w:rsidR="00254DC3" w:rsidRDefault="00254DC3">
            <w:pPr>
              <w:pStyle w:val="TableParagraph"/>
              <w:spacing w:before="43" w:line="276" w:lineRule="auto"/>
              <w:ind w:left="110" w:right="136"/>
              <w:rPr>
                <w:sz w:val="20"/>
              </w:rPr>
            </w:pPr>
          </w:p>
        </w:tc>
        <w:tc>
          <w:tcPr>
            <w:tcW w:w="3418" w:type="dxa"/>
          </w:tcPr>
          <w:p w:rsidR="004D78C0" w:rsidRDefault="00582210" w:rsidP="00582210">
            <w:pPr>
              <w:pStyle w:val="TableParagraph"/>
              <w:jc w:val="center"/>
              <w:rPr>
                <w:sz w:val="18"/>
              </w:rPr>
            </w:pPr>
            <w:r>
              <w:rPr>
                <w:sz w:val="18"/>
              </w:rPr>
              <w:t>Brak</w:t>
            </w:r>
          </w:p>
        </w:tc>
      </w:tr>
      <w:tr w:rsidR="004D78C0">
        <w:trPr>
          <w:trHeight w:val="712"/>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Pr>
                <w:sz w:val="20"/>
              </w:rPr>
            </w:pPr>
            <w:r>
              <w:rPr>
                <w:sz w:val="20"/>
              </w:rPr>
              <w:t>decyzja o ustaleniu lokalizacji regionalnej</w:t>
            </w:r>
            <w:r>
              <w:rPr>
                <w:spacing w:val="-13"/>
                <w:sz w:val="20"/>
              </w:rPr>
              <w:t xml:space="preserve"> </w:t>
            </w:r>
            <w:r>
              <w:rPr>
                <w:sz w:val="20"/>
              </w:rPr>
              <w:t>sieci</w:t>
            </w:r>
            <w:r>
              <w:rPr>
                <w:spacing w:val="-12"/>
                <w:sz w:val="20"/>
              </w:rPr>
              <w:t xml:space="preserve"> </w:t>
            </w:r>
            <w:r>
              <w:rPr>
                <w:sz w:val="20"/>
              </w:rPr>
              <w:t>szerokopasmowej</w:t>
            </w:r>
          </w:p>
          <w:p w:rsidR="00254DC3" w:rsidRDefault="00254DC3">
            <w:pPr>
              <w:pStyle w:val="TableParagraph"/>
              <w:spacing w:before="41" w:line="276" w:lineRule="auto"/>
              <w:ind w:left="110"/>
              <w:rPr>
                <w:sz w:val="20"/>
              </w:rPr>
            </w:pPr>
          </w:p>
        </w:tc>
        <w:tc>
          <w:tcPr>
            <w:tcW w:w="3418" w:type="dxa"/>
          </w:tcPr>
          <w:p w:rsidR="004D78C0" w:rsidRDefault="00582210" w:rsidP="00582210">
            <w:pPr>
              <w:pStyle w:val="TableParagraph"/>
              <w:jc w:val="center"/>
              <w:rPr>
                <w:sz w:val="18"/>
              </w:rPr>
            </w:pPr>
            <w:r>
              <w:rPr>
                <w:sz w:val="18"/>
              </w:rPr>
              <w:t>Brak</w:t>
            </w:r>
          </w:p>
        </w:tc>
      </w:tr>
      <w:tr w:rsidR="004D78C0">
        <w:trPr>
          <w:trHeight w:val="978"/>
        </w:trPr>
        <w:tc>
          <w:tcPr>
            <w:tcW w:w="2972" w:type="dxa"/>
            <w:vMerge/>
            <w:tcBorders>
              <w:top w:val="nil"/>
            </w:tcBorders>
            <w:shd w:val="clear" w:color="auto" w:fill="F3F3F3"/>
          </w:tcPr>
          <w:p w:rsidR="004D78C0" w:rsidRDefault="004D78C0">
            <w:pPr>
              <w:rPr>
                <w:sz w:val="2"/>
                <w:szCs w:val="2"/>
              </w:rPr>
            </w:pPr>
          </w:p>
        </w:tc>
        <w:tc>
          <w:tcPr>
            <w:tcW w:w="3258" w:type="dxa"/>
          </w:tcPr>
          <w:p w:rsidR="00254DC3" w:rsidRDefault="00FA7CA6">
            <w:pPr>
              <w:pStyle w:val="TableParagraph"/>
              <w:spacing w:before="41" w:line="276" w:lineRule="auto"/>
              <w:ind w:left="110" w:right="136"/>
              <w:rPr>
                <w:sz w:val="20"/>
              </w:rPr>
            </w:pPr>
            <w:r>
              <w:rPr>
                <w:sz w:val="20"/>
              </w:rPr>
              <w:t>decyzja o ustaleniu lokalizacji inwestycji</w:t>
            </w:r>
            <w:r>
              <w:rPr>
                <w:spacing w:val="-13"/>
                <w:sz w:val="20"/>
              </w:rPr>
              <w:t xml:space="preserve"> </w:t>
            </w:r>
            <w:r>
              <w:rPr>
                <w:sz w:val="20"/>
              </w:rPr>
              <w:t>w</w:t>
            </w:r>
            <w:r>
              <w:rPr>
                <w:spacing w:val="-12"/>
                <w:sz w:val="20"/>
              </w:rPr>
              <w:t xml:space="preserve"> </w:t>
            </w:r>
            <w:r>
              <w:rPr>
                <w:sz w:val="20"/>
              </w:rPr>
              <w:t>zakresie</w:t>
            </w:r>
            <w:r>
              <w:rPr>
                <w:spacing w:val="-13"/>
                <w:sz w:val="20"/>
              </w:rPr>
              <w:t xml:space="preserve"> </w:t>
            </w:r>
            <w:r>
              <w:rPr>
                <w:sz w:val="20"/>
              </w:rPr>
              <w:t>Centralnego Portu Komunikacyjnego</w:t>
            </w:r>
          </w:p>
        </w:tc>
        <w:tc>
          <w:tcPr>
            <w:tcW w:w="3418" w:type="dxa"/>
          </w:tcPr>
          <w:p w:rsidR="004D78C0" w:rsidRDefault="00582210" w:rsidP="00582210">
            <w:pPr>
              <w:pStyle w:val="TableParagraph"/>
              <w:jc w:val="center"/>
              <w:rPr>
                <w:sz w:val="18"/>
              </w:rPr>
            </w:pPr>
            <w:r>
              <w:rPr>
                <w:sz w:val="18"/>
              </w:rPr>
              <w:t>Brak</w:t>
            </w:r>
          </w:p>
        </w:tc>
      </w:tr>
      <w:tr w:rsidR="004D78C0">
        <w:trPr>
          <w:trHeight w:val="976"/>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Pr>
                <w:spacing w:val="-2"/>
                <w:sz w:val="20"/>
              </w:rPr>
            </w:pPr>
            <w:r>
              <w:rPr>
                <w:sz w:val="20"/>
              </w:rPr>
              <w:t>decyzja o zezwoleniu na realizację inwestycji</w:t>
            </w:r>
            <w:r>
              <w:rPr>
                <w:spacing w:val="-13"/>
                <w:sz w:val="20"/>
              </w:rPr>
              <w:t xml:space="preserve"> </w:t>
            </w:r>
            <w:r>
              <w:rPr>
                <w:sz w:val="20"/>
              </w:rPr>
              <w:t>w</w:t>
            </w:r>
            <w:r>
              <w:rPr>
                <w:spacing w:val="-12"/>
                <w:sz w:val="20"/>
              </w:rPr>
              <w:t xml:space="preserve"> </w:t>
            </w:r>
            <w:r>
              <w:rPr>
                <w:sz w:val="20"/>
              </w:rPr>
              <w:t>zakresie</w:t>
            </w:r>
            <w:r>
              <w:rPr>
                <w:spacing w:val="-13"/>
                <w:sz w:val="20"/>
              </w:rPr>
              <w:t xml:space="preserve"> </w:t>
            </w:r>
            <w:r>
              <w:rPr>
                <w:sz w:val="20"/>
              </w:rPr>
              <w:t xml:space="preserve">infrastruktury </w:t>
            </w:r>
            <w:r>
              <w:rPr>
                <w:spacing w:val="-2"/>
                <w:sz w:val="20"/>
              </w:rPr>
              <w:t>dostępowej</w:t>
            </w:r>
          </w:p>
          <w:p w:rsidR="00254DC3" w:rsidRDefault="00254DC3">
            <w:pPr>
              <w:pStyle w:val="TableParagraph"/>
              <w:spacing w:before="41" w:line="276" w:lineRule="auto"/>
              <w:ind w:left="110"/>
              <w:rPr>
                <w:sz w:val="20"/>
              </w:rPr>
            </w:pPr>
          </w:p>
        </w:tc>
        <w:tc>
          <w:tcPr>
            <w:tcW w:w="3418" w:type="dxa"/>
          </w:tcPr>
          <w:p w:rsidR="004D78C0" w:rsidRDefault="00582210" w:rsidP="00582210">
            <w:pPr>
              <w:pStyle w:val="TableParagraph"/>
              <w:jc w:val="center"/>
              <w:rPr>
                <w:sz w:val="18"/>
              </w:rPr>
            </w:pPr>
            <w:r>
              <w:rPr>
                <w:sz w:val="18"/>
              </w:rPr>
              <w:t>Brak</w:t>
            </w:r>
          </w:p>
        </w:tc>
      </w:tr>
      <w:tr w:rsidR="004D78C0">
        <w:trPr>
          <w:trHeight w:val="976"/>
        </w:trPr>
        <w:tc>
          <w:tcPr>
            <w:tcW w:w="2972" w:type="dxa"/>
            <w:vMerge/>
            <w:tcBorders>
              <w:top w:val="nil"/>
            </w:tcBorders>
            <w:shd w:val="clear" w:color="auto" w:fill="F3F3F3"/>
          </w:tcPr>
          <w:p w:rsidR="004D78C0" w:rsidRDefault="004D78C0">
            <w:pPr>
              <w:rPr>
                <w:sz w:val="2"/>
                <w:szCs w:val="2"/>
              </w:rPr>
            </w:pPr>
          </w:p>
        </w:tc>
        <w:tc>
          <w:tcPr>
            <w:tcW w:w="3258" w:type="dxa"/>
          </w:tcPr>
          <w:p w:rsidR="00254DC3" w:rsidRPr="00254DC3" w:rsidRDefault="00FA7CA6">
            <w:pPr>
              <w:pStyle w:val="TableParagraph"/>
              <w:spacing w:before="41" w:line="276" w:lineRule="auto"/>
              <w:ind w:left="110"/>
              <w:rPr>
                <w:spacing w:val="-2"/>
                <w:sz w:val="20"/>
              </w:rPr>
            </w:pPr>
            <w:r>
              <w:rPr>
                <w:sz w:val="20"/>
              </w:rPr>
              <w:t>decyzja o ustaleniu lokalizacji strategicznej</w:t>
            </w:r>
            <w:r>
              <w:rPr>
                <w:spacing w:val="-13"/>
                <w:sz w:val="20"/>
              </w:rPr>
              <w:t xml:space="preserve"> </w:t>
            </w:r>
            <w:r>
              <w:rPr>
                <w:sz w:val="20"/>
              </w:rPr>
              <w:t>inwestycji</w:t>
            </w:r>
            <w:r>
              <w:rPr>
                <w:spacing w:val="-12"/>
                <w:sz w:val="20"/>
              </w:rPr>
              <w:t xml:space="preserve"> </w:t>
            </w:r>
            <w:r>
              <w:rPr>
                <w:sz w:val="20"/>
              </w:rPr>
              <w:t>w</w:t>
            </w:r>
            <w:r>
              <w:rPr>
                <w:spacing w:val="-13"/>
                <w:sz w:val="20"/>
              </w:rPr>
              <w:t xml:space="preserve"> </w:t>
            </w:r>
            <w:r>
              <w:rPr>
                <w:sz w:val="20"/>
              </w:rPr>
              <w:t xml:space="preserve">sektorze </w:t>
            </w:r>
            <w:r>
              <w:rPr>
                <w:spacing w:val="-2"/>
                <w:sz w:val="20"/>
              </w:rPr>
              <w:t>naftowym</w:t>
            </w:r>
          </w:p>
        </w:tc>
        <w:tc>
          <w:tcPr>
            <w:tcW w:w="3418" w:type="dxa"/>
          </w:tcPr>
          <w:p w:rsidR="004D78C0" w:rsidRDefault="00582210" w:rsidP="00582210">
            <w:pPr>
              <w:pStyle w:val="TableParagraph"/>
              <w:jc w:val="center"/>
              <w:rPr>
                <w:sz w:val="18"/>
              </w:rPr>
            </w:pPr>
            <w:r>
              <w:rPr>
                <w:sz w:val="18"/>
              </w:rPr>
              <w:t>Brak</w:t>
            </w:r>
          </w:p>
        </w:tc>
      </w:tr>
      <w:tr w:rsidR="004D78C0">
        <w:trPr>
          <w:trHeight w:val="978"/>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3" w:line="276" w:lineRule="auto"/>
              <w:ind w:left="110"/>
              <w:rPr>
                <w:spacing w:val="-2"/>
                <w:sz w:val="20"/>
              </w:rPr>
            </w:pPr>
            <w:r>
              <w:rPr>
                <w:sz w:val="20"/>
              </w:rPr>
              <w:t>decyzja o ustaleniu lokalizacji strategicznej</w:t>
            </w:r>
            <w:r>
              <w:rPr>
                <w:spacing w:val="-13"/>
                <w:sz w:val="20"/>
              </w:rPr>
              <w:t xml:space="preserve"> </w:t>
            </w:r>
            <w:r>
              <w:rPr>
                <w:sz w:val="20"/>
              </w:rPr>
              <w:t>inwestycji</w:t>
            </w:r>
            <w:r>
              <w:rPr>
                <w:spacing w:val="-12"/>
                <w:sz w:val="20"/>
              </w:rPr>
              <w:t xml:space="preserve"> </w:t>
            </w:r>
            <w:r>
              <w:rPr>
                <w:sz w:val="20"/>
              </w:rPr>
              <w:t>w</w:t>
            </w:r>
            <w:r>
              <w:rPr>
                <w:spacing w:val="-12"/>
                <w:sz w:val="20"/>
              </w:rPr>
              <w:t xml:space="preserve"> </w:t>
            </w:r>
            <w:r>
              <w:rPr>
                <w:sz w:val="20"/>
              </w:rPr>
              <w:t xml:space="preserve">sektorze </w:t>
            </w:r>
            <w:r>
              <w:rPr>
                <w:spacing w:val="-2"/>
                <w:sz w:val="20"/>
              </w:rPr>
              <w:t>naftowym</w:t>
            </w:r>
          </w:p>
          <w:p w:rsidR="00254DC3" w:rsidRDefault="00254DC3">
            <w:pPr>
              <w:pStyle w:val="TableParagraph"/>
              <w:spacing w:before="43" w:line="276" w:lineRule="auto"/>
              <w:ind w:left="110"/>
              <w:rPr>
                <w:sz w:val="20"/>
              </w:rPr>
            </w:pPr>
          </w:p>
        </w:tc>
        <w:tc>
          <w:tcPr>
            <w:tcW w:w="3418" w:type="dxa"/>
          </w:tcPr>
          <w:p w:rsidR="004D78C0" w:rsidRDefault="00582210" w:rsidP="00582210">
            <w:pPr>
              <w:pStyle w:val="TableParagraph"/>
              <w:jc w:val="center"/>
              <w:rPr>
                <w:sz w:val="18"/>
              </w:rPr>
            </w:pPr>
            <w:r>
              <w:rPr>
                <w:sz w:val="18"/>
              </w:rPr>
              <w:t>Brak</w:t>
            </w:r>
          </w:p>
          <w:p w:rsidR="00512913" w:rsidRDefault="00512913" w:rsidP="00582210">
            <w:pPr>
              <w:pStyle w:val="TableParagraph"/>
              <w:jc w:val="center"/>
              <w:rPr>
                <w:sz w:val="18"/>
              </w:rPr>
            </w:pPr>
          </w:p>
          <w:p w:rsidR="00512913" w:rsidRDefault="00512913" w:rsidP="00582210">
            <w:pPr>
              <w:pStyle w:val="TableParagraph"/>
              <w:jc w:val="center"/>
              <w:rPr>
                <w:sz w:val="18"/>
              </w:rPr>
            </w:pPr>
          </w:p>
          <w:p w:rsidR="00512913" w:rsidRDefault="00512913" w:rsidP="00582210">
            <w:pPr>
              <w:pStyle w:val="TableParagraph"/>
              <w:jc w:val="center"/>
              <w:rPr>
                <w:sz w:val="18"/>
              </w:rPr>
            </w:pPr>
          </w:p>
          <w:p w:rsidR="00512913" w:rsidRDefault="00512913" w:rsidP="00582210">
            <w:pPr>
              <w:pStyle w:val="TableParagraph"/>
              <w:jc w:val="center"/>
              <w:rPr>
                <w:sz w:val="18"/>
              </w:rPr>
            </w:pPr>
          </w:p>
          <w:p w:rsidR="00512913" w:rsidRDefault="00512913" w:rsidP="00582210">
            <w:pPr>
              <w:pStyle w:val="TableParagraph"/>
              <w:jc w:val="center"/>
              <w:rPr>
                <w:sz w:val="18"/>
              </w:rPr>
            </w:pPr>
          </w:p>
          <w:p w:rsidR="00512913" w:rsidRDefault="00512913" w:rsidP="00582210">
            <w:pPr>
              <w:pStyle w:val="TableParagraph"/>
              <w:jc w:val="center"/>
              <w:rPr>
                <w:sz w:val="18"/>
              </w:rPr>
            </w:pPr>
          </w:p>
          <w:p w:rsidR="00512913" w:rsidRDefault="00512913" w:rsidP="00582210">
            <w:pPr>
              <w:pStyle w:val="TableParagraph"/>
              <w:jc w:val="center"/>
              <w:rPr>
                <w:sz w:val="18"/>
              </w:rPr>
            </w:pPr>
          </w:p>
        </w:tc>
      </w:tr>
      <w:tr w:rsidR="004D78C0">
        <w:trPr>
          <w:trHeight w:val="465"/>
        </w:trPr>
        <w:tc>
          <w:tcPr>
            <w:tcW w:w="9648" w:type="dxa"/>
            <w:gridSpan w:val="3"/>
            <w:shd w:val="clear" w:color="auto" w:fill="D9D9D9"/>
          </w:tcPr>
          <w:p w:rsidR="004D78C0" w:rsidRDefault="00FA7CA6">
            <w:pPr>
              <w:pStyle w:val="TableParagraph"/>
              <w:spacing w:before="101"/>
              <w:ind w:left="107"/>
              <w:rPr>
                <w:b/>
                <w:sz w:val="20"/>
              </w:rPr>
            </w:pPr>
            <w:r>
              <w:rPr>
                <w:b/>
                <w:sz w:val="20"/>
              </w:rPr>
              <w:lastRenderedPageBreak/>
              <w:t>INFORMACJE</w:t>
            </w:r>
            <w:r>
              <w:rPr>
                <w:b/>
                <w:spacing w:val="-13"/>
                <w:sz w:val="20"/>
              </w:rPr>
              <w:t xml:space="preserve"> </w:t>
            </w:r>
            <w:r>
              <w:rPr>
                <w:b/>
                <w:sz w:val="20"/>
              </w:rPr>
              <w:t>DOTYCZĄCE</w:t>
            </w:r>
            <w:r>
              <w:rPr>
                <w:b/>
                <w:spacing w:val="-12"/>
                <w:sz w:val="20"/>
              </w:rPr>
              <w:t xml:space="preserve"> </w:t>
            </w:r>
            <w:r>
              <w:rPr>
                <w:b/>
                <w:spacing w:val="-2"/>
                <w:sz w:val="20"/>
              </w:rPr>
              <w:t>BUDYNKU</w:t>
            </w:r>
          </w:p>
        </w:tc>
      </w:tr>
      <w:tr w:rsidR="004D78C0">
        <w:trPr>
          <w:trHeight w:val="498"/>
        </w:trPr>
        <w:tc>
          <w:tcPr>
            <w:tcW w:w="2972" w:type="dxa"/>
            <w:shd w:val="clear" w:color="auto" w:fill="F3F3F3"/>
          </w:tcPr>
          <w:p w:rsidR="004D78C0" w:rsidRDefault="00FA7CA6">
            <w:pPr>
              <w:pStyle w:val="TableParagraph"/>
              <w:spacing w:before="41"/>
              <w:ind w:left="107"/>
              <w:rPr>
                <w:sz w:val="20"/>
              </w:rPr>
            </w:pPr>
            <w:r>
              <w:rPr>
                <w:sz w:val="20"/>
              </w:rPr>
              <w:t>Czy</w:t>
            </w:r>
            <w:r>
              <w:rPr>
                <w:spacing w:val="-3"/>
                <w:sz w:val="20"/>
              </w:rPr>
              <w:t xml:space="preserve"> </w:t>
            </w:r>
            <w:r>
              <w:rPr>
                <w:sz w:val="20"/>
              </w:rPr>
              <w:t>jest</w:t>
            </w:r>
            <w:r>
              <w:rPr>
                <w:spacing w:val="-4"/>
                <w:sz w:val="20"/>
              </w:rPr>
              <w:t xml:space="preserve"> </w:t>
            </w:r>
            <w:r>
              <w:rPr>
                <w:sz w:val="20"/>
              </w:rPr>
              <w:t>pozwolenie</w:t>
            </w:r>
            <w:r>
              <w:rPr>
                <w:spacing w:val="-3"/>
                <w:sz w:val="20"/>
              </w:rPr>
              <w:t xml:space="preserve"> </w:t>
            </w:r>
            <w:r>
              <w:rPr>
                <w:sz w:val="20"/>
              </w:rPr>
              <w:t>na</w:t>
            </w:r>
            <w:r>
              <w:rPr>
                <w:spacing w:val="-4"/>
                <w:sz w:val="20"/>
              </w:rPr>
              <w:t xml:space="preserve"> </w:t>
            </w:r>
            <w:r>
              <w:rPr>
                <w:spacing w:val="-2"/>
                <w:sz w:val="20"/>
              </w:rPr>
              <w:t>budowę</w:t>
            </w:r>
          </w:p>
        </w:tc>
        <w:tc>
          <w:tcPr>
            <w:tcW w:w="3258" w:type="dxa"/>
          </w:tcPr>
          <w:p w:rsidR="004D78C0" w:rsidRDefault="00582210">
            <w:pPr>
              <w:pStyle w:val="TableParagraph"/>
              <w:spacing w:before="118"/>
              <w:ind w:left="9"/>
              <w:jc w:val="center"/>
              <w:rPr>
                <w:sz w:val="20"/>
              </w:rPr>
            </w:pPr>
            <w:r>
              <w:rPr>
                <w:spacing w:val="-4"/>
                <w:sz w:val="20"/>
              </w:rPr>
              <w:t>tak</w:t>
            </w:r>
          </w:p>
        </w:tc>
        <w:tc>
          <w:tcPr>
            <w:tcW w:w="3418" w:type="dxa"/>
          </w:tcPr>
          <w:p w:rsidR="004D78C0" w:rsidRPr="00582210" w:rsidRDefault="00582210">
            <w:pPr>
              <w:pStyle w:val="TableParagraph"/>
              <w:spacing w:before="118"/>
              <w:ind w:left="6"/>
              <w:jc w:val="center"/>
              <w:rPr>
                <w:strike/>
                <w:sz w:val="20"/>
              </w:rPr>
            </w:pPr>
            <w:r>
              <w:rPr>
                <w:strike/>
                <w:spacing w:val="-4"/>
                <w:sz w:val="20"/>
              </w:rPr>
              <w:t>nie</w:t>
            </w:r>
          </w:p>
        </w:tc>
      </w:tr>
      <w:tr w:rsidR="004D78C0">
        <w:trPr>
          <w:trHeight w:val="690"/>
        </w:trPr>
        <w:tc>
          <w:tcPr>
            <w:tcW w:w="2972" w:type="dxa"/>
            <w:shd w:val="clear" w:color="auto" w:fill="F3F3F3"/>
          </w:tcPr>
          <w:p w:rsidR="004D78C0" w:rsidRDefault="00FA7CA6">
            <w:pPr>
              <w:pStyle w:val="TableParagraph"/>
              <w:spacing w:before="41" w:line="276" w:lineRule="auto"/>
              <w:ind w:left="107" w:right="112"/>
              <w:rPr>
                <w:sz w:val="20"/>
              </w:rPr>
            </w:pPr>
            <w:r>
              <w:rPr>
                <w:sz w:val="20"/>
              </w:rPr>
              <w:t>Czy</w:t>
            </w:r>
            <w:r>
              <w:rPr>
                <w:spacing w:val="-10"/>
                <w:sz w:val="20"/>
              </w:rPr>
              <w:t xml:space="preserve"> </w:t>
            </w:r>
            <w:r>
              <w:rPr>
                <w:sz w:val="20"/>
              </w:rPr>
              <w:t>pozwolenie</w:t>
            </w:r>
            <w:r>
              <w:rPr>
                <w:spacing w:val="-11"/>
                <w:sz w:val="20"/>
              </w:rPr>
              <w:t xml:space="preserve"> </w:t>
            </w:r>
            <w:r>
              <w:rPr>
                <w:sz w:val="20"/>
              </w:rPr>
              <w:t>na</w:t>
            </w:r>
            <w:r>
              <w:rPr>
                <w:spacing w:val="-12"/>
                <w:sz w:val="20"/>
              </w:rPr>
              <w:t xml:space="preserve"> </w:t>
            </w:r>
            <w:r>
              <w:rPr>
                <w:sz w:val="20"/>
              </w:rPr>
              <w:t>budowę</w:t>
            </w:r>
            <w:r>
              <w:rPr>
                <w:spacing w:val="-11"/>
                <w:sz w:val="20"/>
              </w:rPr>
              <w:t xml:space="preserve"> </w:t>
            </w:r>
            <w:r>
              <w:rPr>
                <w:sz w:val="20"/>
              </w:rPr>
              <w:t xml:space="preserve">jest </w:t>
            </w:r>
            <w:r>
              <w:rPr>
                <w:spacing w:val="-2"/>
                <w:sz w:val="20"/>
              </w:rPr>
              <w:t>ostateczne</w:t>
            </w:r>
          </w:p>
        </w:tc>
        <w:tc>
          <w:tcPr>
            <w:tcW w:w="3258" w:type="dxa"/>
          </w:tcPr>
          <w:p w:rsidR="004D78C0" w:rsidRDefault="00582210">
            <w:pPr>
              <w:pStyle w:val="TableParagraph"/>
              <w:spacing w:before="214"/>
              <w:ind w:left="9"/>
              <w:jc w:val="center"/>
              <w:rPr>
                <w:sz w:val="20"/>
              </w:rPr>
            </w:pPr>
            <w:r>
              <w:rPr>
                <w:spacing w:val="-4"/>
                <w:sz w:val="20"/>
              </w:rPr>
              <w:t>tak</w:t>
            </w:r>
          </w:p>
        </w:tc>
        <w:tc>
          <w:tcPr>
            <w:tcW w:w="3418" w:type="dxa"/>
          </w:tcPr>
          <w:p w:rsidR="004D78C0" w:rsidRPr="00582210" w:rsidRDefault="00582210">
            <w:pPr>
              <w:pStyle w:val="TableParagraph"/>
              <w:spacing w:before="214"/>
              <w:ind w:left="6"/>
              <w:jc w:val="center"/>
              <w:rPr>
                <w:strike/>
                <w:sz w:val="20"/>
              </w:rPr>
            </w:pPr>
            <w:r>
              <w:rPr>
                <w:strike/>
                <w:spacing w:val="-4"/>
                <w:sz w:val="20"/>
              </w:rPr>
              <w:t>nie</w:t>
            </w:r>
          </w:p>
        </w:tc>
      </w:tr>
      <w:tr w:rsidR="004D78C0">
        <w:trPr>
          <w:trHeight w:val="700"/>
        </w:trPr>
        <w:tc>
          <w:tcPr>
            <w:tcW w:w="2972" w:type="dxa"/>
            <w:shd w:val="clear" w:color="auto" w:fill="F3F3F3"/>
          </w:tcPr>
          <w:p w:rsidR="004D78C0" w:rsidRDefault="00FA7CA6">
            <w:pPr>
              <w:pStyle w:val="TableParagraph"/>
              <w:spacing w:before="41" w:line="276" w:lineRule="auto"/>
              <w:ind w:left="107" w:right="112"/>
              <w:rPr>
                <w:sz w:val="20"/>
              </w:rPr>
            </w:pPr>
            <w:r>
              <w:rPr>
                <w:sz w:val="20"/>
              </w:rPr>
              <w:t>Czy</w:t>
            </w:r>
            <w:r>
              <w:rPr>
                <w:spacing w:val="-10"/>
                <w:sz w:val="20"/>
              </w:rPr>
              <w:t xml:space="preserve"> </w:t>
            </w:r>
            <w:r>
              <w:rPr>
                <w:sz w:val="20"/>
              </w:rPr>
              <w:t>pozwolenie</w:t>
            </w:r>
            <w:r>
              <w:rPr>
                <w:spacing w:val="-11"/>
                <w:sz w:val="20"/>
              </w:rPr>
              <w:t xml:space="preserve"> </w:t>
            </w:r>
            <w:r>
              <w:rPr>
                <w:sz w:val="20"/>
              </w:rPr>
              <w:t>na</w:t>
            </w:r>
            <w:r>
              <w:rPr>
                <w:spacing w:val="-12"/>
                <w:sz w:val="20"/>
              </w:rPr>
              <w:t xml:space="preserve"> </w:t>
            </w:r>
            <w:r>
              <w:rPr>
                <w:sz w:val="20"/>
              </w:rPr>
              <w:t>budowę</w:t>
            </w:r>
            <w:r>
              <w:rPr>
                <w:spacing w:val="-11"/>
                <w:sz w:val="20"/>
              </w:rPr>
              <w:t xml:space="preserve"> </w:t>
            </w:r>
            <w:r>
              <w:rPr>
                <w:sz w:val="20"/>
              </w:rPr>
              <w:t xml:space="preserve">jest </w:t>
            </w:r>
            <w:r>
              <w:rPr>
                <w:spacing w:val="-2"/>
                <w:sz w:val="20"/>
              </w:rPr>
              <w:t>zaskarżone</w:t>
            </w:r>
          </w:p>
        </w:tc>
        <w:tc>
          <w:tcPr>
            <w:tcW w:w="3258" w:type="dxa"/>
          </w:tcPr>
          <w:p w:rsidR="004D78C0" w:rsidRPr="00582210" w:rsidRDefault="00582210">
            <w:pPr>
              <w:pStyle w:val="TableParagraph"/>
              <w:spacing w:before="218"/>
              <w:ind w:left="9"/>
              <w:jc w:val="center"/>
              <w:rPr>
                <w:strike/>
                <w:sz w:val="20"/>
              </w:rPr>
            </w:pPr>
            <w:r w:rsidRPr="00582210">
              <w:rPr>
                <w:strike/>
                <w:spacing w:val="-4"/>
                <w:sz w:val="20"/>
              </w:rPr>
              <w:t>tak</w:t>
            </w:r>
          </w:p>
        </w:tc>
        <w:tc>
          <w:tcPr>
            <w:tcW w:w="3418" w:type="dxa"/>
          </w:tcPr>
          <w:p w:rsidR="004D78C0" w:rsidRDefault="00582210">
            <w:pPr>
              <w:pStyle w:val="TableParagraph"/>
              <w:spacing w:before="218"/>
              <w:ind w:left="6"/>
              <w:jc w:val="center"/>
              <w:rPr>
                <w:sz w:val="20"/>
              </w:rPr>
            </w:pPr>
            <w:r>
              <w:rPr>
                <w:spacing w:val="-4"/>
                <w:sz w:val="20"/>
              </w:rPr>
              <w:t>nie</w:t>
            </w:r>
          </w:p>
        </w:tc>
      </w:tr>
      <w:tr w:rsidR="004D78C0">
        <w:trPr>
          <w:trHeight w:val="722"/>
        </w:trPr>
        <w:tc>
          <w:tcPr>
            <w:tcW w:w="2972" w:type="dxa"/>
            <w:shd w:val="clear" w:color="auto" w:fill="F3F3F3"/>
          </w:tcPr>
          <w:p w:rsidR="004D78C0" w:rsidRDefault="00FA7CA6">
            <w:pPr>
              <w:pStyle w:val="TableParagraph"/>
              <w:spacing w:before="41" w:line="276" w:lineRule="auto"/>
              <w:ind w:left="107" w:right="112"/>
              <w:rPr>
                <w:sz w:val="20"/>
              </w:rPr>
            </w:pPr>
            <w:r>
              <w:rPr>
                <w:sz w:val="20"/>
              </w:rPr>
              <w:t xml:space="preserve">Numer pozwolenia na budowę </w:t>
            </w:r>
            <w:r>
              <w:rPr>
                <w:spacing w:val="-2"/>
                <w:sz w:val="20"/>
              </w:rPr>
              <w:t>oraz</w:t>
            </w:r>
            <w:r>
              <w:rPr>
                <w:spacing w:val="-11"/>
                <w:sz w:val="20"/>
              </w:rPr>
              <w:t xml:space="preserve"> </w:t>
            </w:r>
            <w:r>
              <w:rPr>
                <w:spacing w:val="-2"/>
                <w:sz w:val="20"/>
              </w:rPr>
              <w:t>nazwa</w:t>
            </w:r>
            <w:r>
              <w:rPr>
                <w:spacing w:val="-10"/>
                <w:sz w:val="20"/>
              </w:rPr>
              <w:t xml:space="preserve"> </w:t>
            </w:r>
            <w:r>
              <w:rPr>
                <w:spacing w:val="-2"/>
                <w:sz w:val="20"/>
              </w:rPr>
              <w:t>organu,</w:t>
            </w:r>
            <w:r>
              <w:rPr>
                <w:spacing w:val="-11"/>
                <w:sz w:val="20"/>
              </w:rPr>
              <w:t xml:space="preserve"> </w:t>
            </w:r>
            <w:r>
              <w:rPr>
                <w:spacing w:val="-2"/>
                <w:sz w:val="20"/>
              </w:rPr>
              <w:t>który</w:t>
            </w:r>
            <w:r>
              <w:rPr>
                <w:spacing w:val="-10"/>
                <w:sz w:val="20"/>
              </w:rPr>
              <w:t xml:space="preserve"> </w:t>
            </w:r>
            <w:r>
              <w:rPr>
                <w:spacing w:val="-2"/>
                <w:sz w:val="20"/>
              </w:rPr>
              <w:t>je</w:t>
            </w:r>
            <w:r>
              <w:rPr>
                <w:spacing w:val="-11"/>
                <w:sz w:val="20"/>
              </w:rPr>
              <w:t xml:space="preserve"> </w:t>
            </w:r>
            <w:r>
              <w:rPr>
                <w:spacing w:val="-2"/>
                <w:sz w:val="20"/>
              </w:rPr>
              <w:t>wydał</w:t>
            </w:r>
          </w:p>
        </w:tc>
        <w:tc>
          <w:tcPr>
            <w:tcW w:w="6676" w:type="dxa"/>
            <w:gridSpan w:val="2"/>
          </w:tcPr>
          <w:p w:rsidR="004D78C0" w:rsidRDefault="00582210" w:rsidP="00CF6605">
            <w:pPr>
              <w:pStyle w:val="TableParagraph"/>
              <w:jc w:val="both"/>
              <w:rPr>
                <w:sz w:val="18"/>
              </w:rPr>
            </w:pPr>
            <w:r w:rsidRPr="00582210">
              <w:t xml:space="preserve">Decyzja Nr </w:t>
            </w:r>
            <w:r w:rsidR="00CF6605">
              <w:t>578pR</w:t>
            </w:r>
            <w:r w:rsidRPr="00582210">
              <w:t xml:space="preserve"> z dnia </w:t>
            </w:r>
            <w:r w:rsidR="00CF6605">
              <w:t>20 sierpnia 2025</w:t>
            </w:r>
            <w:r w:rsidRPr="00582210">
              <w:t xml:space="preserve"> roku, za nr WAB.6740.11.</w:t>
            </w:r>
            <w:r w:rsidR="00CF6605">
              <w:t xml:space="preserve">206.2025 </w:t>
            </w:r>
            <w:r w:rsidRPr="00582210">
              <w:t>wydana z upowa</w:t>
            </w:r>
            <w:r w:rsidR="00CF6605">
              <w:t>żnienia Starosty Wołomińskiego</w:t>
            </w:r>
          </w:p>
        </w:tc>
      </w:tr>
      <w:tr w:rsidR="004D78C0">
        <w:trPr>
          <w:trHeight w:val="990"/>
        </w:trPr>
        <w:tc>
          <w:tcPr>
            <w:tcW w:w="2972" w:type="dxa"/>
            <w:shd w:val="clear" w:color="auto" w:fill="F3F3F3"/>
          </w:tcPr>
          <w:p w:rsidR="004D78C0" w:rsidRDefault="00FA7CA6">
            <w:pPr>
              <w:pStyle w:val="TableParagraph"/>
              <w:spacing w:before="43" w:line="276" w:lineRule="auto"/>
              <w:ind w:left="107" w:right="581"/>
              <w:rPr>
                <w:sz w:val="20"/>
              </w:rPr>
            </w:pPr>
            <w:r>
              <w:rPr>
                <w:sz w:val="20"/>
              </w:rPr>
              <w:t>Data</w:t>
            </w:r>
            <w:r>
              <w:rPr>
                <w:spacing w:val="-13"/>
                <w:sz w:val="20"/>
              </w:rPr>
              <w:t xml:space="preserve"> </w:t>
            </w:r>
            <w:r>
              <w:rPr>
                <w:sz w:val="20"/>
              </w:rPr>
              <w:t>uprawomocnienia</w:t>
            </w:r>
            <w:r>
              <w:rPr>
                <w:spacing w:val="-12"/>
                <w:sz w:val="20"/>
              </w:rPr>
              <w:t xml:space="preserve"> </w:t>
            </w:r>
            <w:r>
              <w:rPr>
                <w:sz w:val="20"/>
              </w:rPr>
              <w:t>się decyzji o pozwoleniu na użytkowanie budynku</w:t>
            </w:r>
          </w:p>
        </w:tc>
        <w:tc>
          <w:tcPr>
            <w:tcW w:w="6676" w:type="dxa"/>
            <w:gridSpan w:val="2"/>
          </w:tcPr>
          <w:p w:rsidR="00582210" w:rsidRDefault="00582210" w:rsidP="00582210">
            <w:pPr>
              <w:pStyle w:val="TableParagraph"/>
              <w:jc w:val="center"/>
            </w:pPr>
          </w:p>
          <w:p w:rsidR="004D78C0" w:rsidRDefault="00582210" w:rsidP="00582210">
            <w:pPr>
              <w:pStyle w:val="TableParagraph"/>
              <w:jc w:val="center"/>
              <w:rPr>
                <w:sz w:val="18"/>
              </w:rPr>
            </w:pPr>
            <w:r w:rsidRPr="00582210">
              <w:t>Nie dotyczy</w:t>
            </w:r>
          </w:p>
        </w:tc>
      </w:tr>
      <w:tr w:rsidR="004D78C0">
        <w:trPr>
          <w:trHeight w:val="2522"/>
        </w:trPr>
        <w:tc>
          <w:tcPr>
            <w:tcW w:w="2972" w:type="dxa"/>
            <w:shd w:val="clear" w:color="auto" w:fill="F3F3F3"/>
          </w:tcPr>
          <w:p w:rsidR="004D78C0" w:rsidRDefault="00FA7CA6">
            <w:pPr>
              <w:pStyle w:val="TableParagraph"/>
              <w:spacing w:before="41"/>
              <w:ind w:left="107"/>
              <w:rPr>
                <w:sz w:val="20"/>
              </w:rPr>
            </w:pPr>
            <w:r>
              <w:rPr>
                <w:sz w:val="20"/>
              </w:rPr>
              <w:t>Numer</w:t>
            </w:r>
            <w:r>
              <w:rPr>
                <w:spacing w:val="-6"/>
                <w:sz w:val="20"/>
              </w:rPr>
              <w:t xml:space="preserve"> </w:t>
            </w:r>
            <w:r>
              <w:rPr>
                <w:sz w:val="20"/>
              </w:rPr>
              <w:t>zgłoszenia</w:t>
            </w:r>
            <w:r>
              <w:rPr>
                <w:spacing w:val="-7"/>
                <w:sz w:val="20"/>
              </w:rPr>
              <w:t xml:space="preserve"> </w:t>
            </w:r>
            <w:r>
              <w:rPr>
                <w:spacing w:val="-2"/>
                <w:sz w:val="20"/>
              </w:rPr>
              <w:t>budowy,</w:t>
            </w:r>
          </w:p>
          <w:p w:rsidR="004D78C0" w:rsidRDefault="00FA7CA6">
            <w:pPr>
              <w:pStyle w:val="TableParagraph"/>
              <w:spacing w:before="34" w:line="276" w:lineRule="auto"/>
              <w:ind w:left="107" w:right="98"/>
              <w:rPr>
                <w:sz w:val="20"/>
              </w:rPr>
            </w:pPr>
            <w:r>
              <w:rPr>
                <w:sz w:val="20"/>
              </w:rPr>
              <w:t>o</w:t>
            </w:r>
            <w:r>
              <w:rPr>
                <w:spacing w:val="-13"/>
                <w:sz w:val="20"/>
              </w:rPr>
              <w:t xml:space="preserve"> </w:t>
            </w:r>
            <w:r>
              <w:rPr>
                <w:sz w:val="20"/>
              </w:rPr>
              <w:t>której</w:t>
            </w:r>
            <w:r>
              <w:rPr>
                <w:spacing w:val="-12"/>
                <w:sz w:val="20"/>
              </w:rPr>
              <w:t xml:space="preserve"> </w:t>
            </w:r>
            <w:r>
              <w:rPr>
                <w:sz w:val="20"/>
              </w:rPr>
              <w:t>mowa</w:t>
            </w:r>
            <w:r>
              <w:rPr>
                <w:spacing w:val="-13"/>
                <w:sz w:val="20"/>
              </w:rPr>
              <w:t xml:space="preserve"> </w:t>
            </w:r>
            <w:r>
              <w:rPr>
                <w:sz w:val="20"/>
              </w:rPr>
              <w:t>w</w:t>
            </w:r>
            <w:r>
              <w:rPr>
                <w:spacing w:val="-12"/>
                <w:sz w:val="20"/>
              </w:rPr>
              <w:t xml:space="preserve"> </w:t>
            </w:r>
            <w:r>
              <w:rPr>
                <w:sz w:val="20"/>
              </w:rPr>
              <w:t>art.</w:t>
            </w:r>
            <w:r>
              <w:rPr>
                <w:spacing w:val="-13"/>
                <w:sz w:val="20"/>
              </w:rPr>
              <w:t xml:space="preserve"> </w:t>
            </w:r>
            <w:r>
              <w:rPr>
                <w:sz w:val="20"/>
              </w:rPr>
              <w:t>29</w:t>
            </w:r>
            <w:r>
              <w:rPr>
                <w:spacing w:val="-12"/>
                <w:sz w:val="20"/>
              </w:rPr>
              <w:t xml:space="preserve"> </w:t>
            </w:r>
            <w:r>
              <w:rPr>
                <w:sz w:val="20"/>
              </w:rPr>
              <w:t>ust.</w:t>
            </w:r>
            <w:r>
              <w:rPr>
                <w:spacing w:val="-13"/>
                <w:sz w:val="20"/>
              </w:rPr>
              <w:t xml:space="preserve"> </w:t>
            </w:r>
            <w:r>
              <w:rPr>
                <w:sz w:val="20"/>
              </w:rPr>
              <w:t>1</w:t>
            </w:r>
            <w:r>
              <w:rPr>
                <w:spacing w:val="-12"/>
                <w:sz w:val="20"/>
              </w:rPr>
              <w:t xml:space="preserve"> </w:t>
            </w:r>
            <w:r>
              <w:rPr>
                <w:sz w:val="20"/>
              </w:rPr>
              <w:t>pkt</w:t>
            </w:r>
            <w:r>
              <w:rPr>
                <w:spacing w:val="-13"/>
                <w:sz w:val="20"/>
              </w:rPr>
              <w:t xml:space="preserve"> </w:t>
            </w:r>
            <w:r>
              <w:rPr>
                <w:sz w:val="20"/>
              </w:rPr>
              <w:t xml:space="preserve">1 ustawy z dnia 7 lipca 1994 r. – </w:t>
            </w:r>
            <w:r>
              <w:rPr>
                <w:spacing w:val="-2"/>
                <w:sz w:val="20"/>
              </w:rPr>
              <w:t>Prawo</w:t>
            </w:r>
            <w:r>
              <w:rPr>
                <w:spacing w:val="-11"/>
                <w:sz w:val="20"/>
              </w:rPr>
              <w:t xml:space="preserve"> </w:t>
            </w:r>
            <w:r>
              <w:rPr>
                <w:spacing w:val="-2"/>
                <w:sz w:val="20"/>
              </w:rPr>
              <w:t>budowlane</w:t>
            </w:r>
            <w:r>
              <w:rPr>
                <w:spacing w:val="-10"/>
                <w:sz w:val="20"/>
              </w:rPr>
              <w:t xml:space="preserve"> </w:t>
            </w:r>
            <w:r>
              <w:rPr>
                <w:spacing w:val="-2"/>
                <w:sz w:val="20"/>
              </w:rPr>
              <w:t>(Dz.</w:t>
            </w:r>
            <w:r>
              <w:rPr>
                <w:spacing w:val="-11"/>
                <w:sz w:val="20"/>
              </w:rPr>
              <w:t xml:space="preserve"> </w:t>
            </w:r>
            <w:r>
              <w:rPr>
                <w:spacing w:val="-2"/>
                <w:sz w:val="20"/>
              </w:rPr>
              <w:t>U.</w:t>
            </w:r>
            <w:r>
              <w:rPr>
                <w:spacing w:val="-10"/>
                <w:sz w:val="20"/>
              </w:rPr>
              <w:t xml:space="preserve"> </w:t>
            </w:r>
            <w:r>
              <w:rPr>
                <w:spacing w:val="-2"/>
                <w:sz w:val="20"/>
              </w:rPr>
              <w:t>z</w:t>
            </w:r>
            <w:r>
              <w:rPr>
                <w:spacing w:val="-11"/>
                <w:sz w:val="20"/>
              </w:rPr>
              <w:t xml:space="preserve"> </w:t>
            </w:r>
            <w:r>
              <w:rPr>
                <w:spacing w:val="-2"/>
                <w:sz w:val="20"/>
              </w:rPr>
              <w:t>2023</w:t>
            </w:r>
            <w:r>
              <w:rPr>
                <w:spacing w:val="-10"/>
                <w:sz w:val="20"/>
              </w:rPr>
              <w:t xml:space="preserve"> </w:t>
            </w:r>
            <w:r>
              <w:rPr>
                <w:spacing w:val="-2"/>
                <w:sz w:val="20"/>
              </w:rPr>
              <w:t xml:space="preserve">r. </w:t>
            </w:r>
            <w:r>
              <w:rPr>
                <w:sz w:val="20"/>
              </w:rPr>
              <w:t>poz. 682, z późn. zm.), oraz</w:t>
            </w:r>
          </w:p>
          <w:p w:rsidR="004D78C0" w:rsidRDefault="00FA7CA6">
            <w:pPr>
              <w:pStyle w:val="TableParagraph"/>
              <w:spacing w:before="1" w:line="276" w:lineRule="auto"/>
              <w:ind w:left="107" w:right="112"/>
              <w:rPr>
                <w:sz w:val="20"/>
              </w:rPr>
            </w:pPr>
            <w:r>
              <w:rPr>
                <w:sz w:val="20"/>
              </w:rPr>
              <w:t>oznaczenie</w:t>
            </w:r>
            <w:r>
              <w:rPr>
                <w:spacing w:val="-13"/>
                <w:sz w:val="20"/>
              </w:rPr>
              <w:t xml:space="preserve"> </w:t>
            </w:r>
            <w:r>
              <w:rPr>
                <w:sz w:val="20"/>
              </w:rPr>
              <w:t>organu,</w:t>
            </w:r>
            <w:r>
              <w:rPr>
                <w:spacing w:val="-12"/>
                <w:sz w:val="20"/>
              </w:rPr>
              <w:t xml:space="preserve"> </w:t>
            </w:r>
            <w:r>
              <w:rPr>
                <w:sz w:val="20"/>
              </w:rPr>
              <w:t>do</w:t>
            </w:r>
            <w:r>
              <w:rPr>
                <w:spacing w:val="-13"/>
                <w:sz w:val="20"/>
              </w:rPr>
              <w:t xml:space="preserve"> </w:t>
            </w:r>
            <w:r>
              <w:rPr>
                <w:sz w:val="20"/>
              </w:rPr>
              <w:t>którego dokonano zgłoszenia, wraz</w:t>
            </w:r>
          </w:p>
          <w:p w:rsidR="004D78C0" w:rsidRDefault="00FA7CA6">
            <w:pPr>
              <w:pStyle w:val="TableParagraph"/>
              <w:spacing w:line="276" w:lineRule="auto"/>
              <w:ind w:left="107" w:right="112"/>
              <w:rPr>
                <w:sz w:val="20"/>
              </w:rPr>
            </w:pPr>
            <w:r>
              <w:rPr>
                <w:sz w:val="20"/>
              </w:rPr>
              <w:t>z</w:t>
            </w:r>
            <w:r>
              <w:rPr>
                <w:spacing w:val="-10"/>
                <w:sz w:val="20"/>
              </w:rPr>
              <w:t xml:space="preserve"> </w:t>
            </w:r>
            <w:r>
              <w:rPr>
                <w:sz w:val="20"/>
              </w:rPr>
              <w:t>informacją</w:t>
            </w:r>
            <w:r>
              <w:rPr>
                <w:spacing w:val="-12"/>
                <w:sz w:val="20"/>
              </w:rPr>
              <w:t xml:space="preserve"> </w:t>
            </w:r>
            <w:r>
              <w:rPr>
                <w:sz w:val="20"/>
              </w:rPr>
              <w:t>o</w:t>
            </w:r>
            <w:r>
              <w:rPr>
                <w:spacing w:val="-10"/>
                <w:sz w:val="20"/>
              </w:rPr>
              <w:t xml:space="preserve"> </w:t>
            </w:r>
            <w:r>
              <w:rPr>
                <w:sz w:val="20"/>
              </w:rPr>
              <w:t>braku</w:t>
            </w:r>
            <w:r>
              <w:rPr>
                <w:spacing w:val="-10"/>
                <w:sz w:val="20"/>
              </w:rPr>
              <w:t xml:space="preserve"> </w:t>
            </w:r>
            <w:r>
              <w:rPr>
                <w:sz w:val="20"/>
              </w:rPr>
              <w:t>wniesienia sprzeciwu przez ten organ</w:t>
            </w:r>
          </w:p>
        </w:tc>
        <w:tc>
          <w:tcPr>
            <w:tcW w:w="6676" w:type="dxa"/>
            <w:gridSpan w:val="2"/>
          </w:tcPr>
          <w:p w:rsidR="00582210" w:rsidRDefault="00582210" w:rsidP="00582210">
            <w:pPr>
              <w:pStyle w:val="TableParagraph"/>
              <w:jc w:val="center"/>
            </w:pPr>
          </w:p>
          <w:p w:rsidR="00582210" w:rsidRDefault="00582210" w:rsidP="00582210">
            <w:pPr>
              <w:pStyle w:val="TableParagraph"/>
              <w:jc w:val="center"/>
            </w:pPr>
          </w:p>
          <w:p w:rsidR="00582210" w:rsidRDefault="00582210" w:rsidP="00582210">
            <w:pPr>
              <w:pStyle w:val="TableParagraph"/>
              <w:jc w:val="center"/>
            </w:pPr>
          </w:p>
          <w:p w:rsidR="004D78C0" w:rsidRDefault="00582210" w:rsidP="00582210">
            <w:pPr>
              <w:pStyle w:val="TableParagraph"/>
              <w:jc w:val="center"/>
              <w:rPr>
                <w:sz w:val="18"/>
              </w:rPr>
            </w:pPr>
            <w:r w:rsidRPr="00582210">
              <w:t>Nie dotyczy</w:t>
            </w:r>
          </w:p>
        </w:tc>
      </w:tr>
      <w:tr w:rsidR="004D78C0">
        <w:trPr>
          <w:trHeight w:val="743"/>
        </w:trPr>
        <w:tc>
          <w:tcPr>
            <w:tcW w:w="2972" w:type="dxa"/>
            <w:shd w:val="clear" w:color="auto" w:fill="F3F3F3"/>
          </w:tcPr>
          <w:p w:rsidR="004D78C0" w:rsidRDefault="00FA7CA6">
            <w:pPr>
              <w:pStyle w:val="TableParagraph"/>
              <w:spacing w:before="41" w:line="276" w:lineRule="auto"/>
              <w:ind w:left="107" w:right="112"/>
              <w:rPr>
                <w:sz w:val="20"/>
              </w:rPr>
            </w:pPr>
            <w:r>
              <w:rPr>
                <w:sz w:val="20"/>
              </w:rPr>
              <w:t>Data</w:t>
            </w:r>
            <w:r>
              <w:rPr>
                <w:spacing w:val="-13"/>
                <w:sz w:val="20"/>
              </w:rPr>
              <w:t xml:space="preserve"> </w:t>
            </w:r>
            <w:r>
              <w:rPr>
                <w:sz w:val="20"/>
              </w:rPr>
              <w:t>zakończenia</w:t>
            </w:r>
            <w:r>
              <w:rPr>
                <w:spacing w:val="-12"/>
                <w:sz w:val="20"/>
              </w:rPr>
              <w:t xml:space="preserve"> </w:t>
            </w:r>
            <w:r>
              <w:rPr>
                <w:sz w:val="20"/>
              </w:rPr>
              <w:t>budowy</w:t>
            </w:r>
            <w:r>
              <w:rPr>
                <w:spacing w:val="-13"/>
                <w:sz w:val="20"/>
              </w:rPr>
              <w:t xml:space="preserve"> </w:t>
            </w:r>
            <w:r>
              <w:rPr>
                <w:sz w:val="20"/>
              </w:rPr>
              <w:t xml:space="preserve">domu </w:t>
            </w:r>
            <w:r>
              <w:rPr>
                <w:spacing w:val="-2"/>
                <w:sz w:val="20"/>
              </w:rPr>
              <w:t>jednorodzinnego</w:t>
            </w:r>
          </w:p>
        </w:tc>
        <w:tc>
          <w:tcPr>
            <w:tcW w:w="6676" w:type="dxa"/>
            <w:gridSpan w:val="2"/>
          </w:tcPr>
          <w:p w:rsidR="004D78C0" w:rsidRDefault="005720E0" w:rsidP="006D3536">
            <w:pPr>
              <w:pStyle w:val="TableParagraph"/>
              <w:jc w:val="center"/>
              <w:rPr>
                <w:sz w:val="18"/>
              </w:rPr>
            </w:pPr>
            <w:r>
              <w:rPr>
                <w:sz w:val="18"/>
              </w:rPr>
              <w:t xml:space="preserve">Planowany termin zakończenia budowy: </w:t>
            </w:r>
            <w:r w:rsidR="006D3536">
              <w:rPr>
                <w:sz w:val="18"/>
              </w:rPr>
              <w:t>30 stycznia 2028</w:t>
            </w:r>
            <w:r w:rsidR="00A671B7">
              <w:rPr>
                <w:sz w:val="18"/>
              </w:rPr>
              <w:t xml:space="preserve"> roku</w:t>
            </w:r>
          </w:p>
        </w:tc>
      </w:tr>
      <w:tr w:rsidR="004D78C0">
        <w:trPr>
          <w:trHeight w:val="710"/>
        </w:trPr>
        <w:tc>
          <w:tcPr>
            <w:tcW w:w="2972" w:type="dxa"/>
            <w:shd w:val="clear" w:color="auto" w:fill="F3F3F3"/>
          </w:tcPr>
          <w:p w:rsidR="004D78C0" w:rsidRDefault="00FA7CA6">
            <w:pPr>
              <w:pStyle w:val="TableParagraph"/>
              <w:spacing w:before="41"/>
              <w:ind w:left="107"/>
              <w:rPr>
                <w:sz w:val="20"/>
              </w:rPr>
            </w:pPr>
            <w:r>
              <w:rPr>
                <w:sz w:val="20"/>
              </w:rPr>
              <w:t>Planowany</w:t>
            </w:r>
            <w:r>
              <w:rPr>
                <w:spacing w:val="-6"/>
                <w:sz w:val="20"/>
              </w:rPr>
              <w:t xml:space="preserve"> </w:t>
            </w:r>
            <w:r>
              <w:rPr>
                <w:sz w:val="20"/>
              </w:rPr>
              <w:t>termin</w:t>
            </w:r>
            <w:r>
              <w:rPr>
                <w:spacing w:val="-8"/>
                <w:sz w:val="20"/>
              </w:rPr>
              <w:t xml:space="preserve"> </w:t>
            </w:r>
            <w:r>
              <w:rPr>
                <w:spacing w:val="-2"/>
                <w:sz w:val="20"/>
              </w:rPr>
              <w:t>rozpoczęcia</w:t>
            </w:r>
          </w:p>
          <w:p w:rsidR="004D78C0" w:rsidRDefault="00FA7CA6">
            <w:pPr>
              <w:pStyle w:val="TableParagraph"/>
              <w:spacing w:before="34"/>
              <w:ind w:left="107"/>
              <w:rPr>
                <w:sz w:val="20"/>
              </w:rPr>
            </w:pPr>
            <w:r>
              <w:rPr>
                <w:sz w:val="20"/>
              </w:rPr>
              <w:t>i</w:t>
            </w:r>
            <w:r>
              <w:rPr>
                <w:spacing w:val="-4"/>
                <w:sz w:val="20"/>
              </w:rPr>
              <w:t xml:space="preserve"> </w:t>
            </w:r>
            <w:r>
              <w:rPr>
                <w:sz w:val="20"/>
              </w:rPr>
              <w:t>zakończenia</w:t>
            </w:r>
            <w:r>
              <w:rPr>
                <w:spacing w:val="-6"/>
                <w:sz w:val="20"/>
              </w:rPr>
              <w:t xml:space="preserve"> </w:t>
            </w:r>
            <w:r>
              <w:rPr>
                <w:sz w:val="20"/>
              </w:rPr>
              <w:t>robót</w:t>
            </w:r>
            <w:r>
              <w:rPr>
                <w:spacing w:val="-4"/>
                <w:sz w:val="20"/>
              </w:rPr>
              <w:t xml:space="preserve"> </w:t>
            </w:r>
            <w:r>
              <w:rPr>
                <w:spacing w:val="-2"/>
                <w:sz w:val="20"/>
              </w:rPr>
              <w:t>budowlanych</w:t>
            </w:r>
          </w:p>
        </w:tc>
        <w:tc>
          <w:tcPr>
            <w:tcW w:w="6676" w:type="dxa"/>
            <w:gridSpan w:val="2"/>
          </w:tcPr>
          <w:p w:rsidR="004D78C0" w:rsidRPr="005720E0" w:rsidRDefault="005720E0">
            <w:pPr>
              <w:pStyle w:val="TableParagraph"/>
            </w:pPr>
            <w:r w:rsidRPr="005720E0">
              <w:t xml:space="preserve">Rozpoczęcie: </w:t>
            </w:r>
            <w:r w:rsidR="00A42383">
              <w:t>19 grudnia</w:t>
            </w:r>
            <w:r w:rsidR="00CF6605">
              <w:t xml:space="preserve"> 2025</w:t>
            </w:r>
            <w:r w:rsidR="00A671B7">
              <w:t xml:space="preserve"> roku</w:t>
            </w:r>
          </w:p>
          <w:p w:rsidR="005720E0" w:rsidRPr="005720E0" w:rsidRDefault="005720E0">
            <w:pPr>
              <w:pStyle w:val="TableParagraph"/>
            </w:pPr>
          </w:p>
          <w:p w:rsidR="005720E0" w:rsidRDefault="005720E0" w:rsidP="00A45AB2">
            <w:pPr>
              <w:pStyle w:val="TableParagraph"/>
              <w:rPr>
                <w:sz w:val="18"/>
              </w:rPr>
            </w:pPr>
            <w:r w:rsidRPr="005720E0">
              <w:t xml:space="preserve">Zakończenie: </w:t>
            </w:r>
            <w:r w:rsidR="00A45AB2">
              <w:t>30 stycznia</w:t>
            </w:r>
            <w:r w:rsidR="006D3536">
              <w:t xml:space="preserve"> 2028</w:t>
            </w:r>
            <w:r w:rsidR="00A671B7">
              <w:t xml:space="preserve"> roku</w:t>
            </w:r>
          </w:p>
        </w:tc>
      </w:tr>
      <w:tr w:rsidR="004D78C0">
        <w:trPr>
          <w:trHeight w:val="453"/>
        </w:trPr>
        <w:tc>
          <w:tcPr>
            <w:tcW w:w="2972" w:type="dxa"/>
            <w:vMerge w:val="restart"/>
            <w:shd w:val="clear" w:color="auto" w:fill="F3F3F3"/>
          </w:tcPr>
          <w:p w:rsidR="004D78C0" w:rsidRDefault="00FA7CA6">
            <w:pPr>
              <w:pStyle w:val="TableParagraph"/>
              <w:spacing w:before="41" w:line="276" w:lineRule="auto"/>
              <w:ind w:left="107" w:right="112"/>
              <w:rPr>
                <w:sz w:val="20"/>
              </w:rPr>
            </w:pPr>
            <w:r>
              <w:rPr>
                <w:sz w:val="20"/>
              </w:rPr>
              <w:t>Opis przedsięwzięcia deweloperskiego</w:t>
            </w:r>
            <w:r>
              <w:rPr>
                <w:spacing w:val="-13"/>
                <w:sz w:val="20"/>
              </w:rPr>
              <w:t xml:space="preserve"> </w:t>
            </w:r>
            <w:r>
              <w:rPr>
                <w:sz w:val="20"/>
              </w:rPr>
              <w:t>lub</w:t>
            </w:r>
            <w:r>
              <w:rPr>
                <w:spacing w:val="-12"/>
                <w:sz w:val="20"/>
              </w:rPr>
              <w:t xml:space="preserve"> </w:t>
            </w:r>
            <w:r>
              <w:rPr>
                <w:sz w:val="20"/>
              </w:rPr>
              <w:t xml:space="preserve">zadania </w:t>
            </w:r>
            <w:r>
              <w:rPr>
                <w:spacing w:val="-2"/>
                <w:sz w:val="20"/>
              </w:rPr>
              <w:t>inwestycyjnego</w:t>
            </w:r>
          </w:p>
        </w:tc>
        <w:tc>
          <w:tcPr>
            <w:tcW w:w="3258" w:type="dxa"/>
          </w:tcPr>
          <w:p w:rsidR="004D78C0" w:rsidRDefault="00FA7CA6">
            <w:pPr>
              <w:pStyle w:val="TableParagraph"/>
              <w:spacing w:before="41"/>
              <w:ind w:left="110"/>
              <w:rPr>
                <w:sz w:val="20"/>
              </w:rPr>
            </w:pPr>
            <w:r>
              <w:rPr>
                <w:sz w:val="20"/>
              </w:rPr>
              <w:t>Liczba</w:t>
            </w:r>
            <w:r>
              <w:rPr>
                <w:spacing w:val="-5"/>
                <w:sz w:val="20"/>
              </w:rPr>
              <w:t xml:space="preserve"> </w:t>
            </w:r>
            <w:r>
              <w:rPr>
                <w:spacing w:val="-2"/>
                <w:sz w:val="20"/>
              </w:rPr>
              <w:t>budynków</w:t>
            </w:r>
          </w:p>
        </w:tc>
        <w:tc>
          <w:tcPr>
            <w:tcW w:w="3418" w:type="dxa"/>
          </w:tcPr>
          <w:p w:rsidR="004D78C0" w:rsidRDefault="005720E0">
            <w:pPr>
              <w:pStyle w:val="TableParagraph"/>
              <w:rPr>
                <w:sz w:val="18"/>
              </w:rPr>
            </w:pPr>
            <w:r>
              <w:rPr>
                <w:sz w:val="18"/>
              </w:rPr>
              <w:t xml:space="preserve"> 4</w:t>
            </w:r>
          </w:p>
        </w:tc>
      </w:tr>
      <w:tr w:rsidR="004D78C0">
        <w:trPr>
          <w:trHeight w:val="1085"/>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4"/>
              <w:ind w:left="110"/>
              <w:rPr>
                <w:sz w:val="20"/>
              </w:rPr>
            </w:pPr>
            <w:r>
              <w:rPr>
                <w:sz w:val="20"/>
              </w:rPr>
              <w:t>Rozmieszczenie</w:t>
            </w:r>
            <w:r>
              <w:rPr>
                <w:spacing w:val="-11"/>
                <w:sz w:val="20"/>
              </w:rPr>
              <w:t xml:space="preserve"> </w:t>
            </w:r>
            <w:r>
              <w:rPr>
                <w:spacing w:val="-2"/>
                <w:sz w:val="20"/>
              </w:rPr>
              <w:t>budynków</w:t>
            </w:r>
          </w:p>
          <w:p w:rsidR="004D78C0" w:rsidRDefault="00FA7CA6">
            <w:pPr>
              <w:pStyle w:val="TableParagraph"/>
              <w:spacing w:before="31" w:line="278" w:lineRule="auto"/>
              <w:ind w:left="110"/>
              <w:rPr>
                <w:sz w:val="20"/>
              </w:rPr>
            </w:pPr>
            <w:r>
              <w:rPr>
                <w:sz w:val="20"/>
              </w:rPr>
              <w:t xml:space="preserve">na nieruchomości (należy podać </w:t>
            </w:r>
            <w:r>
              <w:rPr>
                <w:spacing w:val="-2"/>
                <w:sz w:val="20"/>
              </w:rPr>
              <w:t>minimalny</w:t>
            </w:r>
            <w:r>
              <w:rPr>
                <w:spacing w:val="-11"/>
                <w:sz w:val="20"/>
              </w:rPr>
              <w:t xml:space="preserve"> </w:t>
            </w:r>
            <w:r>
              <w:rPr>
                <w:spacing w:val="-2"/>
                <w:sz w:val="20"/>
              </w:rPr>
              <w:t>odstęp</w:t>
            </w:r>
            <w:r>
              <w:rPr>
                <w:spacing w:val="-10"/>
                <w:sz w:val="20"/>
              </w:rPr>
              <w:t xml:space="preserve"> </w:t>
            </w:r>
            <w:r>
              <w:rPr>
                <w:spacing w:val="-2"/>
                <w:sz w:val="20"/>
              </w:rPr>
              <w:t>między</w:t>
            </w:r>
            <w:r>
              <w:rPr>
                <w:spacing w:val="-11"/>
                <w:sz w:val="20"/>
              </w:rPr>
              <w:t xml:space="preserve"> </w:t>
            </w:r>
            <w:r>
              <w:rPr>
                <w:spacing w:val="-2"/>
                <w:sz w:val="20"/>
              </w:rPr>
              <w:t>budynkami)</w:t>
            </w:r>
          </w:p>
        </w:tc>
        <w:tc>
          <w:tcPr>
            <w:tcW w:w="3418" w:type="dxa"/>
          </w:tcPr>
          <w:p w:rsidR="004D78C0" w:rsidRDefault="005720E0">
            <w:pPr>
              <w:pStyle w:val="TableParagraph"/>
              <w:rPr>
                <w:sz w:val="18"/>
              </w:rPr>
            </w:pPr>
            <w:r>
              <w:rPr>
                <w:sz w:val="18"/>
              </w:rPr>
              <w:t>Budynki w zabudowie szeregowej (brak odstępów między budynkami)</w:t>
            </w:r>
          </w:p>
        </w:tc>
      </w:tr>
      <w:tr w:rsidR="004D78C0">
        <w:trPr>
          <w:trHeight w:val="1058"/>
        </w:trPr>
        <w:tc>
          <w:tcPr>
            <w:tcW w:w="2972" w:type="dxa"/>
            <w:shd w:val="clear" w:color="auto" w:fill="F3F3F3"/>
          </w:tcPr>
          <w:p w:rsidR="004D78C0" w:rsidRDefault="00FA7CA6">
            <w:pPr>
              <w:pStyle w:val="TableParagraph"/>
              <w:spacing w:before="41" w:line="276" w:lineRule="auto"/>
              <w:ind w:left="107" w:right="112"/>
              <w:rPr>
                <w:sz w:val="20"/>
              </w:rPr>
            </w:pPr>
            <w:r>
              <w:rPr>
                <w:sz w:val="20"/>
              </w:rPr>
              <w:t>Sposób pomiaru powierzchni użytkowej</w:t>
            </w:r>
            <w:r>
              <w:rPr>
                <w:spacing w:val="-13"/>
                <w:sz w:val="20"/>
              </w:rPr>
              <w:t xml:space="preserve"> </w:t>
            </w:r>
            <w:r>
              <w:rPr>
                <w:sz w:val="20"/>
              </w:rPr>
              <w:t>lokalu</w:t>
            </w:r>
            <w:r>
              <w:rPr>
                <w:spacing w:val="-12"/>
                <w:sz w:val="20"/>
              </w:rPr>
              <w:t xml:space="preserve"> </w:t>
            </w:r>
            <w:r>
              <w:rPr>
                <w:sz w:val="20"/>
              </w:rPr>
              <w:t>mieszkalnego albo domu jednorodzinnego</w:t>
            </w:r>
          </w:p>
        </w:tc>
        <w:tc>
          <w:tcPr>
            <w:tcW w:w="6676" w:type="dxa"/>
            <w:gridSpan w:val="2"/>
          </w:tcPr>
          <w:p w:rsidR="005720E0" w:rsidRDefault="005720E0" w:rsidP="005720E0">
            <w:pPr>
              <w:pStyle w:val="TableParagraph"/>
              <w:jc w:val="center"/>
            </w:pPr>
          </w:p>
          <w:p w:rsidR="004D78C0" w:rsidRDefault="005720E0" w:rsidP="005720E0">
            <w:pPr>
              <w:pStyle w:val="TableParagraph"/>
              <w:jc w:val="center"/>
              <w:rPr>
                <w:sz w:val="18"/>
              </w:rPr>
            </w:pPr>
            <w:r w:rsidRPr="00D430B5">
              <w:t>Według</w:t>
            </w:r>
            <w:r w:rsidRPr="00D430B5">
              <w:rPr>
                <w:spacing w:val="-8"/>
              </w:rPr>
              <w:t xml:space="preserve"> </w:t>
            </w:r>
            <w:r w:rsidRPr="00D430B5">
              <w:t>normy</w:t>
            </w:r>
            <w:r w:rsidRPr="00D430B5">
              <w:rPr>
                <w:spacing w:val="-8"/>
              </w:rPr>
              <w:t xml:space="preserve"> </w:t>
            </w:r>
            <w:r w:rsidRPr="00D430B5">
              <w:t>PN-ISO</w:t>
            </w:r>
            <w:r w:rsidRPr="00D430B5">
              <w:rPr>
                <w:spacing w:val="-6"/>
              </w:rPr>
              <w:t xml:space="preserve"> </w:t>
            </w:r>
            <w:r w:rsidRPr="00D430B5">
              <w:t>9836:20</w:t>
            </w:r>
            <w:r>
              <w:t>22</w:t>
            </w:r>
            <w:r w:rsidRPr="00D430B5">
              <w:t>-</w:t>
            </w:r>
            <w:r>
              <w:rPr>
                <w:spacing w:val="-5"/>
              </w:rPr>
              <w:t>07</w:t>
            </w:r>
          </w:p>
        </w:tc>
      </w:tr>
      <w:tr w:rsidR="004D78C0">
        <w:trPr>
          <w:trHeight w:val="1024"/>
        </w:trPr>
        <w:tc>
          <w:tcPr>
            <w:tcW w:w="2972" w:type="dxa"/>
            <w:vMerge w:val="restart"/>
            <w:shd w:val="clear" w:color="auto" w:fill="F3F3F3"/>
          </w:tcPr>
          <w:p w:rsidR="004D78C0" w:rsidRDefault="00FA7CA6">
            <w:pPr>
              <w:pStyle w:val="TableParagraph"/>
              <w:spacing w:before="41" w:line="276" w:lineRule="auto"/>
              <w:ind w:left="107" w:right="112"/>
              <w:rPr>
                <w:sz w:val="20"/>
              </w:rPr>
            </w:pPr>
            <w:r>
              <w:rPr>
                <w:sz w:val="20"/>
              </w:rPr>
              <w:t>Zamierzony</w:t>
            </w:r>
            <w:r>
              <w:rPr>
                <w:spacing w:val="-13"/>
                <w:sz w:val="20"/>
              </w:rPr>
              <w:t xml:space="preserve"> </w:t>
            </w:r>
            <w:r>
              <w:rPr>
                <w:sz w:val="20"/>
              </w:rPr>
              <w:t>sposób</w:t>
            </w:r>
            <w:r>
              <w:rPr>
                <w:spacing w:val="-12"/>
                <w:sz w:val="20"/>
              </w:rPr>
              <w:t xml:space="preserve"> </w:t>
            </w:r>
            <w:r>
              <w:rPr>
                <w:sz w:val="20"/>
              </w:rPr>
              <w:t>i</w:t>
            </w:r>
            <w:r>
              <w:rPr>
                <w:spacing w:val="-13"/>
                <w:sz w:val="20"/>
              </w:rPr>
              <w:t xml:space="preserve"> </w:t>
            </w:r>
            <w:r>
              <w:rPr>
                <w:sz w:val="20"/>
              </w:rPr>
              <w:t>procentowy udział źródeł finansowania</w:t>
            </w:r>
          </w:p>
          <w:p w:rsidR="004D78C0" w:rsidRDefault="00FA7CA6">
            <w:pPr>
              <w:pStyle w:val="TableParagraph"/>
              <w:spacing w:line="276" w:lineRule="auto"/>
              <w:ind w:left="107" w:right="165"/>
              <w:rPr>
                <w:sz w:val="20"/>
              </w:rPr>
            </w:pPr>
            <w:r>
              <w:rPr>
                <w:sz w:val="20"/>
              </w:rPr>
              <w:t>przedsięwzięcia</w:t>
            </w:r>
            <w:r>
              <w:rPr>
                <w:spacing w:val="-13"/>
                <w:sz w:val="20"/>
              </w:rPr>
              <w:t xml:space="preserve"> </w:t>
            </w:r>
            <w:r>
              <w:rPr>
                <w:sz w:val="20"/>
              </w:rPr>
              <w:t>deweloperskiego lub zadania inwestycyjnego</w:t>
            </w:r>
          </w:p>
        </w:tc>
        <w:tc>
          <w:tcPr>
            <w:tcW w:w="3258" w:type="dxa"/>
          </w:tcPr>
          <w:p w:rsidR="004D78C0" w:rsidRDefault="00FA7CA6">
            <w:pPr>
              <w:pStyle w:val="TableParagraph"/>
              <w:spacing w:before="41" w:line="276" w:lineRule="auto"/>
              <w:ind w:left="110"/>
              <w:rPr>
                <w:sz w:val="20"/>
              </w:rPr>
            </w:pPr>
            <w:r>
              <w:rPr>
                <w:sz w:val="20"/>
              </w:rPr>
              <w:t>Rodzaj posiadanych środków finansowych</w:t>
            </w:r>
            <w:r>
              <w:rPr>
                <w:spacing w:val="-10"/>
                <w:sz w:val="20"/>
              </w:rPr>
              <w:t xml:space="preserve"> </w:t>
            </w:r>
            <w:r>
              <w:rPr>
                <w:sz w:val="20"/>
              </w:rPr>
              <w:t>–</w:t>
            </w:r>
            <w:r>
              <w:rPr>
                <w:spacing w:val="-9"/>
                <w:sz w:val="20"/>
              </w:rPr>
              <w:t xml:space="preserve"> </w:t>
            </w:r>
            <w:r>
              <w:rPr>
                <w:sz w:val="20"/>
              </w:rPr>
              <w:t>kredyt,</w:t>
            </w:r>
            <w:r>
              <w:rPr>
                <w:spacing w:val="-10"/>
                <w:sz w:val="20"/>
              </w:rPr>
              <w:t xml:space="preserve"> </w:t>
            </w:r>
            <w:r>
              <w:rPr>
                <w:sz w:val="20"/>
              </w:rPr>
              <w:t>środki</w:t>
            </w:r>
            <w:r>
              <w:rPr>
                <w:spacing w:val="-13"/>
                <w:sz w:val="20"/>
              </w:rPr>
              <w:t xml:space="preserve"> </w:t>
            </w:r>
            <w:r>
              <w:rPr>
                <w:sz w:val="20"/>
              </w:rPr>
              <w:t xml:space="preserve">własne, </w:t>
            </w:r>
            <w:r>
              <w:rPr>
                <w:spacing w:val="-4"/>
                <w:sz w:val="20"/>
              </w:rPr>
              <w:t>inne</w:t>
            </w:r>
          </w:p>
        </w:tc>
        <w:tc>
          <w:tcPr>
            <w:tcW w:w="3418" w:type="dxa"/>
          </w:tcPr>
          <w:p w:rsidR="005720E0" w:rsidRDefault="005720E0" w:rsidP="005720E0">
            <w:pPr>
              <w:pStyle w:val="TableParagraph"/>
              <w:jc w:val="center"/>
              <w:rPr>
                <w:sz w:val="18"/>
              </w:rPr>
            </w:pPr>
          </w:p>
          <w:p w:rsidR="005720E0" w:rsidRDefault="005720E0" w:rsidP="005720E0">
            <w:pPr>
              <w:pStyle w:val="TableParagraph"/>
              <w:jc w:val="center"/>
              <w:rPr>
                <w:sz w:val="18"/>
              </w:rPr>
            </w:pPr>
          </w:p>
          <w:p w:rsidR="004D78C0" w:rsidRDefault="005720E0" w:rsidP="005720E0">
            <w:pPr>
              <w:pStyle w:val="TableParagraph"/>
              <w:jc w:val="center"/>
              <w:rPr>
                <w:sz w:val="18"/>
              </w:rPr>
            </w:pPr>
            <w:r>
              <w:rPr>
                <w:sz w:val="18"/>
              </w:rPr>
              <w:t>Środki własne + wpłaty klientów</w:t>
            </w:r>
          </w:p>
        </w:tc>
      </w:tr>
      <w:tr w:rsidR="004D78C0">
        <w:trPr>
          <w:trHeight w:val="981"/>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Pr>
                <w:sz w:val="20"/>
              </w:rPr>
            </w:pPr>
            <w:r>
              <w:rPr>
                <w:sz w:val="20"/>
              </w:rPr>
              <w:t>W</w:t>
            </w:r>
            <w:r>
              <w:rPr>
                <w:spacing w:val="-13"/>
                <w:sz w:val="20"/>
              </w:rPr>
              <w:t xml:space="preserve"> </w:t>
            </w:r>
            <w:r>
              <w:rPr>
                <w:sz w:val="20"/>
              </w:rPr>
              <w:t>następujących</w:t>
            </w:r>
            <w:r>
              <w:rPr>
                <w:spacing w:val="-12"/>
                <w:sz w:val="20"/>
              </w:rPr>
              <w:t xml:space="preserve"> </w:t>
            </w:r>
            <w:r>
              <w:rPr>
                <w:sz w:val="20"/>
              </w:rPr>
              <w:t>instytucjach finansowych (wypełnia się</w:t>
            </w:r>
          </w:p>
          <w:p w:rsidR="004D78C0" w:rsidRDefault="00FA7CA6">
            <w:pPr>
              <w:pStyle w:val="TableParagraph"/>
              <w:spacing w:line="229" w:lineRule="exact"/>
              <w:ind w:left="110"/>
              <w:rPr>
                <w:sz w:val="20"/>
              </w:rPr>
            </w:pPr>
            <w:r>
              <w:rPr>
                <w:sz w:val="20"/>
              </w:rPr>
              <w:t>w</w:t>
            </w:r>
            <w:r>
              <w:rPr>
                <w:spacing w:val="-4"/>
                <w:sz w:val="20"/>
              </w:rPr>
              <w:t xml:space="preserve"> </w:t>
            </w:r>
            <w:r>
              <w:rPr>
                <w:sz w:val="20"/>
              </w:rPr>
              <w:t>przypadku</w:t>
            </w:r>
            <w:r>
              <w:rPr>
                <w:spacing w:val="-4"/>
                <w:sz w:val="20"/>
              </w:rPr>
              <w:t xml:space="preserve"> </w:t>
            </w:r>
            <w:r>
              <w:rPr>
                <w:spacing w:val="-2"/>
                <w:sz w:val="20"/>
              </w:rPr>
              <w:t>kredytu)</w:t>
            </w:r>
          </w:p>
        </w:tc>
        <w:tc>
          <w:tcPr>
            <w:tcW w:w="3418" w:type="dxa"/>
          </w:tcPr>
          <w:p w:rsidR="004D78C0" w:rsidRDefault="004D78C0" w:rsidP="005720E0">
            <w:pPr>
              <w:pStyle w:val="TableParagraph"/>
              <w:jc w:val="center"/>
              <w:rPr>
                <w:sz w:val="18"/>
              </w:rPr>
            </w:pPr>
          </w:p>
          <w:p w:rsidR="005720E0" w:rsidRPr="005720E0" w:rsidRDefault="005720E0" w:rsidP="005720E0">
            <w:pPr>
              <w:pStyle w:val="TableParagraph"/>
              <w:jc w:val="center"/>
              <w:rPr>
                <w:color w:val="FF0000"/>
                <w:sz w:val="18"/>
              </w:rPr>
            </w:pPr>
          </w:p>
          <w:p w:rsidR="005720E0" w:rsidRDefault="001A4EF1" w:rsidP="001A4EF1">
            <w:pPr>
              <w:pStyle w:val="TableParagraph"/>
              <w:jc w:val="center"/>
              <w:rPr>
                <w:sz w:val="18"/>
              </w:rPr>
            </w:pPr>
            <w:r w:rsidRPr="001A4EF1">
              <w:rPr>
                <w:sz w:val="18"/>
              </w:rPr>
              <w:t>Nie dotyczy</w:t>
            </w:r>
          </w:p>
        </w:tc>
      </w:tr>
      <w:tr w:rsidR="004D78C0">
        <w:trPr>
          <w:trHeight w:val="1684"/>
        </w:trPr>
        <w:tc>
          <w:tcPr>
            <w:tcW w:w="2972" w:type="dxa"/>
            <w:vMerge w:val="restart"/>
            <w:shd w:val="clear" w:color="auto" w:fill="F3F3F3"/>
          </w:tcPr>
          <w:p w:rsidR="004D78C0" w:rsidRDefault="00FA7CA6">
            <w:pPr>
              <w:pStyle w:val="TableParagraph"/>
              <w:spacing w:before="41"/>
              <w:ind w:left="107"/>
              <w:rPr>
                <w:sz w:val="20"/>
              </w:rPr>
            </w:pPr>
            <w:r>
              <w:rPr>
                <w:sz w:val="20"/>
              </w:rPr>
              <w:t>Środki</w:t>
            </w:r>
            <w:r>
              <w:rPr>
                <w:spacing w:val="-6"/>
                <w:sz w:val="20"/>
              </w:rPr>
              <w:t xml:space="preserve"> </w:t>
            </w:r>
            <w:r>
              <w:rPr>
                <w:sz w:val="20"/>
              </w:rPr>
              <w:t>ochrony</w:t>
            </w:r>
            <w:r>
              <w:rPr>
                <w:spacing w:val="-4"/>
                <w:sz w:val="20"/>
              </w:rPr>
              <w:t xml:space="preserve"> </w:t>
            </w:r>
            <w:r>
              <w:rPr>
                <w:spacing w:val="-2"/>
                <w:sz w:val="20"/>
              </w:rPr>
              <w:t>nabywców</w:t>
            </w:r>
          </w:p>
        </w:tc>
        <w:tc>
          <w:tcPr>
            <w:tcW w:w="3258" w:type="dxa"/>
          </w:tcPr>
          <w:p w:rsidR="004D78C0" w:rsidRDefault="00FA7CA6">
            <w:pPr>
              <w:pStyle w:val="TableParagraph"/>
              <w:spacing w:before="41" w:line="276" w:lineRule="auto"/>
              <w:ind w:left="110"/>
              <w:rPr>
                <w:sz w:val="20"/>
              </w:rPr>
            </w:pPr>
            <w:r>
              <w:rPr>
                <w:sz w:val="20"/>
              </w:rPr>
              <w:t>Otwarty</w:t>
            </w:r>
            <w:r>
              <w:rPr>
                <w:spacing w:val="-13"/>
                <w:sz w:val="20"/>
              </w:rPr>
              <w:t xml:space="preserve"> </w:t>
            </w:r>
            <w:r>
              <w:rPr>
                <w:sz w:val="20"/>
              </w:rPr>
              <w:t>mieszkaniowy</w:t>
            </w:r>
            <w:r>
              <w:rPr>
                <w:spacing w:val="-12"/>
                <w:sz w:val="20"/>
              </w:rPr>
              <w:t xml:space="preserve"> </w:t>
            </w:r>
            <w:r>
              <w:rPr>
                <w:sz w:val="20"/>
              </w:rPr>
              <w:t xml:space="preserve">rachunek </w:t>
            </w:r>
            <w:r w:rsidR="005720E0">
              <w:rPr>
                <w:spacing w:val="-2"/>
                <w:sz w:val="20"/>
              </w:rPr>
              <w:t>powierniczy</w:t>
            </w:r>
          </w:p>
        </w:tc>
        <w:tc>
          <w:tcPr>
            <w:tcW w:w="3418" w:type="dxa"/>
          </w:tcPr>
          <w:p w:rsidR="004D78C0" w:rsidRPr="005720E0" w:rsidRDefault="00FA7CA6">
            <w:pPr>
              <w:pStyle w:val="TableParagraph"/>
              <w:spacing w:before="41" w:line="276" w:lineRule="auto"/>
              <w:ind w:left="107"/>
              <w:rPr>
                <w:strike/>
                <w:sz w:val="20"/>
              </w:rPr>
            </w:pPr>
            <w:r w:rsidRPr="005720E0">
              <w:rPr>
                <w:strike/>
                <w:sz w:val="20"/>
              </w:rPr>
              <w:t>Zamknięty</w:t>
            </w:r>
            <w:r w:rsidRPr="005720E0">
              <w:rPr>
                <w:strike/>
                <w:spacing w:val="-13"/>
                <w:sz w:val="20"/>
              </w:rPr>
              <w:t xml:space="preserve"> </w:t>
            </w:r>
            <w:r w:rsidRPr="005720E0">
              <w:rPr>
                <w:strike/>
                <w:sz w:val="20"/>
              </w:rPr>
              <w:t>mieszkaniowy</w:t>
            </w:r>
            <w:r w:rsidRPr="005720E0">
              <w:rPr>
                <w:strike/>
                <w:spacing w:val="-12"/>
                <w:sz w:val="20"/>
              </w:rPr>
              <w:t xml:space="preserve"> </w:t>
            </w:r>
            <w:r w:rsidRPr="005720E0">
              <w:rPr>
                <w:strike/>
                <w:sz w:val="20"/>
              </w:rPr>
              <w:t xml:space="preserve">rachunek </w:t>
            </w:r>
            <w:r w:rsidR="005720E0">
              <w:rPr>
                <w:strike/>
                <w:spacing w:val="-2"/>
                <w:sz w:val="20"/>
              </w:rPr>
              <w:t>powierniczy</w:t>
            </w:r>
          </w:p>
        </w:tc>
      </w:tr>
      <w:tr w:rsidR="004D78C0">
        <w:trPr>
          <w:trHeight w:val="1137"/>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ight="136"/>
              <w:rPr>
                <w:sz w:val="20"/>
              </w:rPr>
            </w:pPr>
            <w:r>
              <w:rPr>
                <w:sz w:val="20"/>
              </w:rPr>
              <w:t>Wysokość stawki procentowej, według</w:t>
            </w:r>
            <w:r>
              <w:rPr>
                <w:spacing w:val="-9"/>
                <w:sz w:val="20"/>
              </w:rPr>
              <w:t xml:space="preserve"> </w:t>
            </w:r>
            <w:r>
              <w:rPr>
                <w:sz w:val="20"/>
              </w:rPr>
              <w:t>której</w:t>
            </w:r>
            <w:r>
              <w:rPr>
                <w:spacing w:val="-10"/>
                <w:sz w:val="20"/>
              </w:rPr>
              <w:t xml:space="preserve"> </w:t>
            </w:r>
            <w:r>
              <w:rPr>
                <w:sz w:val="20"/>
              </w:rPr>
              <w:t>jest</w:t>
            </w:r>
            <w:r>
              <w:rPr>
                <w:spacing w:val="-11"/>
                <w:sz w:val="20"/>
              </w:rPr>
              <w:t xml:space="preserve"> </w:t>
            </w:r>
            <w:r>
              <w:rPr>
                <w:sz w:val="20"/>
              </w:rPr>
              <w:t>obliczana</w:t>
            </w:r>
            <w:r>
              <w:rPr>
                <w:spacing w:val="-10"/>
                <w:sz w:val="20"/>
              </w:rPr>
              <w:t xml:space="preserve"> </w:t>
            </w:r>
            <w:r>
              <w:rPr>
                <w:sz w:val="20"/>
              </w:rPr>
              <w:t xml:space="preserve">kwota składki na Deweloperski Fundusz </w:t>
            </w:r>
            <w:r>
              <w:rPr>
                <w:spacing w:val="-2"/>
                <w:sz w:val="20"/>
              </w:rPr>
              <w:t>Gwarancyjny</w:t>
            </w:r>
            <w:r>
              <w:rPr>
                <w:spacing w:val="-2"/>
                <w:sz w:val="20"/>
                <w:vertAlign w:val="superscript"/>
              </w:rPr>
              <w:t>7)</w:t>
            </w:r>
          </w:p>
        </w:tc>
        <w:tc>
          <w:tcPr>
            <w:tcW w:w="3418" w:type="dxa"/>
          </w:tcPr>
          <w:p w:rsidR="004D78C0" w:rsidRDefault="004D78C0" w:rsidP="005720E0">
            <w:pPr>
              <w:pStyle w:val="TableParagraph"/>
              <w:jc w:val="center"/>
              <w:rPr>
                <w:sz w:val="18"/>
              </w:rPr>
            </w:pPr>
          </w:p>
          <w:p w:rsidR="005720E0" w:rsidRDefault="005720E0" w:rsidP="005720E0">
            <w:pPr>
              <w:pStyle w:val="TableParagraph"/>
              <w:jc w:val="center"/>
              <w:rPr>
                <w:sz w:val="18"/>
              </w:rPr>
            </w:pPr>
          </w:p>
          <w:p w:rsidR="005720E0" w:rsidRDefault="005720E0" w:rsidP="005720E0">
            <w:pPr>
              <w:pStyle w:val="TableParagraph"/>
              <w:jc w:val="center"/>
              <w:rPr>
                <w:sz w:val="18"/>
              </w:rPr>
            </w:pPr>
            <w:r w:rsidRPr="005720E0">
              <w:rPr>
                <w:sz w:val="20"/>
              </w:rPr>
              <w:t>0,45%</w:t>
            </w:r>
          </w:p>
        </w:tc>
      </w:tr>
      <w:tr w:rsidR="004D78C0">
        <w:trPr>
          <w:trHeight w:val="976"/>
        </w:trPr>
        <w:tc>
          <w:tcPr>
            <w:tcW w:w="2972" w:type="dxa"/>
            <w:shd w:val="clear" w:color="auto" w:fill="F3F3F3"/>
          </w:tcPr>
          <w:p w:rsidR="004D78C0" w:rsidRDefault="00FA7CA6">
            <w:pPr>
              <w:pStyle w:val="TableParagraph"/>
              <w:spacing w:before="41" w:line="276" w:lineRule="auto"/>
              <w:ind w:left="107" w:right="112"/>
              <w:rPr>
                <w:sz w:val="20"/>
              </w:rPr>
            </w:pPr>
            <w:r>
              <w:rPr>
                <w:sz w:val="20"/>
              </w:rPr>
              <w:t>Główne</w:t>
            </w:r>
            <w:r>
              <w:rPr>
                <w:spacing w:val="-13"/>
                <w:sz w:val="20"/>
              </w:rPr>
              <w:t xml:space="preserve"> </w:t>
            </w:r>
            <w:r>
              <w:rPr>
                <w:sz w:val="20"/>
              </w:rPr>
              <w:t>zasady</w:t>
            </w:r>
            <w:r>
              <w:rPr>
                <w:spacing w:val="-12"/>
                <w:sz w:val="20"/>
              </w:rPr>
              <w:t xml:space="preserve"> </w:t>
            </w:r>
            <w:r>
              <w:rPr>
                <w:sz w:val="20"/>
              </w:rPr>
              <w:t>funkcjonowania wybranego rodzaju</w:t>
            </w:r>
          </w:p>
          <w:p w:rsidR="004D78C0" w:rsidRDefault="00FA7CA6">
            <w:pPr>
              <w:pStyle w:val="TableParagraph"/>
              <w:spacing w:line="229" w:lineRule="exact"/>
              <w:ind w:left="107"/>
              <w:rPr>
                <w:sz w:val="20"/>
              </w:rPr>
            </w:pPr>
            <w:r>
              <w:rPr>
                <w:sz w:val="20"/>
              </w:rPr>
              <w:t>zabezpieczenia</w:t>
            </w:r>
            <w:r>
              <w:rPr>
                <w:spacing w:val="-8"/>
                <w:sz w:val="20"/>
              </w:rPr>
              <w:t xml:space="preserve"> </w:t>
            </w:r>
            <w:r>
              <w:rPr>
                <w:sz w:val="20"/>
              </w:rPr>
              <w:t>środków</w:t>
            </w:r>
            <w:r>
              <w:rPr>
                <w:spacing w:val="-8"/>
                <w:sz w:val="20"/>
              </w:rPr>
              <w:t xml:space="preserve"> </w:t>
            </w:r>
            <w:r>
              <w:rPr>
                <w:spacing w:val="-2"/>
                <w:sz w:val="20"/>
              </w:rPr>
              <w:t>nabywcy</w:t>
            </w:r>
          </w:p>
        </w:tc>
        <w:tc>
          <w:tcPr>
            <w:tcW w:w="6676" w:type="dxa"/>
            <w:gridSpan w:val="2"/>
          </w:tcPr>
          <w:p w:rsidR="005720E0" w:rsidRDefault="005720E0" w:rsidP="005720E0">
            <w:pPr>
              <w:pStyle w:val="TableParagraph"/>
              <w:jc w:val="both"/>
            </w:pPr>
            <w:r>
              <w:t>Otwarty mieszkaniowy rachunek powierniczy – należący do dewelopera rachunek powierniczy, o którym mowa w ustawie z dnia 29 sierpnia 1997 r. – Prawo bankowe (Dz. U. z 2020 r. poz. 1896, z późn. zm. 3), służący gromadzeniu środków pieniężnych wpłacanych przez nabywcę na cele określone w umowie deweloperskiej, z którego wypłata zdeponowanych środków następuje zgodnie z harmonogramem przedsięwzięcia deweloperskiego lub zadania inwestycyjnego, określonym w umowie.</w:t>
            </w:r>
          </w:p>
          <w:p w:rsidR="005720E0" w:rsidRPr="005720E0" w:rsidRDefault="005720E0" w:rsidP="005720E0">
            <w:pPr>
              <w:pStyle w:val="TableParagraph"/>
              <w:jc w:val="both"/>
              <w:rPr>
                <w:sz w:val="18"/>
                <w:szCs w:val="18"/>
              </w:rPr>
            </w:pPr>
          </w:p>
          <w:p w:rsidR="005720E0" w:rsidRPr="005720E0" w:rsidRDefault="005720E0" w:rsidP="005720E0">
            <w:pPr>
              <w:pStyle w:val="TableParagraph"/>
              <w:jc w:val="both"/>
              <w:rPr>
                <w:sz w:val="18"/>
                <w:szCs w:val="18"/>
              </w:rPr>
            </w:pPr>
            <w:r w:rsidRPr="005720E0">
              <w:rPr>
                <w:sz w:val="18"/>
                <w:szCs w:val="18"/>
              </w:rPr>
              <w:t xml:space="preserve">Funkcjonowanie odbywa się zgodnie z art. 7, 8, 9, 10, 11, 12, 13, 14, 15, 16, 17 i 18 ustawy z dnia 20 maja 2021 roku o ochronie praw nabywcy lokalu mieszkalnego lub domu jednorodzinnego oraz Deweloperskim Funduszu Gwarancyjnym (Dz. U. z 2024r., poz. 695) </w:t>
            </w:r>
            <w:proofErr w:type="spellStart"/>
            <w:r w:rsidRPr="005720E0">
              <w:rPr>
                <w:sz w:val="18"/>
                <w:szCs w:val="18"/>
              </w:rPr>
              <w:t>tj</w:t>
            </w:r>
            <w:proofErr w:type="spellEnd"/>
            <w:r w:rsidRPr="005720E0">
              <w:rPr>
                <w:sz w:val="18"/>
                <w:szCs w:val="18"/>
              </w:rPr>
              <w:t>:</w:t>
            </w:r>
          </w:p>
          <w:p w:rsidR="005720E0" w:rsidRPr="005720E0" w:rsidRDefault="005720E0" w:rsidP="005720E0">
            <w:pPr>
              <w:pStyle w:val="TableParagraph"/>
              <w:jc w:val="both"/>
              <w:rPr>
                <w:sz w:val="18"/>
                <w:szCs w:val="18"/>
              </w:rPr>
            </w:pPr>
          </w:p>
          <w:p w:rsidR="005720E0" w:rsidRPr="005720E0" w:rsidRDefault="005720E0" w:rsidP="005720E0">
            <w:pPr>
              <w:jc w:val="both"/>
              <w:rPr>
                <w:sz w:val="18"/>
                <w:szCs w:val="18"/>
              </w:rPr>
            </w:pPr>
            <w:r w:rsidRPr="005720E0">
              <w:rPr>
                <w:sz w:val="18"/>
                <w:szCs w:val="18"/>
              </w:rPr>
              <w:t xml:space="preserve">Art. 7. 1. Deweloper, który rozpoczyna sprzedaż, ma obowiązek zawarcia umowy otwartego mieszkaniowego rachunku powierniczego albo zamkniętego mieszkaniowego rachunku powierniczego, zwanego dalej „mieszkaniowym rachunkiem powierniczym”, dla danego przedsięwzięcia deweloperskiego. 2. W przypadku wyodrębnienia z przedsięwzięcia deweloperskiego zadania inwestycyjnego deweloper, który rozpoczyna sprzedaż, ma obowiązek zawarcia umowy mieszkaniowego rachunku powierniczego odrębnie dla każdego zadania inwestycyjnego. 3. Deweloper jest obowiązany do posiadania mieszkaniowego rachunku powierniczego prowadzonego dla danego przedsięwzięcia deweloperskiego lub zadania inwestycyjnego do dnia, w którym nastąpi przeniesienie praw z ostatniej umowy deweloperskiej lub ostatniej umowy, o której mowa w art. 2 ust. 1 pkt 2, 3 lub 5 lub ust. 2, w ramach tego przedsięwzięcia lub zadania. 4. Bank lub spółdzielcza kasa oszczędnościowo-kredytowa, zwana dalej „kasą”, prowadzące mieszkaniowy rachunek powierniczy ewidencjonują wpłaty i wypłaty odrębnie dla każdego nabywcy, a na żądanie nabywcy podają szczegółowe informacje dotyczące wpłat i wypłat dokonanych w wykonaniu umowy, której stroną jest nabywca występujący z żądaniem udzielenia informacji, takie jak data oraz kwoty wpłat i wypłat. 5. Deweloper, który zawiera umowę mieszkaniowego rachunku powierniczego z oddziałem instytucji kredytowej w rozumieniu art. 4 ust. 1 pkt 18 ustawy z dnia 29 sierpnia 1997 r. – Prawo bankowe, zapewnia, aby poziom ochrony wpłat dokonywanych przez nabywcę na ten mieszkaniowy rachunek powierniczy odpowiadał co najmniej poziomowi ochrony wpłat nabywcy określonemu w ustawie. </w:t>
            </w:r>
          </w:p>
          <w:p w:rsidR="005720E0" w:rsidRPr="005720E0" w:rsidRDefault="005720E0" w:rsidP="005720E0">
            <w:pPr>
              <w:jc w:val="both"/>
              <w:rPr>
                <w:sz w:val="18"/>
                <w:szCs w:val="18"/>
              </w:rPr>
            </w:pPr>
          </w:p>
          <w:p w:rsidR="005720E0" w:rsidRPr="005720E0" w:rsidRDefault="005720E0" w:rsidP="005720E0">
            <w:pPr>
              <w:jc w:val="both"/>
              <w:rPr>
                <w:sz w:val="18"/>
                <w:szCs w:val="18"/>
              </w:rPr>
            </w:pPr>
            <w:r w:rsidRPr="005720E0">
              <w:rPr>
                <w:sz w:val="18"/>
                <w:szCs w:val="18"/>
              </w:rPr>
              <w:t xml:space="preserve">Art. 8. 1. Nabywca dokonuje wpłat na mieszkaniowy rachunek powierniczy zgodnie z postępem realizacji przedsięwzięcia deweloperskiego lub zadania inwestycyjnego. 2. Wysokość wpłat dokonywanych przez nabywcę jest uzależniona od faktycznego stopnia realizacji poszczególnych etapów przedsięwzięcia deweloperskiego lub zadania inwestycyjnego, określonych w ich harmonogramach. 3. Nabywca dokonuje wpłat na mieszkaniowy rachunek powierniczy po zakończeniu danego etapu przedsięwzięcia deweloperskiego lub zadania inwestycyjnego, określonego w ich harmonogramach. Deweloper informuje nabywcę na papierze lub innym trwałym nośniku o zakończeniu danego etapu przedsięwzięcia deweloperskiego lub zadania inwestycyjnego. </w:t>
            </w:r>
          </w:p>
          <w:p w:rsidR="005720E0" w:rsidRPr="005720E0" w:rsidRDefault="005720E0" w:rsidP="005720E0">
            <w:pPr>
              <w:jc w:val="both"/>
              <w:rPr>
                <w:sz w:val="18"/>
                <w:szCs w:val="18"/>
              </w:rPr>
            </w:pPr>
          </w:p>
          <w:p w:rsidR="005720E0" w:rsidRPr="005720E0" w:rsidRDefault="005720E0" w:rsidP="005720E0">
            <w:pPr>
              <w:jc w:val="both"/>
              <w:rPr>
                <w:sz w:val="18"/>
                <w:szCs w:val="18"/>
              </w:rPr>
            </w:pPr>
            <w:r w:rsidRPr="005720E0">
              <w:rPr>
                <w:sz w:val="18"/>
                <w:szCs w:val="18"/>
              </w:rPr>
              <w:t xml:space="preserve">Art. 9. 1. Prawo wypowiedzenia umowy mieszkaniowego rachunku powierniczego przysługuje wyłącznie bankowi lub kasie i tylko z ważnych powodów. 2. Termin wypowiedzenia umowy mieszkaniowego rachunku powierniczego wynosi 60 dni, z zastrzeżeniem że termin ten ulega skróceniu, w przypadku gdy przed jego upływem deweloper zawrze umowę mieszkaniowego rachunku powierniczego z innym bankiem lub inną kasą. 3. Bank lub kasa informują nabywcę na papierze lub innym trwałym nośniku o terminie, w którym wypowiedziały umowę mieszkaniowego rachunku powierniczego, w terminie 10 dni od dnia jej wypowiedzenia. </w:t>
            </w:r>
          </w:p>
          <w:p w:rsidR="005720E0" w:rsidRPr="005720E0" w:rsidRDefault="005720E0" w:rsidP="005720E0">
            <w:pPr>
              <w:jc w:val="both"/>
              <w:rPr>
                <w:sz w:val="18"/>
                <w:szCs w:val="18"/>
              </w:rPr>
            </w:pPr>
          </w:p>
          <w:p w:rsidR="005720E0" w:rsidRPr="005720E0" w:rsidRDefault="005720E0" w:rsidP="005720E0">
            <w:pPr>
              <w:jc w:val="both"/>
              <w:rPr>
                <w:sz w:val="18"/>
                <w:szCs w:val="18"/>
              </w:rPr>
            </w:pPr>
            <w:r w:rsidRPr="005720E0">
              <w:rPr>
                <w:sz w:val="18"/>
                <w:szCs w:val="18"/>
              </w:rPr>
              <w:t xml:space="preserve">Art. 10. 1. W przypadku wypowiedzenia umowy mieszkaniowego rachunku powierniczego deweloper niezwłocznie zawiera z innym bankiem lub inną kasą umowę mieszkaniowego rachunku powierniczego, jednak nie później niż w terminie 60 dni od dnia wypowiedzenia tej umowy przez bank lub kasę, z zastrzeżeniem że przedmiotem zawieranej umowy jest prowadzenie takiego samego rodzaju mieszkaniowego rachunku powierniczego jak w przypadku umowy, która została wypowiedziana. 2. Środki zgromadzone na likwidowanym mieszkaniowym rachunku powierniczym są niezwłocznie przekazywane przez bank lub kasę, w których dotychczas prowadzono taki rachunek, na mieszkaniowy rachunek powierniczy otwarty przez dewelopera w innym banku lub innej kasie, po przedstawieniu przez dewelopera oświadczenia z tego banku lub z tej kasy potwierdzającego, że rachunek, na który mają być przekazane środki, jest mieszkaniowym rachunkiem powierniczym w rozumieniu </w:t>
            </w:r>
            <w:r w:rsidRPr="005720E0">
              <w:rPr>
                <w:sz w:val="18"/>
                <w:szCs w:val="18"/>
              </w:rPr>
              <w:lastRenderedPageBreak/>
              <w:t xml:space="preserve">ustawy. 3. W przypadku gdy deweloper nie przedstawi oświadczenia banku lub kasy, o którym mowa w ust. 2, w terminie 60 dni od dnia wypowiedzenia umowy mieszkaniowego rachunku powierniczego, bank lub kasa niezwłocznie zwracają nabywcom środki znajdujące się na tym rachunku. 4. W czasie obowiązywania umowy, o której mowa w art. 7 ust. 1, oraz w terminie, o którym mowa w ust. 3, umowa o prowadzenie mieszkaniowego rachunku powierniczego nie może ulec zmianie bez zgody nabywcy, z wyjątkiem wysokości oprocentowania środków pieniężnych gromadzonych na tym rachunku, z tym że sposób ustalania wysokości oprocentowania jest określony w tej umowie. </w:t>
            </w:r>
          </w:p>
          <w:p w:rsidR="005720E0" w:rsidRPr="005720E0" w:rsidRDefault="005720E0" w:rsidP="005720E0">
            <w:pPr>
              <w:jc w:val="both"/>
              <w:rPr>
                <w:sz w:val="18"/>
                <w:szCs w:val="18"/>
              </w:rPr>
            </w:pPr>
          </w:p>
          <w:p w:rsidR="005720E0" w:rsidRPr="005720E0" w:rsidRDefault="005720E0" w:rsidP="005720E0">
            <w:pPr>
              <w:jc w:val="both"/>
              <w:rPr>
                <w:sz w:val="18"/>
                <w:szCs w:val="18"/>
              </w:rPr>
            </w:pPr>
            <w:r w:rsidRPr="005720E0">
              <w:rPr>
                <w:sz w:val="18"/>
                <w:szCs w:val="18"/>
              </w:rPr>
              <w:t xml:space="preserve">Art. 11. 1. Deweloper, w terminie 10 dni od dnia zawarcia umowy mieszkaniowego rachunku powierniczego w trybie, o którym mowa w art. 10 ust. 1, informuje nabywcę na papierze lub innym trwałym nośniku o dokonanej zmianie. 2. Nabywca może wstrzymać dokonywanie kolejnych wpłat na mieszkaniowy rachunek powierniczy do czasu wykonania przez dewelopera obowiązku, o którym mowa w ust. 1. </w:t>
            </w:r>
          </w:p>
          <w:p w:rsidR="005720E0" w:rsidRPr="005720E0" w:rsidRDefault="005720E0" w:rsidP="005720E0">
            <w:pPr>
              <w:jc w:val="both"/>
              <w:rPr>
                <w:sz w:val="18"/>
                <w:szCs w:val="18"/>
              </w:rPr>
            </w:pPr>
          </w:p>
          <w:p w:rsidR="005720E0" w:rsidRPr="005720E0" w:rsidRDefault="005720E0" w:rsidP="005720E0">
            <w:pPr>
              <w:jc w:val="both"/>
              <w:rPr>
                <w:sz w:val="18"/>
                <w:szCs w:val="18"/>
              </w:rPr>
            </w:pPr>
            <w:r w:rsidRPr="005720E0">
              <w:rPr>
                <w:sz w:val="18"/>
                <w:szCs w:val="18"/>
              </w:rPr>
              <w:t xml:space="preserve">Art. 12. 1. Deweloper, w terminie 30 dni od dnia podania do publicznej wiadomości informacji o spełnieniu warunku gwarancji w rozumieniu art. 2 pkt 57 lit. a, b lub c ustawy z dnia 10 czerwca 2016 r. o Bankowym Funduszu Gwarancyjnym, systemie gwarantowania depozytów oraz przymusowej restrukturyzacji (Dz. U. z 2022 r. poz. 2253 oraz z 2023 r. poz. 825, 1705, 1784 i 1843) wobec banku lub kasy prowadzących mieszkaniowy rachunek powierniczy dla przedsięwzięcia deweloperskiego lub zadania inwestycyjnego tego dewelopera, zawiera umowę mieszkaniowego rachunku powierniczego z innym bankiem lub inną kasą. 2. W terminie 10 dni od dnia zawarcia umowy mieszkaniowego rachunku powierniczego z innym bankiem lub inną kasą deweloper informuje nabywcę na papierze lub innym trwałym nośniku o dokonanej zmianie i przekazuje mu oświadczenie banku lub kasy, o którym mowa w art. 10 ust. 2. </w:t>
            </w:r>
          </w:p>
          <w:p w:rsidR="005720E0" w:rsidRPr="005720E0" w:rsidRDefault="005720E0" w:rsidP="005720E0">
            <w:pPr>
              <w:jc w:val="both"/>
              <w:rPr>
                <w:sz w:val="18"/>
                <w:szCs w:val="18"/>
              </w:rPr>
            </w:pPr>
          </w:p>
          <w:p w:rsidR="005720E0" w:rsidRPr="005720E0" w:rsidRDefault="005720E0" w:rsidP="005720E0">
            <w:pPr>
              <w:jc w:val="both"/>
              <w:rPr>
                <w:sz w:val="18"/>
                <w:szCs w:val="18"/>
              </w:rPr>
            </w:pPr>
            <w:r w:rsidRPr="005720E0">
              <w:rPr>
                <w:sz w:val="18"/>
                <w:szCs w:val="18"/>
              </w:rPr>
              <w:t xml:space="preserve">Art. 13. Deweloper dysponuje środkami wypłacanymi z otwartego mieszkaniowego rachunku powierniczego w celu finansowania lub refinansowania przedsięwzięcia deweloperskiego lub zadania inwestycyjnego, dla którego jest prowadzony ten rachunek. </w:t>
            </w:r>
          </w:p>
          <w:p w:rsidR="005720E0" w:rsidRPr="005720E0" w:rsidRDefault="005720E0" w:rsidP="005720E0">
            <w:pPr>
              <w:jc w:val="both"/>
              <w:rPr>
                <w:sz w:val="18"/>
                <w:szCs w:val="18"/>
              </w:rPr>
            </w:pPr>
          </w:p>
          <w:p w:rsidR="005720E0" w:rsidRPr="005720E0" w:rsidRDefault="005720E0" w:rsidP="005720E0">
            <w:pPr>
              <w:jc w:val="both"/>
              <w:rPr>
                <w:sz w:val="18"/>
                <w:szCs w:val="18"/>
              </w:rPr>
            </w:pPr>
            <w:r w:rsidRPr="005720E0">
              <w:rPr>
                <w:sz w:val="18"/>
                <w:szCs w:val="18"/>
              </w:rPr>
              <w:t xml:space="preserve">Art. 14. 1. Koszty, opłaty i prowizje za prowadzenie mieszkaniowego rachunku powierniczego obciążają dewelopera. 2. Środki pieniężne wpłacone przez nabywcę na mieszkaniowy rachunek powierniczy nie mogą być pomniejszone o koszty, opłaty i prowizje, o których mowa w ust. 1. Rozdział 3 Wypłata środków z mieszkaniowego rachunku powierniczego </w:t>
            </w:r>
          </w:p>
          <w:p w:rsidR="005720E0" w:rsidRPr="005720E0" w:rsidRDefault="005720E0" w:rsidP="005720E0">
            <w:pPr>
              <w:jc w:val="both"/>
              <w:rPr>
                <w:sz w:val="18"/>
                <w:szCs w:val="18"/>
              </w:rPr>
            </w:pPr>
          </w:p>
          <w:p w:rsidR="005720E0" w:rsidRPr="005720E0" w:rsidRDefault="005720E0" w:rsidP="005720E0">
            <w:pPr>
              <w:jc w:val="both"/>
              <w:rPr>
                <w:sz w:val="18"/>
                <w:szCs w:val="18"/>
              </w:rPr>
            </w:pPr>
            <w:r w:rsidRPr="005720E0">
              <w:rPr>
                <w:sz w:val="18"/>
                <w:szCs w:val="18"/>
              </w:rPr>
              <w:t xml:space="preserve">Art. 15. Bank lub kasa wypłaca deweloperowi środki pieniężne wpłacone przez nabywcę na zamknięty mieszkaniowy rachunek powierniczy po otrzymaniu wypisu aktu notarialnego umowy przenoszącej na nabywcę prawa wynikające z umowy deweloperskiej albo umowy, o której mowa w art. 2 ust. 1 pkt 2, 3 lub 5 lub ust. 2, w stanie wolnym od obciążeń, praw i roszczeń osób trzecich, z wyjątkiem obciążeń, na które wyraził zgodę nabywca. </w:t>
            </w:r>
          </w:p>
          <w:p w:rsidR="005720E0" w:rsidRPr="005720E0" w:rsidRDefault="005720E0" w:rsidP="005720E0">
            <w:pPr>
              <w:jc w:val="both"/>
              <w:rPr>
                <w:sz w:val="18"/>
                <w:szCs w:val="18"/>
              </w:rPr>
            </w:pPr>
          </w:p>
          <w:p w:rsidR="005720E0" w:rsidRPr="005720E0" w:rsidRDefault="005720E0" w:rsidP="005720E0">
            <w:pPr>
              <w:jc w:val="both"/>
              <w:rPr>
                <w:sz w:val="18"/>
                <w:szCs w:val="18"/>
              </w:rPr>
            </w:pPr>
            <w:r w:rsidRPr="005720E0">
              <w:rPr>
                <w:sz w:val="18"/>
                <w:szCs w:val="18"/>
              </w:rPr>
              <w:t xml:space="preserve">Art. 16. 1. W związku z realizacją przez dewelopera umowy deweloperskiej lub umowy, o której mowa w art. 2 ust. 2 pkt 1 lub 3, bank lub kasa wypłaca deweloperowi środki pieniężne wpłacone przez nabywcę na otwarty mieszkaniowy rachunek powierniczy, nie wcześniej niż po 30 dniach od dnia zawarcia umowy deweloperskiej i po stwierdzeniu zakończenia danego etapu realizacji przedsięwzięcia deweloperskiego lub zadania inwestycyjnego, w wysokości kwoty stanowiącej iloczyn procentu kosztów danego etapu określonego w harmonogramie przedsięwzięcia deweloperskiego lub zadania inwestycyjnego oraz: 1) ceny lokalu mieszkalnego albo domu jednorodzinnego albo 2) ceny lokalu mieszkalnego i lokalu użytkowego albo domu jednorodzinnego i lokalu użytkowego – w przypadku umowy, o której mowa w art. 2 ust. 2 pkt 1 lub 3. 2. W przypadku zakończenia ostatniego etapu przedsięwzięcia deweloperskiego lub zadania inwestycyjnego, określonego w ich harmonogramach, bank lub kasa wypłaca deweloperowi pozostałe na otwartym mieszkaniowym rachunku powierniczym środki pieniężne wpłacone przez nabywcę na poczet realizacji ostatniego etapu prac po otrzymaniu wypisu aktu notarialnego umowy przenoszącej na nabywcę prawa wynikające z umowy deweloperskiej lub umowy, o której mowa w art. 2 ust. 2 pkt 1 lub 3, w stanie wolnym od obciążeń, praw i roszczeń osób trzecich, z wyjątkiem obciążeń, na które wyraził zgodę nabywca. 3. W związku z realizacją przez dewelopera umowy, o której mowa w art. 2 ust. 1 pkt 2, 3 lub 5 lub ust. 2 pkt 2 lub 4, bank lub kasa wypłaca deweloperowi środki pieniężne wpłacone przez nabywcę na otwarty mieszkaniowy rachunek powierniczy, nie wcześniej niż po 30 dniach od dnia zawarcia umowy, o której mowa w art. 2 ust. 1 pkt 2, 3 lub 5, z wyjątkiem kwoty stanowiącej iloczyn procentu kosztów ostatniego etapu określonego w harmonogramie przedsięwzięcia deweloperskiego lub zadania inwestycyjnego oraz: 1) ceny lokalu mieszkalnego albo domu jednorodzinnego albo 2) ceny lokalu mieszkalnego i lokalu użytkowego albo domu jednorodzinnego i lokalu użytkowego – w przypadku umowy, o której mowa w art. 2 ust. 2 pkt 2 lub 4. 4. Kwotę należną za realizację ostatniego etapu przedsięwzięcia deweloperskiego lub zadania inwestycyjnego, o której mowa w ust. 3, bank lub kasa wypłaca deweloperowi po otrzymaniu wypisu aktu notarialnego umowy przenoszącej na nabywcę prawa wynikające </w:t>
            </w:r>
            <w:r w:rsidRPr="005720E0">
              <w:rPr>
                <w:sz w:val="18"/>
                <w:szCs w:val="18"/>
              </w:rPr>
              <w:lastRenderedPageBreak/>
              <w:t xml:space="preserve">z umowy, o której mowa w art. 2 ust. 1 pkt 2, 3 lub 5 lub ust. 2 pkt 2 lub 4, w stanie wolnym od obciążeń, praw i roszczeń osób trzecich, z wyjątkiem obciążeń, na które wyraził zgodę nabywca. </w:t>
            </w:r>
          </w:p>
          <w:p w:rsidR="005720E0" w:rsidRPr="005720E0" w:rsidRDefault="005720E0" w:rsidP="005720E0">
            <w:pPr>
              <w:jc w:val="both"/>
              <w:rPr>
                <w:sz w:val="18"/>
                <w:szCs w:val="18"/>
              </w:rPr>
            </w:pPr>
          </w:p>
          <w:p w:rsidR="005720E0" w:rsidRPr="005720E0" w:rsidRDefault="005720E0" w:rsidP="005720E0">
            <w:pPr>
              <w:jc w:val="both"/>
              <w:rPr>
                <w:sz w:val="18"/>
                <w:szCs w:val="18"/>
              </w:rPr>
            </w:pPr>
            <w:r w:rsidRPr="005720E0">
              <w:rPr>
                <w:sz w:val="18"/>
                <w:szCs w:val="18"/>
              </w:rPr>
              <w:t xml:space="preserve">Art. 17. 1. Bank lub kasa dokonuje kontroli zakończenia każdego z etapów przedsięwzięcia deweloperskiego lub zadania inwestycyjnego przed wypłatą środków pieniężnych, o których mowa w art. 16 ust. 1 i 3. 2. W trakcie kontroli bank lub kasa ma prawo wglądu do rachunków bankowych dewelopera oraz kontroli dokumentacji w zakresie dotyczącym przedsięwzięcia deweloperskiego lub zadania inwestycyjnego. 3. Koszty kontroli ponosi deweloper. 4. Kontrola obejmuje: 1) sprawdzenie, czy: a) deweloper posiada tytuł własności albo prawo użytkowania wieczystego nieruchomości, na której jest prowadzone przedsięwzięcie deweloperskie lub zadanie inwestycyjne, albo zgodę właściciela lub użytkownika wieczystego nieruchomości na wpis roszczeń nabywcy, o których mowa w art. 38 ust. 2, w przypadku gdy deweloper nie jest właścicielem albo użytkownikiem wieczystym nieruchomości, b) wobec dewelopera nie zostało wszczęte postępowanie restrukturyzacyjne albo upadłościowe, przez weryfikację wpisu w Krajowym Rejestrze Sądowym oraz informacji zawartych w Krajowym Rejestrze Zadłużonych, c) deweloper posiada pozwolenie na budowę albo dokonał zgłoszenia budowy, o której mowa w art. 29 ust. 1 pkt 1 ustawy z dnia 7 lipca 1994 r. – Prawo budowlane, do którego organ administracji architektoniczno-budowlanej nie wniósł sprzeciwu, d) planowane przez dewelopera przeznaczenie środków, które będą wypłacone z otwartego mieszkaniowego rachunku powierniczego, jest zgodne ze sposobem wydatkowania środków określonym w art. 13, e) wydatkowanie środków wypłaconych z otwartego mieszkaniowego rachunku powierniczego jest zgodne ze sposobem wydatkowania środków określonym w art. 13, f) deweloper nie zalega z podatkami i składkami na ubezpieczenie społeczne i zdrowotne, g) deweloper uregulował wymagalne i bezsporne zobowiązania pieniężne wobec wykonawców lub podwykonawców, h) deweloper dokonał wpłaty składki, o której mowa w art. 49, w należnej wysokości, i) deweloper nie zalega ze zobowiązaniami wobec nabywców, którzy w ramach danego przedsięwzięcia deweloperskiego lub zadania inwestycyjnego odstąpili od umowy na podstawie art. 43 ust. 1–6, j) deweloper nie zalega wobec Deweloperskiego Funduszu Gwarancyjnego ze zobowiązaniem wynikającym z realizacji przez ten fundusz zwrotu wpłat nabywcy w sytuacji, o której mowa w art. 48 ust. 1 pkt 6; 2) ustalenie przez wyznaczoną przez bank lub kasę osobę posiadającą odpowiednie uprawnienia budowlane, czy deweloper zakończył określony w harmonogramie etap realizacji przedsięwzięcia deweloperskiego lub zadania inwestycyjnego, polegające w szczególności na sprawdzeniu: a) wpisu kierownika budowy w dzienniku budowy, b) udokumentowania faktycznego zaawansowania robót budowlanych na poziomie wymaganym dla kontrolowanego etapu, c) uzyskania decyzji o pozwoleniu na użytkowanie albo dokonania zawiadomienia o zakończeniu budowy – w przypadku zakończenia robót budowlanych. 5. Czynności kontrolne, o których mowa w ust. 4 pkt 1 lit. d, f, g, i oraz j, są wykonywane na podstawie oświadczeń dewelopera. 6. Przed dokonaniem wypłaty środków pieniężnych, o których mowa w art. 16 ust. 3, bank lub kasa przeprowadza czynności kontrolne, o których mowa w ust. 4 pkt 1 lit. a, b, d oraz f–j oraz pkt 2, oraz przeprowadza weryfikację posiadania przez dewelopera: 1) decyzji o pozwoleniu na użytkowanie lub zawiadomienia o zakończeniu budowy, do którego organ nadzoru budowlanego nie wniósł sprzeciwu, oraz 2) zaświadczenia o samodzielności lokalu – w przypadku umowy, o której mowa w art. 2 ust. 1 pkt 2 lub 3. 7. W przypadku: 1) negatywnej oceny jednego z elementów określonych w ust. 4 pkt 1 lit. a, c–e oraz h lub pkt 2, 2) braku oświadczeń dewelopera, na podstawie których są wykonywane czynności kontrolne, o których mowa w ust. 4 pkt 1 lit. f, g, i oraz j, 3) wszczęcia wobec dewelopera postępowania restrukturyzacyjnego albo upadłościowego, o którym mowa w ust. 4 pkt 1 lit. b – bank lub kasa wstrzymuje wypłatę środków pieniężnych, o których mowa w art. 16 ust. 1 lub 3, i wyznacza deweloperowi termin na usunięcie nieprawidłowości. 8. Bank lub kasa wypłaca deweloperowi środki pieniężne, o których mowa w art. 16 ust. 1 lub 3, wyłącznie po usunięciu nieprawidłowości, o których mowa w ust. 7. 9. Bank lub kasa może dokonać kontroli zakończenia każdego z etapów przedsięwzięcia deweloperskiego lub zadania inwestycyjnego przed wypłatą środków pieniężnych, o których mowa w art. 16 ust. 1 lub 3, także w zakresie szerszym niż określony w ust. 4, jeżeli wynika to z umowy zawartej z deweloperem. </w:t>
            </w:r>
          </w:p>
          <w:p w:rsidR="005720E0" w:rsidRPr="005720E0" w:rsidRDefault="005720E0" w:rsidP="005720E0">
            <w:pPr>
              <w:jc w:val="both"/>
              <w:rPr>
                <w:sz w:val="18"/>
                <w:szCs w:val="18"/>
              </w:rPr>
            </w:pPr>
          </w:p>
          <w:p w:rsidR="004D78C0" w:rsidRPr="00EA37A8" w:rsidRDefault="005720E0" w:rsidP="00EA37A8">
            <w:pPr>
              <w:jc w:val="both"/>
              <w:rPr>
                <w:sz w:val="18"/>
                <w:szCs w:val="18"/>
              </w:rPr>
            </w:pPr>
            <w:r w:rsidRPr="005720E0">
              <w:rPr>
                <w:sz w:val="18"/>
                <w:szCs w:val="18"/>
              </w:rPr>
              <w:t xml:space="preserve">Art. 18. 1. W przypadku odstąpienia na podstawie art. 43 od umowy deweloperskiej albo umowy, o której mowa w art. 2 ust. 1 pkt 2, 3 lub 5, przez jedną ze stron, bank lub kasa wypłaca nabywcy przypadające mu środki pieniężne pozostałe na mieszkaniowym rachunku powierniczym w nominalnej wysokości niezwłocznie po otrzymaniu oświadczenia o odstąpieniu od jednej z tych umów. 2. Przepis ust. 1 stosuje się odpowiednio w przypadku odstąpienia od umowy deweloperskiej przez syndyka na podstawie art. 98 ustawy z dnia 28 </w:t>
            </w:r>
            <w:bookmarkStart w:id="0" w:name="_GoBack"/>
            <w:r w:rsidRPr="005720E0">
              <w:rPr>
                <w:sz w:val="18"/>
                <w:szCs w:val="18"/>
              </w:rPr>
              <w:t>lutego</w:t>
            </w:r>
            <w:bookmarkEnd w:id="0"/>
            <w:r w:rsidRPr="005720E0">
              <w:rPr>
                <w:sz w:val="18"/>
                <w:szCs w:val="18"/>
              </w:rPr>
              <w:t xml:space="preserve"> 2003 r. – Prawo upadłościowe (Dz. U. z 2022 r. poz. 1520 oraz z 2023 r. poz. 825, 1723, 1843 i 1860) lub przez zarządcę w trybie art. 298 ustawy z dnia 15 maja 2015 r. – Prawo restrukturyzacyjne (Dz. U. z 2022 r. poz. 2309 oraz z 2023 r. poz. 1723 i 1860). Art. 19. 1. W przypadku rozwiązania umowy deweloperskiej albo umowy, o której mowa w art. 2 ust. 1 pkt 2, 3 lub 5, innego niż na podstawie art. 43, strony przedstawią zgodne oświadczenia woli o sposobie podziału środków pieniężnych zgromadzonych przez nabywcę na mieszkaniowym rachunku powierniczym. 2. Bank lub kasa wypłaca środki zgromadzone na mieszkaniowym </w:t>
            </w:r>
            <w:r w:rsidRPr="005720E0">
              <w:rPr>
                <w:sz w:val="18"/>
                <w:szCs w:val="18"/>
              </w:rPr>
              <w:lastRenderedPageBreak/>
              <w:t>rachunku powierniczym w nominalnej wysokości niezwłocznie po otrzymaniu oświadczeń, o których mowa w ust. 1.</w:t>
            </w:r>
          </w:p>
        </w:tc>
      </w:tr>
      <w:tr w:rsidR="004D78C0">
        <w:trPr>
          <w:trHeight w:val="978"/>
        </w:trPr>
        <w:tc>
          <w:tcPr>
            <w:tcW w:w="2972" w:type="dxa"/>
            <w:shd w:val="clear" w:color="auto" w:fill="F3F3F3"/>
          </w:tcPr>
          <w:p w:rsidR="004D78C0" w:rsidRDefault="00FA7CA6">
            <w:pPr>
              <w:pStyle w:val="TableParagraph"/>
              <w:spacing w:before="43" w:line="276" w:lineRule="auto"/>
              <w:ind w:left="107" w:right="212"/>
              <w:rPr>
                <w:sz w:val="20"/>
              </w:rPr>
            </w:pPr>
            <w:r>
              <w:rPr>
                <w:sz w:val="20"/>
              </w:rPr>
              <w:lastRenderedPageBreak/>
              <w:t>Nazwa</w:t>
            </w:r>
            <w:r>
              <w:rPr>
                <w:spacing w:val="-13"/>
                <w:sz w:val="20"/>
              </w:rPr>
              <w:t xml:space="preserve"> </w:t>
            </w:r>
            <w:r>
              <w:rPr>
                <w:sz w:val="20"/>
              </w:rPr>
              <w:t>instytucji</w:t>
            </w:r>
            <w:r>
              <w:rPr>
                <w:spacing w:val="-12"/>
                <w:sz w:val="20"/>
              </w:rPr>
              <w:t xml:space="preserve"> </w:t>
            </w:r>
            <w:r>
              <w:rPr>
                <w:sz w:val="20"/>
              </w:rPr>
              <w:t xml:space="preserve">zapewniającej bezpieczeństwo środków </w:t>
            </w:r>
            <w:r>
              <w:rPr>
                <w:spacing w:val="-2"/>
                <w:sz w:val="20"/>
              </w:rPr>
              <w:t>nabywcy</w:t>
            </w:r>
          </w:p>
        </w:tc>
        <w:tc>
          <w:tcPr>
            <w:tcW w:w="6676" w:type="dxa"/>
            <w:gridSpan w:val="2"/>
          </w:tcPr>
          <w:p w:rsidR="004D78C0" w:rsidRDefault="004D78C0" w:rsidP="008668AD">
            <w:pPr>
              <w:pStyle w:val="TableParagraph"/>
              <w:jc w:val="center"/>
              <w:rPr>
                <w:sz w:val="18"/>
              </w:rPr>
            </w:pPr>
          </w:p>
          <w:p w:rsidR="008668AD" w:rsidRDefault="008668AD" w:rsidP="008668AD">
            <w:pPr>
              <w:pStyle w:val="TableParagraph"/>
              <w:jc w:val="center"/>
              <w:rPr>
                <w:sz w:val="18"/>
              </w:rPr>
            </w:pPr>
          </w:p>
          <w:p w:rsidR="008668AD" w:rsidRDefault="000718E8" w:rsidP="008668AD">
            <w:pPr>
              <w:pStyle w:val="TableParagraph"/>
              <w:jc w:val="center"/>
              <w:rPr>
                <w:sz w:val="18"/>
              </w:rPr>
            </w:pPr>
            <w:r w:rsidRPr="000718E8">
              <w:rPr>
                <w:sz w:val="18"/>
              </w:rPr>
              <w:t>Polski Bank Spółdzielczy w Wyszkowie</w:t>
            </w:r>
          </w:p>
        </w:tc>
      </w:tr>
      <w:tr w:rsidR="004D78C0">
        <w:trPr>
          <w:trHeight w:val="976"/>
        </w:trPr>
        <w:tc>
          <w:tcPr>
            <w:tcW w:w="2972" w:type="dxa"/>
            <w:shd w:val="clear" w:color="auto" w:fill="F3F3F3"/>
          </w:tcPr>
          <w:p w:rsidR="004D78C0" w:rsidRDefault="00FA7CA6">
            <w:pPr>
              <w:pStyle w:val="TableParagraph"/>
              <w:spacing w:before="41" w:line="276" w:lineRule="auto"/>
              <w:ind w:left="107" w:right="354"/>
              <w:rPr>
                <w:sz w:val="20"/>
              </w:rPr>
            </w:pPr>
            <w:r>
              <w:rPr>
                <w:sz w:val="20"/>
              </w:rPr>
              <w:t>Harmonogram</w:t>
            </w:r>
            <w:r>
              <w:rPr>
                <w:spacing w:val="-13"/>
                <w:sz w:val="20"/>
              </w:rPr>
              <w:t xml:space="preserve"> </w:t>
            </w:r>
            <w:r>
              <w:rPr>
                <w:sz w:val="20"/>
              </w:rPr>
              <w:t xml:space="preserve">przedsięwzięcia deweloperskiego lub zadania </w:t>
            </w:r>
            <w:r>
              <w:rPr>
                <w:spacing w:val="-2"/>
                <w:sz w:val="20"/>
              </w:rPr>
              <w:t>inwestycyjnego</w:t>
            </w:r>
          </w:p>
        </w:tc>
        <w:tc>
          <w:tcPr>
            <w:tcW w:w="6676" w:type="dxa"/>
            <w:gridSpan w:val="2"/>
          </w:tcPr>
          <w:p w:rsidR="004D78C0" w:rsidRDefault="004D78C0" w:rsidP="008668AD">
            <w:pPr>
              <w:pStyle w:val="TableParagraph"/>
              <w:jc w:val="center"/>
              <w:rPr>
                <w:sz w:val="18"/>
              </w:rPr>
            </w:pPr>
          </w:p>
          <w:p w:rsidR="00A671B7" w:rsidRPr="006D3536" w:rsidRDefault="00A671B7" w:rsidP="00A671B7">
            <w:pPr>
              <w:pStyle w:val="TableParagraph"/>
              <w:spacing w:line="259" w:lineRule="auto"/>
              <w:ind w:left="114"/>
              <w:jc w:val="both"/>
            </w:pPr>
            <w:r w:rsidRPr="006D3536">
              <w:t>Etap I - przygotowanie inwestycji: (zakup gruntu, projekt, pozwolenia), przygotowanie placu budowy, roboty ziemne, ławy, fundamenty – którego udział w całkowitych kosztach przedsięwzięcia</w:t>
            </w:r>
            <w:r w:rsidRPr="006D3536">
              <w:rPr>
                <w:spacing w:val="-6"/>
              </w:rPr>
              <w:t xml:space="preserve"> </w:t>
            </w:r>
            <w:r w:rsidRPr="006D3536">
              <w:t>deweloperskiego</w:t>
            </w:r>
            <w:r w:rsidRPr="006D3536">
              <w:rPr>
                <w:spacing w:val="-6"/>
              </w:rPr>
              <w:t xml:space="preserve"> </w:t>
            </w:r>
            <w:r w:rsidRPr="006D3536">
              <w:t>szacowany</w:t>
            </w:r>
            <w:r w:rsidRPr="006D3536">
              <w:rPr>
                <w:spacing w:val="-6"/>
              </w:rPr>
              <w:t xml:space="preserve"> </w:t>
            </w:r>
            <w:r w:rsidRPr="006D3536">
              <w:t>jest</w:t>
            </w:r>
            <w:r w:rsidRPr="006D3536">
              <w:rPr>
                <w:spacing w:val="-4"/>
              </w:rPr>
              <w:t xml:space="preserve"> </w:t>
            </w:r>
            <w:r w:rsidRPr="006D3536">
              <w:t>na</w:t>
            </w:r>
            <w:r w:rsidRPr="006D3536">
              <w:rPr>
                <w:spacing w:val="-6"/>
              </w:rPr>
              <w:t xml:space="preserve"> </w:t>
            </w:r>
            <w:r w:rsidRPr="006D3536">
              <w:t>25%,</w:t>
            </w:r>
            <w:r w:rsidRPr="006D3536">
              <w:rPr>
                <w:spacing w:val="-6"/>
              </w:rPr>
              <w:t xml:space="preserve"> </w:t>
            </w:r>
            <w:r w:rsidRPr="006D3536">
              <w:t xml:space="preserve">etap zostanie zrealizowany w terminie do dnia </w:t>
            </w:r>
            <w:r w:rsidR="00CF6605" w:rsidRPr="006D3536">
              <w:t xml:space="preserve">02 lutego 2026 </w:t>
            </w:r>
            <w:r w:rsidRPr="006D3536">
              <w:t>roku,</w:t>
            </w:r>
          </w:p>
          <w:p w:rsidR="00A671B7" w:rsidRPr="006D3536" w:rsidRDefault="00A671B7" w:rsidP="00A671B7">
            <w:pPr>
              <w:pStyle w:val="TableParagraph"/>
              <w:spacing w:line="259" w:lineRule="auto"/>
              <w:ind w:left="114"/>
              <w:jc w:val="both"/>
            </w:pPr>
          </w:p>
          <w:p w:rsidR="00A671B7" w:rsidRPr="006D3536" w:rsidRDefault="00A671B7" w:rsidP="00A671B7">
            <w:pPr>
              <w:pStyle w:val="TableParagraph"/>
              <w:spacing w:line="259" w:lineRule="auto"/>
              <w:ind w:left="114"/>
              <w:jc w:val="both"/>
            </w:pPr>
            <w:r w:rsidRPr="006D3536">
              <w:t>Etap II -</w:t>
            </w:r>
            <w:r w:rsidRPr="006D3536">
              <w:rPr>
                <w:spacing w:val="-4"/>
              </w:rPr>
              <w:t xml:space="preserve"> </w:t>
            </w:r>
            <w:r w:rsidRPr="006D3536">
              <w:t>stan</w:t>
            </w:r>
            <w:r w:rsidRPr="006D3536">
              <w:rPr>
                <w:spacing w:val="-3"/>
              </w:rPr>
              <w:t xml:space="preserve"> </w:t>
            </w:r>
            <w:r w:rsidRPr="006D3536">
              <w:t>surowy</w:t>
            </w:r>
            <w:r w:rsidRPr="006D3536">
              <w:rPr>
                <w:spacing w:val="-5"/>
              </w:rPr>
              <w:t xml:space="preserve"> </w:t>
            </w:r>
            <w:r w:rsidRPr="006D3536">
              <w:t>otwarty</w:t>
            </w:r>
            <w:r w:rsidRPr="006D3536">
              <w:rPr>
                <w:spacing w:val="-5"/>
              </w:rPr>
              <w:t xml:space="preserve"> </w:t>
            </w:r>
            <w:r w:rsidRPr="006D3536">
              <w:t>budynku:</w:t>
            </w:r>
            <w:r w:rsidRPr="006D3536">
              <w:rPr>
                <w:spacing w:val="-3"/>
              </w:rPr>
              <w:t xml:space="preserve"> </w:t>
            </w:r>
            <w:r w:rsidR="0021472F" w:rsidRPr="006D3536">
              <w:t xml:space="preserve">roboty murowe konstrukcji </w:t>
            </w:r>
            <w:r w:rsidR="00DF50A6" w:rsidRPr="006D3536">
              <w:t>(</w:t>
            </w:r>
            <w:r w:rsidR="0021472F" w:rsidRPr="006D3536">
              <w:t>schodów</w:t>
            </w:r>
            <w:r w:rsidR="00DF50A6" w:rsidRPr="006D3536">
              <w:t xml:space="preserve"> i</w:t>
            </w:r>
            <w:r w:rsidR="0021472F" w:rsidRPr="006D3536">
              <w:t xml:space="preserve"> stropu</w:t>
            </w:r>
            <w:r w:rsidR="00DF50A6" w:rsidRPr="006D3536">
              <w:t>)</w:t>
            </w:r>
            <w:r w:rsidR="0021472F" w:rsidRPr="006D3536">
              <w:t xml:space="preserve"> i</w:t>
            </w:r>
            <w:r w:rsidR="00DF50A6" w:rsidRPr="006D3536">
              <w:t xml:space="preserve"> konstrukcja</w:t>
            </w:r>
            <w:r w:rsidR="0021472F" w:rsidRPr="006D3536">
              <w:t xml:space="preserve"> dachu</w:t>
            </w:r>
            <w:r w:rsidRPr="006D3536">
              <w:t xml:space="preserve"> – którego udział w całkowitych kosztach</w:t>
            </w:r>
            <w:r w:rsidRPr="006D3536">
              <w:rPr>
                <w:spacing w:val="-5"/>
              </w:rPr>
              <w:t xml:space="preserve"> </w:t>
            </w:r>
            <w:r w:rsidRPr="006D3536">
              <w:t>przedsięwzięcia</w:t>
            </w:r>
            <w:r w:rsidRPr="006D3536">
              <w:rPr>
                <w:spacing w:val="-5"/>
              </w:rPr>
              <w:t xml:space="preserve"> </w:t>
            </w:r>
            <w:r w:rsidRPr="006D3536">
              <w:t>deweloperskiego</w:t>
            </w:r>
            <w:r w:rsidRPr="006D3536">
              <w:rPr>
                <w:spacing w:val="-7"/>
              </w:rPr>
              <w:t xml:space="preserve"> </w:t>
            </w:r>
            <w:r w:rsidRPr="006D3536">
              <w:t>szacowany</w:t>
            </w:r>
            <w:r w:rsidRPr="006D3536">
              <w:rPr>
                <w:spacing w:val="-7"/>
              </w:rPr>
              <w:t xml:space="preserve"> </w:t>
            </w:r>
            <w:r w:rsidRPr="006D3536">
              <w:t>jest</w:t>
            </w:r>
            <w:r w:rsidRPr="006D3536">
              <w:rPr>
                <w:spacing w:val="-4"/>
              </w:rPr>
              <w:t xml:space="preserve"> </w:t>
            </w:r>
            <w:r w:rsidRPr="006D3536">
              <w:t>na</w:t>
            </w:r>
            <w:r w:rsidRPr="006D3536">
              <w:rPr>
                <w:spacing w:val="-8"/>
              </w:rPr>
              <w:t xml:space="preserve"> </w:t>
            </w:r>
            <w:r w:rsidRPr="006D3536">
              <w:t xml:space="preserve">25%, etap zostanie zrealizowany w terminie do dnia </w:t>
            </w:r>
            <w:r w:rsidR="008A23B0" w:rsidRPr="006D3536">
              <w:t xml:space="preserve">30 </w:t>
            </w:r>
            <w:r w:rsidR="006D3536" w:rsidRPr="006D3536">
              <w:t>października</w:t>
            </w:r>
            <w:r w:rsidR="008A23B0" w:rsidRPr="006D3536">
              <w:t xml:space="preserve"> 2026</w:t>
            </w:r>
            <w:r w:rsidRPr="006D3536">
              <w:t xml:space="preserve"> roku,</w:t>
            </w:r>
          </w:p>
          <w:p w:rsidR="00A671B7" w:rsidRPr="006D3536" w:rsidRDefault="00A671B7" w:rsidP="00A671B7">
            <w:pPr>
              <w:pStyle w:val="TableParagraph"/>
              <w:spacing w:before="159" w:line="259" w:lineRule="auto"/>
              <w:ind w:left="114"/>
              <w:jc w:val="both"/>
            </w:pPr>
            <w:r w:rsidRPr="006D3536">
              <w:t>Etap III - stan surowy zamknięty budynku: wykonanie ścian działkowych, stolarki okiennej, instalacji elektrycznych i teletechnicznych oraz pokrycie dachu - którego</w:t>
            </w:r>
            <w:r w:rsidRPr="006D3536">
              <w:rPr>
                <w:spacing w:val="-5"/>
              </w:rPr>
              <w:t xml:space="preserve"> </w:t>
            </w:r>
            <w:r w:rsidRPr="006D3536">
              <w:t>udział</w:t>
            </w:r>
            <w:r w:rsidRPr="006D3536">
              <w:rPr>
                <w:spacing w:val="-4"/>
              </w:rPr>
              <w:t xml:space="preserve"> </w:t>
            </w:r>
            <w:r w:rsidRPr="006D3536">
              <w:t>w</w:t>
            </w:r>
            <w:r w:rsidRPr="006D3536">
              <w:rPr>
                <w:spacing w:val="-5"/>
              </w:rPr>
              <w:t xml:space="preserve"> </w:t>
            </w:r>
            <w:r w:rsidRPr="006D3536">
              <w:t>całkowitych</w:t>
            </w:r>
            <w:r w:rsidRPr="006D3536">
              <w:rPr>
                <w:spacing w:val="-6"/>
              </w:rPr>
              <w:t xml:space="preserve"> </w:t>
            </w:r>
            <w:r w:rsidRPr="006D3536">
              <w:t xml:space="preserve">kosztach przedsięwzięcia deweloperskiego szacowany jest na 25%, etap </w:t>
            </w:r>
            <w:r w:rsidR="008A23B0" w:rsidRPr="006D3536">
              <w:t>zostanie zrealizowany do dnia 05 maja 2027 roku</w:t>
            </w:r>
            <w:r w:rsidRPr="006D3536">
              <w:t>,</w:t>
            </w:r>
          </w:p>
          <w:p w:rsidR="00A671B7" w:rsidRPr="006D3536" w:rsidRDefault="00A671B7" w:rsidP="00A671B7">
            <w:pPr>
              <w:pStyle w:val="TableParagraph"/>
              <w:spacing w:before="158" w:line="259" w:lineRule="auto"/>
              <w:ind w:left="114" w:right="129"/>
              <w:jc w:val="both"/>
            </w:pPr>
            <w:r w:rsidRPr="006D3536">
              <w:t>Etap IV - stan deweloperski:</w:t>
            </w:r>
            <w:r w:rsidRPr="006D3536">
              <w:rPr>
                <w:spacing w:val="-4"/>
              </w:rPr>
              <w:t xml:space="preserve"> </w:t>
            </w:r>
            <w:r w:rsidRPr="006D3536">
              <w:t>instalacje wewnętrzne wodno – kanalizacyjne, tynki wewnętrzne</w:t>
            </w:r>
            <w:r w:rsidR="0021472F" w:rsidRPr="006D3536">
              <w:t xml:space="preserve"> maszynowe</w:t>
            </w:r>
            <w:r w:rsidRPr="006D3536">
              <w:t>, wylewki cementowe, przyłącza zewnętrzne</w:t>
            </w:r>
            <w:r w:rsidR="0021472F" w:rsidRPr="006D3536">
              <w:t xml:space="preserve"> (wodne – ujęcie własne, kanalizacyjne – szambo, gazowe i energetyczne)</w:t>
            </w:r>
            <w:r w:rsidR="006D3536" w:rsidRPr="006D3536">
              <w:t xml:space="preserve"> </w:t>
            </w:r>
            <w:r w:rsidRPr="006D3536">
              <w:t xml:space="preserve">- którego udział w całkowitych kosztach przedsięwzięcia deweloperskiego szacowany jest na 15%, wykonanie planowane do dnia </w:t>
            </w:r>
            <w:r w:rsidR="008A23B0" w:rsidRPr="006D3536">
              <w:t>30 lipca 2027</w:t>
            </w:r>
            <w:r w:rsidRPr="006D3536">
              <w:t xml:space="preserve"> roku,</w:t>
            </w:r>
          </w:p>
          <w:p w:rsidR="008668AD" w:rsidRPr="006D3536" w:rsidRDefault="00A671B7" w:rsidP="00A671B7">
            <w:pPr>
              <w:pStyle w:val="TableParagraph"/>
              <w:spacing w:before="158" w:line="259" w:lineRule="auto"/>
              <w:ind w:left="114" w:right="129"/>
              <w:jc w:val="both"/>
            </w:pPr>
            <w:r w:rsidRPr="006D3536">
              <w:t>Etap V - wykonanie prac wykończeniowych i zagospodarowania terenu:</w:t>
            </w:r>
            <w:r w:rsidR="00BA0C5A" w:rsidRPr="006D3536">
              <w:t xml:space="preserve"> </w:t>
            </w:r>
            <w:r w:rsidRPr="006D3536">
              <w:t>instalacje gazowe,</w:t>
            </w:r>
            <w:r w:rsidR="0021472F" w:rsidRPr="006D3536">
              <w:t xml:space="preserve"> montaż kotłów gazowych,</w:t>
            </w:r>
            <w:r w:rsidRPr="006D3536">
              <w:t xml:space="preserve"> elewacja zewnętrzna, balustrady zewnętrzne, drzwi wejściowe, miejsca parkingowe, chodniki oraz uzyskanie pozwolenia na użytkowanie – którego udział w całkowitych kosztach przedsięwzięcia deweloperskiego</w:t>
            </w:r>
            <w:r w:rsidRPr="006D3536">
              <w:rPr>
                <w:spacing w:val="-6"/>
              </w:rPr>
              <w:t xml:space="preserve"> </w:t>
            </w:r>
            <w:r w:rsidRPr="006D3536">
              <w:t>szacowany</w:t>
            </w:r>
            <w:r w:rsidRPr="006D3536">
              <w:rPr>
                <w:spacing w:val="-4"/>
              </w:rPr>
              <w:t xml:space="preserve"> </w:t>
            </w:r>
            <w:r w:rsidRPr="006D3536">
              <w:t>jest</w:t>
            </w:r>
            <w:r w:rsidRPr="006D3536">
              <w:rPr>
                <w:spacing w:val="-4"/>
              </w:rPr>
              <w:t xml:space="preserve"> </w:t>
            </w:r>
            <w:r w:rsidRPr="006D3536">
              <w:t>na</w:t>
            </w:r>
            <w:r w:rsidRPr="006D3536">
              <w:rPr>
                <w:spacing w:val="-6"/>
              </w:rPr>
              <w:t xml:space="preserve"> </w:t>
            </w:r>
            <w:r w:rsidRPr="006D3536">
              <w:t>10%</w:t>
            </w:r>
            <w:r w:rsidRPr="006D3536">
              <w:rPr>
                <w:spacing w:val="-1"/>
              </w:rPr>
              <w:t xml:space="preserve"> </w:t>
            </w:r>
            <w:r w:rsidRPr="006D3536">
              <w:t>wykonanie</w:t>
            </w:r>
            <w:r w:rsidRPr="006D3536">
              <w:rPr>
                <w:spacing w:val="-4"/>
              </w:rPr>
              <w:t xml:space="preserve"> </w:t>
            </w:r>
            <w:r w:rsidRPr="006D3536">
              <w:t>planowane</w:t>
            </w:r>
            <w:r w:rsidRPr="006D3536">
              <w:rPr>
                <w:spacing w:val="-6"/>
              </w:rPr>
              <w:t xml:space="preserve"> </w:t>
            </w:r>
            <w:r w:rsidRPr="006D3536">
              <w:t>do</w:t>
            </w:r>
            <w:r w:rsidRPr="006D3536">
              <w:rPr>
                <w:spacing w:val="-4"/>
              </w:rPr>
              <w:t xml:space="preserve"> </w:t>
            </w:r>
            <w:r w:rsidRPr="006D3536">
              <w:t xml:space="preserve">dnia </w:t>
            </w:r>
            <w:r w:rsidR="006D3536" w:rsidRPr="006D3536">
              <w:t>30 stycznia 2028</w:t>
            </w:r>
            <w:r w:rsidRPr="006D3536">
              <w:t xml:space="preserve"> roku.</w:t>
            </w:r>
          </w:p>
          <w:p w:rsidR="00A671B7" w:rsidRPr="00A671B7" w:rsidRDefault="00A671B7" w:rsidP="00A671B7">
            <w:pPr>
              <w:pStyle w:val="TableParagraph"/>
              <w:spacing w:before="158" w:line="259" w:lineRule="auto"/>
              <w:ind w:left="114" w:right="129"/>
              <w:jc w:val="both"/>
            </w:pPr>
          </w:p>
        </w:tc>
      </w:tr>
      <w:tr w:rsidR="004D78C0">
        <w:trPr>
          <w:trHeight w:val="712"/>
        </w:trPr>
        <w:tc>
          <w:tcPr>
            <w:tcW w:w="2972" w:type="dxa"/>
            <w:shd w:val="clear" w:color="auto" w:fill="F3F3F3"/>
          </w:tcPr>
          <w:p w:rsidR="004D78C0" w:rsidRDefault="00FA7CA6">
            <w:pPr>
              <w:pStyle w:val="TableParagraph"/>
              <w:spacing w:before="41" w:line="276" w:lineRule="auto"/>
              <w:ind w:left="107" w:right="112"/>
              <w:rPr>
                <w:sz w:val="20"/>
              </w:rPr>
            </w:pPr>
            <w:r>
              <w:rPr>
                <w:sz w:val="20"/>
              </w:rPr>
              <w:t>Dopuszczenie waloryzacji ceny oraz</w:t>
            </w:r>
            <w:r>
              <w:rPr>
                <w:spacing w:val="-13"/>
                <w:sz w:val="20"/>
              </w:rPr>
              <w:t xml:space="preserve"> </w:t>
            </w:r>
            <w:r>
              <w:rPr>
                <w:sz w:val="20"/>
              </w:rPr>
              <w:t>określenie</w:t>
            </w:r>
            <w:r>
              <w:rPr>
                <w:spacing w:val="-12"/>
                <w:sz w:val="20"/>
              </w:rPr>
              <w:t xml:space="preserve"> </w:t>
            </w:r>
            <w:r>
              <w:rPr>
                <w:sz w:val="20"/>
              </w:rPr>
              <w:t>zasad</w:t>
            </w:r>
            <w:r>
              <w:rPr>
                <w:spacing w:val="-13"/>
                <w:sz w:val="20"/>
              </w:rPr>
              <w:t xml:space="preserve"> </w:t>
            </w:r>
            <w:r>
              <w:rPr>
                <w:sz w:val="20"/>
              </w:rPr>
              <w:t>waloryzacji</w:t>
            </w:r>
          </w:p>
        </w:tc>
        <w:tc>
          <w:tcPr>
            <w:tcW w:w="6676" w:type="dxa"/>
            <w:gridSpan w:val="2"/>
          </w:tcPr>
          <w:p w:rsidR="008668AD" w:rsidRPr="008668AD" w:rsidRDefault="008668AD" w:rsidP="008668AD">
            <w:pPr>
              <w:pStyle w:val="TableParagraph"/>
              <w:spacing w:line="259" w:lineRule="auto"/>
              <w:ind w:left="114"/>
              <w:jc w:val="both"/>
            </w:pPr>
            <w:r w:rsidRPr="008668AD">
              <w:t>1/ Cena całkowita lokalu określona w</w:t>
            </w:r>
            <w:r w:rsidRPr="008668AD">
              <w:rPr>
                <w:spacing w:val="40"/>
              </w:rPr>
              <w:t xml:space="preserve"> </w:t>
            </w:r>
            <w:r w:rsidRPr="008668AD">
              <w:t>umowie może ulec zmianie (zmniejszeniu</w:t>
            </w:r>
            <w:r w:rsidRPr="008668AD">
              <w:rPr>
                <w:spacing w:val="-6"/>
              </w:rPr>
              <w:t xml:space="preserve"> </w:t>
            </w:r>
            <w:r w:rsidRPr="008668AD">
              <w:t>lub</w:t>
            </w:r>
            <w:r w:rsidRPr="008668AD">
              <w:rPr>
                <w:spacing w:val="-7"/>
              </w:rPr>
              <w:t xml:space="preserve"> </w:t>
            </w:r>
            <w:r w:rsidRPr="008668AD">
              <w:t>zwiększeniu)</w:t>
            </w:r>
            <w:r w:rsidRPr="008668AD">
              <w:rPr>
                <w:spacing w:val="-5"/>
              </w:rPr>
              <w:t xml:space="preserve"> </w:t>
            </w:r>
            <w:r w:rsidRPr="008668AD">
              <w:t>w</w:t>
            </w:r>
            <w:r w:rsidRPr="008668AD">
              <w:rPr>
                <w:spacing w:val="-4"/>
              </w:rPr>
              <w:t xml:space="preserve"> </w:t>
            </w:r>
            <w:r w:rsidRPr="008668AD">
              <w:t>zakresie</w:t>
            </w:r>
            <w:r w:rsidRPr="008668AD">
              <w:rPr>
                <w:spacing w:val="-5"/>
              </w:rPr>
              <w:t xml:space="preserve"> </w:t>
            </w:r>
            <w:r w:rsidRPr="008668AD">
              <w:t>proporcjonalnym</w:t>
            </w:r>
            <w:r w:rsidRPr="008668AD">
              <w:rPr>
                <w:spacing w:val="-4"/>
              </w:rPr>
              <w:t xml:space="preserve"> </w:t>
            </w:r>
            <w:r w:rsidRPr="008668AD">
              <w:t>do</w:t>
            </w:r>
            <w:r w:rsidRPr="008668AD">
              <w:rPr>
                <w:spacing w:val="-4"/>
              </w:rPr>
              <w:t xml:space="preserve"> </w:t>
            </w:r>
            <w:r w:rsidRPr="008668AD">
              <w:t>zmiany stawek podatku VAT</w:t>
            </w:r>
          </w:p>
          <w:p w:rsidR="008668AD" w:rsidRPr="008668AD" w:rsidRDefault="008668AD" w:rsidP="008668AD">
            <w:pPr>
              <w:pStyle w:val="TableParagraph"/>
              <w:spacing w:line="259" w:lineRule="auto"/>
              <w:ind w:left="114"/>
              <w:jc w:val="both"/>
            </w:pPr>
          </w:p>
          <w:p w:rsidR="008668AD" w:rsidRPr="008668AD" w:rsidRDefault="008668AD" w:rsidP="008668AD">
            <w:pPr>
              <w:pStyle w:val="TableParagraph"/>
              <w:spacing w:line="259" w:lineRule="auto"/>
              <w:ind w:left="114"/>
              <w:jc w:val="both"/>
            </w:pPr>
            <w:r w:rsidRPr="008668AD">
              <w:t>W</w:t>
            </w:r>
            <w:r w:rsidRPr="008668AD">
              <w:rPr>
                <w:spacing w:val="-4"/>
              </w:rPr>
              <w:t xml:space="preserve"> </w:t>
            </w:r>
            <w:r w:rsidRPr="008668AD">
              <w:t>przypadku</w:t>
            </w:r>
            <w:r w:rsidRPr="008668AD">
              <w:rPr>
                <w:spacing w:val="-4"/>
              </w:rPr>
              <w:t xml:space="preserve"> </w:t>
            </w:r>
            <w:r w:rsidRPr="008668AD">
              <w:t>podwyższenia</w:t>
            </w:r>
            <w:r w:rsidRPr="008668AD">
              <w:rPr>
                <w:spacing w:val="-4"/>
              </w:rPr>
              <w:t xml:space="preserve"> </w:t>
            </w:r>
            <w:r w:rsidRPr="008668AD">
              <w:t>stawki</w:t>
            </w:r>
            <w:r w:rsidRPr="008668AD">
              <w:rPr>
                <w:spacing w:val="-4"/>
              </w:rPr>
              <w:t xml:space="preserve"> </w:t>
            </w:r>
            <w:r w:rsidRPr="008668AD">
              <w:t>podatku</w:t>
            </w:r>
            <w:r w:rsidRPr="008668AD">
              <w:rPr>
                <w:spacing w:val="-5"/>
              </w:rPr>
              <w:t xml:space="preserve"> </w:t>
            </w:r>
            <w:r w:rsidRPr="008668AD">
              <w:t>VAT</w:t>
            </w:r>
            <w:r w:rsidRPr="008668AD">
              <w:rPr>
                <w:spacing w:val="-7"/>
              </w:rPr>
              <w:t xml:space="preserve"> </w:t>
            </w:r>
            <w:r w:rsidRPr="008668AD">
              <w:t>powyżej</w:t>
            </w:r>
            <w:r w:rsidRPr="008668AD">
              <w:rPr>
                <w:spacing w:val="-5"/>
              </w:rPr>
              <w:t xml:space="preserve"> </w:t>
            </w:r>
            <w:r w:rsidRPr="008668AD">
              <w:t>8%</w:t>
            </w:r>
            <w:r w:rsidRPr="008668AD">
              <w:rPr>
                <w:spacing w:val="-6"/>
              </w:rPr>
              <w:t xml:space="preserve"> </w:t>
            </w:r>
            <w:r w:rsidRPr="008668AD">
              <w:t>(osiem procent)</w:t>
            </w:r>
            <w:r w:rsidRPr="008668AD">
              <w:rPr>
                <w:spacing w:val="40"/>
              </w:rPr>
              <w:t xml:space="preserve"> </w:t>
            </w:r>
            <w:r w:rsidRPr="008668AD">
              <w:t>mającej wpływ na</w:t>
            </w:r>
            <w:r w:rsidRPr="008668AD">
              <w:rPr>
                <w:spacing w:val="-1"/>
              </w:rPr>
              <w:t xml:space="preserve"> </w:t>
            </w:r>
            <w:r w:rsidRPr="008668AD">
              <w:t>wysokość</w:t>
            </w:r>
            <w:r w:rsidRPr="008668AD">
              <w:rPr>
                <w:spacing w:val="-1"/>
              </w:rPr>
              <w:t xml:space="preserve"> </w:t>
            </w:r>
            <w:r w:rsidRPr="008668AD">
              <w:t>ceny</w:t>
            </w:r>
            <w:r w:rsidRPr="008668AD">
              <w:rPr>
                <w:spacing w:val="-1"/>
              </w:rPr>
              <w:t xml:space="preserve"> </w:t>
            </w:r>
            <w:r w:rsidRPr="008668AD">
              <w:t>Lokalu,</w:t>
            </w:r>
            <w:r w:rsidRPr="008668AD">
              <w:rPr>
                <w:spacing w:val="-1"/>
              </w:rPr>
              <w:t xml:space="preserve"> </w:t>
            </w:r>
            <w:r w:rsidRPr="008668AD">
              <w:t>Nabywca</w:t>
            </w:r>
            <w:r w:rsidRPr="008668AD">
              <w:rPr>
                <w:spacing w:val="-1"/>
              </w:rPr>
              <w:t xml:space="preserve"> </w:t>
            </w:r>
            <w:r w:rsidRPr="008668AD">
              <w:t>będzie uprawniony do odstąpienia od niniejszej umowy w terminie 30 (trzydziestu)</w:t>
            </w:r>
            <w:r w:rsidRPr="008668AD">
              <w:rPr>
                <w:spacing w:val="-6"/>
              </w:rPr>
              <w:t xml:space="preserve"> </w:t>
            </w:r>
            <w:r w:rsidRPr="008668AD">
              <w:t>dni</w:t>
            </w:r>
            <w:r w:rsidRPr="008668AD">
              <w:rPr>
                <w:spacing w:val="-4"/>
              </w:rPr>
              <w:t xml:space="preserve"> </w:t>
            </w:r>
            <w:r w:rsidRPr="008668AD">
              <w:t>licząc</w:t>
            </w:r>
            <w:r w:rsidRPr="008668AD">
              <w:rPr>
                <w:spacing w:val="-6"/>
              </w:rPr>
              <w:t xml:space="preserve"> </w:t>
            </w:r>
            <w:r w:rsidRPr="008668AD">
              <w:t>od</w:t>
            </w:r>
            <w:r w:rsidRPr="008668AD">
              <w:rPr>
                <w:spacing w:val="-5"/>
              </w:rPr>
              <w:t xml:space="preserve"> </w:t>
            </w:r>
            <w:r w:rsidRPr="008668AD">
              <w:t>dnia</w:t>
            </w:r>
            <w:r w:rsidRPr="008668AD">
              <w:rPr>
                <w:spacing w:val="-4"/>
              </w:rPr>
              <w:t xml:space="preserve"> </w:t>
            </w:r>
            <w:r w:rsidRPr="008668AD">
              <w:t>otrzymania</w:t>
            </w:r>
            <w:r w:rsidRPr="008668AD">
              <w:rPr>
                <w:spacing w:val="-7"/>
              </w:rPr>
              <w:t xml:space="preserve"> </w:t>
            </w:r>
            <w:r w:rsidRPr="008668AD">
              <w:t>od</w:t>
            </w:r>
            <w:r w:rsidRPr="008668AD">
              <w:rPr>
                <w:spacing w:val="-7"/>
              </w:rPr>
              <w:t xml:space="preserve"> </w:t>
            </w:r>
            <w:r w:rsidRPr="008668AD">
              <w:t>Dewelopera</w:t>
            </w:r>
            <w:r w:rsidRPr="008668AD">
              <w:rPr>
                <w:spacing w:val="-4"/>
              </w:rPr>
              <w:t xml:space="preserve"> </w:t>
            </w:r>
            <w:r w:rsidRPr="008668AD">
              <w:t xml:space="preserve">zawiadomienia o dokonaniu zmiany z powyższej przyczyny Ceny za Lokal  </w:t>
            </w:r>
          </w:p>
          <w:p w:rsidR="008668AD" w:rsidRPr="008668AD" w:rsidRDefault="008668AD" w:rsidP="008668AD">
            <w:pPr>
              <w:pStyle w:val="TableParagraph"/>
              <w:spacing w:line="259" w:lineRule="auto"/>
              <w:ind w:left="114"/>
              <w:jc w:val="both"/>
            </w:pPr>
            <w:r w:rsidRPr="008668AD">
              <w:t>W</w:t>
            </w:r>
            <w:r w:rsidRPr="008668AD">
              <w:rPr>
                <w:spacing w:val="-5"/>
              </w:rPr>
              <w:t xml:space="preserve"> </w:t>
            </w:r>
            <w:r w:rsidRPr="008668AD">
              <w:t>przypadku</w:t>
            </w:r>
            <w:r w:rsidRPr="008668AD">
              <w:rPr>
                <w:spacing w:val="-5"/>
              </w:rPr>
              <w:t xml:space="preserve"> </w:t>
            </w:r>
            <w:r w:rsidRPr="008668AD">
              <w:t>zmiany</w:t>
            </w:r>
            <w:r w:rsidRPr="008668AD">
              <w:rPr>
                <w:spacing w:val="-7"/>
              </w:rPr>
              <w:t xml:space="preserve"> </w:t>
            </w:r>
            <w:r w:rsidRPr="008668AD">
              <w:t>(zmniejszenia</w:t>
            </w:r>
            <w:r w:rsidRPr="008668AD">
              <w:rPr>
                <w:spacing w:val="-5"/>
              </w:rPr>
              <w:t xml:space="preserve"> </w:t>
            </w:r>
            <w:r w:rsidRPr="008668AD">
              <w:t>lub</w:t>
            </w:r>
            <w:r w:rsidRPr="008668AD">
              <w:rPr>
                <w:spacing w:val="-6"/>
              </w:rPr>
              <w:t xml:space="preserve"> </w:t>
            </w:r>
            <w:r w:rsidRPr="008668AD">
              <w:t>zwiększenia)</w:t>
            </w:r>
            <w:r w:rsidRPr="008668AD">
              <w:rPr>
                <w:spacing w:val="-7"/>
              </w:rPr>
              <w:t xml:space="preserve"> </w:t>
            </w:r>
            <w:r w:rsidRPr="008668AD">
              <w:t>Ceny</w:t>
            </w:r>
            <w:r w:rsidRPr="008668AD">
              <w:rPr>
                <w:spacing w:val="-4"/>
              </w:rPr>
              <w:t xml:space="preserve"> </w:t>
            </w:r>
            <w:r w:rsidRPr="008668AD">
              <w:t>całkowitej określonej w umowie, wynikającej ze zmiany stawek podatku VAT i nieskorzystania</w:t>
            </w:r>
            <w:r w:rsidRPr="008668AD">
              <w:rPr>
                <w:spacing w:val="-5"/>
              </w:rPr>
              <w:t xml:space="preserve"> </w:t>
            </w:r>
            <w:r w:rsidRPr="008668AD">
              <w:t>przez</w:t>
            </w:r>
            <w:r w:rsidRPr="008668AD">
              <w:rPr>
                <w:spacing w:val="-5"/>
              </w:rPr>
              <w:t xml:space="preserve"> </w:t>
            </w:r>
            <w:r w:rsidRPr="008668AD">
              <w:t>Nabywcę</w:t>
            </w:r>
            <w:r w:rsidRPr="008668AD">
              <w:rPr>
                <w:spacing w:val="-4"/>
              </w:rPr>
              <w:t xml:space="preserve"> </w:t>
            </w:r>
            <w:r w:rsidRPr="008668AD">
              <w:t>z</w:t>
            </w:r>
            <w:r w:rsidRPr="008668AD">
              <w:rPr>
                <w:spacing w:val="-6"/>
              </w:rPr>
              <w:t xml:space="preserve"> </w:t>
            </w:r>
            <w:r w:rsidRPr="008668AD">
              <w:t>prawa</w:t>
            </w:r>
            <w:r w:rsidRPr="008668AD">
              <w:rPr>
                <w:spacing w:val="-6"/>
              </w:rPr>
              <w:t xml:space="preserve"> </w:t>
            </w:r>
            <w:r w:rsidRPr="008668AD">
              <w:t>odstąpienia</w:t>
            </w:r>
            <w:r w:rsidRPr="008668AD">
              <w:rPr>
                <w:spacing w:val="-7"/>
              </w:rPr>
              <w:t xml:space="preserve"> </w:t>
            </w:r>
            <w:r w:rsidRPr="008668AD">
              <w:t>od</w:t>
            </w:r>
            <w:r w:rsidRPr="008668AD">
              <w:rPr>
                <w:spacing w:val="-6"/>
              </w:rPr>
              <w:t xml:space="preserve"> </w:t>
            </w:r>
            <w:r w:rsidRPr="008668AD">
              <w:t>umowy, Deweloper doręczy Nabywcy nowy harmonogram płatności, uwzględniający</w:t>
            </w:r>
            <w:r w:rsidRPr="008668AD">
              <w:rPr>
                <w:spacing w:val="-6"/>
              </w:rPr>
              <w:t xml:space="preserve"> </w:t>
            </w:r>
            <w:r w:rsidRPr="008668AD">
              <w:t>zmianę</w:t>
            </w:r>
            <w:r w:rsidRPr="008668AD">
              <w:rPr>
                <w:spacing w:val="-3"/>
              </w:rPr>
              <w:t xml:space="preserve"> </w:t>
            </w:r>
            <w:r w:rsidRPr="008668AD">
              <w:t>stawki</w:t>
            </w:r>
            <w:r w:rsidRPr="008668AD">
              <w:rPr>
                <w:spacing w:val="-4"/>
              </w:rPr>
              <w:t xml:space="preserve"> </w:t>
            </w:r>
            <w:r w:rsidRPr="008668AD">
              <w:t>podatku</w:t>
            </w:r>
            <w:r w:rsidRPr="008668AD">
              <w:rPr>
                <w:spacing w:val="-6"/>
              </w:rPr>
              <w:t xml:space="preserve"> </w:t>
            </w:r>
            <w:r w:rsidRPr="008668AD">
              <w:t>od</w:t>
            </w:r>
            <w:r w:rsidRPr="008668AD">
              <w:rPr>
                <w:spacing w:val="-4"/>
              </w:rPr>
              <w:t xml:space="preserve"> </w:t>
            </w:r>
            <w:r w:rsidRPr="008668AD">
              <w:t>towarów</w:t>
            </w:r>
            <w:r w:rsidRPr="008668AD">
              <w:rPr>
                <w:spacing w:val="-3"/>
              </w:rPr>
              <w:t xml:space="preserve"> </w:t>
            </w:r>
            <w:r w:rsidRPr="008668AD">
              <w:t>i</w:t>
            </w:r>
            <w:r w:rsidRPr="008668AD">
              <w:rPr>
                <w:spacing w:val="-6"/>
              </w:rPr>
              <w:t xml:space="preserve"> </w:t>
            </w:r>
            <w:r w:rsidRPr="008668AD">
              <w:t>usług</w:t>
            </w:r>
            <w:r w:rsidRPr="008668AD">
              <w:rPr>
                <w:spacing w:val="-4"/>
              </w:rPr>
              <w:t xml:space="preserve"> </w:t>
            </w:r>
            <w:r w:rsidRPr="008668AD">
              <w:rPr>
                <w:spacing w:val="-2"/>
              </w:rPr>
              <w:t>(VAT).</w:t>
            </w:r>
          </w:p>
          <w:p w:rsidR="008668AD" w:rsidRPr="008668AD" w:rsidRDefault="008668AD" w:rsidP="008668AD">
            <w:pPr>
              <w:pStyle w:val="TableParagraph"/>
              <w:spacing w:before="183"/>
              <w:ind w:left="114"/>
              <w:jc w:val="both"/>
            </w:pPr>
            <w:r w:rsidRPr="008668AD">
              <w:t>2/</w:t>
            </w:r>
            <w:r w:rsidRPr="008668AD">
              <w:rPr>
                <w:spacing w:val="-5"/>
              </w:rPr>
              <w:t xml:space="preserve"> </w:t>
            </w:r>
            <w:r w:rsidRPr="008668AD">
              <w:t>W</w:t>
            </w:r>
            <w:r w:rsidRPr="008668AD">
              <w:rPr>
                <w:spacing w:val="-4"/>
              </w:rPr>
              <w:t xml:space="preserve"> </w:t>
            </w:r>
            <w:r w:rsidRPr="008668AD">
              <w:t>przypadku</w:t>
            </w:r>
            <w:r w:rsidRPr="008668AD">
              <w:rPr>
                <w:spacing w:val="-5"/>
              </w:rPr>
              <w:t xml:space="preserve"> </w:t>
            </w:r>
            <w:r w:rsidRPr="008668AD">
              <w:t>wystąpienia</w:t>
            </w:r>
            <w:r w:rsidRPr="008668AD">
              <w:rPr>
                <w:spacing w:val="-4"/>
              </w:rPr>
              <w:t xml:space="preserve"> </w:t>
            </w:r>
            <w:r w:rsidRPr="008668AD">
              <w:t>różnicy</w:t>
            </w:r>
            <w:r w:rsidRPr="008668AD">
              <w:rPr>
                <w:spacing w:val="-5"/>
              </w:rPr>
              <w:t xml:space="preserve"> </w:t>
            </w:r>
            <w:r w:rsidRPr="008668AD">
              <w:t>w</w:t>
            </w:r>
            <w:r w:rsidRPr="008668AD">
              <w:rPr>
                <w:spacing w:val="-3"/>
              </w:rPr>
              <w:t xml:space="preserve"> </w:t>
            </w:r>
            <w:r w:rsidRPr="008668AD">
              <w:t>powierzchni</w:t>
            </w:r>
            <w:r w:rsidRPr="008668AD">
              <w:rPr>
                <w:spacing w:val="-4"/>
              </w:rPr>
              <w:t xml:space="preserve"> </w:t>
            </w:r>
            <w:r w:rsidRPr="008668AD">
              <w:t>użytkowej</w:t>
            </w:r>
            <w:r w:rsidRPr="008668AD">
              <w:rPr>
                <w:spacing w:val="-2"/>
              </w:rPr>
              <w:t xml:space="preserve"> Lokalu </w:t>
            </w:r>
            <w:r w:rsidRPr="008668AD">
              <w:lastRenderedPageBreak/>
              <w:t>(lokalu</w:t>
            </w:r>
            <w:r w:rsidRPr="008668AD">
              <w:rPr>
                <w:spacing w:val="-7"/>
              </w:rPr>
              <w:t xml:space="preserve"> </w:t>
            </w:r>
            <w:r w:rsidRPr="008668AD">
              <w:t>mieszkalnego</w:t>
            </w:r>
            <w:r w:rsidRPr="008668AD">
              <w:rPr>
                <w:spacing w:val="-6"/>
              </w:rPr>
              <w:t xml:space="preserve"> </w:t>
            </w:r>
            <w:r w:rsidRPr="008668AD">
              <w:t>wraz</w:t>
            </w:r>
            <w:r w:rsidRPr="008668AD">
              <w:rPr>
                <w:spacing w:val="-8"/>
              </w:rPr>
              <w:t xml:space="preserve"> </w:t>
            </w:r>
            <w:r w:rsidRPr="008668AD">
              <w:t>z</w:t>
            </w:r>
            <w:r w:rsidRPr="008668AD">
              <w:rPr>
                <w:spacing w:val="-5"/>
              </w:rPr>
              <w:t xml:space="preserve"> </w:t>
            </w:r>
            <w:r w:rsidRPr="008668AD">
              <w:t>pomieszczeniem</w:t>
            </w:r>
            <w:r w:rsidRPr="008668AD">
              <w:rPr>
                <w:spacing w:val="-3"/>
              </w:rPr>
              <w:t xml:space="preserve"> </w:t>
            </w:r>
            <w:r w:rsidRPr="008668AD">
              <w:t>przynależnym)</w:t>
            </w:r>
            <w:r w:rsidRPr="008668AD">
              <w:rPr>
                <w:spacing w:val="-4"/>
              </w:rPr>
              <w:t xml:space="preserve"> </w:t>
            </w:r>
            <w:r w:rsidRPr="008668AD">
              <w:t>–</w:t>
            </w:r>
            <w:r w:rsidRPr="008668AD">
              <w:rPr>
                <w:spacing w:val="-3"/>
              </w:rPr>
              <w:t xml:space="preserve"> </w:t>
            </w:r>
            <w:r w:rsidRPr="008668AD">
              <w:t>plus/minus 2% (dwa procent) – między powierzchnią wskazaną w umowie, wynikającą</w:t>
            </w:r>
            <w:r w:rsidRPr="008668AD">
              <w:rPr>
                <w:spacing w:val="-5"/>
              </w:rPr>
              <w:t xml:space="preserve"> </w:t>
            </w:r>
            <w:r w:rsidRPr="008668AD">
              <w:t>z</w:t>
            </w:r>
            <w:r w:rsidRPr="008668AD">
              <w:rPr>
                <w:spacing w:val="-4"/>
              </w:rPr>
              <w:t xml:space="preserve"> </w:t>
            </w:r>
            <w:r w:rsidRPr="008668AD">
              <w:t>dokumentacji</w:t>
            </w:r>
            <w:r w:rsidRPr="008668AD">
              <w:rPr>
                <w:spacing w:val="-8"/>
              </w:rPr>
              <w:t xml:space="preserve"> </w:t>
            </w:r>
            <w:r w:rsidRPr="008668AD">
              <w:t>projektowej,</w:t>
            </w:r>
            <w:r w:rsidRPr="008668AD">
              <w:rPr>
                <w:spacing w:val="-7"/>
              </w:rPr>
              <w:t xml:space="preserve"> </w:t>
            </w:r>
            <w:r w:rsidRPr="008668AD">
              <w:t>a</w:t>
            </w:r>
            <w:r w:rsidRPr="008668AD">
              <w:rPr>
                <w:spacing w:val="-4"/>
              </w:rPr>
              <w:t xml:space="preserve"> </w:t>
            </w:r>
            <w:r w:rsidRPr="008668AD">
              <w:t>powierzchnią</w:t>
            </w:r>
            <w:r w:rsidRPr="008668AD">
              <w:rPr>
                <w:spacing w:val="-4"/>
              </w:rPr>
              <w:t xml:space="preserve"> </w:t>
            </w:r>
            <w:r w:rsidRPr="008668AD">
              <w:t>wynikającą</w:t>
            </w:r>
            <w:r w:rsidRPr="008668AD">
              <w:rPr>
                <w:spacing w:val="-4"/>
              </w:rPr>
              <w:t xml:space="preserve"> </w:t>
            </w:r>
            <w:r w:rsidRPr="008668AD">
              <w:rPr>
                <w:spacing w:val="-10"/>
              </w:rPr>
              <w:t>z</w:t>
            </w:r>
            <w:r w:rsidRPr="008668AD">
              <w:t xml:space="preserve"> inwentaryzacji</w:t>
            </w:r>
            <w:r w:rsidRPr="008668AD">
              <w:rPr>
                <w:spacing w:val="-5"/>
              </w:rPr>
              <w:t xml:space="preserve"> </w:t>
            </w:r>
            <w:r w:rsidRPr="008668AD">
              <w:t>powykonawczej,</w:t>
            </w:r>
            <w:r w:rsidRPr="008668AD">
              <w:rPr>
                <w:spacing w:val="-5"/>
              </w:rPr>
              <w:t xml:space="preserve"> </w:t>
            </w:r>
            <w:r w:rsidRPr="008668AD">
              <w:t>nie</w:t>
            </w:r>
            <w:r w:rsidRPr="008668AD">
              <w:rPr>
                <w:spacing w:val="-5"/>
              </w:rPr>
              <w:t xml:space="preserve"> </w:t>
            </w:r>
            <w:r w:rsidRPr="008668AD">
              <w:t>będzie</w:t>
            </w:r>
            <w:r w:rsidRPr="008668AD">
              <w:rPr>
                <w:spacing w:val="-5"/>
              </w:rPr>
              <w:t xml:space="preserve"> </w:t>
            </w:r>
            <w:r w:rsidRPr="008668AD">
              <w:t>ona</w:t>
            </w:r>
            <w:r w:rsidRPr="008668AD">
              <w:rPr>
                <w:spacing w:val="-8"/>
              </w:rPr>
              <w:t xml:space="preserve"> </w:t>
            </w:r>
            <w:r w:rsidRPr="008668AD">
              <w:t>uwzględniona</w:t>
            </w:r>
            <w:r w:rsidRPr="008668AD">
              <w:rPr>
                <w:spacing w:val="-5"/>
              </w:rPr>
              <w:t xml:space="preserve"> </w:t>
            </w:r>
            <w:r w:rsidRPr="008668AD">
              <w:t>przez</w:t>
            </w:r>
            <w:r w:rsidRPr="008668AD">
              <w:rPr>
                <w:spacing w:val="-5"/>
              </w:rPr>
              <w:t xml:space="preserve"> </w:t>
            </w:r>
            <w:r w:rsidRPr="008668AD">
              <w:t>strony w końcowym rozliczeniu łącznej Ceny za Lokal.</w:t>
            </w:r>
          </w:p>
          <w:p w:rsidR="008668AD" w:rsidRPr="008668AD" w:rsidRDefault="008668AD" w:rsidP="008668AD">
            <w:pPr>
              <w:pStyle w:val="TableParagraph"/>
              <w:spacing w:before="19" w:line="259" w:lineRule="auto"/>
              <w:ind w:left="114"/>
              <w:jc w:val="both"/>
            </w:pPr>
          </w:p>
          <w:p w:rsidR="008668AD" w:rsidRPr="008668AD" w:rsidRDefault="008668AD" w:rsidP="008668AD">
            <w:pPr>
              <w:pStyle w:val="TableParagraph"/>
              <w:spacing w:before="19" w:line="259" w:lineRule="auto"/>
              <w:ind w:left="114"/>
              <w:jc w:val="both"/>
            </w:pPr>
            <w:r w:rsidRPr="008668AD">
              <w:t>W przypadku wystąpienia różnicy w powierzchni użytkowej Lokalu (lokalu</w:t>
            </w:r>
            <w:r w:rsidRPr="008668AD">
              <w:rPr>
                <w:spacing w:val="-7"/>
              </w:rPr>
              <w:t xml:space="preserve"> </w:t>
            </w:r>
            <w:r w:rsidRPr="008668AD">
              <w:t>mieszkalnego</w:t>
            </w:r>
            <w:r w:rsidRPr="008668AD">
              <w:rPr>
                <w:spacing w:val="-6"/>
              </w:rPr>
              <w:t xml:space="preserve"> </w:t>
            </w:r>
            <w:r w:rsidRPr="008668AD">
              <w:t>wraz</w:t>
            </w:r>
            <w:r w:rsidRPr="008668AD">
              <w:rPr>
                <w:spacing w:val="-8"/>
              </w:rPr>
              <w:t xml:space="preserve"> </w:t>
            </w:r>
            <w:r w:rsidRPr="008668AD">
              <w:t>z</w:t>
            </w:r>
            <w:r w:rsidRPr="008668AD">
              <w:rPr>
                <w:spacing w:val="-5"/>
              </w:rPr>
              <w:t xml:space="preserve"> </w:t>
            </w:r>
            <w:r w:rsidRPr="008668AD">
              <w:t>pomieszczeniem</w:t>
            </w:r>
            <w:r w:rsidRPr="008668AD">
              <w:rPr>
                <w:spacing w:val="-3"/>
              </w:rPr>
              <w:t xml:space="preserve"> </w:t>
            </w:r>
            <w:r w:rsidRPr="008668AD">
              <w:t>przynależnym)</w:t>
            </w:r>
            <w:r w:rsidRPr="008668AD">
              <w:rPr>
                <w:spacing w:val="-4"/>
              </w:rPr>
              <w:t xml:space="preserve"> </w:t>
            </w:r>
            <w:r w:rsidRPr="008668AD">
              <w:t>–</w:t>
            </w:r>
            <w:r w:rsidRPr="008668AD">
              <w:rPr>
                <w:spacing w:val="-3"/>
              </w:rPr>
              <w:t xml:space="preserve"> </w:t>
            </w:r>
            <w:r w:rsidRPr="008668AD">
              <w:t>większej niż plus/minus 2% (dwa procent) – między powierzchnią wskazaną w umowie, wynikającą z dokumentacji projektowej, a powierzchnią wynikającą</w:t>
            </w:r>
            <w:r w:rsidRPr="008668AD">
              <w:rPr>
                <w:spacing w:val="-8"/>
              </w:rPr>
              <w:t xml:space="preserve"> </w:t>
            </w:r>
            <w:r w:rsidRPr="008668AD">
              <w:t>z</w:t>
            </w:r>
            <w:r w:rsidRPr="008668AD">
              <w:rPr>
                <w:spacing w:val="-5"/>
              </w:rPr>
              <w:t xml:space="preserve"> </w:t>
            </w:r>
            <w:r w:rsidRPr="008668AD">
              <w:t>inwentaryzacji</w:t>
            </w:r>
            <w:r w:rsidRPr="008668AD">
              <w:rPr>
                <w:spacing w:val="-5"/>
              </w:rPr>
              <w:t xml:space="preserve"> </w:t>
            </w:r>
            <w:r w:rsidRPr="008668AD">
              <w:t>powykonawczej,</w:t>
            </w:r>
            <w:r w:rsidRPr="008668AD">
              <w:rPr>
                <w:spacing w:val="-6"/>
              </w:rPr>
              <w:t xml:space="preserve"> </w:t>
            </w:r>
            <w:r w:rsidRPr="008668AD">
              <w:t>Nabywca</w:t>
            </w:r>
            <w:r w:rsidRPr="008668AD">
              <w:rPr>
                <w:spacing w:val="-7"/>
              </w:rPr>
              <w:t xml:space="preserve"> </w:t>
            </w:r>
            <w:r w:rsidRPr="008668AD">
              <w:rPr>
                <w:spacing w:val="-2"/>
              </w:rPr>
              <w:t>będzie</w:t>
            </w:r>
            <w:r w:rsidRPr="008668AD">
              <w:t xml:space="preserve"> uprawniony do odstąpienia od niniejszej umowy w terminie 30 dni od dnia</w:t>
            </w:r>
            <w:r w:rsidRPr="008668AD">
              <w:rPr>
                <w:spacing w:val="-3"/>
              </w:rPr>
              <w:t xml:space="preserve"> </w:t>
            </w:r>
            <w:r w:rsidRPr="008668AD">
              <w:t>w</w:t>
            </w:r>
            <w:r w:rsidRPr="008668AD">
              <w:rPr>
                <w:spacing w:val="-3"/>
              </w:rPr>
              <w:t xml:space="preserve"> </w:t>
            </w:r>
            <w:r w:rsidRPr="008668AD">
              <w:t>którym</w:t>
            </w:r>
            <w:r w:rsidRPr="008668AD">
              <w:rPr>
                <w:spacing w:val="-5"/>
              </w:rPr>
              <w:t xml:space="preserve"> </w:t>
            </w:r>
            <w:r w:rsidRPr="008668AD">
              <w:t>Deweloper</w:t>
            </w:r>
            <w:r w:rsidRPr="008668AD">
              <w:rPr>
                <w:spacing w:val="-7"/>
              </w:rPr>
              <w:t xml:space="preserve"> </w:t>
            </w:r>
            <w:r w:rsidRPr="008668AD">
              <w:t>poinformował</w:t>
            </w:r>
            <w:r w:rsidRPr="008668AD">
              <w:rPr>
                <w:spacing w:val="-5"/>
              </w:rPr>
              <w:t xml:space="preserve"> </w:t>
            </w:r>
            <w:r w:rsidRPr="008668AD">
              <w:t>Nabywcę</w:t>
            </w:r>
            <w:r w:rsidRPr="008668AD">
              <w:rPr>
                <w:spacing w:val="-5"/>
              </w:rPr>
              <w:t xml:space="preserve"> </w:t>
            </w:r>
            <w:r w:rsidRPr="008668AD">
              <w:t>o</w:t>
            </w:r>
            <w:r w:rsidRPr="008668AD">
              <w:rPr>
                <w:spacing w:val="-4"/>
              </w:rPr>
              <w:t xml:space="preserve"> </w:t>
            </w:r>
            <w:r w:rsidRPr="008668AD">
              <w:t>powierzchni</w:t>
            </w:r>
            <w:r w:rsidRPr="008668AD">
              <w:rPr>
                <w:spacing w:val="-5"/>
              </w:rPr>
              <w:t xml:space="preserve"> </w:t>
            </w:r>
            <w:r w:rsidRPr="008668AD">
              <w:t>Lokalu wynikającej z inwentaryzacji powykonawczej.</w:t>
            </w:r>
          </w:p>
          <w:p w:rsidR="008668AD" w:rsidRPr="008668AD" w:rsidRDefault="008668AD" w:rsidP="008668AD">
            <w:pPr>
              <w:pStyle w:val="TableParagraph"/>
              <w:spacing w:before="19" w:line="259" w:lineRule="auto"/>
              <w:ind w:left="114"/>
              <w:jc w:val="both"/>
            </w:pPr>
          </w:p>
          <w:p w:rsidR="008668AD" w:rsidRPr="008668AD" w:rsidRDefault="008668AD" w:rsidP="008668AD">
            <w:pPr>
              <w:pStyle w:val="TableParagraph"/>
              <w:spacing w:before="22" w:line="259" w:lineRule="auto"/>
              <w:ind w:left="114" w:right="129"/>
              <w:jc w:val="both"/>
            </w:pPr>
            <w:r w:rsidRPr="008668AD">
              <w:t>W</w:t>
            </w:r>
            <w:r w:rsidRPr="008668AD">
              <w:rPr>
                <w:spacing w:val="-2"/>
              </w:rPr>
              <w:t xml:space="preserve"> </w:t>
            </w:r>
            <w:r w:rsidRPr="008668AD">
              <w:t>przypadku</w:t>
            </w:r>
            <w:r w:rsidRPr="008668AD">
              <w:rPr>
                <w:spacing w:val="-5"/>
              </w:rPr>
              <w:t xml:space="preserve"> </w:t>
            </w:r>
            <w:r w:rsidRPr="008668AD">
              <w:t>gdy</w:t>
            </w:r>
            <w:r w:rsidRPr="008668AD">
              <w:rPr>
                <w:spacing w:val="-4"/>
              </w:rPr>
              <w:t xml:space="preserve"> </w:t>
            </w:r>
            <w:r w:rsidRPr="008668AD">
              <w:t>różnica</w:t>
            </w:r>
            <w:r w:rsidRPr="008668AD">
              <w:rPr>
                <w:spacing w:val="-5"/>
              </w:rPr>
              <w:t xml:space="preserve"> </w:t>
            </w:r>
            <w:r w:rsidRPr="008668AD">
              <w:t>pomiędzy</w:t>
            </w:r>
            <w:r w:rsidRPr="008668AD">
              <w:rPr>
                <w:spacing w:val="-4"/>
              </w:rPr>
              <w:t xml:space="preserve"> </w:t>
            </w:r>
            <w:r w:rsidRPr="008668AD">
              <w:t>projektowaną</w:t>
            </w:r>
            <w:r w:rsidRPr="008668AD">
              <w:rPr>
                <w:spacing w:val="-5"/>
              </w:rPr>
              <w:t xml:space="preserve"> </w:t>
            </w:r>
            <w:r w:rsidRPr="008668AD">
              <w:t>powierzchnią</w:t>
            </w:r>
            <w:r w:rsidRPr="008668AD">
              <w:rPr>
                <w:spacing w:val="-3"/>
              </w:rPr>
              <w:t xml:space="preserve"> </w:t>
            </w:r>
            <w:r w:rsidRPr="008668AD">
              <w:t>użytkową Lokalu (lokalu mieszkalnego wraz z pomieszczeniem przynależnym) a powierzchnią użytkową wynikającą z inwentaryzacji powykonawczej (powierzchnią rzeczywistą) będzie większa niż plus/minus. 2% (dwa procent) i Nabywca nie skorzysta z powyższego uprawnienia do odstąpienia od niniejszej umowy, to: w przypadku zmniejszenia powierzchni użytkowej Lokalu (lokalu mieszkalnego wraz z pomieszczeniem przynależnym), łączna Cena za Lokal</w:t>
            </w:r>
            <w:r w:rsidRPr="008668AD">
              <w:rPr>
                <w:spacing w:val="40"/>
              </w:rPr>
              <w:t xml:space="preserve"> </w:t>
            </w:r>
            <w:r w:rsidRPr="008668AD">
              <w:t>ulegnie odpowiedniemu zmniejszeniu o kwotę wynikającą z przemnożenia liczby metrów</w:t>
            </w:r>
            <w:r w:rsidRPr="008668AD">
              <w:rPr>
                <w:spacing w:val="-13"/>
              </w:rPr>
              <w:t xml:space="preserve"> </w:t>
            </w:r>
            <w:r w:rsidRPr="008668AD">
              <w:t>kwadratowych,</w:t>
            </w:r>
            <w:r w:rsidRPr="008668AD">
              <w:rPr>
                <w:spacing w:val="-12"/>
              </w:rPr>
              <w:t xml:space="preserve"> </w:t>
            </w:r>
            <w:r w:rsidRPr="008668AD">
              <w:t>o</w:t>
            </w:r>
            <w:r w:rsidRPr="008668AD">
              <w:rPr>
                <w:spacing w:val="-13"/>
              </w:rPr>
              <w:t xml:space="preserve"> </w:t>
            </w:r>
            <w:r w:rsidRPr="008668AD">
              <w:t>które</w:t>
            </w:r>
            <w:r w:rsidRPr="008668AD">
              <w:rPr>
                <w:spacing w:val="-12"/>
              </w:rPr>
              <w:t xml:space="preserve"> </w:t>
            </w:r>
            <w:r w:rsidRPr="008668AD">
              <w:t>odpowiednio</w:t>
            </w:r>
            <w:r w:rsidRPr="008668AD">
              <w:rPr>
                <w:spacing w:val="-12"/>
              </w:rPr>
              <w:t xml:space="preserve"> </w:t>
            </w:r>
            <w:r w:rsidRPr="008668AD">
              <w:t>zmniejszyła</w:t>
            </w:r>
            <w:r w:rsidRPr="008668AD">
              <w:rPr>
                <w:spacing w:val="-12"/>
              </w:rPr>
              <w:t xml:space="preserve"> </w:t>
            </w:r>
            <w:r w:rsidRPr="008668AD">
              <w:t>się</w:t>
            </w:r>
            <w:r w:rsidRPr="008668AD">
              <w:rPr>
                <w:spacing w:val="-11"/>
              </w:rPr>
              <w:t xml:space="preserve"> </w:t>
            </w:r>
            <w:r w:rsidRPr="008668AD">
              <w:t>powierzchnia użytkowa</w:t>
            </w:r>
            <w:r w:rsidR="000718E8">
              <w:t xml:space="preserve"> przez stawkę brutto w kwocie (</w:t>
            </w:r>
            <w:r w:rsidRPr="008668AD">
              <w:t>od</w:t>
            </w:r>
            <w:r w:rsidR="000718E8">
              <w:t>d</w:t>
            </w:r>
            <w:r w:rsidRPr="008668AD">
              <w:t>anej w części indywidualnej prospektu) złotych za jeden metr kwadratowy powierzchni użytkowej Lokalu (lokalu mieszkalnego wraz z pomieszczeniem przynależnym), a w przypadku zwiększenia powierzchni użytkowej łączna Cena za Lokal nie ulegnie zmianie.</w:t>
            </w:r>
          </w:p>
          <w:p w:rsidR="008668AD" w:rsidRDefault="008668AD" w:rsidP="008668AD">
            <w:pPr>
              <w:pStyle w:val="TableParagraph"/>
              <w:spacing w:before="22" w:line="259" w:lineRule="auto"/>
              <w:ind w:left="114" w:right="129"/>
              <w:jc w:val="both"/>
              <w:rPr>
                <w:sz w:val="20"/>
              </w:rPr>
            </w:pPr>
          </w:p>
          <w:p w:rsidR="004D78C0" w:rsidRDefault="004D78C0">
            <w:pPr>
              <w:pStyle w:val="TableParagraph"/>
              <w:rPr>
                <w:sz w:val="18"/>
              </w:rPr>
            </w:pPr>
          </w:p>
        </w:tc>
      </w:tr>
      <w:tr w:rsidR="004D78C0">
        <w:trPr>
          <w:trHeight w:val="1190"/>
        </w:trPr>
        <w:tc>
          <w:tcPr>
            <w:tcW w:w="9648" w:type="dxa"/>
            <w:gridSpan w:val="3"/>
            <w:shd w:val="clear" w:color="auto" w:fill="DFDFDF"/>
          </w:tcPr>
          <w:p w:rsidR="004D78C0" w:rsidRDefault="00FA7CA6">
            <w:pPr>
              <w:pStyle w:val="TableParagraph"/>
              <w:spacing w:before="70"/>
              <w:ind w:left="107"/>
              <w:rPr>
                <w:b/>
                <w:sz w:val="20"/>
              </w:rPr>
            </w:pPr>
            <w:r>
              <w:rPr>
                <w:b/>
                <w:sz w:val="20"/>
              </w:rPr>
              <w:lastRenderedPageBreak/>
              <w:t>WARUNKI</w:t>
            </w:r>
            <w:r>
              <w:rPr>
                <w:b/>
                <w:spacing w:val="-10"/>
                <w:sz w:val="20"/>
              </w:rPr>
              <w:t xml:space="preserve"> </w:t>
            </w:r>
            <w:r>
              <w:rPr>
                <w:b/>
                <w:sz w:val="20"/>
              </w:rPr>
              <w:t>ODSTĄPIENIA</w:t>
            </w:r>
            <w:r>
              <w:rPr>
                <w:b/>
                <w:spacing w:val="-7"/>
                <w:sz w:val="20"/>
              </w:rPr>
              <w:t xml:space="preserve"> </w:t>
            </w:r>
            <w:r>
              <w:rPr>
                <w:b/>
                <w:sz w:val="20"/>
              </w:rPr>
              <w:t>OD</w:t>
            </w:r>
            <w:r>
              <w:rPr>
                <w:b/>
                <w:spacing w:val="-9"/>
                <w:sz w:val="20"/>
              </w:rPr>
              <w:t xml:space="preserve"> </w:t>
            </w:r>
            <w:r>
              <w:rPr>
                <w:b/>
                <w:sz w:val="20"/>
              </w:rPr>
              <w:t>UMOWY</w:t>
            </w:r>
            <w:r>
              <w:rPr>
                <w:b/>
                <w:spacing w:val="-9"/>
                <w:sz w:val="20"/>
              </w:rPr>
              <w:t xml:space="preserve"> </w:t>
            </w:r>
            <w:r>
              <w:rPr>
                <w:b/>
                <w:sz w:val="20"/>
              </w:rPr>
              <w:t>DEWELOPERSKIEJ</w:t>
            </w:r>
            <w:r>
              <w:rPr>
                <w:b/>
                <w:spacing w:val="-8"/>
                <w:sz w:val="20"/>
              </w:rPr>
              <w:t xml:space="preserve"> </w:t>
            </w:r>
            <w:r>
              <w:rPr>
                <w:b/>
                <w:sz w:val="20"/>
              </w:rPr>
              <w:t>LUB</w:t>
            </w:r>
            <w:r>
              <w:rPr>
                <w:b/>
                <w:spacing w:val="-10"/>
                <w:sz w:val="20"/>
              </w:rPr>
              <w:t xml:space="preserve"> </w:t>
            </w:r>
            <w:r>
              <w:rPr>
                <w:b/>
                <w:sz w:val="20"/>
              </w:rPr>
              <w:t>UMOWY,</w:t>
            </w:r>
            <w:r>
              <w:rPr>
                <w:b/>
                <w:spacing w:val="-9"/>
                <w:sz w:val="20"/>
              </w:rPr>
              <w:t xml:space="preserve"> </w:t>
            </w:r>
            <w:r>
              <w:rPr>
                <w:b/>
                <w:sz w:val="20"/>
              </w:rPr>
              <w:t>O</w:t>
            </w:r>
            <w:r>
              <w:rPr>
                <w:b/>
                <w:spacing w:val="-6"/>
                <w:sz w:val="20"/>
              </w:rPr>
              <w:t xml:space="preserve"> </w:t>
            </w:r>
            <w:r>
              <w:rPr>
                <w:b/>
                <w:sz w:val="20"/>
              </w:rPr>
              <w:t>KTÓREJ</w:t>
            </w:r>
            <w:r>
              <w:rPr>
                <w:b/>
                <w:spacing w:val="-8"/>
                <w:sz w:val="20"/>
              </w:rPr>
              <w:t xml:space="preserve"> </w:t>
            </w:r>
            <w:r>
              <w:rPr>
                <w:b/>
                <w:spacing w:val="-4"/>
                <w:sz w:val="20"/>
              </w:rPr>
              <w:t>MOWA</w:t>
            </w:r>
          </w:p>
          <w:p w:rsidR="004D78C0" w:rsidRDefault="00FA7CA6">
            <w:pPr>
              <w:pStyle w:val="TableParagraph"/>
              <w:spacing w:before="31" w:line="276" w:lineRule="auto"/>
              <w:ind w:left="107" w:right="105"/>
              <w:rPr>
                <w:b/>
                <w:sz w:val="20"/>
              </w:rPr>
            </w:pPr>
            <w:r>
              <w:rPr>
                <w:b/>
                <w:sz w:val="20"/>
              </w:rPr>
              <w:t>W</w:t>
            </w:r>
            <w:r>
              <w:rPr>
                <w:b/>
                <w:spacing w:val="-3"/>
                <w:sz w:val="20"/>
              </w:rPr>
              <w:t xml:space="preserve"> </w:t>
            </w:r>
            <w:r>
              <w:rPr>
                <w:b/>
                <w:sz w:val="20"/>
              </w:rPr>
              <w:t>ART.</w:t>
            </w:r>
            <w:r>
              <w:rPr>
                <w:b/>
                <w:spacing w:val="-3"/>
                <w:sz w:val="20"/>
              </w:rPr>
              <w:t xml:space="preserve"> </w:t>
            </w:r>
            <w:r>
              <w:rPr>
                <w:b/>
                <w:sz w:val="20"/>
              </w:rPr>
              <w:t>2</w:t>
            </w:r>
            <w:r>
              <w:rPr>
                <w:b/>
                <w:spacing w:val="-2"/>
                <w:sz w:val="20"/>
              </w:rPr>
              <w:t xml:space="preserve"> </w:t>
            </w:r>
            <w:r>
              <w:rPr>
                <w:b/>
                <w:sz w:val="20"/>
              </w:rPr>
              <w:t>UST.</w:t>
            </w:r>
            <w:r>
              <w:rPr>
                <w:b/>
                <w:spacing w:val="-3"/>
                <w:sz w:val="20"/>
              </w:rPr>
              <w:t xml:space="preserve"> </w:t>
            </w:r>
            <w:r>
              <w:rPr>
                <w:b/>
                <w:sz w:val="20"/>
              </w:rPr>
              <w:t>1</w:t>
            </w:r>
            <w:r>
              <w:rPr>
                <w:b/>
                <w:spacing w:val="-2"/>
                <w:sz w:val="20"/>
              </w:rPr>
              <w:t xml:space="preserve"> </w:t>
            </w:r>
            <w:r>
              <w:rPr>
                <w:b/>
                <w:sz w:val="20"/>
              </w:rPr>
              <w:t>PKT</w:t>
            </w:r>
            <w:r>
              <w:rPr>
                <w:b/>
                <w:spacing w:val="-4"/>
                <w:sz w:val="20"/>
              </w:rPr>
              <w:t xml:space="preserve"> </w:t>
            </w:r>
            <w:r>
              <w:rPr>
                <w:b/>
                <w:sz w:val="20"/>
              </w:rPr>
              <w:t>2,</w:t>
            </w:r>
            <w:r>
              <w:rPr>
                <w:b/>
                <w:spacing w:val="-3"/>
                <w:sz w:val="20"/>
              </w:rPr>
              <w:t xml:space="preserve"> </w:t>
            </w:r>
            <w:r>
              <w:rPr>
                <w:b/>
                <w:sz w:val="20"/>
              </w:rPr>
              <w:t>3</w:t>
            </w:r>
            <w:r>
              <w:rPr>
                <w:b/>
                <w:spacing w:val="-2"/>
                <w:sz w:val="20"/>
              </w:rPr>
              <w:t xml:space="preserve"> </w:t>
            </w:r>
            <w:r>
              <w:rPr>
                <w:b/>
                <w:sz w:val="20"/>
              </w:rPr>
              <w:t>LUB</w:t>
            </w:r>
            <w:r>
              <w:rPr>
                <w:b/>
                <w:spacing w:val="-4"/>
                <w:sz w:val="20"/>
              </w:rPr>
              <w:t xml:space="preserve"> </w:t>
            </w:r>
            <w:r>
              <w:rPr>
                <w:b/>
                <w:sz w:val="20"/>
              </w:rPr>
              <w:t>5</w:t>
            </w:r>
            <w:r>
              <w:rPr>
                <w:b/>
                <w:spacing w:val="-2"/>
                <w:sz w:val="20"/>
              </w:rPr>
              <w:t xml:space="preserve"> </w:t>
            </w:r>
            <w:r>
              <w:rPr>
                <w:b/>
                <w:sz w:val="20"/>
              </w:rPr>
              <w:t>USTAWY</w:t>
            </w:r>
            <w:r>
              <w:rPr>
                <w:b/>
                <w:spacing w:val="-3"/>
                <w:sz w:val="20"/>
              </w:rPr>
              <w:t xml:space="preserve"> </w:t>
            </w:r>
            <w:r>
              <w:rPr>
                <w:b/>
                <w:sz w:val="20"/>
              </w:rPr>
              <w:t>Z</w:t>
            </w:r>
            <w:r>
              <w:rPr>
                <w:b/>
                <w:spacing w:val="-4"/>
                <w:sz w:val="20"/>
              </w:rPr>
              <w:t xml:space="preserve"> </w:t>
            </w:r>
            <w:r>
              <w:rPr>
                <w:b/>
                <w:sz w:val="20"/>
              </w:rPr>
              <w:t>DNIA</w:t>
            </w:r>
            <w:r>
              <w:rPr>
                <w:b/>
                <w:spacing w:val="-3"/>
                <w:sz w:val="20"/>
              </w:rPr>
              <w:t xml:space="preserve"> </w:t>
            </w:r>
            <w:r>
              <w:rPr>
                <w:b/>
                <w:sz w:val="20"/>
              </w:rPr>
              <w:t>20</w:t>
            </w:r>
            <w:r>
              <w:rPr>
                <w:b/>
                <w:spacing w:val="-2"/>
                <w:sz w:val="20"/>
              </w:rPr>
              <w:t xml:space="preserve"> </w:t>
            </w:r>
            <w:r>
              <w:rPr>
                <w:b/>
                <w:sz w:val="20"/>
              </w:rPr>
              <w:t>MAJA</w:t>
            </w:r>
            <w:r>
              <w:rPr>
                <w:b/>
                <w:spacing w:val="-3"/>
                <w:sz w:val="20"/>
              </w:rPr>
              <w:t xml:space="preserve"> </w:t>
            </w:r>
            <w:r>
              <w:rPr>
                <w:b/>
                <w:sz w:val="20"/>
              </w:rPr>
              <w:t>2021</w:t>
            </w:r>
            <w:r>
              <w:rPr>
                <w:b/>
                <w:spacing w:val="-2"/>
                <w:sz w:val="20"/>
              </w:rPr>
              <w:t xml:space="preserve"> </w:t>
            </w:r>
            <w:r>
              <w:rPr>
                <w:b/>
                <w:sz w:val="20"/>
              </w:rPr>
              <w:t>r.</w:t>
            </w:r>
            <w:r>
              <w:rPr>
                <w:b/>
                <w:spacing w:val="-3"/>
                <w:sz w:val="20"/>
              </w:rPr>
              <w:t xml:space="preserve"> </w:t>
            </w:r>
            <w:r>
              <w:rPr>
                <w:b/>
                <w:sz w:val="20"/>
              </w:rPr>
              <w:t>O</w:t>
            </w:r>
            <w:r>
              <w:rPr>
                <w:b/>
                <w:spacing w:val="-2"/>
                <w:sz w:val="20"/>
              </w:rPr>
              <w:t xml:space="preserve"> </w:t>
            </w:r>
            <w:r>
              <w:rPr>
                <w:b/>
                <w:sz w:val="20"/>
              </w:rPr>
              <w:t>OCHRONIE</w:t>
            </w:r>
            <w:r>
              <w:rPr>
                <w:b/>
                <w:spacing w:val="-5"/>
                <w:sz w:val="20"/>
              </w:rPr>
              <w:t xml:space="preserve"> </w:t>
            </w:r>
            <w:r>
              <w:rPr>
                <w:b/>
                <w:sz w:val="20"/>
              </w:rPr>
              <w:t>PRAW</w:t>
            </w:r>
            <w:r>
              <w:rPr>
                <w:b/>
                <w:spacing w:val="-3"/>
                <w:sz w:val="20"/>
              </w:rPr>
              <w:t xml:space="preserve"> </w:t>
            </w:r>
            <w:r>
              <w:rPr>
                <w:b/>
                <w:sz w:val="20"/>
              </w:rPr>
              <w:t>NABYWCY LOKALU MIESZKALNEGO LUB DOMU JEDNORODZINNEGO ORAZ DEWELOPERSKIM FUNDUSZU GWARANCYJNYM</w:t>
            </w:r>
          </w:p>
        </w:tc>
      </w:tr>
      <w:tr w:rsidR="004D78C0">
        <w:trPr>
          <w:trHeight w:val="2814"/>
        </w:trPr>
        <w:tc>
          <w:tcPr>
            <w:tcW w:w="2972" w:type="dxa"/>
            <w:shd w:val="clear" w:color="auto" w:fill="F3F3F3"/>
          </w:tcPr>
          <w:p w:rsidR="004D78C0" w:rsidRDefault="00FA7CA6">
            <w:pPr>
              <w:pStyle w:val="TableParagraph"/>
              <w:spacing w:before="29" w:line="276" w:lineRule="auto"/>
              <w:ind w:left="107" w:right="581"/>
              <w:rPr>
                <w:sz w:val="20"/>
              </w:rPr>
            </w:pPr>
            <w:r>
              <w:rPr>
                <w:sz w:val="20"/>
              </w:rPr>
              <w:t>Warunki,</w:t>
            </w:r>
            <w:r>
              <w:rPr>
                <w:spacing w:val="-13"/>
                <w:sz w:val="20"/>
              </w:rPr>
              <w:t xml:space="preserve"> </w:t>
            </w:r>
            <w:r>
              <w:rPr>
                <w:sz w:val="20"/>
              </w:rPr>
              <w:t>na</w:t>
            </w:r>
            <w:r>
              <w:rPr>
                <w:spacing w:val="-12"/>
                <w:sz w:val="20"/>
              </w:rPr>
              <w:t xml:space="preserve"> </w:t>
            </w:r>
            <w:r>
              <w:rPr>
                <w:sz w:val="20"/>
              </w:rPr>
              <w:t>jakich</w:t>
            </w:r>
            <w:r>
              <w:rPr>
                <w:spacing w:val="-13"/>
                <w:sz w:val="20"/>
              </w:rPr>
              <w:t xml:space="preserve"> </w:t>
            </w:r>
            <w:r>
              <w:rPr>
                <w:sz w:val="20"/>
              </w:rPr>
              <w:t>można odstąpić od umowy deweloperskiej lub jednej</w:t>
            </w:r>
          </w:p>
          <w:p w:rsidR="004D78C0" w:rsidRDefault="00FA7CA6">
            <w:pPr>
              <w:pStyle w:val="TableParagraph"/>
              <w:spacing w:line="276" w:lineRule="auto"/>
              <w:ind w:left="107" w:right="163"/>
              <w:rPr>
                <w:sz w:val="20"/>
              </w:rPr>
            </w:pPr>
            <w:r>
              <w:rPr>
                <w:sz w:val="20"/>
              </w:rPr>
              <w:t>z</w:t>
            </w:r>
            <w:r>
              <w:rPr>
                <w:spacing w:val="-6"/>
                <w:sz w:val="20"/>
              </w:rPr>
              <w:t xml:space="preserve"> </w:t>
            </w:r>
            <w:r>
              <w:rPr>
                <w:sz w:val="20"/>
              </w:rPr>
              <w:t>umów,</w:t>
            </w:r>
            <w:r>
              <w:rPr>
                <w:spacing w:val="-6"/>
                <w:sz w:val="20"/>
              </w:rPr>
              <w:t xml:space="preserve"> </w:t>
            </w:r>
            <w:r>
              <w:rPr>
                <w:sz w:val="20"/>
              </w:rPr>
              <w:t>o</w:t>
            </w:r>
            <w:r>
              <w:rPr>
                <w:spacing w:val="-7"/>
                <w:sz w:val="20"/>
              </w:rPr>
              <w:t xml:space="preserve"> </w:t>
            </w:r>
            <w:r>
              <w:rPr>
                <w:sz w:val="20"/>
              </w:rPr>
              <w:t>których</w:t>
            </w:r>
            <w:r>
              <w:rPr>
                <w:spacing w:val="-5"/>
                <w:sz w:val="20"/>
              </w:rPr>
              <w:t xml:space="preserve"> </w:t>
            </w:r>
            <w:r>
              <w:rPr>
                <w:sz w:val="20"/>
              </w:rPr>
              <w:t>mowa</w:t>
            </w:r>
            <w:r>
              <w:rPr>
                <w:spacing w:val="-6"/>
                <w:sz w:val="20"/>
              </w:rPr>
              <w:t xml:space="preserve"> </w:t>
            </w:r>
            <w:r>
              <w:rPr>
                <w:sz w:val="20"/>
              </w:rPr>
              <w:t>w</w:t>
            </w:r>
            <w:r>
              <w:rPr>
                <w:spacing w:val="-6"/>
                <w:sz w:val="20"/>
              </w:rPr>
              <w:t xml:space="preserve"> </w:t>
            </w:r>
            <w:r>
              <w:rPr>
                <w:sz w:val="20"/>
              </w:rPr>
              <w:t>art.</w:t>
            </w:r>
            <w:r>
              <w:rPr>
                <w:spacing w:val="-6"/>
                <w:sz w:val="20"/>
              </w:rPr>
              <w:t xml:space="preserve"> </w:t>
            </w:r>
            <w:r>
              <w:rPr>
                <w:sz w:val="20"/>
              </w:rPr>
              <w:t>2 ust.</w:t>
            </w:r>
            <w:r>
              <w:rPr>
                <w:spacing w:val="-5"/>
                <w:sz w:val="20"/>
              </w:rPr>
              <w:t xml:space="preserve"> </w:t>
            </w:r>
            <w:r>
              <w:rPr>
                <w:sz w:val="20"/>
              </w:rPr>
              <w:t>1</w:t>
            </w:r>
            <w:r>
              <w:rPr>
                <w:spacing w:val="-4"/>
                <w:sz w:val="20"/>
              </w:rPr>
              <w:t xml:space="preserve"> </w:t>
            </w:r>
            <w:r>
              <w:rPr>
                <w:sz w:val="20"/>
              </w:rPr>
              <w:t>pkt</w:t>
            </w:r>
            <w:r>
              <w:rPr>
                <w:spacing w:val="-8"/>
                <w:sz w:val="20"/>
              </w:rPr>
              <w:t xml:space="preserve"> </w:t>
            </w:r>
            <w:r>
              <w:rPr>
                <w:sz w:val="20"/>
              </w:rPr>
              <w:t>2,</w:t>
            </w:r>
            <w:r>
              <w:rPr>
                <w:spacing w:val="-5"/>
                <w:sz w:val="20"/>
              </w:rPr>
              <w:t xml:space="preserve"> </w:t>
            </w:r>
            <w:r>
              <w:rPr>
                <w:sz w:val="20"/>
              </w:rPr>
              <w:t>3</w:t>
            </w:r>
            <w:r>
              <w:rPr>
                <w:spacing w:val="-4"/>
                <w:sz w:val="20"/>
              </w:rPr>
              <w:t xml:space="preserve"> </w:t>
            </w:r>
            <w:r>
              <w:rPr>
                <w:sz w:val="20"/>
              </w:rPr>
              <w:t>lub</w:t>
            </w:r>
            <w:r>
              <w:rPr>
                <w:spacing w:val="-4"/>
                <w:sz w:val="20"/>
              </w:rPr>
              <w:t xml:space="preserve"> </w:t>
            </w:r>
            <w:r>
              <w:rPr>
                <w:sz w:val="20"/>
              </w:rPr>
              <w:t>5</w:t>
            </w:r>
            <w:r>
              <w:rPr>
                <w:spacing w:val="-6"/>
                <w:sz w:val="20"/>
              </w:rPr>
              <w:t xml:space="preserve"> </w:t>
            </w:r>
            <w:r>
              <w:rPr>
                <w:sz w:val="20"/>
              </w:rPr>
              <w:t>ustawy</w:t>
            </w:r>
            <w:r>
              <w:rPr>
                <w:spacing w:val="-4"/>
                <w:sz w:val="20"/>
              </w:rPr>
              <w:t xml:space="preserve"> </w:t>
            </w:r>
            <w:r>
              <w:rPr>
                <w:sz w:val="20"/>
              </w:rPr>
              <w:t>z</w:t>
            </w:r>
            <w:r>
              <w:rPr>
                <w:spacing w:val="-5"/>
                <w:sz w:val="20"/>
              </w:rPr>
              <w:t xml:space="preserve"> </w:t>
            </w:r>
            <w:r>
              <w:rPr>
                <w:sz w:val="20"/>
              </w:rPr>
              <w:t>dnia 20 maja 2021 r. o ochronie praw nabywcy lokalu mieszkalnego</w:t>
            </w:r>
            <w:r>
              <w:rPr>
                <w:spacing w:val="40"/>
                <w:sz w:val="20"/>
              </w:rPr>
              <w:t xml:space="preserve"> </w:t>
            </w:r>
            <w:r>
              <w:rPr>
                <w:sz w:val="20"/>
              </w:rPr>
              <w:t>lub domu jednorodzinnego</w:t>
            </w:r>
          </w:p>
          <w:p w:rsidR="004D78C0" w:rsidRDefault="00FA7CA6">
            <w:pPr>
              <w:pStyle w:val="TableParagraph"/>
              <w:spacing w:line="276" w:lineRule="auto"/>
              <w:ind w:left="107" w:right="112"/>
              <w:rPr>
                <w:sz w:val="20"/>
              </w:rPr>
            </w:pPr>
            <w:r>
              <w:rPr>
                <w:sz w:val="20"/>
              </w:rPr>
              <w:t>oraz</w:t>
            </w:r>
            <w:r>
              <w:rPr>
                <w:spacing w:val="-13"/>
                <w:sz w:val="20"/>
              </w:rPr>
              <w:t xml:space="preserve"> </w:t>
            </w:r>
            <w:r>
              <w:rPr>
                <w:sz w:val="20"/>
              </w:rPr>
              <w:t>Deweloperskim</w:t>
            </w:r>
            <w:r>
              <w:rPr>
                <w:spacing w:val="-12"/>
                <w:sz w:val="20"/>
              </w:rPr>
              <w:t xml:space="preserve"> </w:t>
            </w:r>
            <w:r>
              <w:rPr>
                <w:sz w:val="20"/>
              </w:rPr>
              <w:t xml:space="preserve">Funduszu </w:t>
            </w:r>
            <w:r>
              <w:rPr>
                <w:spacing w:val="-2"/>
                <w:sz w:val="20"/>
              </w:rPr>
              <w:t>Gwarancyjnym</w:t>
            </w:r>
          </w:p>
        </w:tc>
        <w:tc>
          <w:tcPr>
            <w:tcW w:w="6676" w:type="dxa"/>
            <w:gridSpan w:val="2"/>
          </w:tcPr>
          <w:p w:rsidR="008668AD" w:rsidRPr="00CE7B0B" w:rsidRDefault="008668AD" w:rsidP="008668AD">
            <w:pPr>
              <w:tabs>
                <w:tab w:val="left" w:pos="2379"/>
              </w:tabs>
              <w:jc w:val="both"/>
              <w:rPr>
                <w:sz w:val="20"/>
                <w:szCs w:val="20"/>
              </w:rPr>
            </w:pPr>
            <w:r w:rsidRPr="00CE7B0B">
              <w:rPr>
                <w:sz w:val="20"/>
                <w:szCs w:val="20"/>
              </w:rPr>
              <w:t xml:space="preserve">1. Nabywca ma prawo odstąpić od umowy deweloperskiej albo umowy, o której mowa w art. 2 ust. 1 pkt 2, 3 lub 5: </w:t>
            </w:r>
          </w:p>
          <w:p w:rsidR="008668AD" w:rsidRPr="00CE7B0B" w:rsidRDefault="008668AD" w:rsidP="008668AD">
            <w:pPr>
              <w:tabs>
                <w:tab w:val="left" w:pos="2379"/>
              </w:tabs>
              <w:jc w:val="both"/>
              <w:rPr>
                <w:sz w:val="20"/>
                <w:szCs w:val="20"/>
              </w:rPr>
            </w:pPr>
            <w:r w:rsidRPr="00CE7B0B">
              <w:rPr>
                <w:sz w:val="20"/>
                <w:szCs w:val="20"/>
              </w:rPr>
              <w:t xml:space="preserve">  1) jeżeli umowa deweloperska albo umowa, o której mowa w art. 2 ust. 1 pkt 2, 3 lub 5, nie zawiera odpowiednio elementów, o których mowa w art. 35, albo elementów, o których mowa w art. 36; </w:t>
            </w:r>
          </w:p>
          <w:p w:rsidR="008668AD" w:rsidRPr="00CE7B0B" w:rsidRDefault="008668AD" w:rsidP="008668AD">
            <w:pPr>
              <w:tabs>
                <w:tab w:val="left" w:pos="2379"/>
              </w:tabs>
              <w:jc w:val="both"/>
              <w:rPr>
                <w:sz w:val="20"/>
                <w:szCs w:val="20"/>
              </w:rPr>
            </w:pPr>
            <w:r w:rsidRPr="00CE7B0B">
              <w:rPr>
                <w:sz w:val="20"/>
                <w:szCs w:val="20"/>
              </w:rPr>
              <w:t xml:space="preserve">  2) jeżeli informacje zawarte w umowie deweloperskiej albo umowie, o której mowa w art. 2 ust. 1 pkt 2, 3 lub 5, nie są zgodne z informacjami zawartymi w prospekcie informacyjnym lub jego załącznikach, z wyjątkiem zmian, o których mowa w art. 35 ust. 2; </w:t>
            </w:r>
          </w:p>
          <w:p w:rsidR="008668AD" w:rsidRPr="00CE7B0B" w:rsidRDefault="008668AD" w:rsidP="008668AD">
            <w:pPr>
              <w:tabs>
                <w:tab w:val="left" w:pos="2379"/>
              </w:tabs>
              <w:jc w:val="both"/>
              <w:rPr>
                <w:sz w:val="20"/>
                <w:szCs w:val="20"/>
              </w:rPr>
            </w:pPr>
            <w:r w:rsidRPr="00CE7B0B">
              <w:rPr>
                <w:sz w:val="20"/>
                <w:szCs w:val="20"/>
              </w:rPr>
              <w:t xml:space="preserve">  3) jeżeli deweloper nie doręczył zgodnie z art. 21 lub art. 22 prospektu informacyjnego wraz z załącznikami lub informacji o zmianie danych lub informacji zawartych w prospekcie informacyjnym lub jego załącznikach; </w:t>
            </w:r>
          </w:p>
          <w:p w:rsidR="008668AD" w:rsidRPr="00CE7B0B" w:rsidRDefault="008668AD" w:rsidP="008668AD">
            <w:pPr>
              <w:tabs>
                <w:tab w:val="left" w:pos="2379"/>
              </w:tabs>
              <w:jc w:val="both"/>
              <w:rPr>
                <w:sz w:val="20"/>
                <w:szCs w:val="20"/>
              </w:rPr>
            </w:pPr>
            <w:r w:rsidRPr="00CE7B0B">
              <w:rPr>
                <w:sz w:val="20"/>
                <w:szCs w:val="20"/>
              </w:rPr>
              <w:t xml:space="preserve">  4) jeżeli dane lub informacje zawarte w prospekcie informacyjnym lub jego załącznikach, na podstawie których zawarto umowę deweloperską albo umowę, o której mowa w art. 2 ust. 1 pkt 2, 3 lub 5, są niezgodne ze stanem faktycznym lub prawnym w dniu zawarcia umowy; </w:t>
            </w:r>
          </w:p>
          <w:p w:rsidR="008668AD" w:rsidRPr="00CE7B0B" w:rsidRDefault="008668AD" w:rsidP="008668AD">
            <w:pPr>
              <w:tabs>
                <w:tab w:val="left" w:pos="2379"/>
              </w:tabs>
              <w:jc w:val="both"/>
              <w:rPr>
                <w:sz w:val="20"/>
                <w:szCs w:val="20"/>
              </w:rPr>
            </w:pPr>
            <w:r w:rsidRPr="00CE7B0B">
              <w:rPr>
                <w:sz w:val="20"/>
                <w:szCs w:val="20"/>
              </w:rPr>
              <w:t xml:space="preserve">  5) jeżeli prospekt informacyjny, na podstawie którego zawarto umowę deweloperską albo umowę, o której mowa w art. 2 ust. 1 pkt 2, 3 lub 5, nie zawiera danych lub informacji określonych we wzorze prospektu informacyjnego; </w:t>
            </w:r>
          </w:p>
          <w:p w:rsidR="008668AD" w:rsidRPr="00CE7B0B" w:rsidRDefault="008668AD" w:rsidP="008668AD">
            <w:pPr>
              <w:tabs>
                <w:tab w:val="left" w:pos="2379"/>
              </w:tabs>
              <w:jc w:val="both"/>
              <w:rPr>
                <w:sz w:val="20"/>
                <w:szCs w:val="20"/>
              </w:rPr>
            </w:pPr>
            <w:r w:rsidRPr="00CE7B0B">
              <w:rPr>
                <w:sz w:val="20"/>
                <w:szCs w:val="20"/>
              </w:rPr>
              <w:t xml:space="preserve">  6) w przypadku </w:t>
            </w:r>
            <w:proofErr w:type="spellStart"/>
            <w:r w:rsidRPr="00CE7B0B">
              <w:rPr>
                <w:sz w:val="20"/>
                <w:szCs w:val="20"/>
              </w:rPr>
              <w:t>nieprzeniesienia</w:t>
            </w:r>
            <w:proofErr w:type="spellEnd"/>
            <w:r w:rsidRPr="00CE7B0B">
              <w:rPr>
                <w:sz w:val="20"/>
                <w:szCs w:val="20"/>
              </w:rPr>
              <w:t xml:space="preserve"> na nabywcę praw wynikających z umowy deweloperskiej albo umowy, o której mowa w art. 2 ust. 1 pkt 2, 3 lub 5, w terminie </w:t>
            </w:r>
            <w:r w:rsidRPr="00CE7B0B">
              <w:rPr>
                <w:sz w:val="20"/>
                <w:szCs w:val="20"/>
              </w:rPr>
              <w:lastRenderedPageBreak/>
              <w:t xml:space="preserve">wynikającym z tych umów; </w:t>
            </w:r>
          </w:p>
          <w:p w:rsidR="008668AD" w:rsidRPr="00CE7B0B" w:rsidRDefault="008668AD" w:rsidP="008668AD">
            <w:pPr>
              <w:tabs>
                <w:tab w:val="left" w:pos="2379"/>
              </w:tabs>
              <w:jc w:val="both"/>
              <w:rPr>
                <w:sz w:val="20"/>
                <w:szCs w:val="20"/>
              </w:rPr>
            </w:pPr>
            <w:r w:rsidRPr="00CE7B0B">
              <w:rPr>
                <w:sz w:val="20"/>
                <w:szCs w:val="20"/>
              </w:rPr>
              <w:t xml:space="preserve"> 7) w przypadku gdy deweloper nie zawrze umowy mieszkaniowego rachunku powierniczego z innym bankiem w trybie i terminie, o których mowa w art. 10 ust. 1; </w:t>
            </w:r>
          </w:p>
          <w:p w:rsidR="008668AD" w:rsidRPr="00CE7B0B" w:rsidRDefault="008668AD" w:rsidP="008668AD">
            <w:pPr>
              <w:tabs>
                <w:tab w:val="left" w:pos="2379"/>
              </w:tabs>
              <w:jc w:val="both"/>
              <w:rPr>
                <w:sz w:val="20"/>
                <w:szCs w:val="20"/>
              </w:rPr>
            </w:pPr>
            <w:r w:rsidRPr="00CE7B0B">
              <w:rPr>
                <w:sz w:val="20"/>
                <w:szCs w:val="20"/>
              </w:rPr>
              <w:t xml:space="preserve">  8) w przypadku gdy deweloper nie posiada zgody wierzyciela hipotecznego lub zobowiązania do jej udzielenia, o których mowa w art. 25 ust. 1 pkt 1 lub 2;</w:t>
            </w:r>
          </w:p>
          <w:p w:rsidR="008668AD" w:rsidRPr="00CE7B0B" w:rsidRDefault="008668AD" w:rsidP="008668AD">
            <w:pPr>
              <w:tabs>
                <w:tab w:val="left" w:pos="2379"/>
              </w:tabs>
              <w:jc w:val="both"/>
              <w:rPr>
                <w:sz w:val="20"/>
                <w:szCs w:val="20"/>
              </w:rPr>
            </w:pPr>
            <w:r w:rsidRPr="00CE7B0B">
              <w:rPr>
                <w:sz w:val="20"/>
                <w:szCs w:val="20"/>
              </w:rPr>
              <w:t xml:space="preserve">  9) w przypadku niewykonania przez dewelopera obowiązku, o którym mowa w art. 12 ust. 2, w terminie określonym w tym przepisie; </w:t>
            </w:r>
          </w:p>
          <w:p w:rsidR="008668AD" w:rsidRPr="00CE7B0B" w:rsidRDefault="008668AD" w:rsidP="008668AD">
            <w:pPr>
              <w:tabs>
                <w:tab w:val="left" w:pos="2379"/>
              </w:tabs>
              <w:jc w:val="both"/>
              <w:rPr>
                <w:sz w:val="20"/>
                <w:szCs w:val="20"/>
              </w:rPr>
            </w:pPr>
            <w:r w:rsidRPr="00CE7B0B">
              <w:rPr>
                <w:sz w:val="20"/>
                <w:szCs w:val="20"/>
              </w:rPr>
              <w:t xml:space="preserve"> 10) w przypadku nieusunięcia przez dewelopera wady istotnej lokalu mieszkalnego albo domu jednorodzinnego na zasadach określonych w art. 41 ust. 11; </w:t>
            </w:r>
          </w:p>
          <w:p w:rsidR="008668AD" w:rsidRPr="00CE7B0B" w:rsidRDefault="008668AD" w:rsidP="008668AD">
            <w:pPr>
              <w:tabs>
                <w:tab w:val="left" w:pos="2379"/>
              </w:tabs>
              <w:jc w:val="both"/>
              <w:rPr>
                <w:sz w:val="20"/>
                <w:szCs w:val="20"/>
              </w:rPr>
            </w:pPr>
            <w:r w:rsidRPr="00CE7B0B">
              <w:rPr>
                <w:sz w:val="20"/>
                <w:szCs w:val="20"/>
              </w:rPr>
              <w:t xml:space="preserve">  11) w przypadku stwierdzenia przez rzeczoznawcę istnienia wady istotnej, o którym mowa w art. 41 ust. 15; </w:t>
            </w:r>
          </w:p>
          <w:p w:rsidR="008668AD" w:rsidRPr="00CE7B0B" w:rsidRDefault="008668AD" w:rsidP="008668AD">
            <w:pPr>
              <w:tabs>
                <w:tab w:val="left" w:pos="2379"/>
              </w:tabs>
              <w:jc w:val="both"/>
              <w:rPr>
                <w:sz w:val="20"/>
                <w:szCs w:val="20"/>
              </w:rPr>
            </w:pPr>
            <w:r w:rsidRPr="00CE7B0B">
              <w:rPr>
                <w:sz w:val="20"/>
                <w:szCs w:val="20"/>
              </w:rPr>
              <w:t xml:space="preserve">  12) jeżeli syndyk zażądał wykonania umowy na podstawie art. 98 ustawy z dnia 28 lutego 2003 r. – Prawo upadłościowe. </w:t>
            </w:r>
          </w:p>
          <w:p w:rsidR="008668AD" w:rsidRDefault="008668AD" w:rsidP="008668AD">
            <w:pPr>
              <w:tabs>
                <w:tab w:val="left" w:pos="2379"/>
              </w:tabs>
              <w:jc w:val="both"/>
              <w:rPr>
                <w:sz w:val="20"/>
                <w:szCs w:val="20"/>
              </w:rPr>
            </w:pPr>
          </w:p>
          <w:p w:rsidR="00BA0C5A" w:rsidRPr="00CE7B0B" w:rsidRDefault="00BA0C5A" w:rsidP="008668AD">
            <w:pPr>
              <w:tabs>
                <w:tab w:val="left" w:pos="2379"/>
              </w:tabs>
              <w:jc w:val="both"/>
              <w:rPr>
                <w:sz w:val="20"/>
                <w:szCs w:val="20"/>
              </w:rPr>
            </w:pPr>
          </w:p>
          <w:p w:rsidR="008668AD" w:rsidRPr="00CE7B0B" w:rsidRDefault="008668AD" w:rsidP="008668AD">
            <w:pPr>
              <w:tabs>
                <w:tab w:val="left" w:pos="2379"/>
              </w:tabs>
              <w:jc w:val="both"/>
              <w:rPr>
                <w:sz w:val="20"/>
                <w:szCs w:val="20"/>
              </w:rPr>
            </w:pPr>
            <w:r w:rsidRPr="00CE7B0B">
              <w:rPr>
                <w:sz w:val="20"/>
                <w:szCs w:val="20"/>
              </w:rPr>
              <w:t xml:space="preserve">2. W przypadkach, o których mowa w ust. 1 pkt 1–5, nabywca ma prawo odstąpienia od umowy deweloperskiej albo umowy, o której mowa w art. 2 ust. 1 pkt 2, 3 lub 5, w terminie 30 dni od dnia jej zawarcia. </w:t>
            </w:r>
          </w:p>
          <w:p w:rsidR="008668AD" w:rsidRDefault="008668AD" w:rsidP="008668AD">
            <w:pPr>
              <w:tabs>
                <w:tab w:val="left" w:pos="2379"/>
              </w:tabs>
              <w:jc w:val="both"/>
              <w:rPr>
                <w:sz w:val="20"/>
                <w:szCs w:val="20"/>
              </w:rPr>
            </w:pPr>
          </w:p>
          <w:p w:rsidR="00BA0C5A" w:rsidRPr="00CE7B0B" w:rsidRDefault="00BA0C5A" w:rsidP="008668AD">
            <w:pPr>
              <w:tabs>
                <w:tab w:val="left" w:pos="2379"/>
              </w:tabs>
              <w:jc w:val="both"/>
              <w:rPr>
                <w:sz w:val="20"/>
                <w:szCs w:val="20"/>
              </w:rPr>
            </w:pPr>
          </w:p>
          <w:p w:rsidR="008668AD" w:rsidRPr="00CE7B0B" w:rsidRDefault="008668AD" w:rsidP="008668AD">
            <w:pPr>
              <w:tabs>
                <w:tab w:val="left" w:pos="2379"/>
              </w:tabs>
              <w:jc w:val="both"/>
              <w:rPr>
                <w:sz w:val="20"/>
                <w:szCs w:val="20"/>
              </w:rPr>
            </w:pPr>
            <w:r w:rsidRPr="00CE7B0B">
              <w:rPr>
                <w:sz w:val="20"/>
                <w:szCs w:val="20"/>
              </w:rPr>
              <w:t xml:space="preserve">3. W przypadku, o którym mowa w ust. 1 pkt 6, przed skorzystaniem z prawa do odstąpienia od umowy nabywca wyznacza deweloperowi 120-dniowy termin na przeniesienie praw wynikających z umowy deweloperskiej albo umowy, o której mowa w art. 2 ust. 1 pkt 2, 3 lub 5, a w razie bezskutecznego upływu wyznaczonego terminu jest uprawniony do odstąpienia od tej umowy. Nabywca zachowuje roszczenie z tytułu kary umownej za okres opóźnienia. </w:t>
            </w:r>
          </w:p>
          <w:p w:rsidR="008668AD" w:rsidRDefault="008668AD" w:rsidP="008668AD">
            <w:pPr>
              <w:tabs>
                <w:tab w:val="left" w:pos="2379"/>
              </w:tabs>
              <w:jc w:val="both"/>
              <w:rPr>
                <w:sz w:val="20"/>
                <w:szCs w:val="20"/>
              </w:rPr>
            </w:pPr>
          </w:p>
          <w:p w:rsidR="00BA0C5A" w:rsidRPr="00CE7B0B" w:rsidRDefault="00BA0C5A" w:rsidP="008668AD">
            <w:pPr>
              <w:tabs>
                <w:tab w:val="left" w:pos="2379"/>
              </w:tabs>
              <w:jc w:val="both"/>
              <w:rPr>
                <w:sz w:val="20"/>
                <w:szCs w:val="20"/>
              </w:rPr>
            </w:pPr>
          </w:p>
          <w:p w:rsidR="008668AD" w:rsidRPr="00CE7B0B" w:rsidRDefault="008668AD" w:rsidP="008668AD">
            <w:pPr>
              <w:tabs>
                <w:tab w:val="left" w:pos="2379"/>
              </w:tabs>
              <w:jc w:val="both"/>
              <w:rPr>
                <w:sz w:val="20"/>
                <w:szCs w:val="20"/>
              </w:rPr>
            </w:pPr>
            <w:r w:rsidRPr="00CE7B0B">
              <w:rPr>
                <w:sz w:val="20"/>
                <w:szCs w:val="20"/>
              </w:rPr>
              <w:t xml:space="preserve">4. W przypadku, o którym mowa w ust. 1 pkt 7, nabywca ma prawo odstąpienia od umowy deweloperskiej albo umowy, o której mowa w art. 2 ust. 1 pkt 2, 3 lub 5, po dokonaniu przez bank zwrotu środków zgodnie z art. 10 ust. 3. </w:t>
            </w:r>
          </w:p>
          <w:p w:rsidR="008668AD" w:rsidRDefault="008668AD" w:rsidP="008668AD">
            <w:pPr>
              <w:tabs>
                <w:tab w:val="left" w:pos="2379"/>
              </w:tabs>
              <w:jc w:val="both"/>
              <w:rPr>
                <w:sz w:val="20"/>
                <w:szCs w:val="20"/>
              </w:rPr>
            </w:pPr>
          </w:p>
          <w:p w:rsidR="00BA0C5A" w:rsidRPr="00CE7B0B" w:rsidRDefault="00BA0C5A" w:rsidP="008668AD">
            <w:pPr>
              <w:tabs>
                <w:tab w:val="left" w:pos="2379"/>
              </w:tabs>
              <w:jc w:val="both"/>
              <w:rPr>
                <w:sz w:val="20"/>
                <w:szCs w:val="20"/>
              </w:rPr>
            </w:pPr>
          </w:p>
          <w:p w:rsidR="008668AD" w:rsidRPr="00CE7B0B" w:rsidRDefault="008668AD" w:rsidP="008668AD">
            <w:pPr>
              <w:tabs>
                <w:tab w:val="left" w:pos="2379"/>
              </w:tabs>
              <w:jc w:val="both"/>
              <w:rPr>
                <w:sz w:val="20"/>
                <w:szCs w:val="20"/>
              </w:rPr>
            </w:pPr>
            <w:r w:rsidRPr="00CE7B0B">
              <w:rPr>
                <w:sz w:val="20"/>
                <w:szCs w:val="20"/>
              </w:rPr>
              <w:t>5. W przypadku, o którym mowa w ust. 1 pkt 8, nabywca ma prawo odstąpienia od umowy deweloperskiej albo umowy, o której mowa w art. 2 ust. 1 pkt 2, 3 lub 5, w terminie 60 dni od dnia jej zawarcia.</w:t>
            </w:r>
          </w:p>
          <w:p w:rsidR="008668AD" w:rsidRDefault="008668AD" w:rsidP="008668AD">
            <w:pPr>
              <w:tabs>
                <w:tab w:val="left" w:pos="2379"/>
              </w:tabs>
              <w:jc w:val="both"/>
              <w:rPr>
                <w:sz w:val="20"/>
                <w:szCs w:val="20"/>
              </w:rPr>
            </w:pPr>
          </w:p>
          <w:p w:rsidR="00BA0C5A" w:rsidRPr="00CE7B0B" w:rsidRDefault="00BA0C5A" w:rsidP="008668AD">
            <w:pPr>
              <w:tabs>
                <w:tab w:val="left" w:pos="2379"/>
              </w:tabs>
              <w:jc w:val="both"/>
              <w:rPr>
                <w:sz w:val="20"/>
                <w:szCs w:val="20"/>
              </w:rPr>
            </w:pPr>
          </w:p>
          <w:p w:rsidR="008668AD" w:rsidRPr="00CE7B0B" w:rsidRDefault="008668AD" w:rsidP="008668AD">
            <w:pPr>
              <w:tabs>
                <w:tab w:val="left" w:pos="2379"/>
              </w:tabs>
              <w:jc w:val="both"/>
              <w:rPr>
                <w:sz w:val="20"/>
                <w:szCs w:val="20"/>
              </w:rPr>
            </w:pPr>
            <w:r w:rsidRPr="00CE7B0B">
              <w:rPr>
                <w:sz w:val="20"/>
                <w:szCs w:val="20"/>
              </w:rPr>
              <w:t xml:space="preserve">6. W przypadku, o którym mowa w ust. 1 pkt 9, nabywca ma prawo odstąpienia od umowy deweloperskiej albo umowy, o której mowa w art. 2 ust. 1 pkt 2, 3 lub 5, po upływie 60 dni od dnia podania do publicznej wiadomości informacji, o których mowa w art. 12 ust. 1. </w:t>
            </w:r>
          </w:p>
          <w:p w:rsidR="008668AD" w:rsidRDefault="008668AD" w:rsidP="008668AD">
            <w:pPr>
              <w:tabs>
                <w:tab w:val="left" w:pos="2379"/>
              </w:tabs>
              <w:jc w:val="both"/>
              <w:rPr>
                <w:sz w:val="20"/>
                <w:szCs w:val="20"/>
              </w:rPr>
            </w:pPr>
          </w:p>
          <w:p w:rsidR="00BA0C5A" w:rsidRPr="00CE7B0B" w:rsidRDefault="00BA0C5A" w:rsidP="008668AD">
            <w:pPr>
              <w:tabs>
                <w:tab w:val="left" w:pos="2379"/>
              </w:tabs>
              <w:jc w:val="both"/>
              <w:rPr>
                <w:sz w:val="20"/>
                <w:szCs w:val="20"/>
              </w:rPr>
            </w:pPr>
          </w:p>
          <w:p w:rsidR="008668AD" w:rsidRPr="00CE7B0B" w:rsidRDefault="008668AD" w:rsidP="008668AD">
            <w:pPr>
              <w:tabs>
                <w:tab w:val="left" w:pos="2379"/>
              </w:tabs>
              <w:jc w:val="both"/>
              <w:rPr>
                <w:sz w:val="20"/>
                <w:szCs w:val="20"/>
              </w:rPr>
            </w:pPr>
            <w:r w:rsidRPr="00CE7B0B">
              <w:rPr>
                <w:sz w:val="20"/>
                <w:szCs w:val="20"/>
              </w:rPr>
              <w:t xml:space="preserve">7. Deweloper ma prawo odstąpić od umowy deweloperskiej albo umowy, o której mowa w art. 2 ust. 1 pkt 2, 3 lub 5, w przypadku niespełnienia przez nabywcę świadczenia pieniężnego w terminie lub wysokości określonych w umowie, mimo wezwania nabywcy w formie pisemnej do uiszczenia zaległych kwot w terminie 30 dni od dnia doręczenia wezwania, chyba że niespełnienie przez nabywcę świadczenia pieniężnego jest spowodowane działaniem siły wyższej. </w:t>
            </w:r>
          </w:p>
          <w:p w:rsidR="008668AD" w:rsidRDefault="008668AD" w:rsidP="008668AD">
            <w:pPr>
              <w:tabs>
                <w:tab w:val="left" w:pos="2379"/>
              </w:tabs>
              <w:jc w:val="both"/>
              <w:rPr>
                <w:sz w:val="20"/>
                <w:szCs w:val="20"/>
              </w:rPr>
            </w:pPr>
          </w:p>
          <w:p w:rsidR="00BA0C5A" w:rsidRPr="00CE7B0B" w:rsidRDefault="00BA0C5A" w:rsidP="008668AD">
            <w:pPr>
              <w:tabs>
                <w:tab w:val="left" w:pos="2379"/>
              </w:tabs>
              <w:jc w:val="both"/>
              <w:rPr>
                <w:sz w:val="20"/>
                <w:szCs w:val="20"/>
              </w:rPr>
            </w:pPr>
          </w:p>
          <w:p w:rsidR="004D78C0" w:rsidRDefault="008668AD" w:rsidP="008668AD">
            <w:pPr>
              <w:pStyle w:val="TableParagraph"/>
              <w:rPr>
                <w:sz w:val="20"/>
                <w:szCs w:val="20"/>
              </w:rPr>
            </w:pPr>
            <w:r w:rsidRPr="00CE7B0B">
              <w:rPr>
                <w:sz w:val="20"/>
                <w:szCs w:val="20"/>
              </w:rPr>
              <w:t>8. Deweloper ma prawo odstąpić od umowy deweloperskiej albo umowy, o której mowa w art. 2 ust. 1 pkt 2, 3 lub 5, w przypadku niestawienia się nabywcy do odbioru lokalu mieszkalnego albo domu jednorodzinnego lub podpisania aktu notarialnego przenoszącego na nabywcę prawa wynikające z umowy deweloperskiej albo umowy, o której mowa w art. 2 ust. 1 pkt 2, 3 lub 5, mimo dwukrotnego doręczenia wezwania w formie pisemnej w odstępie co najmniej 60 dni, chyba że niestawienie się nabywcy jest spowodowane działaniem siły wyższej</w:t>
            </w:r>
          </w:p>
          <w:p w:rsidR="00BA0C5A" w:rsidRDefault="00BA0C5A" w:rsidP="008668AD">
            <w:pPr>
              <w:pStyle w:val="TableParagraph"/>
              <w:rPr>
                <w:sz w:val="20"/>
                <w:szCs w:val="20"/>
              </w:rPr>
            </w:pPr>
          </w:p>
          <w:p w:rsidR="00BA0C5A" w:rsidRDefault="00BA0C5A" w:rsidP="008668AD">
            <w:pPr>
              <w:pStyle w:val="TableParagraph"/>
              <w:rPr>
                <w:sz w:val="20"/>
                <w:szCs w:val="20"/>
              </w:rPr>
            </w:pPr>
          </w:p>
          <w:p w:rsidR="008A23B0" w:rsidRDefault="008A23B0" w:rsidP="008668AD">
            <w:pPr>
              <w:pStyle w:val="TableParagraph"/>
              <w:rPr>
                <w:sz w:val="20"/>
                <w:szCs w:val="20"/>
              </w:rPr>
            </w:pPr>
          </w:p>
          <w:p w:rsidR="00512913" w:rsidRPr="00BA0C5A" w:rsidRDefault="00512913" w:rsidP="008668AD">
            <w:pPr>
              <w:pStyle w:val="TableParagraph"/>
              <w:rPr>
                <w:sz w:val="20"/>
                <w:szCs w:val="20"/>
              </w:rPr>
            </w:pPr>
          </w:p>
        </w:tc>
      </w:tr>
      <w:tr w:rsidR="004D78C0" w:rsidTr="008668AD">
        <w:trPr>
          <w:trHeight w:val="436"/>
        </w:trPr>
        <w:tc>
          <w:tcPr>
            <w:tcW w:w="9648" w:type="dxa"/>
            <w:gridSpan w:val="3"/>
            <w:tcBorders>
              <w:bottom w:val="nil"/>
            </w:tcBorders>
            <w:shd w:val="clear" w:color="auto" w:fill="D9D9D9"/>
          </w:tcPr>
          <w:p w:rsidR="008A23B0" w:rsidRPr="008A23B0" w:rsidRDefault="00FA7CA6">
            <w:pPr>
              <w:pStyle w:val="TableParagraph"/>
              <w:spacing w:before="29"/>
              <w:ind w:left="107"/>
              <w:rPr>
                <w:b/>
                <w:spacing w:val="-2"/>
                <w:sz w:val="20"/>
              </w:rPr>
            </w:pPr>
            <w:r>
              <w:rPr>
                <w:b/>
                <w:sz w:val="20"/>
              </w:rPr>
              <w:lastRenderedPageBreak/>
              <w:t>INNE</w:t>
            </w:r>
            <w:r>
              <w:rPr>
                <w:b/>
                <w:spacing w:val="-6"/>
                <w:sz w:val="20"/>
              </w:rPr>
              <w:t xml:space="preserve"> </w:t>
            </w:r>
            <w:r>
              <w:rPr>
                <w:b/>
                <w:spacing w:val="-2"/>
                <w:sz w:val="20"/>
              </w:rPr>
              <w:t>INFORMACJE</w:t>
            </w:r>
          </w:p>
        </w:tc>
      </w:tr>
      <w:tr w:rsidR="004D78C0" w:rsidTr="008668AD">
        <w:trPr>
          <w:trHeight w:val="5439"/>
        </w:trPr>
        <w:tc>
          <w:tcPr>
            <w:tcW w:w="9648" w:type="dxa"/>
            <w:gridSpan w:val="3"/>
            <w:tcBorders>
              <w:top w:val="nil"/>
              <w:bottom w:val="single" w:sz="4" w:space="0" w:color="auto"/>
            </w:tcBorders>
            <w:shd w:val="clear" w:color="auto" w:fill="F1F1F1"/>
          </w:tcPr>
          <w:p w:rsidR="008668AD" w:rsidRDefault="008668AD" w:rsidP="008668AD">
            <w:pPr>
              <w:pStyle w:val="TableParagraph"/>
              <w:numPr>
                <w:ilvl w:val="0"/>
                <w:numId w:val="5"/>
              </w:numPr>
              <w:tabs>
                <w:tab w:val="left" w:pos="389"/>
              </w:tabs>
              <w:spacing w:before="27"/>
              <w:ind w:left="389" w:hanging="282"/>
              <w:jc w:val="both"/>
              <w:rPr>
                <w:sz w:val="20"/>
              </w:rPr>
            </w:pPr>
            <w:r>
              <w:rPr>
                <w:spacing w:val="-2"/>
                <w:sz w:val="20"/>
              </w:rPr>
              <w:t>Informacja:</w:t>
            </w:r>
          </w:p>
          <w:p w:rsidR="008668AD" w:rsidRDefault="008668AD" w:rsidP="008668AD">
            <w:pPr>
              <w:pStyle w:val="TableParagraph"/>
              <w:numPr>
                <w:ilvl w:val="1"/>
                <w:numId w:val="5"/>
              </w:numPr>
              <w:tabs>
                <w:tab w:val="left" w:pos="737"/>
                <w:tab w:val="left" w:pos="739"/>
              </w:tabs>
              <w:spacing w:before="94" w:line="276" w:lineRule="auto"/>
              <w:ind w:right="96"/>
              <w:jc w:val="both"/>
              <w:rPr>
                <w:sz w:val="20"/>
              </w:rPr>
            </w:pPr>
            <w:r>
              <w:rPr>
                <w:sz w:val="20"/>
              </w:rPr>
              <w:t xml:space="preserve">o zgodzie banku, kasy lub innego wierzyciela hipotecznego na </w:t>
            </w:r>
            <w:proofErr w:type="spellStart"/>
            <w:r>
              <w:rPr>
                <w:sz w:val="20"/>
              </w:rPr>
              <w:t>bezobciążeniowe</w:t>
            </w:r>
            <w:proofErr w:type="spellEnd"/>
            <w:r>
              <w:rPr>
                <w:sz w:val="20"/>
              </w:rPr>
              <w:t xml:space="preserve"> ustanowienie odrębnej własności lokalu mieszkalnego i przeniesienie jego własności na nabywcę po wpłacie pełnej ceny przez nabywcę lub zobowiązaniu do jej udzielenia, jeżeli takie obciążenie istnieje, albo zgodzie banku, kasy lub innego</w:t>
            </w:r>
            <w:r>
              <w:rPr>
                <w:spacing w:val="-13"/>
                <w:sz w:val="20"/>
              </w:rPr>
              <w:t xml:space="preserve"> </w:t>
            </w:r>
            <w:r>
              <w:rPr>
                <w:sz w:val="20"/>
              </w:rPr>
              <w:t>wierzyciela</w:t>
            </w:r>
            <w:r>
              <w:rPr>
                <w:spacing w:val="-12"/>
                <w:sz w:val="20"/>
              </w:rPr>
              <w:t xml:space="preserve"> </w:t>
            </w:r>
            <w:r>
              <w:rPr>
                <w:sz w:val="20"/>
              </w:rPr>
              <w:t>hipotecznego</w:t>
            </w:r>
            <w:r>
              <w:rPr>
                <w:spacing w:val="-13"/>
                <w:sz w:val="20"/>
              </w:rPr>
              <w:t xml:space="preserve"> </w:t>
            </w:r>
            <w:r>
              <w:rPr>
                <w:sz w:val="20"/>
              </w:rPr>
              <w:t>na</w:t>
            </w:r>
            <w:r>
              <w:rPr>
                <w:spacing w:val="-12"/>
                <w:sz w:val="20"/>
              </w:rPr>
              <w:t xml:space="preserve"> </w:t>
            </w:r>
            <w:proofErr w:type="spellStart"/>
            <w:r>
              <w:rPr>
                <w:sz w:val="20"/>
              </w:rPr>
              <w:t>bezobciążeniowe</w:t>
            </w:r>
            <w:proofErr w:type="spellEnd"/>
            <w:r>
              <w:rPr>
                <w:spacing w:val="-13"/>
                <w:sz w:val="20"/>
              </w:rPr>
              <w:t xml:space="preserve"> </w:t>
            </w:r>
            <w:r>
              <w:rPr>
                <w:sz w:val="20"/>
              </w:rPr>
              <w:t>przeniesienie</w:t>
            </w:r>
            <w:r>
              <w:rPr>
                <w:spacing w:val="-12"/>
                <w:sz w:val="20"/>
              </w:rPr>
              <w:t xml:space="preserve"> </w:t>
            </w:r>
            <w:r>
              <w:rPr>
                <w:sz w:val="20"/>
              </w:rPr>
              <w:t>na</w:t>
            </w:r>
            <w:r>
              <w:rPr>
                <w:spacing w:val="-13"/>
                <w:sz w:val="20"/>
              </w:rPr>
              <w:t xml:space="preserve"> </w:t>
            </w:r>
            <w:r>
              <w:rPr>
                <w:sz w:val="20"/>
              </w:rPr>
              <w:t>nabywcę</w:t>
            </w:r>
            <w:r>
              <w:rPr>
                <w:spacing w:val="-12"/>
                <w:sz w:val="20"/>
              </w:rPr>
              <w:t xml:space="preserve"> </w:t>
            </w:r>
            <w:r>
              <w:rPr>
                <w:sz w:val="20"/>
              </w:rPr>
              <w:t>własności</w:t>
            </w:r>
            <w:r>
              <w:rPr>
                <w:spacing w:val="-13"/>
                <w:sz w:val="20"/>
              </w:rPr>
              <w:t xml:space="preserve"> </w:t>
            </w:r>
            <w:r>
              <w:rPr>
                <w:sz w:val="20"/>
              </w:rPr>
              <w:t>nieruchomości</w:t>
            </w:r>
            <w:r>
              <w:rPr>
                <w:spacing w:val="-12"/>
                <w:sz w:val="20"/>
              </w:rPr>
              <w:t xml:space="preserve"> </w:t>
            </w:r>
            <w:r>
              <w:rPr>
                <w:sz w:val="20"/>
              </w:rPr>
              <w:t>wraz z</w:t>
            </w:r>
            <w:r>
              <w:rPr>
                <w:spacing w:val="-2"/>
                <w:sz w:val="20"/>
              </w:rPr>
              <w:t xml:space="preserve"> </w:t>
            </w:r>
            <w:r>
              <w:rPr>
                <w:sz w:val="20"/>
              </w:rPr>
              <w:t>domem jednorodzinnym lub użytkowania wieczystego nieruchomości gruntowej i własności domu jednorodzinnego stanowiącego odrębną nieruchomość, lub przeniesienie ułamkowej części własności nieruchomości wraz z</w:t>
            </w:r>
            <w:r>
              <w:rPr>
                <w:spacing w:val="-1"/>
                <w:sz w:val="20"/>
              </w:rPr>
              <w:t xml:space="preserve"> </w:t>
            </w:r>
            <w:r>
              <w:rPr>
                <w:sz w:val="20"/>
              </w:rPr>
              <w:t>prawem do wyłącznego korzystania z części nieruchomości służącej zaspokajaniu potrzeb</w:t>
            </w:r>
            <w:r>
              <w:rPr>
                <w:spacing w:val="-13"/>
                <w:sz w:val="20"/>
              </w:rPr>
              <w:t xml:space="preserve"> </w:t>
            </w:r>
            <w:r>
              <w:rPr>
                <w:sz w:val="20"/>
              </w:rPr>
              <w:t>mieszkaniowych</w:t>
            </w:r>
            <w:r>
              <w:rPr>
                <w:spacing w:val="-12"/>
                <w:sz w:val="20"/>
              </w:rPr>
              <w:t xml:space="preserve"> </w:t>
            </w:r>
            <w:r>
              <w:rPr>
                <w:sz w:val="20"/>
              </w:rPr>
              <w:t>po</w:t>
            </w:r>
            <w:r>
              <w:rPr>
                <w:spacing w:val="-13"/>
                <w:sz w:val="20"/>
              </w:rPr>
              <w:t xml:space="preserve"> </w:t>
            </w:r>
            <w:r>
              <w:rPr>
                <w:sz w:val="20"/>
              </w:rPr>
              <w:t>wpłacie</w:t>
            </w:r>
            <w:r>
              <w:rPr>
                <w:spacing w:val="-12"/>
                <w:sz w:val="20"/>
              </w:rPr>
              <w:t xml:space="preserve"> </w:t>
            </w:r>
            <w:r>
              <w:rPr>
                <w:sz w:val="20"/>
              </w:rPr>
              <w:t>pełnej</w:t>
            </w:r>
            <w:r>
              <w:rPr>
                <w:spacing w:val="-13"/>
                <w:sz w:val="20"/>
              </w:rPr>
              <w:t xml:space="preserve"> </w:t>
            </w:r>
            <w:r>
              <w:rPr>
                <w:sz w:val="20"/>
              </w:rPr>
              <w:t>ceny</w:t>
            </w:r>
            <w:r>
              <w:rPr>
                <w:spacing w:val="-12"/>
                <w:sz w:val="20"/>
              </w:rPr>
              <w:t xml:space="preserve"> </w:t>
            </w:r>
            <w:r>
              <w:rPr>
                <w:sz w:val="20"/>
              </w:rPr>
              <w:t>przez</w:t>
            </w:r>
            <w:r>
              <w:rPr>
                <w:spacing w:val="-13"/>
                <w:sz w:val="20"/>
              </w:rPr>
              <w:t xml:space="preserve"> </w:t>
            </w:r>
            <w:r>
              <w:rPr>
                <w:sz w:val="20"/>
              </w:rPr>
              <w:t>nabywcę</w:t>
            </w:r>
            <w:r>
              <w:rPr>
                <w:spacing w:val="-12"/>
                <w:sz w:val="20"/>
              </w:rPr>
              <w:t xml:space="preserve"> </w:t>
            </w:r>
            <w:r>
              <w:rPr>
                <w:sz w:val="20"/>
              </w:rPr>
              <w:t>lub</w:t>
            </w:r>
            <w:r>
              <w:rPr>
                <w:spacing w:val="-12"/>
                <w:sz w:val="20"/>
              </w:rPr>
              <w:t xml:space="preserve"> </w:t>
            </w:r>
            <w:r>
              <w:rPr>
                <w:sz w:val="20"/>
              </w:rPr>
              <w:t>zobowiązaniu</w:t>
            </w:r>
            <w:r>
              <w:rPr>
                <w:spacing w:val="-13"/>
                <w:sz w:val="20"/>
              </w:rPr>
              <w:t xml:space="preserve"> </w:t>
            </w:r>
            <w:r>
              <w:rPr>
                <w:sz w:val="20"/>
              </w:rPr>
              <w:t>do</w:t>
            </w:r>
            <w:r>
              <w:rPr>
                <w:spacing w:val="-11"/>
                <w:sz w:val="20"/>
              </w:rPr>
              <w:t xml:space="preserve"> </w:t>
            </w:r>
            <w:r>
              <w:rPr>
                <w:sz w:val="20"/>
              </w:rPr>
              <w:t>jej</w:t>
            </w:r>
            <w:r>
              <w:rPr>
                <w:spacing w:val="-13"/>
                <w:sz w:val="20"/>
              </w:rPr>
              <w:t xml:space="preserve"> </w:t>
            </w:r>
            <w:r>
              <w:rPr>
                <w:sz w:val="20"/>
              </w:rPr>
              <w:t>udzielenia,</w:t>
            </w:r>
            <w:r>
              <w:rPr>
                <w:spacing w:val="-12"/>
                <w:sz w:val="20"/>
              </w:rPr>
              <w:t xml:space="preserve"> </w:t>
            </w:r>
            <w:r>
              <w:rPr>
                <w:sz w:val="20"/>
              </w:rPr>
              <w:t>jeżeli</w:t>
            </w:r>
            <w:r>
              <w:rPr>
                <w:spacing w:val="-12"/>
                <w:sz w:val="20"/>
              </w:rPr>
              <w:t xml:space="preserve"> </w:t>
            </w:r>
            <w:r>
              <w:rPr>
                <w:sz w:val="20"/>
              </w:rPr>
              <w:t>takie obciążenie istnieje;</w:t>
            </w:r>
          </w:p>
          <w:p w:rsidR="008668AD" w:rsidRDefault="008668AD" w:rsidP="008668AD">
            <w:pPr>
              <w:pStyle w:val="TableParagraph"/>
              <w:numPr>
                <w:ilvl w:val="1"/>
                <w:numId w:val="5"/>
              </w:numPr>
              <w:tabs>
                <w:tab w:val="left" w:pos="737"/>
                <w:tab w:val="left" w:pos="739"/>
              </w:tabs>
              <w:spacing w:before="142" w:line="276" w:lineRule="auto"/>
              <w:ind w:right="95"/>
              <w:jc w:val="both"/>
              <w:rPr>
                <w:sz w:val="20"/>
              </w:rPr>
            </w:pPr>
            <w:r>
              <w:rPr>
                <w:sz w:val="20"/>
              </w:rPr>
              <w:t>w przypadku umów, o których mowa w art.</w:t>
            </w:r>
            <w:r>
              <w:rPr>
                <w:spacing w:val="-1"/>
                <w:sz w:val="20"/>
              </w:rPr>
              <w:t xml:space="preserve"> </w:t>
            </w:r>
            <w:r>
              <w:rPr>
                <w:sz w:val="20"/>
              </w:rPr>
              <w:t>2</w:t>
            </w:r>
            <w:r>
              <w:rPr>
                <w:spacing w:val="-3"/>
                <w:sz w:val="20"/>
              </w:rPr>
              <w:t xml:space="preserve"> </w:t>
            </w:r>
            <w:r>
              <w:rPr>
                <w:sz w:val="20"/>
              </w:rPr>
              <w:t>ust.</w:t>
            </w:r>
            <w:r>
              <w:rPr>
                <w:spacing w:val="-2"/>
                <w:sz w:val="20"/>
              </w:rPr>
              <w:t xml:space="preserve"> </w:t>
            </w:r>
            <w:r>
              <w:rPr>
                <w:sz w:val="20"/>
              </w:rPr>
              <w:t>2 ustawy z dnia 20 maja 2021</w:t>
            </w:r>
            <w:r>
              <w:rPr>
                <w:spacing w:val="-2"/>
                <w:sz w:val="20"/>
              </w:rPr>
              <w:t xml:space="preserve"> </w:t>
            </w:r>
            <w:r>
              <w:rPr>
                <w:sz w:val="20"/>
              </w:rPr>
              <w:t>r. o</w:t>
            </w:r>
            <w:r>
              <w:rPr>
                <w:spacing w:val="-3"/>
                <w:sz w:val="20"/>
              </w:rPr>
              <w:t xml:space="preserve"> </w:t>
            </w:r>
            <w:r>
              <w:rPr>
                <w:sz w:val="20"/>
              </w:rPr>
              <w:t>ochronie praw nabywcy lokalu mieszkalnego lub domu jednorodzinnego oraz Deweloperskim Funduszu Gwarancyjnym – o</w:t>
            </w:r>
            <w:r>
              <w:rPr>
                <w:spacing w:val="-5"/>
                <w:sz w:val="20"/>
              </w:rPr>
              <w:t xml:space="preserve"> </w:t>
            </w:r>
            <w:r>
              <w:rPr>
                <w:sz w:val="20"/>
              </w:rPr>
              <w:t xml:space="preserve">zgodzie banku, kasy lub innego wierzyciela hipotecznego na </w:t>
            </w:r>
            <w:proofErr w:type="spellStart"/>
            <w:r>
              <w:rPr>
                <w:sz w:val="20"/>
              </w:rPr>
              <w:t>bezobciążeniowe</w:t>
            </w:r>
            <w:proofErr w:type="spellEnd"/>
            <w:r>
              <w:rPr>
                <w:sz w:val="20"/>
              </w:rPr>
              <w:t xml:space="preserve"> przeniesienie własności lokalu użytkowego</w:t>
            </w:r>
            <w:r>
              <w:rPr>
                <w:spacing w:val="-2"/>
                <w:sz w:val="20"/>
              </w:rPr>
              <w:t xml:space="preserve"> </w:t>
            </w:r>
            <w:r>
              <w:rPr>
                <w:sz w:val="20"/>
              </w:rPr>
              <w:t>na</w:t>
            </w:r>
            <w:r>
              <w:rPr>
                <w:spacing w:val="-3"/>
                <w:sz w:val="20"/>
              </w:rPr>
              <w:t xml:space="preserve"> </w:t>
            </w:r>
            <w:r>
              <w:rPr>
                <w:sz w:val="20"/>
              </w:rPr>
              <w:t>nabywcę</w:t>
            </w:r>
            <w:r>
              <w:rPr>
                <w:spacing w:val="-2"/>
                <w:sz w:val="20"/>
              </w:rPr>
              <w:t xml:space="preserve"> </w:t>
            </w:r>
            <w:r>
              <w:rPr>
                <w:sz w:val="20"/>
              </w:rPr>
              <w:t>po</w:t>
            </w:r>
            <w:r>
              <w:rPr>
                <w:spacing w:val="-2"/>
                <w:sz w:val="20"/>
              </w:rPr>
              <w:t xml:space="preserve"> </w:t>
            </w:r>
            <w:r>
              <w:rPr>
                <w:sz w:val="20"/>
              </w:rPr>
              <w:t>wpłacie pełnej</w:t>
            </w:r>
            <w:r>
              <w:rPr>
                <w:spacing w:val="-3"/>
                <w:sz w:val="20"/>
              </w:rPr>
              <w:t xml:space="preserve"> </w:t>
            </w:r>
            <w:r>
              <w:rPr>
                <w:sz w:val="20"/>
              </w:rPr>
              <w:t>ceny</w:t>
            </w:r>
            <w:r>
              <w:rPr>
                <w:spacing w:val="-2"/>
                <w:sz w:val="20"/>
              </w:rPr>
              <w:t xml:space="preserve"> </w:t>
            </w:r>
            <w:r>
              <w:rPr>
                <w:sz w:val="20"/>
              </w:rPr>
              <w:t>przez</w:t>
            </w:r>
            <w:r>
              <w:rPr>
                <w:spacing w:val="-3"/>
                <w:sz w:val="20"/>
              </w:rPr>
              <w:t xml:space="preserve"> </w:t>
            </w:r>
            <w:r>
              <w:rPr>
                <w:sz w:val="20"/>
              </w:rPr>
              <w:t>nabywcę lub</w:t>
            </w:r>
            <w:r>
              <w:rPr>
                <w:spacing w:val="-2"/>
                <w:sz w:val="20"/>
              </w:rPr>
              <w:t xml:space="preserve"> </w:t>
            </w:r>
            <w:r>
              <w:rPr>
                <w:sz w:val="20"/>
              </w:rPr>
              <w:t>zobowiązaniu</w:t>
            </w:r>
            <w:r>
              <w:rPr>
                <w:spacing w:val="-2"/>
                <w:sz w:val="20"/>
              </w:rPr>
              <w:t xml:space="preserve"> </w:t>
            </w:r>
            <w:r>
              <w:rPr>
                <w:sz w:val="20"/>
              </w:rPr>
              <w:t>do</w:t>
            </w:r>
            <w:r>
              <w:rPr>
                <w:spacing w:val="-2"/>
                <w:sz w:val="20"/>
              </w:rPr>
              <w:t xml:space="preserve"> </w:t>
            </w:r>
            <w:r>
              <w:rPr>
                <w:sz w:val="20"/>
              </w:rPr>
              <w:t>udzielenia</w:t>
            </w:r>
            <w:r>
              <w:rPr>
                <w:spacing w:val="-1"/>
                <w:sz w:val="20"/>
              </w:rPr>
              <w:t xml:space="preserve"> </w:t>
            </w:r>
            <w:r>
              <w:rPr>
                <w:sz w:val="20"/>
              </w:rPr>
              <w:t>takiej</w:t>
            </w:r>
            <w:r>
              <w:rPr>
                <w:spacing w:val="-1"/>
                <w:sz w:val="20"/>
              </w:rPr>
              <w:t xml:space="preserve"> </w:t>
            </w:r>
            <w:r>
              <w:rPr>
                <w:sz w:val="20"/>
              </w:rPr>
              <w:t xml:space="preserve">zgody, jeżeli takie obciążenie istnieje, albo zgodzie banku, kasy lub innego wierzyciela hipotecznego na </w:t>
            </w:r>
            <w:proofErr w:type="spellStart"/>
            <w:r>
              <w:rPr>
                <w:sz w:val="20"/>
              </w:rPr>
              <w:t>bezobciążeniowe</w:t>
            </w:r>
            <w:proofErr w:type="spellEnd"/>
            <w:r>
              <w:rPr>
                <w:spacing w:val="-8"/>
                <w:sz w:val="20"/>
              </w:rPr>
              <w:t xml:space="preserve"> </w:t>
            </w:r>
            <w:r>
              <w:rPr>
                <w:sz w:val="20"/>
              </w:rPr>
              <w:t>przeniesienie</w:t>
            </w:r>
            <w:r>
              <w:rPr>
                <w:spacing w:val="-6"/>
                <w:sz w:val="20"/>
              </w:rPr>
              <w:t xml:space="preserve"> </w:t>
            </w:r>
            <w:r>
              <w:rPr>
                <w:sz w:val="20"/>
              </w:rPr>
              <w:t>na</w:t>
            </w:r>
            <w:r>
              <w:rPr>
                <w:spacing w:val="-8"/>
                <w:sz w:val="20"/>
              </w:rPr>
              <w:t xml:space="preserve"> </w:t>
            </w:r>
            <w:r>
              <w:rPr>
                <w:sz w:val="20"/>
              </w:rPr>
              <w:t>nabywcę</w:t>
            </w:r>
            <w:r>
              <w:rPr>
                <w:spacing w:val="-8"/>
                <w:sz w:val="20"/>
              </w:rPr>
              <w:t xml:space="preserve"> </w:t>
            </w:r>
            <w:r>
              <w:rPr>
                <w:sz w:val="20"/>
              </w:rPr>
              <w:t>ułamkowej</w:t>
            </w:r>
            <w:r>
              <w:rPr>
                <w:spacing w:val="-6"/>
                <w:sz w:val="20"/>
              </w:rPr>
              <w:t xml:space="preserve"> </w:t>
            </w:r>
            <w:r>
              <w:rPr>
                <w:sz w:val="20"/>
              </w:rPr>
              <w:t>części</w:t>
            </w:r>
            <w:r>
              <w:rPr>
                <w:spacing w:val="-6"/>
                <w:sz w:val="20"/>
              </w:rPr>
              <w:t xml:space="preserve"> </w:t>
            </w:r>
            <w:r>
              <w:rPr>
                <w:sz w:val="20"/>
              </w:rPr>
              <w:t>własności</w:t>
            </w:r>
            <w:r>
              <w:rPr>
                <w:spacing w:val="-6"/>
                <w:sz w:val="20"/>
              </w:rPr>
              <w:t xml:space="preserve"> </w:t>
            </w:r>
            <w:r>
              <w:rPr>
                <w:sz w:val="20"/>
              </w:rPr>
              <w:t>lokalu</w:t>
            </w:r>
            <w:r>
              <w:rPr>
                <w:spacing w:val="-8"/>
                <w:sz w:val="20"/>
              </w:rPr>
              <w:t xml:space="preserve"> </w:t>
            </w:r>
            <w:r>
              <w:rPr>
                <w:sz w:val="20"/>
              </w:rPr>
              <w:t>użytkowego</w:t>
            </w:r>
            <w:r>
              <w:rPr>
                <w:spacing w:val="-5"/>
                <w:sz w:val="20"/>
              </w:rPr>
              <w:t xml:space="preserve"> </w:t>
            </w:r>
            <w:r>
              <w:rPr>
                <w:sz w:val="20"/>
              </w:rPr>
              <w:t>po</w:t>
            </w:r>
            <w:r>
              <w:rPr>
                <w:spacing w:val="-5"/>
                <w:sz w:val="20"/>
              </w:rPr>
              <w:t xml:space="preserve"> </w:t>
            </w:r>
            <w:r>
              <w:rPr>
                <w:sz w:val="20"/>
              </w:rPr>
              <w:t>wpłacie</w:t>
            </w:r>
            <w:r>
              <w:rPr>
                <w:spacing w:val="-8"/>
                <w:sz w:val="20"/>
              </w:rPr>
              <w:t xml:space="preserve"> </w:t>
            </w:r>
            <w:r>
              <w:rPr>
                <w:sz w:val="20"/>
              </w:rPr>
              <w:t>pełnej ceny przez nabywcę lub zobowiązaniu do udzielenia takiej zgody, jeżeli takie obciążenie istnieje.</w:t>
            </w:r>
          </w:p>
          <w:p w:rsidR="008668AD" w:rsidRDefault="008668AD" w:rsidP="008668AD">
            <w:pPr>
              <w:pStyle w:val="TableParagraph"/>
              <w:tabs>
                <w:tab w:val="left" w:pos="737"/>
                <w:tab w:val="left" w:pos="739"/>
              </w:tabs>
              <w:spacing w:before="142" w:line="276" w:lineRule="auto"/>
              <w:ind w:left="391" w:right="95"/>
              <w:jc w:val="both"/>
              <w:rPr>
                <w:sz w:val="20"/>
              </w:rPr>
            </w:pPr>
          </w:p>
          <w:p w:rsidR="008668AD" w:rsidRDefault="008668AD" w:rsidP="008668AD">
            <w:pPr>
              <w:spacing w:before="1"/>
              <w:ind w:left="232"/>
              <w:rPr>
                <w:sz w:val="20"/>
              </w:rPr>
            </w:pPr>
            <w:r>
              <w:rPr>
                <w:sz w:val="20"/>
              </w:rPr>
              <w:t>II.</w:t>
            </w:r>
            <w:r>
              <w:rPr>
                <w:spacing w:val="34"/>
                <w:sz w:val="20"/>
              </w:rPr>
              <w:t xml:space="preserve"> </w:t>
            </w:r>
            <w:r>
              <w:rPr>
                <w:sz w:val="20"/>
              </w:rPr>
              <w:t>Informacja</w:t>
            </w:r>
            <w:r>
              <w:rPr>
                <w:spacing w:val="-12"/>
                <w:sz w:val="20"/>
              </w:rPr>
              <w:t xml:space="preserve"> </w:t>
            </w:r>
            <w:r>
              <w:rPr>
                <w:sz w:val="20"/>
              </w:rPr>
              <w:t>o</w:t>
            </w:r>
            <w:r>
              <w:rPr>
                <w:spacing w:val="-5"/>
                <w:sz w:val="20"/>
              </w:rPr>
              <w:t xml:space="preserve"> </w:t>
            </w:r>
            <w:r>
              <w:rPr>
                <w:sz w:val="20"/>
              </w:rPr>
              <w:t>możliwości</w:t>
            </w:r>
            <w:r>
              <w:rPr>
                <w:spacing w:val="-12"/>
                <w:sz w:val="20"/>
              </w:rPr>
              <w:t xml:space="preserve"> </w:t>
            </w:r>
            <w:r>
              <w:rPr>
                <w:sz w:val="20"/>
              </w:rPr>
              <w:t>zapoznania</w:t>
            </w:r>
            <w:r>
              <w:rPr>
                <w:spacing w:val="-13"/>
                <w:sz w:val="20"/>
              </w:rPr>
              <w:t xml:space="preserve"> </w:t>
            </w:r>
            <w:r>
              <w:rPr>
                <w:sz w:val="20"/>
              </w:rPr>
              <w:t>się</w:t>
            </w:r>
            <w:r>
              <w:rPr>
                <w:spacing w:val="-12"/>
                <w:sz w:val="20"/>
              </w:rPr>
              <w:t xml:space="preserve"> </w:t>
            </w:r>
            <w:r>
              <w:rPr>
                <w:sz w:val="20"/>
              </w:rPr>
              <w:t>w</w:t>
            </w:r>
            <w:r>
              <w:rPr>
                <w:spacing w:val="-6"/>
                <w:sz w:val="20"/>
              </w:rPr>
              <w:t xml:space="preserve"> </w:t>
            </w:r>
            <w:r>
              <w:rPr>
                <w:sz w:val="20"/>
              </w:rPr>
              <w:t>lokalu</w:t>
            </w:r>
            <w:r>
              <w:rPr>
                <w:spacing w:val="-12"/>
                <w:sz w:val="20"/>
              </w:rPr>
              <w:t xml:space="preserve"> </w:t>
            </w:r>
            <w:r>
              <w:rPr>
                <w:sz w:val="20"/>
              </w:rPr>
              <w:t>przedsiębiorstwa</w:t>
            </w:r>
            <w:r>
              <w:rPr>
                <w:spacing w:val="-13"/>
                <w:sz w:val="20"/>
              </w:rPr>
              <w:t xml:space="preserve"> </w:t>
            </w:r>
            <w:r>
              <w:rPr>
                <w:sz w:val="20"/>
              </w:rPr>
              <w:t>przez</w:t>
            </w:r>
            <w:r>
              <w:rPr>
                <w:spacing w:val="-12"/>
                <w:sz w:val="20"/>
              </w:rPr>
              <w:t xml:space="preserve"> </w:t>
            </w:r>
            <w:r>
              <w:rPr>
                <w:sz w:val="20"/>
              </w:rPr>
              <w:t>osobę</w:t>
            </w:r>
            <w:r>
              <w:rPr>
                <w:spacing w:val="-12"/>
                <w:sz w:val="20"/>
              </w:rPr>
              <w:t xml:space="preserve"> </w:t>
            </w:r>
            <w:r>
              <w:rPr>
                <w:sz w:val="20"/>
              </w:rPr>
              <w:t>zainteresowaną</w:t>
            </w:r>
            <w:r>
              <w:rPr>
                <w:spacing w:val="-13"/>
                <w:sz w:val="20"/>
              </w:rPr>
              <w:t xml:space="preserve"> </w:t>
            </w:r>
            <w:r>
              <w:rPr>
                <w:sz w:val="20"/>
              </w:rPr>
              <w:t>zawarciem</w:t>
            </w:r>
            <w:r>
              <w:rPr>
                <w:spacing w:val="-12"/>
                <w:sz w:val="20"/>
              </w:rPr>
              <w:t xml:space="preserve"> </w:t>
            </w:r>
            <w:r>
              <w:rPr>
                <w:spacing w:val="-2"/>
                <w:sz w:val="20"/>
              </w:rPr>
              <w:t>umowy</w:t>
            </w:r>
          </w:p>
          <w:p w:rsidR="008668AD" w:rsidRDefault="008668AD" w:rsidP="008668AD">
            <w:pPr>
              <w:ind w:left="516"/>
              <w:rPr>
                <w:spacing w:val="-5"/>
                <w:sz w:val="20"/>
              </w:rPr>
            </w:pPr>
            <w:r>
              <w:rPr>
                <w:sz w:val="20"/>
              </w:rPr>
              <w:t>odpowiednio</w:t>
            </w:r>
            <w:r>
              <w:rPr>
                <w:spacing w:val="-5"/>
                <w:sz w:val="20"/>
              </w:rPr>
              <w:t xml:space="preserve"> </w:t>
            </w:r>
            <w:r>
              <w:rPr>
                <w:sz w:val="20"/>
              </w:rPr>
              <w:t>do</w:t>
            </w:r>
            <w:r>
              <w:rPr>
                <w:spacing w:val="-5"/>
                <w:sz w:val="20"/>
              </w:rPr>
              <w:t xml:space="preserve"> </w:t>
            </w:r>
            <w:r>
              <w:rPr>
                <w:sz w:val="20"/>
              </w:rPr>
              <w:t>zakresu</w:t>
            </w:r>
            <w:r>
              <w:rPr>
                <w:spacing w:val="-7"/>
                <w:sz w:val="20"/>
              </w:rPr>
              <w:t xml:space="preserve"> </w:t>
            </w:r>
            <w:r>
              <w:rPr>
                <w:sz w:val="20"/>
              </w:rPr>
              <w:t>umowy</w:t>
            </w:r>
            <w:r>
              <w:rPr>
                <w:spacing w:val="-5"/>
                <w:sz w:val="20"/>
              </w:rPr>
              <w:t xml:space="preserve"> z:</w:t>
            </w:r>
          </w:p>
          <w:p w:rsidR="008668AD" w:rsidRDefault="008668AD" w:rsidP="008668AD">
            <w:pPr>
              <w:ind w:left="516"/>
              <w:rPr>
                <w:sz w:val="20"/>
              </w:rPr>
            </w:pPr>
          </w:p>
          <w:p w:rsidR="008668AD" w:rsidRDefault="008668AD" w:rsidP="008668AD">
            <w:pPr>
              <w:pStyle w:val="Akapitzlist"/>
              <w:numPr>
                <w:ilvl w:val="0"/>
                <w:numId w:val="4"/>
              </w:numPr>
              <w:tabs>
                <w:tab w:val="left" w:pos="968"/>
              </w:tabs>
              <w:spacing w:before="143"/>
              <w:ind w:left="968" w:hanging="418"/>
              <w:rPr>
                <w:sz w:val="20"/>
              </w:rPr>
            </w:pPr>
            <w:r>
              <w:rPr>
                <w:sz w:val="20"/>
              </w:rPr>
              <w:t>aktualnym</w:t>
            </w:r>
            <w:r>
              <w:rPr>
                <w:spacing w:val="-5"/>
                <w:sz w:val="20"/>
              </w:rPr>
              <w:t xml:space="preserve"> </w:t>
            </w:r>
            <w:r>
              <w:rPr>
                <w:sz w:val="20"/>
              </w:rPr>
              <w:t>stanem</w:t>
            </w:r>
            <w:r>
              <w:rPr>
                <w:spacing w:val="-6"/>
                <w:sz w:val="20"/>
              </w:rPr>
              <w:t xml:space="preserve"> </w:t>
            </w:r>
            <w:r>
              <w:rPr>
                <w:sz w:val="20"/>
              </w:rPr>
              <w:t>księgi</w:t>
            </w:r>
            <w:r>
              <w:rPr>
                <w:spacing w:val="-6"/>
                <w:sz w:val="20"/>
              </w:rPr>
              <w:t xml:space="preserve"> </w:t>
            </w:r>
            <w:r>
              <w:rPr>
                <w:sz w:val="20"/>
              </w:rPr>
              <w:t>wieczystej</w:t>
            </w:r>
            <w:r>
              <w:rPr>
                <w:spacing w:val="-6"/>
                <w:sz w:val="20"/>
              </w:rPr>
              <w:t xml:space="preserve"> </w:t>
            </w:r>
            <w:r>
              <w:rPr>
                <w:sz w:val="20"/>
              </w:rPr>
              <w:t>prowadzonej</w:t>
            </w:r>
            <w:r>
              <w:rPr>
                <w:spacing w:val="-5"/>
                <w:sz w:val="20"/>
              </w:rPr>
              <w:t xml:space="preserve"> </w:t>
            </w:r>
            <w:r>
              <w:rPr>
                <w:sz w:val="20"/>
              </w:rPr>
              <w:t>dla</w:t>
            </w:r>
            <w:r>
              <w:rPr>
                <w:spacing w:val="-6"/>
                <w:sz w:val="20"/>
              </w:rPr>
              <w:t xml:space="preserve"> </w:t>
            </w:r>
            <w:r>
              <w:rPr>
                <w:spacing w:val="-2"/>
                <w:sz w:val="20"/>
              </w:rPr>
              <w:t>nieruchomości;</w:t>
            </w:r>
          </w:p>
          <w:p w:rsidR="008668AD" w:rsidRDefault="008668AD" w:rsidP="008668AD">
            <w:pPr>
              <w:pStyle w:val="Akapitzlist"/>
              <w:numPr>
                <w:ilvl w:val="0"/>
                <w:numId w:val="4"/>
              </w:numPr>
              <w:tabs>
                <w:tab w:val="left" w:pos="968"/>
                <w:tab w:val="left" w:pos="970"/>
              </w:tabs>
              <w:ind w:right="805"/>
              <w:rPr>
                <w:sz w:val="20"/>
              </w:rPr>
            </w:pPr>
            <w:r>
              <w:rPr>
                <w:sz w:val="20"/>
              </w:rPr>
              <w:t>aktualnym odpisem, wyciągiem, zaświadczeniem lub wydrukiem komputerowym z Centralnej Informacji Krajowego Rejestru Sądowego, jeżeli podmiot podlega wpisowi do Krajowego Rejestru Sądowego, albo aktualnym zaświadczeniem o wpisie do Centralnej Ewidencji i Informacji o Działalności Gospodarczej;</w:t>
            </w:r>
          </w:p>
          <w:p w:rsidR="008668AD" w:rsidRDefault="008668AD" w:rsidP="008668AD">
            <w:pPr>
              <w:pStyle w:val="Akapitzlist"/>
              <w:numPr>
                <w:ilvl w:val="0"/>
                <w:numId w:val="4"/>
              </w:numPr>
              <w:tabs>
                <w:tab w:val="left" w:pos="968"/>
                <w:tab w:val="left" w:pos="970"/>
              </w:tabs>
              <w:spacing w:before="1"/>
              <w:ind w:right="800"/>
              <w:rPr>
                <w:sz w:val="20"/>
              </w:rPr>
            </w:pPr>
            <w:r>
              <w:rPr>
                <w:sz w:val="20"/>
              </w:rPr>
              <w:t>pozwoleniem</w:t>
            </w:r>
            <w:r>
              <w:rPr>
                <w:spacing w:val="-13"/>
                <w:sz w:val="20"/>
              </w:rPr>
              <w:t xml:space="preserve"> </w:t>
            </w:r>
            <w:r>
              <w:rPr>
                <w:sz w:val="20"/>
              </w:rPr>
              <w:t>na</w:t>
            </w:r>
            <w:r>
              <w:rPr>
                <w:spacing w:val="-12"/>
                <w:sz w:val="20"/>
              </w:rPr>
              <w:t xml:space="preserve"> </w:t>
            </w:r>
            <w:r>
              <w:rPr>
                <w:sz w:val="20"/>
              </w:rPr>
              <w:t>budowę</w:t>
            </w:r>
            <w:r>
              <w:rPr>
                <w:spacing w:val="-13"/>
                <w:sz w:val="20"/>
              </w:rPr>
              <w:t xml:space="preserve"> </w:t>
            </w:r>
            <w:r>
              <w:rPr>
                <w:sz w:val="20"/>
              </w:rPr>
              <w:t>albo</w:t>
            </w:r>
            <w:r>
              <w:rPr>
                <w:spacing w:val="-12"/>
                <w:sz w:val="20"/>
              </w:rPr>
              <w:t xml:space="preserve"> </w:t>
            </w:r>
            <w:r>
              <w:rPr>
                <w:sz w:val="20"/>
              </w:rPr>
              <w:t>zgłoszeniem</w:t>
            </w:r>
            <w:r>
              <w:rPr>
                <w:spacing w:val="-13"/>
                <w:sz w:val="20"/>
              </w:rPr>
              <w:t xml:space="preserve"> </w:t>
            </w:r>
            <w:r>
              <w:rPr>
                <w:sz w:val="20"/>
              </w:rPr>
              <w:t>budowy,</w:t>
            </w:r>
            <w:r>
              <w:rPr>
                <w:spacing w:val="-12"/>
                <w:sz w:val="20"/>
              </w:rPr>
              <w:t xml:space="preserve"> </w:t>
            </w:r>
            <w:r>
              <w:rPr>
                <w:sz w:val="20"/>
              </w:rPr>
              <w:t>o</w:t>
            </w:r>
            <w:r>
              <w:rPr>
                <w:spacing w:val="-13"/>
                <w:sz w:val="20"/>
              </w:rPr>
              <w:t xml:space="preserve"> </w:t>
            </w:r>
            <w:r>
              <w:rPr>
                <w:sz w:val="20"/>
              </w:rPr>
              <w:t>którym</w:t>
            </w:r>
            <w:r>
              <w:rPr>
                <w:spacing w:val="-12"/>
                <w:sz w:val="20"/>
              </w:rPr>
              <w:t xml:space="preserve"> </w:t>
            </w:r>
            <w:r>
              <w:rPr>
                <w:sz w:val="20"/>
              </w:rPr>
              <w:t>mowa</w:t>
            </w:r>
            <w:r>
              <w:rPr>
                <w:spacing w:val="-13"/>
                <w:sz w:val="20"/>
              </w:rPr>
              <w:t xml:space="preserve"> </w:t>
            </w:r>
            <w:r>
              <w:rPr>
                <w:sz w:val="20"/>
              </w:rPr>
              <w:t>w</w:t>
            </w:r>
            <w:r>
              <w:rPr>
                <w:spacing w:val="-12"/>
                <w:sz w:val="20"/>
              </w:rPr>
              <w:t xml:space="preserve"> </w:t>
            </w:r>
            <w:r>
              <w:rPr>
                <w:sz w:val="20"/>
              </w:rPr>
              <w:t>art.</w:t>
            </w:r>
            <w:r>
              <w:rPr>
                <w:spacing w:val="-13"/>
                <w:sz w:val="20"/>
              </w:rPr>
              <w:t xml:space="preserve"> </w:t>
            </w:r>
            <w:r>
              <w:rPr>
                <w:sz w:val="20"/>
              </w:rPr>
              <w:t>29</w:t>
            </w:r>
            <w:r>
              <w:rPr>
                <w:spacing w:val="-12"/>
                <w:sz w:val="20"/>
              </w:rPr>
              <w:t xml:space="preserve"> </w:t>
            </w:r>
            <w:r>
              <w:rPr>
                <w:sz w:val="20"/>
              </w:rPr>
              <w:t>ust.</w:t>
            </w:r>
            <w:r>
              <w:rPr>
                <w:spacing w:val="-13"/>
                <w:sz w:val="20"/>
              </w:rPr>
              <w:t xml:space="preserve"> </w:t>
            </w:r>
            <w:r>
              <w:rPr>
                <w:sz w:val="20"/>
              </w:rPr>
              <w:t>1</w:t>
            </w:r>
            <w:r>
              <w:rPr>
                <w:spacing w:val="-12"/>
                <w:sz w:val="20"/>
              </w:rPr>
              <w:t xml:space="preserve"> </w:t>
            </w:r>
            <w:r>
              <w:rPr>
                <w:sz w:val="20"/>
              </w:rPr>
              <w:t>pkt</w:t>
            </w:r>
            <w:r>
              <w:rPr>
                <w:spacing w:val="-13"/>
                <w:sz w:val="20"/>
              </w:rPr>
              <w:t xml:space="preserve"> </w:t>
            </w:r>
            <w:r>
              <w:rPr>
                <w:sz w:val="20"/>
              </w:rPr>
              <w:t>1</w:t>
            </w:r>
            <w:r>
              <w:rPr>
                <w:spacing w:val="-12"/>
                <w:sz w:val="20"/>
              </w:rPr>
              <w:t xml:space="preserve"> </w:t>
            </w:r>
            <w:r>
              <w:rPr>
                <w:sz w:val="20"/>
              </w:rPr>
              <w:t>ustawy</w:t>
            </w:r>
            <w:r>
              <w:rPr>
                <w:spacing w:val="-13"/>
                <w:sz w:val="20"/>
              </w:rPr>
              <w:t xml:space="preserve"> </w:t>
            </w:r>
            <w:r>
              <w:rPr>
                <w:sz w:val="20"/>
              </w:rPr>
              <w:t>z</w:t>
            </w:r>
            <w:r>
              <w:rPr>
                <w:spacing w:val="-12"/>
                <w:sz w:val="20"/>
              </w:rPr>
              <w:t xml:space="preserve"> </w:t>
            </w:r>
            <w:r>
              <w:rPr>
                <w:sz w:val="20"/>
              </w:rPr>
              <w:t>dnia</w:t>
            </w:r>
            <w:r>
              <w:rPr>
                <w:spacing w:val="-13"/>
                <w:sz w:val="20"/>
              </w:rPr>
              <w:t xml:space="preserve"> </w:t>
            </w:r>
            <w:r>
              <w:rPr>
                <w:sz w:val="20"/>
              </w:rPr>
              <w:t>7</w:t>
            </w:r>
            <w:r>
              <w:rPr>
                <w:spacing w:val="-12"/>
                <w:sz w:val="20"/>
              </w:rPr>
              <w:t xml:space="preserve"> </w:t>
            </w:r>
            <w:r>
              <w:rPr>
                <w:sz w:val="20"/>
              </w:rPr>
              <w:t xml:space="preserve">lipca </w:t>
            </w:r>
            <w:r>
              <w:rPr>
                <w:spacing w:val="-2"/>
                <w:sz w:val="20"/>
              </w:rPr>
              <w:t>1994</w:t>
            </w:r>
            <w:r>
              <w:rPr>
                <w:spacing w:val="-8"/>
                <w:sz w:val="20"/>
              </w:rPr>
              <w:t xml:space="preserve"> </w:t>
            </w:r>
            <w:r>
              <w:rPr>
                <w:spacing w:val="-2"/>
                <w:sz w:val="20"/>
              </w:rPr>
              <w:t>r.</w:t>
            </w:r>
            <w:r>
              <w:rPr>
                <w:spacing w:val="-9"/>
                <w:sz w:val="20"/>
              </w:rPr>
              <w:t xml:space="preserve"> </w:t>
            </w:r>
            <w:r>
              <w:rPr>
                <w:spacing w:val="-2"/>
                <w:sz w:val="20"/>
              </w:rPr>
              <w:t>–</w:t>
            </w:r>
            <w:r>
              <w:rPr>
                <w:spacing w:val="-9"/>
                <w:sz w:val="20"/>
              </w:rPr>
              <w:t xml:space="preserve"> </w:t>
            </w:r>
            <w:r>
              <w:rPr>
                <w:spacing w:val="-2"/>
                <w:sz w:val="20"/>
              </w:rPr>
              <w:t>Prawo</w:t>
            </w:r>
            <w:r>
              <w:rPr>
                <w:spacing w:val="-8"/>
                <w:sz w:val="20"/>
              </w:rPr>
              <w:t xml:space="preserve"> </w:t>
            </w:r>
            <w:r>
              <w:rPr>
                <w:spacing w:val="-2"/>
                <w:sz w:val="20"/>
              </w:rPr>
              <w:t>budowlane,</w:t>
            </w:r>
            <w:r>
              <w:rPr>
                <w:spacing w:val="-9"/>
                <w:sz w:val="20"/>
              </w:rPr>
              <w:t xml:space="preserve"> </w:t>
            </w:r>
            <w:r>
              <w:rPr>
                <w:spacing w:val="-2"/>
                <w:sz w:val="20"/>
              </w:rPr>
              <w:t>do</w:t>
            </w:r>
            <w:r>
              <w:rPr>
                <w:spacing w:val="-9"/>
                <w:sz w:val="20"/>
              </w:rPr>
              <w:t xml:space="preserve"> </w:t>
            </w:r>
            <w:r>
              <w:rPr>
                <w:spacing w:val="-2"/>
                <w:sz w:val="20"/>
              </w:rPr>
              <w:t>którego</w:t>
            </w:r>
            <w:r>
              <w:rPr>
                <w:spacing w:val="-8"/>
                <w:sz w:val="20"/>
              </w:rPr>
              <w:t xml:space="preserve"> </w:t>
            </w:r>
            <w:r>
              <w:rPr>
                <w:spacing w:val="-2"/>
                <w:sz w:val="20"/>
              </w:rPr>
              <w:t>organ</w:t>
            </w:r>
            <w:r>
              <w:rPr>
                <w:spacing w:val="-9"/>
                <w:sz w:val="20"/>
              </w:rPr>
              <w:t xml:space="preserve"> </w:t>
            </w:r>
            <w:r>
              <w:rPr>
                <w:spacing w:val="-2"/>
                <w:sz w:val="20"/>
              </w:rPr>
              <w:t>administracji</w:t>
            </w:r>
            <w:r>
              <w:rPr>
                <w:spacing w:val="-9"/>
                <w:sz w:val="20"/>
              </w:rPr>
              <w:t xml:space="preserve"> </w:t>
            </w:r>
            <w:r>
              <w:rPr>
                <w:spacing w:val="-2"/>
                <w:sz w:val="20"/>
              </w:rPr>
              <w:t>architektoniczno-budowlanej</w:t>
            </w:r>
            <w:r>
              <w:rPr>
                <w:spacing w:val="-9"/>
                <w:sz w:val="20"/>
              </w:rPr>
              <w:t xml:space="preserve"> </w:t>
            </w:r>
            <w:r>
              <w:rPr>
                <w:spacing w:val="-2"/>
                <w:sz w:val="20"/>
              </w:rPr>
              <w:t>nie</w:t>
            </w:r>
            <w:r>
              <w:rPr>
                <w:spacing w:val="-6"/>
                <w:sz w:val="20"/>
              </w:rPr>
              <w:t xml:space="preserve"> </w:t>
            </w:r>
            <w:r>
              <w:rPr>
                <w:spacing w:val="-2"/>
                <w:sz w:val="20"/>
              </w:rPr>
              <w:t>wniósł</w:t>
            </w:r>
            <w:r>
              <w:rPr>
                <w:spacing w:val="-7"/>
                <w:sz w:val="20"/>
              </w:rPr>
              <w:t xml:space="preserve"> </w:t>
            </w:r>
            <w:r>
              <w:rPr>
                <w:spacing w:val="-2"/>
                <w:sz w:val="20"/>
              </w:rPr>
              <w:t>sprzeciwu;</w:t>
            </w:r>
          </w:p>
          <w:p w:rsidR="008668AD" w:rsidRDefault="008668AD" w:rsidP="008668AD">
            <w:pPr>
              <w:pStyle w:val="Akapitzlist"/>
              <w:numPr>
                <w:ilvl w:val="0"/>
                <w:numId w:val="4"/>
              </w:numPr>
              <w:tabs>
                <w:tab w:val="left" w:pos="968"/>
              </w:tabs>
              <w:spacing w:line="228" w:lineRule="exact"/>
              <w:ind w:left="968" w:hanging="418"/>
              <w:rPr>
                <w:sz w:val="20"/>
              </w:rPr>
            </w:pPr>
            <w:r>
              <w:rPr>
                <w:sz w:val="20"/>
              </w:rPr>
              <w:t>sprawozdaniem</w:t>
            </w:r>
            <w:r>
              <w:rPr>
                <w:spacing w:val="-5"/>
                <w:sz w:val="20"/>
              </w:rPr>
              <w:t xml:space="preserve"> </w:t>
            </w:r>
            <w:r>
              <w:rPr>
                <w:sz w:val="20"/>
              </w:rPr>
              <w:t>finansowym</w:t>
            </w:r>
            <w:r>
              <w:rPr>
                <w:spacing w:val="-7"/>
                <w:sz w:val="20"/>
              </w:rPr>
              <w:t xml:space="preserve"> </w:t>
            </w:r>
            <w:r>
              <w:rPr>
                <w:sz w:val="20"/>
              </w:rPr>
              <w:t>dewelopera</w:t>
            </w:r>
            <w:r>
              <w:rPr>
                <w:spacing w:val="-5"/>
                <w:sz w:val="20"/>
              </w:rPr>
              <w:t xml:space="preserve"> </w:t>
            </w:r>
            <w:r>
              <w:rPr>
                <w:sz w:val="20"/>
              </w:rPr>
              <w:t>za</w:t>
            </w:r>
            <w:r>
              <w:rPr>
                <w:spacing w:val="-5"/>
                <w:sz w:val="20"/>
              </w:rPr>
              <w:t xml:space="preserve"> </w:t>
            </w:r>
            <w:r>
              <w:rPr>
                <w:sz w:val="20"/>
              </w:rPr>
              <w:t>ostatnie</w:t>
            </w:r>
            <w:r>
              <w:rPr>
                <w:spacing w:val="-5"/>
                <w:sz w:val="20"/>
              </w:rPr>
              <w:t xml:space="preserve"> </w:t>
            </w:r>
            <w:r>
              <w:rPr>
                <w:sz w:val="20"/>
              </w:rPr>
              <w:t>dwa</w:t>
            </w:r>
            <w:r>
              <w:rPr>
                <w:spacing w:val="-5"/>
                <w:sz w:val="20"/>
              </w:rPr>
              <w:t xml:space="preserve"> </w:t>
            </w:r>
            <w:r>
              <w:rPr>
                <w:sz w:val="20"/>
              </w:rPr>
              <w:t>lata,</w:t>
            </w:r>
            <w:r>
              <w:rPr>
                <w:spacing w:val="-5"/>
                <w:sz w:val="20"/>
              </w:rPr>
              <w:t xml:space="preserve"> </w:t>
            </w:r>
            <w:r>
              <w:rPr>
                <w:sz w:val="20"/>
              </w:rPr>
              <w:t>a</w:t>
            </w:r>
            <w:r>
              <w:rPr>
                <w:spacing w:val="-5"/>
                <w:sz w:val="20"/>
              </w:rPr>
              <w:t xml:space="preserve"> </w:t>
            </w:r>
            <w:r>
              <w:rPr>
                <w:sz w:val="20"/>
              </w:rPr>
              <w:t>w</w:t>
            </w:r>
            <w:r>
              <w:rPr>
                <w:spacing w:val="-5"/>
                <w:sz w:val="20"/>
              </w:rPr>
              <w:t xml:space="preserve"> </w:t>
            </w:r>
            <w:r>
              <w:rPr>
                <w:spacing w:val="-2"/>
                <w:sz w:val="20"/>
              </w:rPr>
              <w:t>przypadku:</w:t>
            </w:r>
          </w:p>
          <w:p w:rsidR="008668AD" w:rsidRDefault="008668AD" w:rsidP="008668AD">
            <w:pPr>
              <w:pStyle w:val="Akapitzlist"/>
              <w:numPr>
                <w:ilvl w:val="1"/>
                <w:numId w:val="4"/>
              </w:numPr>
              <w:tabs>
                <w:tab w:val="left" w:pos="1395"/>
                <w:tab w:val="left" w:pos="1397"/>
              </w:tabs>
              <w:spacing w:before="1"/>
              <w:ind w:right="801"/>
              <w:rPr>
                <w:sz w:val="20"/>
              </w:rPr>
            </w:pPr>
            <w:r>
              <w:rPr>
                <w:sz w:val="20"/>
              </w:rPr>
              <w:t>prowadzenia działalności przez okres krótszy niż dwa lata – sprawozdaniem finansowym za okres ostatniego roku,</w:t>
            </w:r>
          </w:p>
          <w:p w:rsidR="008668AD" w:rsidRDefault="008668AD" w:rsidP="008668AD">
            <w:pPr>
              <w:pStyle w:val="Akapitzlist"/>
              <w:numPr>
                <w:ilvl w:val="1"/>
                <w:numId w:val="4"/>
              </w:numPr>
              <w:tabs>
                <w:tab w:val="left" w:pos="1395"/>
              </w:tabs>
              <w:spacing w:line="229" w:lineRule="exact"/>
              <w:ind w:left="1395" w:hanging="425"/>
              <w:rPr>
                <w:sz w:val="20"/>
              </w:rPr>
            </w:pPr>
            <w:r>
              <w:rPr>
                <w:sz w:val="20"/>
              </w:rPr>
              <w:t>realizacji</w:t>
            </w:r>
            <w:r>
              <w:rPr>
                <w:spacing w:val="-7"/>
                <w:sz w:val="20"/>
              </w:rPr>
              <w:t xml:space="preserve"> </w:t>
            </w:r>
            <w:r>
              <w:rPr>
                <w:sz w:val="20"/>
              </w:rPr>
              <w:t>inwestycji</w:t>
            </w:r>
            <w:r>
              <w:rPr>
                <w:spacing w:val="-6"/>
                <w:sz w:val="20"/>
              </w:rPr>
              <w:t xml:space="preserve"> </w:t>
            </w:r>
            <w:r>
              <w:rPr>
                <w:sz w:val="20"/>
              </w:rPr>
              <w:t>przez</w:t>
            </w:r>
            <w:r>
              <w:rPr>
                <w:spacing w:val="-6"/>
                <w:sz w:val="20"/>
              </w:rPr>
              <w:t xml:space="preserve"> </w:t>
            </w:r>
            <w:r>
              <w:rPr>
                <w:sz w:val="20"/>
              </w:rPr>
              <w:t>spółkę</w:t>
            </w:r>
            <w:r>
              <w:rPr>
                <w:spacing w:val="-6"/>
                <w:sz w:val="20"/>
              </w:rPr>
              <w:t xml:space="preserve"> </w:t>
            </w:r>
            <w:r>
              <w:rPr>
                <w:sz w:val="20"/>
              </w:rPr>
              <w:t>celową</w:t>
            </w:r>
            <w:r>
              <w:rPr>
                <w:spacing w:val="-2"/>
                <w:sz w:val="20"/>
              </w:rPr>
              <w:t xml:space="preserve"> </w:t>
            </w:r>
            <w:r>
              <w:rPr>
                <w:sz w:val="20"/>
              </w:rPr>
              <w:t>–</w:t>
            </w:r>
            <w:r>
              <w:rPr>
                <w:spacing w:val="-5"/>
                <w:sz w:val="20"/>
              </w:rPr>
              <w:t xml:space="preserve"> </w:t>
            </w:r>
            <w:r>
              <w:rPr>
                <w:sz w:val="20"/>
              </w:rPr>
              <w:t>sprawozdaniem</w:t>
            </w:r>
            <w:r>
              <w:rPr>
                <w:spacing w:val="-5"/>
                <w:sz w:val="20"/>
              </w:rPr>
              <w:t xml:space="preserve"> </w:t>
            </w:r>
            <w:r>
              <w:rPr>
                <w:sz w:val="20"/>
              </w:rPr>
              <w:t>spółki</w:t>
            </w:r>
            <w:r>
              <w:rPr>
                <w:spacing w:val="-6"/>
                <w:sz w:val="20"/>
              </w:rPr>
              <w:t xml:space="preserve"> </w:t>
            </w:r>
            <w:r>
              <w:rPr>
                <w:sz w:val="20"/>
              </w:rPr>
              <w:t>dominującej</w:t>
            </w:r>
            <w:r>
              <w:rPr>
                <w:spacing w:val="-7"/>
                <w:sz w:val="20"/>
              </w:rPr>
              <w:t xml:space="preserve"> </w:t>
            </w:r>
            <w:r>
              <w:rPr>
                <w:sz w:val="20"/>
              </w:rPr>
              <w:t>oraz</w:t>
            </w:r>
            <w:r>
              <w:rPr>
                <w:spacing w:val="-6"/>
                <w:sz w:val="20"/>
              </w:rPr>
              <w:t xml:space="preserve"> </w:t>
            </w:r>
            <w:r>
              <w:rPr>
                <w:sz w:val="20"/>
              </w:rPr>
              <w:t>spółki</w:t>
            </w:r>
            <w:r>
              <w:rPr>
                <w:spacing w:val="-3"/>
                <w:sz w:val="20"/>
              </w:rPr>
              <w:t xml:space="preserve"> </w:t>
            </w:r>
            <w:r>
              <w:rPr>
                <w:spacing w:val="-2"/>
                <w:sz w:val="20"/>
              </w:rPr>
              <w:t>celowej;</w:t>
            </w:r>
          </w:p>
          <w:p w:rsidR="008668AD" w:rsidRDefault="008668AD" w:rsidP="008668AD">
            <w:pPr>
              <w:pStyle w:val="Akapitzlist"/>
              <w:numPr>
                <w:ilvl w:val="0"/>
                <w:numId w:val="4"/>
              </w:numPr>
              <w:tabs>
                <w:tab w:val="left" w:pos="969"/>
              </w:tabs>
              <w:spacing w:line="229" w:lineRule="exact"/>
              <w:ind w:left="969" w:hanging="419"/>
              <w:rPr>
                <w:sz w:val="20"/>
              </w:rPr>
            </w:pPr>
            <w:r>
              <w:rPr>
                <w:sz w:val="20"/>
              </w:rPr>
              <w:t>projektem</w:t>
            </w:r>
            <w:r>
              <w:rPr>
                <w:spacing w:val="-7"/>
                <w:sz w:val="20"/>
              </w:rPr>
              <w:t xml:space="preserve"> </w:t>
            </w:r>
            <w:r>
              <w:rPr>
                <w:spacing w:val="-2"/>
                <w:sz w:val="20"/>
              </w:rPr>
              <w:t>budowlanym;</w:t>
            </w:r>
          </w:p>
          <w:p w:rsidR="008668AD" w:rsidRDefault="008668AD" w:rsidP="008668AD">
            <w:pPr>
              <w:pStyle w:val="Akapitzlist"/>
              <w:numPr>
                <w:ilvl w:val="0"/>
                <w:numId w:val="4"/>
              </w:numPr>
              <w:tabs>
                <w:tab w:val="left" w:pos="970"/>
              </w:tabs>
              <w:spacing w:before="1"/>
              <w:ind w:right="813"/>
              <w:rPr>
                <w:sz w:val="20"/>
              </w:rPr>
            </w:pPr>
            <w:r>
              <w:rPr>
                <w:sz w:val="20"/>
              </w:rPr>
              <w:t>decyzją</w:t>
            </w:r>
            <w:r>
              <w:rPr>
                <w:spacing w:val="23"/>
                <w:sz w:val="20"/>
              </w:rPr>
              <w:t xml:space="preserve"> </w:t>
            </w:r>
            <w:r>
              <w:rPr>
                <w:sz w:val="20"/>
              </w:rPr>
              <w:t>o pozwoleniu na użytkowanie budynku lub zawiadomieniem o</w:t>
            </w:r>
            <w:r>
              <w:rPr>
                <w:spacing w:val="23"/>
                <w:sz w:val="20"/>
              </w:rPr>
              <w:t xml:space="preserve"> </w:t>
            </w:r>
            <w:r>
              <w:rPr>
                <w:sz w:val="20"/>
              </w:rPr>
              <w:t>zakończeniu</w:t>
            </w:r>
            <w:r>
              <w:rPr>
                <w:spacing w:val="23"/>
                <w:sz w:val="20"/>
              </w:rPr>
              <w:t xml:space="preserve"> </w:t>
            </w:r>
            <w:r>
              <w:rPr>
                <w:sz w:val="20"/>
              </w:rPr>
              <w:t>budowy, do którego</w:t>
            </w:r>
            <w:r>
              <w:rPr>
                <w:spacing w:val="40"/>
                <w:sz w:val="20"/>
              </w:rPr>
              <w:t xml:space="preserve"> </w:t>
            </w:r>
            <w:r>
              <w:rPr>
                <w:sz w:val="20"/>
              </w:rPr>
              <w:t>organ nadzoru budowlanego nie wniósł sprzeciwu;</w:t>
            </w:r>
          </w:p>
          <w:p w:rsidR="008668AD" w:rsidRDefault="008668AD" w:rsidP="008668AD">
            <w:pPr>
              <w:pStyle w:val="Akapitzlist"/>
              <w:numPr>
                <w:ilvl w:val="0"/>
                <w:numId w:val="4"/>
              </w:numPr>
              <w:tabs>
                <w:tab w:val="left" w:pos="969"/>
              </w:tabs>
              <w:spacing w:before="1"/>
              <w:ind w:left="969" w:hanging="419"/>
              <w:rPr>
                <w:sz w:val="20"/>
              </w:rPr>
            </w:pPr>
            <w:r>
              <w:rPr>
                <w:sz w:val="20"/>
              </w:rPr>
              <w:t>zaświadczeniem</w:t>
            </w:r>
            <w:r>
              <w:rPr>
                <w:spacing w:val="-8"/>
                <w:sz w:val="20"/>
              </w:rPr>
              <w:t xml:space="preserve"> </w:t>
            </w:r>
            <w:r>
              <w:rPr>
                <w:sz w:val="20"/>
              </w:rPr>
              <w:t>o</w:t>
            </w:r>
            <w:r>
              <w:rPr>
                <w:spacing w:val="-7"/>
                <w:sz w:val="20"/>
              </w:rPr>
              <w:t xml:space="preserve"> </w:t>
            </w:r>
            <w:r>
              <w:rPr>
                <w:sz w:val="20"/>
              </w:rPr>
              <w:t>samodzielności</w:t>
            </w:r>
            <w:r>
              <w:rPr>
                <w:spacing w:val="-8"/>
                <w:sz w:val="20"/>
              </w:rPr>
              <w:t xml:space="preserve"> </w:t>
            </w:r>
            <w:r>
              <w:rPr>
                <w:spacing w:val="-2"/>
                <w:sz w:val="20"/>
              </w:rPr>
              <w:t>lokalu;</w:t>
            </w:r>
          </w:p>
          <w:p w:rsidR="008668AD" w:rsidRDefault="008668AD" w:rsidP="008668AD">
            <w:pPr>
              <w:pStyle w:val="Akapitzlist"/>
              <w:numPr>
                <w:ilvl w:val="0"/>
                <w:numId w:val="4"/>
              </w:numPr>
              <w:tabs>
                <w:tab w:val="left" w:pos="974"/>
              </w:tabs>
              <w:ind w:left="974" w:hanging="424"/>
              <w:rPr>
                <w:sz w:val="20"/>
              </w:rPr>
            </w:pPr>
            <w:r>
              <w:rPr>
                <w:sz w:val="20"/>
              </w:rPr>
              <w:t>aktem</w:t>
            </w:r>
            <w:r>
              <w:rPr>
                <w:spacing w:val="-6"/>
                <w:sz w:val="20"/>
              </w:rPr>
              <w:t xml:space="preserve"> </w:t>
            </w:r>
            <w:r>
              <w:rPr>
                <w:sz w:val="20"/>
              </w:rPr>
              <w:t>ustanowienia</w:t>
            </w:r>
            <w:r>
              <w:rPr>
                <w:spacing w:val="-7"/>
                <w:sz w:val="20"/>
              </w:rPr>
              <w:t xml:space="preserve"> </w:t>
            </w:r>
            <w:r>
              <w:rPr>
                <w:sz w:val="20"/>
              </w:rPr>
              <w:t>odrębnej</w:t>
            </w:r>
            <w:r>
              <w:rPr>
                <w:spacing w:val="-9"/>
                <w:sz w:val="20"/>
              </w:rPr>
              <w:t xml:space="preserve"> </w:t>
            </w:r>
            <w:r>
              <w:rPr>
                <w:sz w:val="20"/>
              </w:rPr>
              <w:t>własności</w:t>
            </w:r>
            <w:r>
              <w:rPr>
                <w:spacing w:val="-7"/>
                <w:sz w:val="20"/>
              </w:rPr>
              <w:t xml:space="preserve"> </w:t>
            </w:r>
            <w:r>
              <w:rPr>
                <w:spacing w:val="-2"/>
                <w:sz w:val="20"/>
              </w:rPr>
              <w:t>lokalu;</w:t>
            </w:r>
          </w:p>
          <w:p w:rsidR="008668AD" w:rsidRDefault="008668AD" w:rsidP="008668AD">
            <w:pPr>
              <w:pStyle w:val="Akapitzlist"/>
              <w:numPr>
                <w:ilvl w:val="0"/>
                <w:numId w:val="4"/>
              </w:numPr>
              <w:tabs>
                <w:tab w:val="left" w:pos="974"/>
              </w:tabs>
              <w:spacing w:before="1" w:line="229" w:lineRule="exact"/>
              <w:ind w:left="974" w:hanging="424"/>
              <w:rPr>
                <w:sz w:val="20"/>
              </w:rPr>
            </w:pPr>
            <w:r>
              <w:rPr>
                <w:sz w:val="20"/>
              </w:rPr>
              <w:t>dokumentem</w:t>
            </w:r>
            <w:r>
              <w:rPr>
                <w:spacing w:val="-7"/>
                <w:sz w:val="20"/>
              </w:rPr>
              <w:t xml:space="preserve"> </w:t>
            </w:r>
            <w:r>
              <w:rPr>
                <w:spacing w:val="-2"/>
                <w:sz w:val="20"/>
              </w:rPr>
              <w:t>potwierdzającym:</w:t>
            </w:r>
          </w:p>
          <w:p w:rsidR="008668AD" w:rsidRDefault="008668AD" w:rsidP="008668AD">
            <w:pPr>
              <w:pStyle w:val="Akapitzlist"/>
              <w:numPr>
                <w:ilvl w:val="1"/>
                <w:numId w:val="4"/>
              </w:numPr>
              <w:tabs>
                <w:tab w:val="left" w:pos="1392"/>
                <w:tab w:val="left" w:pos="1394"/>
              </w:tabs>
              <w:ind w:left="1394" w:right="798" w:hanging="425"/>
              <w:rPr>
                <w:sz w:val="20"/>
              </w:rPr>
            </w:pPr>
            <w:r>
              <w:rPr>
                <w:sz w:val="20"/>
              </w:rPr>
              <w:t xml:space="preserve">zgodę banku, kasy lub innego wierzyciela hipotecznego na </w:t>
            </w:r>
            <w:proofErr w:type="spellStart"/>
            <w:r>
              <w:rPr>
                <w:sz w:val="20"/>
              </w:rPr>
              <w:t>bezobciążeniowe</w:t>
            </w:r>
            <w:proofErr w:type="spellEnd"/>
            <w:r>
              <w:rPr>
                <w:sz w:val="20"/>
              </w:rPr>
              <w:t xml:space="preserve"> ustanowienie odrębnej własności</w:t>
            </w:r>
            <w:r>
              <w:rPr>
                <w:spacing w:val="-6"/>
                <w:sz w:val="20"/>
              </w:rPr>
              <w:t xml:space="preserve"> </w:t>
            </w:r>
            <w:r>
              <w:rPr>
                <w:sz w:val="20"/>
              </w:rPr>
              <w:t>lokalu</w:t>
            </w:r>
            <w:r>
              <w:rPr>
                <w:spacing w:val="-5"/>
                <w:sz w:val="20"/>
              </w:rPr>
              <w:t xml:space="preserve"> </w:t>
            </w:r>
            <w:r>
              <w:rPr>
                <w:sz w:val="20"/>
              </w:rPr>
              <w:t>mieszkalnego</w:t>
            </w:r>
            <w:r>
              <w:rPr>
                <w:spacing w:val="-5"/>
                <w:sz w:val="20"/>
              </w:rPr>
              <w:t xml:space="preserve"> </w:t>
            </w:r>
            <w:r>
              <w:rPr>
                <w:sz w:val="20"/>
              </w:rPr>
              <w:t>i</w:t>
            </w:r>
            <w:r>
              <w:rPr>
                <w:spacing w:val="-2"/>
                <w:sz w:val="20"/>
              </w:rPr>
              <w:t xml:space="preserve"> </w:t>
            </w:r>
            <w:r>
              <w:rPr>
                <w:sz w:val="20"/>
              </w:rPr>
              <w:t>przeniesienie</w:t>
            </w:r>
            <w:r>
              <w:rPr>
                <w:spacing w:val="-6"/>
                <w:sz w:val="20"/>
              </w:rPr>
              <w:t xml:space="preserve"> </w:t>
            </w:r>
            <w:r>
              <w:rPr>
                <w:sz w:val="20"/>
              </w:rPr>
              <w:t>jego</w:t>
            </w:r>
            <w:r>
              <w:rPr>
                <w:spacing w:val="-5"/>
                <w:sz w:val="20"/>
              </w:rPr>
              <w:t xml:space="preserve"> </w:t>
            </w:r>
            <w:r>
              <w:rPr>
                <w:sz w:val="20"/>
              </w:rPr>
              <w:t>własności</w:t>
            </w:r>
            <w:r>
              <w:rPr>
                <w:spacing w:val="-6"/>
                <w:sz w:val="20"/>
              </w:rPr>
              <w:t xml:space="preserve"> </w:t>
            </w:r>
            <w:r>
              <w:rPr>
                <w:sz w:val="20"/>
              </w:rPr>
              <w:t>na</w:t>
            </w:r>
            <w:r>
              <w:rPr>
                <w:spacing w:val="-6"/>
                <w:sz w:val="20"/>
              </w:rPr>
              <w:t xml:space="preserve"> </w:t>
            </w:r>
            <w:r>
              <w:rPr>
                <w:sz w:val="20"/>
              </w:rPr>
              <w:t>nabywcę</w:t>
            </w:r>
            <w:r>
              <w:rPr>
                <w:spacing w:val="-6"/>
                <w:sz w:val="20"/>
              </w:rPr>
              <w:t xml:space="preserve"> </w:t>
            </w:r>
            <w:r>
              <w:rPr>
                <w:sz w:val="20"/>
              </w:rPr>
              <w:t>po</w:t>
            </w:r>
            <w:r>
              <w:rPr>
                <w:spacing w:val="-5"/>
                <w:sz w:val="20"/>
              </w:rPr>
              <w:t xml:space="preserve"> </w:t>
            </w:r>
            <w:r>
              <w:rPr>
                <w:sz w:val="20"/>
              </w:rPr>
              <w:t>wpłacie</w:t>
            </w:r>
            <w:r>
              <w:rPr>
                <w:spacing w:val="-6"/>
                <w:sz w:val="20"/>
              </w:rPr>
              <w:t xml:space="preserve"> </w:t>
            </w:r>
            <w:r>
              <w:rPr>
                <w:sz w:val="20"/>
              </w:rPr>
              <w:t>pełnej</w:t>
            </w:r>
            <w:r>
              <w:rPr>
                <w:spacing w:val="-6"/>
                <w:sz w:val="20"/>
              </w:rPr>
              <w:t xml:space="preserve"> </w:t>
            </w:r>
            <w:r>
              <w:rPr>
                <w:sz w:val="20"/>
              </w:rPr>
              <w:t>ceny</w:t>
            </w:r>
            <w:r>
              <w:rPr>
                <w:spacing w:val="-5"/>
                <w:sz w:val="20"/>
              </w:rPr>
              <w:t xml:space="preserve"> </w:t>
            </w:r>
            <w:r>
              <w:rPr>
                <w:sz w:val="20"/>
              </w:rPr>
              <w:t>przez nabywcę</w:t>
            </w:r>
            <w:r>
              <w:rPr>
                <w:spacing w:val="-6"/>
                <w:sz w:val="20"/>
              </w:rPr>
              <w:t xml:space="preserve"> </w:t>
            </w:r>
            <w:r>
              <w:rPr>
                <w:sz w:val="20"/>
              </w:rPr>
              <w:t>lub</w:t>
            </w:r>
            <w:r>
              <w:rPr>
                <w:spacing w:val="-6"/>
                <w:sz w:val="20"/>
              </w:rPr>
              <w:t xml:space="preserve"> </w:t>
            </w:r>
            <w:r>
              <w:rPr>
                <w:sz w:val="20"/>
              </w:rPr>
              <w:t>zobowiązanie</w:t>
            </w:r>
            <w:r>
              <w:rPr>
                <w:spacing w:val="-7"/>
                <w:sz w:val="20"/>
              </w:rPr>
              <w:t xml:space="preserve"> </w:t>
            </w:r>
            <w:r>
              <w:rPr>
                <w:sz w:val="20"/>
              </w:rPr>
              <w:t>do</w:t>
            </w:r>
            <w:r>
              <w:rPr>
                <w:spacing w:val="-6"/>
                <w:sz w:val="20"/>
              </w:rPr>
              <w:t xml:space="preserve"> </w:t>
            </w:r>
            <w:r>
              <w:rPr>
                <w:sz w:val="20"/>
              </w:rPr>
              <w:t>jej</w:t>
            </w:r>
            <w:r>
              <w:rPr>
                <w:spacing w:val="-7"/>
                <w:sz w:val="20"/>
              </w:rPr>
              <w:t xml:space="preserve"> </w:t>
            </w:r>
            <w:r>
              <w:rPr>
                <w:sz w:val="20"/>
              </w:rPr>
              <w:t>udzielenia,</w:t>
            </w:r>
            <w:r>
              <w:rPr>
                <w:spacing w:val="-6"/>
                <w:sz w:val="20"/>
              </w:rPr>
              <w:t xml:space="preserve"> </w:t>
            </w:r>
            <w:r>
              <w:rPr>
                <w:sz w:val="20"/>
              </w:rPr>
              <w:t>jeżeli</w:t>
            </w:r>
            <w:r>
              <w:rPr>
                <w:spacing w:val="-7"/>
                <w:sz w:val="20"/>
              </w:rPr>
              <w:t xml:space="preserve"> </w:t>
            </w:r>
            <w:r>
              <w:rPr>
                <w:sz w:val="20"/>
              </w:rPr>
              <w:t>takie</w:t>
            </w:r>
            <w:r>
              <w:rPr>
                <w:spacing w:val="-7"/>
                <w:sz w:val="20"/>
              </w:rPr>
              <w:t xml:space="preserve"> </w:t>
            </w:r>
            <w:r>
              <w:rPr>
                <w:sz w:val="20"/>
              </w:rPr>
              <w:t>obciążenie</w:t>
            </w:r>
            <w:r>
              <w:rPr>
                <w:spacing w:val="-7"/>
                <w:sz w:val="20"/>
              </w:rPr>
              <w:t xml:space="preserve"> </w:t>
            </w:r>
            <w:r>
              <w:rPr>
                <w:sz w:val="20"/>
              </w:rPr>
              <w:t>istnieje,</w:t>
            </w:r>
            <w:r>
              <w:rPr>
                <w:spacing w:val="-6"/>
                <w:sz w:val="20"/>
              </w:rPr>
              <w:t xml:space="preserve"> </w:t>
            </w:r>
            <w:r>
              <w:rPr>
                <w:sz w:val="20"/>
              </w:rPr>
              <w:t>albo</w:t>
            </w:r>
            <w:r>
              <w:rPr>
                <w:spacing w:val="-6"/>
                <w:sz w:val="20"/>
              </w:rPr>
              <w:t xml:space="preserve"> </w:t>
            </w:r>
            <w:r>
              <w:rPr>
                <w:sz w:val="20"/>
              </w:rPr>
              <w:t>zgodę</w:t>
            </w:r>
            <w:r>
              <w:rPr>
                <w:spacing w:val="-6"/>
                <w:sz w:val="20"/>
              </w:rPr>
              <w:t xml:space="preserve"> </w:t>
            </w:r>
            <w:r>
              <w:rPr>
                <w:sz w:val="20"/>
              </w:rPr>
              <w:t>banku,</w:t>
            </w:r>
            <w:r>
              <w:rPr>
                <w:spacing w:val="-6"/>
                <w:sz w:val="20"/>
              </w:rPr>
              <w:t xml:space="preserve"> </w:t>
            </w:r>
            <w:r>
              <w:rPr>
                <w:sz w:val="20"/>
              </w:rPr>
              <w:t>kasy</w:t>
            </w:r>
            <w:r>
              <w:rPr>
                <w:spacing w:val="-6"/>
                <w:sz w:val="20"/>
              </w:rPr>
              <w:t xml:space="preserve"> </w:t>
            </w:r>
            <w:r>
              <w:rPr>
                <w:sz w:val="20"/>
              </w:rPr>
              <w:t xml:space="preserve">lub innego wierzyciela hipotecznego na </w:t>
            </w:r>
            <w:proofErr w:type="spellStart"/>
            <w:r>
              <w:rPr>
                <w:sz w:val="20"/>
              </w:rPr>
              <w:t>bezobciążeniowe</w:t>
            </w:r>
            <w:proofErr w:type="spellEnd"/>
            <w:r>
              <w:rPr>
                <w:sz w:val="20"/>
              </w:rPr>
              <w:t xml:space="preserve"> przeniesienie na nabywcę własności nieruchomości</w:t>
            </w:r>
            <w:r>
              <w:rPr>
                <w:spacing w:val="80"/>
                <w:sz w:val="20"/>
              </w:rPr>
              <w:t xml:space="preserve"> </w:t>
            </w:r>
            <w:r>
              <w:rPr>
                <w:sz w:val="20"/>
              </w:rPr>
              <w:t>wraz</w:t>
            </w:r>
            <w:r>
              <w:rPr>
                <w:spacing w:val="80"/>
                <w:sz w:val="20"/>
              </w:rPr>
              <w:t xml:space="preserve"> </w:t>
            </w:r>
            <w:r>
              <w:rPr>
                <w:sz w:val="20"/>
              </w:rPr>
              <w:t>z</w:t>
            </w:r>
            <w:r>
              <w:rPr>
                <w:spacing w:val="-1"/>
                <w:sz w:val="20"/>
              </w:rPr>
              <w:t xml:space="preserve"> </w:t>
            </w:r>
            <w:r>
              <w:rPr>
                <w:sz w:val="20"/>
              </w:rPr>
              <w:t>domem</w:t>
            </w:r>
            <w:r>
              <w:rPr>
                <w:spacing w:val="80"/>
                <w:sz w:val="20"/>
              </w:rPr>
              <w:t xml:space="preserve"> </w:t>
            </w:r>
            <w:r>
              <w:rPr>
                <w:sz w:val="20"/>
              </w:rPr>
              <w:t>jednorodzinnym</w:t>
            </w:r>
            <w:r>
              <w:rPr>
                <w:spacing w:val="80"/>
                <w:sz w:val="20"/>
              </w:rPr>
              <w:t xml:space="preserve"> </w:t>
            </w:r>
            <w:r>
              <w:rPr>
                <w:sz w:val="20"/>
              </w:rPr>
              <w:t>lub</w:t>
            </w:r>
            <w:r>
              <w:rPr>
                <w:spacing w:val="80"/>
                <w:sz w:val="20"/>
              </w:rPr>
              <w:t xml:space="preserve"> </w:t>
            </w:r>
            <w:r>
              <w:rPr>
                <w:sz w:val="20"/>
              </w:rPr>
              <w:t>użytkowania</w:t>
            </w:r>
            <w:r>
              <w:rPr>
                <w:spacing w:val="80"/>
                <w:sz w:val="20"/>
              </w:rPr>
              <w:t xml:space="preserve"> </w:t>
            </w:r>
            <w:r>
              <w:rPr>
                <w:sz w:val="20"/>
              </w:rPr>
              <w:t>wieczystego</w:t>
            </w:r>
            <w:r>
              <w:rPr>
                <w:spacing w:val="80"/>
                <w:sz w:val="20"/>
              </w:rPr>
              <w:t xml:space="preserve"> </w:t>
            </w:r>
            <w:r>
              <w:rPr>
                <w:sz w:val="20"/>
              </w:rPr>
              <w:t>nieruchomości</w:t>
            </w:r>
            <w:r>
              <w:rPr>
                <w:spacing w:val="80"/>
                <w:sz w:val="20"/>
              </w:rPr>
              <w:t xml:space="preserve"> </w:t>
            </w:r>
            <w:r>
              <w:rPr>
                <w:sz w:val="20"/>
              </w:rPr>
              <w:t>gruntowej</w:t>
            </w:r>
            <w:r>
              <w:rPr>
                <w:spacing w:val="40"/>
                <w:sz w:val="20"/>
              </w:rPr>
              <w:t xml:space="preserve"> </w:t>
            </w:r>
            <w:r>
              <w:rPr>
                <w:sz w:val="20"/>
              </w:rPr>
              <w:t>i</w:t>
            </w:r>
            <w:r>
              <w:rPr>
                <w:spacing w:val="-3"/>
                <w:sz w:val="20"/>
              </w:rPr>
              <w:t xml:space="preserve"> </w:t>
            </w:r>
            <w:r>
              <w:rPr>
                <w:sz w:val="20"/>
              </w:rPr>
              <w:t>własności domu jednorodzinnego stanowiącego odrębną nieruchomość, lub przeniesienie ułamkowej części własności nieruchomości wraz z prawem do wyłącznego korzystania z części nieruchomości służącej</w:t>
            </w:r>
            <w:r>
              <w:rPr>
                <w:spacing w:val="-13"/>
                <w:sz w:val="20"/>
              </w:rPr>
              <w:t xml:space="preserve"> </w:t>
            </w:r>
            <w:r>
              <w:rPr>
                <w:sz w:val="20"/>
              </w:rPr>
              <w:t>zaspokajaniu</w:t>
            </w:r>
            <w:r>
              <w:rPr>
                <w:spacing w:val="-12"/>
                <w:sz w:val="20"/>
              </w:rPr>
              <w:t xml:space="preserve"> </w:t>
            </w:r>
            <w:r>
              <w:rPr>
                <w:sz w:val="20"/>
              </w:rPr>
              <w:t>potrzeb</w:t>
            </w:r>
            <w:r>
              <w:rPr>
                <w:spacing w:val="-13"/>
                <w:sz w:val="20"/>
              </w:rPr>
              <w:t xml:space="preserve"> </w:t>
            </w:r>
            <w:r>
              <w:rPr>
                <w:sz w:val="20"/>
              </w:rPr>
              <w:t>mieszkaniowych</w:t>
            </w:r>
            <w:r>
              <w:rPr>
                <w:spacing w:val="-6"/>
                <w:sz w:val="20"/>
              </w:rPr>
              <w:t xml:space="preserve"> </w:t>
            </w:r>
            <w:r>
              <w:rPr>
                <w:sz w:val="20"/>
              </w:rPr>
              <w:t>po</w:t>
            </w:r>
            <w:r>
              <w:rPr>
                <w:spacing w:val="-13"/>
                <w:sz w:val="20"/>
              </w:rPr>
              <w:t xml:space="preserve"> </w:t>
            </w:r>
            <w:r>
              <w:rPr>
                <w:sz w:val="20"/>
              </w:rPr>
              <w:t>wpłacie</w:t>
            </w:r>
            <w:r>
              <w:rPr>
                <w:spacing w:val="-12"/>
                <w:sz w:val="20"/>
              </w:rPr>
              <w:t xml:space="preserve"> </w:t>
            </w:r>
            <w:r>
              <w:rPr>
                <w:sz w:val="20"/>
              </w:rPr>
              <w:t>pełnej</w:t>
            </w:r>
            <w:r>
              <w:rPr>
                <w:spacing w:val="-13"/>
                <w:sz w:val="20"/>
              </w:rPr>
              <w:t xml:space="preserve"> </w:t>
            </w:r>
            <w:r>
              <w:rPr>
                <w:sz w:val="20"/>
              </w:rPr>
              <w:t>ceny</w:t>
            </w:r>
            <w:r>
              <w:rPr>
                <w:spacing w:val="-12"/>
                <w:sz w:val="20"/>
              </w:rPr>
              <w:t xml:space="preserve"> </w:t>
            </w:r>
            <w:r>
              <w:rPr>
                <w:sz w:val="20"/>
              </w:rPr>
              <w:t>przez</w:t>
            </w:r>
            <w:r>
              <w:rPr>
                <w:spacing w:val="-12"/>
                <w:sz w:val="20"/>
              </w:rPr>
              <w:t xml:space="preserve"> </w:t>
            </w:r>
            <w:r>
              <w:rPr>
                <w:sz w:val="20"/>
              </w:rPr>
              <w:t>nabywcę</w:t>
            </w:r>
            <w:r>
              <w:rPr>
                <w:spacing w:val="-13"/>
                <w:sz w:val="20"/>
              </w:rPr>
              <w:t xml:space="preserve"> </w:t>
            </w:r>
            <w:r>
              <w:rPr>
                <w:sz w:val="20"/>
              </w:rPr>
              <w:t>lub</w:t>
            </w:r>
            <w:r>
              <w:rPr>
                <w:spacing w:val="-12"/>
                <w:sz w:val="20"/>
              </w:rPr>
              <w:t xml:space="preserve"> </w:t>
            </w:r>
            <w:r>
              <w:rPr>
                <w:sz w:val="20"/>
              </w:rPr>
              <w:t>zobowiązanie do jej udzielenia, jeżeli takie obciążenie istnieje,</w:t>
            </w:r>
          </w:p>
          <w:p w:rsidR="008668AD" w:rsidRDefault="008668AD" w:rsidP="008668AD">
            <w:pPr>
              <w:pStyle w:val="Akapitzlist"/>
              <w:numPr>
                <w:ilvl w:val="1"/>
                <w:numId w:val="4"/>
              </w:numPr>
              <w:tabs>
                <w:tab w:val="left" w:pos="1392"/>
                <w:tab w:val="left" w:pos="1394"/>
              </w:tabs>
              <w:spacing w:before="1"/>
              <w:ind w:left="1394" w:right="798" w:hanging="425"/>
              <w:rPr>
                <w:sz w:val="20"/>
              </w:rPr>
            </w:pPr>
            <w:r>
              <w:rPr>
                <w:sz w:val="20"/>
              </w:rPr>
              <w:t>w przypadku umów, o których mowa w</w:t>
            </w:r>
            <w:r>
              <w:rPr>
                <w:spacing w:val="-1"/>
                <w:sz w:val="20"/>
              </w:rPr>
              <w:t xml:space="preserve"> </w:t>
            </w:r>
            <w:r>
              <w:rPr>
                <w:sz w:val="20"/>
              </w:rPr>
              <w:t>art.</w:t>
            </w:r>
            <w:r>
              <w:rPr>
                <w:spacing w:val="-1"/>
                <w:sz w:val="20"/>
              </w:rPr>
              <w:t xml:space="preserve"> </w:t>
            </w:r>
            <w:r>
              <w:rPr>
                <w:sz w:val="20"/>
              </w:rPr>
              <w:t>2</w:t>
            </w:r>
            <w:r>
              <w:rPr>
                <w:spacing w:val="-3"/>
                <w:sz w:val="20"/>
              </w:rPr>
              <w:t xml:space="preserve"> </w:t>
            </w:r>
            <w:r>
              <w:rPr>
                <w:sz w:val="20"/>
              </w:rPr>
              <w:t>ust.</w:t>
            </w:r>
            <w:r>
              <w:rPr>
                <w:spacing w:val="-2"/>
                <w:sz w:val="20"/>
              </w:rPr>
              <w:t xml:space="preserve"> </w:t>
            </w:r>
            <w:r>
              <w:rPr>
                <w:sz w:val="20"/>
              </w:rPr>
              <w:t>2 ustawy z</w:t>
            </w:r>
            <w:r>
              <w:rPr>
                <w:spacing w:val="-1"/>
                <w:sz w:val="20"/>
              </w:rPr>
              <w:t xml:space="preserve"> </w:t>
            </w:r>
            <w:r>
              <w:rPr>
                <w:sz w:val="20"/>
              </w:rPr>
              <w:t>dnia 20</w:t>
            </w:r>
            <w:r>
              <w:rPr>
                <w:spacing w:val="-1"/>
                <w:sz w:val="20"/>
              </w:rPr>
              <w:t xml:space="preserve"> </w:t>
            </w:r>
            <w:r>
              <w:rPr>
                <w:sz w:val="20"/>
              </w:rPr>
              <w:t xml:space="preserve">maja 2021 r. o ochronie praw nabywcy lokalu mieszkalnego lub domu jednorodzinnego oraz Deweloperskim Funduszu Gwarancyjnym – zgodę banku, kasy lub innego wierzyciela hipotecznego na </w:t>
            </w:r>
            <w:proofErr w:type="spellStart"/>
            <w:r>
              <w:rPr>
                <w:sz w:val="20"/>
              </w:rPr>
              <w:t>bezobciążeniowe</w:t>
            </w:r>
            <w:proofErr w:type="spellEnd"/>
            <w:r>
              <w:rPr>
                <w:sz w:val="20"/>
              </w:rPr>
              <w:t xml:space="preserve"> przeniesienie własności lokalu użytkowego na nabywcę po wpłacie pełnej ceny przez nabywcę lub zobowiązanie do udzielenia takiej zgody, jeżeli takie obciążenie istnieje, albo zgodę banku, kasy lub innego</w:t>
            </w:r>
            <w:r>
              <w:rPr>
                <w:spacing w:val="-1"/>
                <w:sz w:val="20"/>
              </w:rPr>
              <w:t xml:space="preserve"> </w:t>
            </w:r>
            <w:r>
              <w:rPr>
                <w:sz w:val="20"/>
              </w:rPr>
              <w:t xml:space="preserve">wierzyciela hipotecznego na </w:t>
            </w:r>
            <w:proofErr w:type="spellStart"/>
            <w:r>
              <w:rPr>
                <w:sz w:val="20"/>
              </w:rPr>
              <w:t>bezobciążeniowe</w:t>
            </w:r>
            <w:proofErr w:type="spellEnd"/>
            <w:r>
              <w:rPr>
                <w:sz w:val="20"/>
              </w:rPr>
              <w:t xml:space="preserve"> przeniesienie na nabywcę ułamkowej części własności lokalu użytkowego</w:t>
            </w:r>
            <w:r>
              <w:rPr>
                <w:spacing w:val="-1"/>
                <w:sz w:val="20"/>
              </w:rPr>
              <w:t xml:space="preserve"> </w:t>
            </w:r>
            <w:r>
              <w:rPr>
                <w:sz w:val="20"/>
              </w:rPr>
              <w:t>po</w:t>
            </w:r>
            <w:r>
              <w:rPr>
                <w:spacing w:val="-1"/>
                <w:sz w:val="20"/>
              </w:rPr>
              <w:t xml:space="preserve"> </w:t>
            </w:r>
            <w:r>
              <w:rPr>
                <w:sz w:val="20"/>
              </w:rPr>
              <w:t>wpłacie</w:t>
            </w:r>
            <w:r>
              <w:rPr>
                <w:spacing w:val="-2"/>
                <w:sz w:val="20"/>
              </w:rPr>
              <w:t xml:space="preserve"> </w:t>
            </w:r>
            <w:r>
              <w:rPr>
                <w:sz w:val="20"/>
              </w:rPr>
              <w:t>pełnej</w:t>
            </w:r>
            <w:r>
              <w:rPr>
                <w:spacing w:val="-4"/>
                <w:sz w:val="20"/>
              </w:rPr>
              <w:t xml:space="preserve"> </w:t>
            </w:r>
            <w:r>
              <w:rPr>
                <w:sz w:val="20"/>
              </w:rPr>
              <w:t>ceny</w:t>
            </w:r>
            <w:r>
              <w:rPr>
                <w:spacing w:val="-1"/>
                <w:sz w:val="20"/>
              </w:rPr>
              <w:t xml:space="preserve"> </w:t>
            </w:r>
            <w:r>
              <w:rPr>
                <w:sz w:val="20"/>
              </w:rPr>
              <w:t>przez</w:t>
            </w:r>
            <w:r>
              <w:rPr>
                <w:spacing w:val="-2"/>
                <w:sz w:val="20"/>
              </w:rPr>
              <w:t xml:space="preserve"> </w:t>
            </w:r>
            <w:r>
              <w:rPr>
                <w:sz w:val="20"/>
              </w:rPr>
              <w:t>nabywcę</w:t>
            </w:r>
            <w:r>
              <w:rPr>
                <w:spacing w:val="-2"/>
                <w:sz w:val="20"/>
              </w:rPr>
              <w:t xml:space="preserve"> </w:t>
            </w:r>
            <w:r>
              <w:rPr>
                <w:sz w:val="20"/>
              </w:rPr>
              <w:t>lub</w:t>
            </w:r>
            <w:r>
              <w:rPr>
                <w:spacing w:val="-1"/>
                <w:sz w:val="20"/>
              </w:rPr>
              <w:t xml:space="preserve"> </w:t>
            </w:r>
            <w:r>
              <w:rPr>
                <w:sz w:val="20"/>
              </w:rPr>
              <w:t>zobowiązanie</w:t>
            </w:r>
            <w:r>
              <w:rPr>
                <w:spacing w:val="-2"/>
                <w:sz w:val="20"/>
              </w:rPr>
              <w:t xml:space="preserve"> </w:t>
            </w:r>
            <w:r>
              <w:rPr>
                <w:sz w:val="20"/>
              </w:rPr>
              <w:t>do</w:t>
            </w:r>
            <w:r>
              <w:rPr>
                <w:spacing w:val="-1"/>
                <w:sz w:val="20"/>
              </w:rPr>
              <w:t xml:space="preserve"> </w:t>
            </w:r>
            <w:r>
              <w:rPr>
                <w:sz w:val="20"/>
              </w:rPr>
              <w:t>udzielenia</w:t>
            </w:r>
            <w:r>
              <w:rPr>
                <w:spacing w:val="-2"/>
                <w:sz w:val="20"/>
              </w:rPr>
              <w:t xml:space="preserve"> </w:t>
            </w:r>
            <w:r>
              <w:rPr>
                <w:sz w:val="20"/>
              </w:rPr>
              <w:t>takiej</w:t>
            </w:r>
            <w:r>
              <w:rPr>
                <w:spacing w:val="-2"/>
                <w:sz w:val="20"/>
              </w:rPr>
              <w:t xml:space="preserve"> </w:t>
            </w:r>
            <w:r>
              <w:rPr>
                <w:sz w:val="20"/>
              </w:rPr>
              <w:t>zgody,</w:t>
            </w:r>
            <w:r>
              <w:rPr>
                <w:spacing w:val="-2"/>
                <w:sz w:val="20"/>
              </w:rPr>
              <w:t xml:space="preserve"> </w:t>
            </w:r>
            <w:r>
              <w:rPr>
                <w:sz w:val="20"/>
              </w:rPr>
              <w:t xml:space="preserve">jeżeli takie obciążenie </w:t>
            </w:r>
            <w:r>
              <w:rPr>
                <w:sz w:val="20"/>
              </w:rPr>
              <w:lastRenderedPageBreak/>
              <w:t>istnieje.</w:t>
            </w:r>
          </w:p>
          <w:p w:rsidR="008668AD" w:rsidRPr="00057493" w:rsidRDefault="008668AD" w:rsidP="008668AD">
            <w:pPr>
              <w:tabs>
                <w:tab w:val="left" w:pos="2859"/>
              </w:tabs>
              <w:spacing w:before="229"/>
              <w:ind w:left="232"/>
              <w:rPr>
                <w:spacing w:val="-2"/>
                <w:sz w:val="20"/>
              </w:rPr>
            </w:pPr>
            <w:r>
              <w:rPr>
                <w:spacing w:val="-2"/>
                <w:sz w:val="20"/>
              </w:rPr>
              <w:t>III.</w:t>
            </w:r>
            <w:r>
              <w:rPr>
                <w:spacing w:val="-13"/>
                <w:sz w:val="20"/>
              </w:rPr>
              <w:t xml:space="preserve"> </w:t>
            </w:r>
            <w:r>
              <w:rPr>
                <w:spacing w:val="-2"/>
                <w:sz w:val="20"/>
              </w:rPr>
              <w:t>Informacja:</w:t>
            </w:r>
            <w:r>
              <w:rPr>
                <w:spacing w:val="-2"/>
                <w:sz w:val="20"/>
              </w:rPr>
              <w:tab/>
            </w:r>
          </w:p>
          <w:p w:rsidR="008668AD" w:rsidRPr="000718E8" w:rsidRDefault="008668AD" w:rsidP="008668AD">
            <w:pPr>
              <w:spacing w:before="144"/>
              <w:ind w:left="232" w:right="801"/>
              <w:jc w:val="both"/>
              <w:rPr>
                <w:sz w:val="20"/>
              </w:rPr>
            </w:pPr>
            <w:r>
              <w:rPr>
                <w:sz w:val="20"/>
              </w:rPr>
              <w:t xml:space="preserve">Środki pieniężne zgromadzone w </w:t>
            </w:r>
            <w:r w:rsidR="000718E8" w:rsidRPr="000718E8">
              <w:rPr>
                <w:sz w:val="20"/>
              </w:rPr>
              <w:t>Polskim Banku Spółdzielczym w Wyszkowie</w:t>
            </w:r>
            <w:r w:rsidRPr="000718E8">
              <w:rPr>
                <w:sz w:val="20"/>
              </w:rPr>
              <w:t>, prowadzącym otwarty mieszkaniowy rachunek powierniczy albo zamknięty mieszkaniowy rachunek powierniczy,</w:t>
            </w:r>
            <w:r w:rsidRPr="000718E8">
              <w:rPr>
                <w:spacing w:val="40"/>
                <w:sz w:val="20"/>
              </w:rPr>
              <w:t xml:space="preserve"> </w:t>
            </w:r>
            <w:r w:rsidRPr="000718E8">
              <w:rPr>
                <w:sz w:val="20"/>
              </w:rPr>
              <w:t>są</w:t>
            </w:r>
            <w:r w:rsidRPr="000718E8">
              <w:rPr>
                <w:spacing w:val="62"/>
                <w:sz w:val="20"/>
              </w:rPr>
              <w:t xml:space="preserve"> </w:t>
            </w:r>
            <w:r w:rsidRPr="000718E8">
              <w:rPr>
                <w:sz w:val="20"/>
              </w:rPr>
              <w:t>objęte</w:t>
            </w:r>
            <w:r w:rsidRPr="000718E8">
              <w:rPr>
                <w:spacing w:val="62"/>
                <w:sz w:val="20"/>
              </w:rPr>
              <w:t xml:space="preserve"> </w:t>
            </w:r>
            <w:r w:rsidRPr="000718E8">
              <w:rPr>
                <w:sz w:val="20"/>
              </w:rPr>
              <w:t>ochroną</w:t>
            </w:r>
            <w:r w:rsidRPr="000718E8">
              <w:rPr>
                <w:spacing w:val="40"/>
                <w:sz w:val="20"/>
              </w:rPr>
              <w:t xml:space="preserve"> </w:t>
            </w:r>
            <w:r w:rsidRPr="000718E8">
              <w:rPr>
                <w:sz w:val="20"/>
              </w:rPr>
              <w:t>obowiązkowego</w:t>
            </w:r>
            <w:r w:rsidRPr="000718E8">
              <w:rPr>
                <w:spacing w:val="40"/>
                <w:sz w:val="20"/>
              </w:rPr>
              <w:t xml:space="preserve"> </w:t>
            </w:r>
            <w:r w:rsidRPr="000718E8">
              <w:rPr>
                <w:sz w:val="20"/>
              </w:rPr>
              <w:t>systemu</w:t>
            </w:r>
            <w:r w:rsidRPr="000718E8">
              <w:rPr>
                <w:spacing w:val="62"/>
                <w:sz w:val="20"/>
              </w:rPr>
              <w:t xml:space="preserve"> </w:t>
            </w:r>
            <w:r w:rsidRPr="000718E8">
              <w:rPr>
                <w:sz w:val="20"/>
              </w:rPr>
              <w:t>gwarantowania</w:t>
            </w:r>
            <w:r w:rsidRPr="000718E8">
              <w:rPr>
                <w:spacing w:val="40"/>
                <w:sz w:val="20"/>
              </w:rPr>
              <w:t xml:space="preserve"> </w:t>
            </w:r>
            <w:r w:rsidRPr="000718E8">
              <w:rPr>
                <w:sz w:val="20"/>
              </w:rPr>
              <w:t>depozytów</w:t>
            </w:r>
            <w:r w:rsidRPr="000718E8">
              <w:rPr>
                <w:spacing w:val="40"/>
                <w:sz w:val="20"/>
              </w:rPr>
              <w:t xml:space="preserve"> </w:t>
            </w:r>
            <w:r w:rsidRPr="000718E8">
              <w:rPr>
                <w:sz w:val="20"/>
              </w:rPr>
              <w:t>na</w:t>
            </w:r>
            <w:r w:rsidRPr="000718E8">
              <w:rPr>
                <w:spacing w:val="40"/>
                <w:sz w:val="20"/>
              </w:rPr>
              <w:t xml:space="preserve"> </w:t>
            </w:r>
            <w:r w:rsidRPr="000718E8">
              <w:rPr>
                <w:sz w:val="20"/>
              </w:rPr>
              <w:t>zasadach</w:t>
            </w:r>
            <w:r w:rsidRPr="000718E8">
              <w:rPr>
                <w:spacing w:val="40"/>
                <w:sz w:val="20"/>
              </w:rPr>
              <w:t xml:space="preserve"> </w:t>
            </w:r>
            <w:r w:rsidRPr="000718E8">
              <w:rPr>
                <w:sz w:val="20"/>
              </w:rPr>
              <w:t>określonych</w:t>
            </w:r>
            <w:r w:rsidRPr="000718E8">
              <w:rPr>
                <w:spacing w:val="40"/>
                <w:sz w:val="20"/>
              </w:rPr>
              <w:t xml:space="preserve"> </w:t>
            </w:r>
            <w:r w:rsidRPr="000718E8">
              <w:rPr>
                <w:sz w:val="20"/>
              </w:rPr>
              <w:t>w</w:t>
            </w:r>
            <w:r w:rsidRPr="000718E8">
              <w:rPr>
                <w:spacing w:val="-13"/>
                <w:sz w:val="20"/>
              </w:rPr>
              <w:t xml:space="preserve"> </w:t>
            </w:r>
            <w:r w:rsidRPr="000718E8">
              <w:rPr>
                <w:sz w:val="20"/>
              </w:rPr>
              <w:t>ustawie</w:t>
            </w:r>
            <w:r w:rsidRPr="000718E8">
              <w:rPr>
                <w:spacing w:val="-12"/>
                <w:sz w:val="20"/>
              </w:rPr>
              <w:t xml:space="preserve"> </w:t>
            </w:r>
            <w:r w:rsidRPr="000718E8">
              <w:rPr>
                <w:sz w:val="20"/>
              </w:rPr>
              <w:t>z</w:t>
            </w:r>
            <w:r w:rsidRPr="000718E8">
              <w:rPr>
                <w:spacing w:val="-2"/>
                <w:sz w:val="20"/>
              </w:rPr>
              <w:t xml:space="preserve"> </w:t>
            </w:r>
            <w:r w:rsidRPr="000718E8">
              <w:rPr>
                <w:sz w:val="20"/>
              </w:rPr>
              <w:t>dnia</w:t>
            </w:r>
            <w:r w:rsidRPr="000718E8">
              <w:rPr>
                <w:spacing w:val="-13"/>
                <w:sz w:val="20"/>
              </w:rPr>
              <w:t xml:space="preserve"> </w:t>
            </w:r>
            <w:r w:rsidRPr="000718E8">
              <w:rPr>
                <w:sz w:val="20"/>
              </w:rPr>
              <w:t>10</w:t>
            </w:r>
            <w:r w:rsidRPr="000718E8">
              <w:rPr>
                <w:spacing w:val="-1"/>
                <w:sz w:val="20"/>
              </w:rPr>
              <w:t xml:space="preserve"> </w:t>
            </w:r>
            <w:r w:rsidRPr="000718E8">
              <w:rPr>
                <w:sz w:val="20"/>
              </w:rPr>
              <w:t>czerwca</w:t>
            </w:r>
            <w:r w:rsidRPr="000718E8">
              <w:rPr>
                <w:spacing w:val="-13"/>
                <w:sz w:val="20"/>
              </w:rPr>
              <w:t xml:space="preserve"> </w:t>
            </w:r>
            <w:r w:rsidRPr="000718E8">
              <w:rPr>
                <w:sz w:val="20"/>
              </w:rPr>
              <w:t>2016</w:t>
            </w:r>
            <w:r w:rsidRPr="000718E8">
              <w:rPr>
                <w:spacing w:val="-1"/>
                <w:sz w:val="20"/>
              </w:rPr>
              <w:t xml:space="preserve"> </w:t>
            </w:r>
            <w:r w:rsidRPr="000718E8">
              <w:rPr>
                <w:sz w:val="20"/>
              </w:rPr>
              <w:t>r.</w:t>
            </w:r>
            <w:r w:rsidRPr="000718E8">
              <w:rPr>
                <w:spacing w:val="-13"/>
                <w:sz w:val="20"/>
              </w:rPr>
              <w:t xml:space="preserve"> </w:t>
            </w:r>
            <w:r w:rsidRPr="000718E8">
              <w:rPr>
                <w:sz w:val="20"/>
              </w:rPr>
              <w:t>o</w:t>
            </w:r>
            <w:r w:rsidRPr="000718E8">
              <w:rPr>
                <w:spacing w:val="-1"/>
                <w:sz w:val="20"/>
              </w:rPr>
              <w:t xml:space="preserve"> </w:t>
            </w:r>
            <w:r w:rsidRPr="000718E8">
              <w:rPr>
                <w:sz w:val="20"/>
              </w:rPr>
              <w:t>Bankowym</w:t>
            </w:r>
            <w:r w:rsidRPr="000718E8">
              <w:rPr>
                <w:spacing w:val="-13"/>
                <w:sz w:val="20"/>
              </w:rPr>
              <w:t xml:space="preserve"> </w:t>
            </w:r>
            <w:r w:rsidRPr="000718E8">
              <w:rPr>
                <w:sz w:val="20"/>
              </w:rPr>
              <w:t>Funduszu</w:t>
            </w:r>
            <w:r w:rsidRPr="000718E8">
              <w:rPr>
                <w:spacing w:val="-12"/>
                <w:sz w:val="20"/>
              </w:rPr>
              <w:t xml:space="preserve"> </w:t>
            </w:r>
            <w:r w:rsidRPr="000718E8">
              <w:rPr>
                <w:sz w:val="20"/>
              </w:rPr>
              <w:t>Gwarancyjnym,</w:t>
            </w:r>
            <w:r w:rsidRPr="000718E8">
              <w:rPr>
                <w:spacing w:val="-13"/>
                <w:sz w:val="20"/>
              </w:rPr>
              <w:t xml:space="preserve"> </w:t>
            </w:r>
            <w:r w:rsidRPr="000718E8">
              <w:rPr>
                <w:sz w:val="20"/>
              </w:rPr>
              <w:t>systemie</w:t>
            </w:r>
            <w:r w:rsidRPr="000718E8">
              <w:rPr>
                <w:spacing w:val="-11"/>
                <w:sz w:val="20"/>
              </w:rPr>
              <w:t xml:space="preserve"> </w:t>
            </w:r>
            <w:r w:rsidRPr="000718E8">
              <w:rPr>
                <w:sz w:val="20"/>
              </w:rPr>
              <w:t>gwarantowania</w:t>
            </w:r>
            <w:r w:rsidRPr="000718E8">
              <w:rPr>
                <w:spacing w:val="-13"/>
                <w:sz w:val="20"/>
              </w:rPr>
              <w:t xml:space="preserve"> </w:t>
            </w:r>
            <w:r w:rsidRPr="000718E8">
              <w:rPr>
                <w:sz w:val="20"/>
              </w:rPr>
              <w:t>depozytów</w:t>
            </w:r>
            <w:r w:rsidRPr="000718E8">
              <w:rPr>
                <w:spacing w:val="-12"/>
                <w:sz w:val="20"/>
              </w:rPr>
              <w:t xml:space="preserve"> </w:t>
            </w:r>
            <w:r w:rsidRPr="000718E8">
              <w:rPr>
                <w:sz w:val="20"/>
              </w:rPr>
              <w:t>oraz przymusowej restrukturyzacji (Dz. U. z 2024 r. poz. 487 i z 2025 r., poz. 146).</w:t>
            </w:r>
          </w:p>
          <w:p w:rsidR="008668AD" w:rsidRPr="000718E8" w:rsidRDefault="008668AD" w:rsidP="008668AD">
            <w:pPr>
              <w:spacing w:before="144"/>
              <w:ind w:left="232"/>
              <w:jc w:val="both"/>
              <w:rPr>
                <w:spacing w:val="-2"/>
                <w:sz w:val="20"/>
              </w:rPr>
            </w:pPr>
            <w:r w:rsidRPr="000718E8">
              <w:rPr>
                <w:sz w:val="20"/>
              </w:rPr>
              <w:t>Informacje</w:t>
            </w:r>
            <w:r w:rsidRPr="000718E8">
              <w:rPr>
                <w:spacing w:val="-9"/>
                <w:sz w:val="20"/>
              </w:rPr>
              <w:t xml:space="preserve"> </w:t>
            </w:r>
            <w:r w:rsidRPr="000718E8">
              <w:rPr>
                <w:sz w:val="20"/>
              </w:rPr>
              <w:t>podstawowe</w:t>
            </w:r>
            <w:r w:rsidRPr="000718E8">
              <w:rPr>
                <w:spacing w:val="-8"/>
                <w:sz w:val="20"/>
              </w:rPr>
              <w:t xml:space="preserve"> </w:t>
            </w:r>
            <w:r w:rsidRPr="000718E8">
              <w:rPr>
                <w:sz w:val="20"/>
              </w:rPr>
              <w:t>o</w:t>
            </w:r>
            <w:r w:rsidRPr="000718E8">
              <w:rPr>
                <w:spacing w:val="-7"/>
                <w:sz w:val="20"/>
              </w:rPr>
              <w:t xml:space="preserve"> </w:t>
            </w:r>
            <w:r w:rsidRPr="000718E8">
              <w:rPr>
                <w:sz w:val="20"/>
              </w:rPr>
              <w:t>obowiązkowym</w:t>
            </w:r>
            <w:r w:rsidRPr="000718E8">
              <w:rPr>
                <w:spacing w:val="-8"/>
                <w:sz w:val="20"/>
              </w:rPr>
              <w:t xml:space="preserve"> </w:t>
            </w:r>
            <w:r w:rsidRPr="000718E8">
              <w:rPr>
                <w:sz w:val="20"/>
              </w:rPr>
              <w:t>systemie</w:t>
            </w:r>
            <w:r w:rsidRPr="000718E8">
              <w:rPr>
                <w:spacing w:val="-8"/>
                <w:sz w:val="20"/>
              </w:rPr>
              <w:t xml:space="preserve"> </w:t>
            </w:r>
            <w:r w:rsidRPr="000718E8">
              <w:rPr>
                <w:sz w:val="20"/>
              </w:rPr>
              <w:t>gwarantowania</w:t>
            </w:r>
            <w:r w:rsidRPr="000718E8">
              <w:rPr>
                <w:spacing w:val="-8"/>
                <w:sz w:val="20"/>
              </w:rPr>
              <w:t xml:space="preserve"> </w:t>
            </w:r>
            <w:r w:rsidRPr="000718E8">
              <w:rPr>
                <w:spacing w:val="-2"/>
                <w:sz w:val="20"/>
              </w:rPr>
              <w:t>depozytów:</w:t>
            </w:r>
          </w:p>
          <w:p w:rsidR="008668AD" w:rsidRPr="000718E8" w:rsidRDefault="008668AD" w:rsidP="008668AD">
            <w:pPr>
              <w:spacing w:before="144"/>
              <w:ind w:left="232"/>
              <w:jc w:val="both"/>
              <w:rPr>
                <w:spacing w:val="-2"/>
                <w:sz w:val="20"/>
              </w:rPr>
            </w:pPr>
            <w:r w:rsidRPr="000718E8">
              <w:rPr>
                <w:spacing w:val="-2"/>
                <w:sz w:val="20"/>
              </w:rPr>
              <w:t xml:space="preserve">-     </w:t>
            </w:r>
            <w:r w:rsidRPr="000718E8">
              <w:rPr>
                <w:sz w:val="20"/>
              </w:rPr>
              <w:t>ochrona</w:t>
            </w:r>
            <w:r w:rsidRPr="000718E8">
              <w:rPr>
                <w:spacing w:val="-1"/>
                <w:sz w:val="20"/>
              </w:rPr>
              <w:t xml:space="preserve"> </w:t>
            </w:r>
            <w:r w:rsidRPr="000718E8">
              <w:rPr>
                <w:sz w:val="20"/>
              </w:rPr>
              <w:t>środków</w:t>
            </w:r>
            <w:r w:rsidRPr="000718E8">
              <w:rPr>
                <w:spacing w:val="-1"/>
                <w:sz w:val="20"/>
              </w:rPr>
              <w:t xml:space="preserve"> </w:t>
            </w:r>
            <w:r w:rsidRPr="000718E8">
              <w:rPr>
                <w:sz w:val="20"/>
              </w:rPr>
              <w:t>dotyczy</w:t>
            </w:r>
            <w:r w:rsidRPr="000718E8">
              <w:rPr>
                <w:spacing w:val="-1"/>
                <w:sz w:val="20"/>
              </w:rPr>
              <w:t xml:space="preserve"> </w:t>
            </w:r>
            <w:r w:rsidRPr="000718E8">
              <w:rPr>
                <w:sz w:val="20"/>
              </w:rPr>
              <w:t>sytuacji</w:t>
            </w:r>
            <w:r w:rsidRPr="000718E8">
              <w:rPr>
                <w:spacing w:val="-2"/>
                <w:sz w:val="20"/>
              </w:rPr>
              <w:t xml:space="preserve"> </w:t>
            </w:r>
            <w:r w:rsidRPr="000718E8">
              <w:rPr>
                <w:sz w:val="20"/>
              </w:rPr>
              <w:t>spełnienia</w:t>
            </w:r>
            <w:r w:rsidRPr="000718E8">
              <w:rPr>
                <w:spacing w:val="-1"/>
                <w:sz w:val="20"/>
              </w:rPr>
              <w:t xml:space="preserve"> </w:t>
            </w:r>
            <w:r w:rsidRPr="000718E8">
              <w:rPr>
                <w:sz w:val="20"/>
              </w:rPr>
              <w:t>warunku</w:t>
            </w:r>
            <w:r w:rsidRPr="000718E8">
              <w:rPr>
                <w:spacing w:val="-1"/>
                <w:sz w:val="20"/>
              </w:rPr>
              <w:t xml:space="preserve"> </w:t>
            </w:r>
            <w:r w:rsidRPr="000718E8">
              <w:rPr>
                <w:sz w:val="20"/>
              </w:rPr>
              <w:t>gwarancji</w:t>
            </w:r>
            <w:r w:rsidRPr="000718E8">
              <w:rPr>
                <w:spacing w:val="-1"/>
                <w:sz w:val="20"/>
              </w:rPr>
              <w:t xml:space="preserve"> </w:t>
            </w:r>
            <w:r w:rsidRPr="000718E8">
              <w:rPr>
                <w:spacing w:val="-2"/>
                <w:sz w:val="20"/>
              </w:rPr>
              <w:t xml:space="preserve">wobec </w:t>
            </w:r>
            <w:r w:rsidR="000718E8" w:rsidRPr="000718E8">
              <w:rPr>
                <w:spacing w:val="-2"/>
                <w:sz w:val="20"/>
              </w:rPr>
              <w:t>Polskiego Banku Spółdzielczego w Wyszkowie</w:t>
            </w:r>
          </w:p>
          <w:p w:rsidR="008668AD" w:rsidRDefault="008668AD" w:rsidP="008668AD">
            <w:pPr>
              <w:pStyle w:val="Akapitzlist"/>
              <w:numPr>
                <w:ilvl w:val="0"/>
                <w:numId w:val="3"/>
              </w:numPr>
              <w:tabs>
                <w:tab w:val="left" w:pos="543"/>
                <w:tab w:val="left" w:pos="545"/>
              </w:tabs>
              <w:spacing w:before="145"/>
              <w:ind w:right="802"/>
              <w:rPr>
                <w:sz w:val="20"/>
              </w:rPr>
            </w:pPr>
            <w:r>
              <w:rPr>
                <w:sz w:val="20"/>
              </w:rPr>
              <w:t>w</w:t>
            </w:r>
            <w:r>
              <w:rPr>
                <w:spacing w:val="40"/>
                <w:sz w:val="20"/>
              </w:rPr>
              <w:t xml:space="preserve"> </w:t>
            </w:r>
            <w:r>
              <w:rPr>
                <w:sz w:val="20"/>
              </w:rPr>
              <w:t>przypadku</w:t>
            </w:r>
            <w:r>
              <w:rPr>
                <w:spacing w:val="40"/>
                <w:sz w:val="20"/>
              </w:rPr>
              <w:t xml:space="preserve"> </w:t>
            </w:r>
            <w:r>
              <w:rPr>
                <w:sz w:val="20"/>
              </w:rPr>
              <w:t>rachunku</w:t>
            </w:r>
            <w:r>
              <w:rPr>
                <w:spacing w:val="40"/>
                <w:sz w:val="20"/>
              </w:rPr>
              <w:t xml:space="preserve"> </w:t>
            </w:r>
            <w:r>
              <w:rPr>
                <w:sz w:val="20"/>
              </w:rPr>
              <w:t>powierniczego</w:t>
            </w:r>
            <w:r>
              <w:rPr>
                <w:spacing w:val="40"/>
                <w:sz w:val="20"/>
              </w:rPr>
              <w:t xml:space="preserve"> </w:t>
            </w:r>
            <w:r>
              <w:rPr>
                <w:sz w:val="20"/>
              </w:rPr>
              <w:t>deponentem</w:t>
            </w:r>
            <w:r>
              <w:rPr>
                <w:spacing w:val="40"/>
                <w:sz w:val="20"/>
              </w:rPr>
              <w:t xml:space="preserve"> </w:t>
            </w:r>
            <w:r>
              <w:rPr>
                <w:sz w:val="20"/>
              </w:rPr>
              <w:t>(uprawnionym</w:t>
            </w:r>
            <w:r>
              <w:rPr>
                <w:spacing w:val="40"/>
                <w:sz w:val="20"/>
              </w:rPr>
              <w:t xml:space="preserve"> </w:t>
            </w:r>
            <w:r>
              <w:rPr>
                <w:sz w:val="20"/>
              </w:rPr>
              <w:t>do</w:t>
            </w:r>
            <w:r>
              <w:rPr>
                <w:spacing w:val="40"/>
                <w:sz w:val="20"/>
              </w:rPr>
              <w:t xml:space="preserve"> </w:t>
            </w:r>
            <w:r>
              <w:rPr>
                <w:sz w:val="20"/>
              </w:rPr>
              <w:t>środków</w:t>
            </w:r>
            <w:r>
              <w:rPr>
                <w:spacing w:val="40"/>
                <w:sz w:val="20"/>
              </w:rPr>
              <w:t xml:space="preserve"> </w:t>
            </w:r>
            <w:r>
              <w:rPr>
                <w:sz w:val="20"/>
              </w:rPr>
              <w:t>gwarantowanych)</w:t>
            </w:r>
            <w:r>
              <w:rPr>
                <w:spacing w:val="40"/>
                <w:sz w:val="20"/>
              </w:rPr>
              <w:t xml:space="preserve"> </w:t>
            </w:r>
            <w:r>
              <w:rPr>
                <w:sz w:val="20"/>
              </w:rPr>
              <w:t>jest</w:t>
            </w:r>
            <w:r>
              <w:rPr>
                <w:spacing w:val="40"/>
                <w:sz w:val="20"/>
              </w:rPr>
              <w:t xml:space="preserve"> </w:t>
            </w:r>
            <w:r>
              <w:rPr>
                <w:sz w:val="20"/>
              </w:rPr>
              <w:t>każdy z</w:t>
            </w:r>
            <w:r>
              <w:rPr>
                <w:spacing w:val="-2"/>
                <w:sz w:val="20"/>
              </w:rPr>
              <w:t xml:space="preserve"> </w:t>
            </w:r>
            <w:r>
              <w:rPr>
                <w:sz w:val="20"/>
              </w:rPr>
              <w:t>powierzających,</w:t>
            </w:r>
            <w:r>
              <w:rPr>
                <w:spacing w:val="80"/>
                <w:sz w:val="20"/>
              </w:rPr>
              <w:t xml:space="preserve"> </w:t>
            </w:r>
            <w:r>
              <w:rPr>
                <w:sz w:val="20"/>
              </w:rPr>
              <w:t>w</w:t>
            </w:r>
            <w:r>
              <w:rPr>
                <w:spacing w:val="-3"/>
                <w:sz w:val="20"/>
              </w:rPr>
              <w:t xml:space="preserve"> </w:t>
            </w:r>
            <w:r>
              <w:rPr>
                <w:sz w:val="20"/>
              </w:rPr>
              <w:t>granicach</w:t>
            </w:r>
            <w:r>
              <w:rPr>
                <w:spacing w:val="80"/>
                <w:sz w:val="20"/>
              </w:rPr>
              <w:t xml:space="preserve"> </w:t>
            </w:r>
            <w:r>
              <w:rPr>
                <w:sz w:val="20"/>
              </w:rPr>
              <w:t>wynikających</w:t>
            </w:r>
            <w:r>
              <w:rPr>
                <w:spacing w:val="80"/>
                <w:sz w:val="20"/>
              </w:rPr>
              <w:t xml:space="preserve"> </w:t>
            </w:r>
            <w:r>
              <w:rPr>
                <w:sz w:val="20"/>
              </w:rPr>
              <w:t>z jego</w:t>
            </w:r>
            <w:r>
              <w:rPr>
                <w:spacing w:val="80"/>
                <w:sz w:val="20"/>
              </w:rPr>
              <w:t xml:space="preserve"> </w:t>
            </w:r>
            <w:r>
              <w:rPr>
                <w:sz w:val="20"/>
              </w:rPr>
              <w:t>udziału</w:t>
            </w:r>
            <w:r>
              <w:rPr>
                <w:spacing w:val="80"/>
                <w:sz w:val="20"/>
              </w:rPr>
              <w:t xml:space="preserve"> </w:t>
            </w:r>
            <w:r>
              <w:rPr>
                <w:sz w:val="20"/>
              </w:rPr>
              <w:t>w kwocie</w:t>
            </w:r>
            <w:r>
              <w:rPr>
                <w:spacing w:val="80"/>
                <w:sz w:val="20"/>
              </w:rPr>
              <w:t xml:space="preserve"> </w:t>
            </w:r>
            <w:r>
              <w:rPr>
                <w:sz w:val="20"/>
              </w:rPr>
              <w:t>zgromadzonej</w:t>
            </w:r>
            <w:r>
              <w:rPr>
                <w:spacing w:val="80"/>
                <w:sz w:val="20"/>
              </w:rPr>
              <w:t xml:space="preserve"> </w:t>
            </w:r>
            <w:r>
              <w:rPr>
                <w:sz w:val="20"/>
              </w:rPr>
              <w:t>na</w:t>
            </w:r>
            <w:r>
              <w:rPr>
                <w:spacing w:val="80"/>
                <w:sz w:val="20"/>
              </w:rPr>
              <w:t xml:space="preserve"> </w:t>
            </w:r>
            <w:r>
              <w:rPr>
                <w:sz w:val="20"/>
              </w:rPr>
              <w:t>tym</w:t>
            </w:r>
            <w:r>
              <w:rPr>
                <w:spacing w:val="80"/>
                <w:sz w:val="20"/>
              </w:rPr>
              <w:t xml:space="preserve"> </w:t>
            </w:r>
            <w:r>
              <w:rPr>
                <w:sz w:val="20"/>
              </w:rPr>
              <w:t>rachunku,</w:t>
            </w:r>
            <w:r>
              <w:rPr>
                <w:spacing w:val="80"/>
                <w:sz w:val="20"/>
              </w:rPr>
              <w:t xml:space="preserve"> </w:t>
            </w:r>
            <w:r>
              <w:rPr>
                <w:sz w:val="20"/>
              </w:rPr>
              <w:t>a w granicach pozostałej kwoty na rachunku prawo do środków gwarantowanych ma powiernik,</w:t>
            </w:r>
          </w:p>
          <w:p w:rsidR="008668AD" w:rsidRDefault="008668AD" w:rsidP="008668AD">
            <w:pPr>
              <w:pStyle w:val="Akapitzlist"/>
              <w:numPr>
                <w:ilvl w:val="0"/>
                <w:numId w:val="3"/>
              </w:numPr>
              <w:tabs>
                <w:tab w:val="left" w:pos="543"/>
                <w:tab w:val="left" w:pos="545"/>
              </w:tabs>
              <w:spacing w:before="146"/>
              <w:ind w:right="800"/>
              <w:rPr>
                <w:sz w:val="20"/>
              </w:rPr>
            </w:pPr>
            <w:r>
              <w:rPr>
                <w:sz w:val="20"/>
              </w:rPr>
              <w:t>limit gwarancyjny przypadający na jednego deponenta to równowartość w złotych 100</w:t>
            </w:r>
            <w:r>
              <w:rPr>
                <w:spacing w:val="-3"/>
                <w:sz w:val="20"/>
              </w:rPr>
              <w:t xml:space="preserve"> </w:t>
            </w:r>
            <w:r>
              <w:rPr>
                <w:sz w:val="20"/>
              </w:rPr>
              <w:t>000</w:t>
            </w:r>
            <w:r>
              <w:rPr>
                <w:spacing w:val="-2"/>
                <w:sz w:val="20"/>
              </w:rPr>
              <w:t xml:space="preserve"> </w:t>
            </w:r>
            <w:r>
              <w:rPr>
                <w:sz w:val="20"/>
              </w:rPr>
              <w:t>euro; w</w:t>
            </w:r>
            <w:r>
              <w:rPr>
                <w:spacing w:val="-3"/>
                <w:sz w:val="20"/>
              </w:rPr>
              <w:t xml:space="preserve"> </w:t>
            </w:r>
            <w:r>
              <w:rPr>
                <w:sz w:val="20"/>
              </w:rPr>
              <w:t>przypadkach określonych</w:t>
            </w:r>
            <w:r>
              <w:rPr>
                <w:spacing w:val="-13"/>
                <w:sz w:val="20"/>
              </w:rPr>
              <w:t xml:space="preserve"> </w:t>
            </w:r>
            <w:r>
              <w:rPr>
                <w:sz w:val="20"/>
              </w:rPr>
              <w:t>w</w:t>
            </w:r>
            <w:r>
              <w:rPr>
                <w:spacing w:val="-7"/>
                <w:sz w:val="20"/>
              </w:rPr>
              <w:t xml:space="preserve"> </w:t>
            </w:r>
            <w:r>
              <w:rPr>
                <w:sz w:val="20"/>
              </w:rPr>
              <w:t>art.</w:t>
            </w:r>
            <w:r>
              <w:rPr>
                <w:spacing w:val="-1"/>
                <w:sz w:val="20"/>
              </w:rPr>
              <w:t xml:space="preserve"> </w:t>
            </w:r>
            <w:r>
              <w:rPr>
                <w:sz w:val="20"/>
              </w:rPr>
              <w:t>24</w:t>
            </w:r>
            <w:r>
              <w:rPr>
                <w:spacing w:val="-3"/>
                <w:sz w:val="20"/>
              </w:rPr>
              <w:t xml:space="preserve"> </w:t>
            </w:r>
            <w:r>
              <w:rPr>
                <w:sz w:val="20"/>
              </w:rPr>
              <w:t>ust.</w:t>
            </w:r>
            <w:r>
              <w:rPr>
                <w:spacing w:val="-3"/>
                <w:sz w:val="20"/>
              </w:rPr>
              <w:t xml:space="preserve"> </w:t>
            </w:r>
            <w:r>
              <w:rPr>
                <w:sz w:val="20"/>
              </w:rPr>
              <w:t>3</w:t>
            </w:r>
            <w:r>
              <w:rPr>
                <w:spacing w:val="-13"/>
                <w:sz w:val="20"/>
              </w:rPr>
              <w:t xml:space="preserve"> </w:t>
            </w:r>
            <w:r>
              <w:rPr>
                <w:sz w:val="20"/>
              </w:rPr>
              <w:t>i</w:t>
            </w:r>
            <w:r>
              <w:rPr>
                <w:spacing w:val="-2"/>
                <w:sz w:val="20"/>
              </w:rPr>
              <w:t xml:space="preserve"> </w:t>
            </w:r>
            <w:r>
              <w:rPr>
                <w:sz w:val="20"/>
              </w:rPr>
              <w:t>4</w:t>
            </w:r>
            <w:r>
              <w:rPr>
                <w:spacing w:val="-13"/>
                <w:sz w:val="20"/>
              </w:rPr>
              <w:t xml:space="preserve"> </w:t>
            </w:r>
            <w:r>
              <w:rPr>
                <w:sz w:val="20"/>
              </w:rPr>
              <w:t>ustawy</w:t>
            </w:r>
            <w:r>
              <w:rPr>
                <w:spacing w:val="-12"/>
                <w:sz w:val="20"/>
              </w:rPr>
              <w:t xml:space="preserve"> </w:t>
            </w:r>
            <w:r>
              <w:rPr>
                <w:sz w:val="20"/>
              </w:rPr>
              <w:t>z</w:t>
            </w:r>
            <w:r>
              <w:rPr>
                <w:spacing w:val="-2"/>
                <w:sz w:val="20"/>
              </w:rPr>
              <w:t xml:space="preserve"> </w:t>
            </w:r>
            <w:r>
              <w:rPr>
                <w:sz w:val="20"/>
              </w:rPr>
              <w:t>dnia</w:t>
            </w:r>
            <w:r>
              <w:rPr>
                <w:spacing w:val="-13"/>
                <w:sz w:val="20"/>
              </w:rPr>
              <w:t xml:space="preserve"> </w:t>
            </w:r>
            <w:r>
              <w:rPr>
                <w:sz w:val="20"/>
              </w:rPr>
              <w:t>10 czerwca</w:t>
            </w:r>
            <w:r>
              <w:rPr>
                <w:spacing w:val="-13"/>
                <w:sz w:val="20"/>
              </w:rPr>
              <w:t xml:space="preserve"> </w:t>
            </w:r>
            <w:r>
              <w:rPr>
                <w:sz w:val="20"/>
              </w:rPr>
              <w:t>2016 r.</w:t>
            </w:r>
            <w:r>
              <w:rPr>
                <w:spacing w:val="-13"/>
                <w:sz w:val="20"/>
              </w:rPr>
              <w:t xml:space="preserve"> </w:t>
            </w:r>
            <w:r>
              <w:rPr>
                <w:sz w:val="20"/>
              </w:rPr>
              <w:t>o Bankowym</w:t>
            </w:r>
            <w:r>
              <w:rPr>
                <w:spacing w:val="-13"/>
                <w:sz w:val="20"/>
              </w:rPr>
              <w:t xml:space="preserve"> </w:t>
            </w:r>
            <w:r>
              <w:rPr>
                <w:sz w:val="20"/>
              </w:rPr>
              <w:t>Funduszu</w:t>
            </w:r>
            <w:r>
              <w:rPr>
                <w:spacing w:val="-12"/>
                <w:sz w:val="20"/>
              </w:rPr>
              <w:t xml:space="preserve"> </w:t>
            </w:r>
            <w:r>
              <w:rPr>
                <w:sz w:val="20"/>
              </w:rPr>
              <w:t>Gwarancyjnym,</w:t>
            </w:r>
            <w:r>
              <w:rPr>
                <w:spacing w:val="-13"/>
                <w:sz w:val="20"/>
              </w:rPr>
              <w:t xml:space="preserve"> </w:t>
            </w:r>
            <w:r>
              <w:rPr>
                <w:sz w:val="20"/>
              </w:rPr>
              <w:t>systemie gwarantowania depozytów oraz przymusowej restrukturyzacji, środki deponenta, w terminie 3</w:t>
            </w:r>
            <w:r>
              <w:rPr>
                <w:spacing w:val="-1"/>
                <w:sz w:val="20"/>
              </w:rPr>
              <w:t xml:space="preserve"> </w:t>
            </w:r>
            <w:r>
              <w:rPr>
                <w:sz w:val="20"/>
              </w:rPr>
              <w:t>miesięcy od dnia ich wpływu na rachunek, objęte są gwarancjami ponad równowartość w złotych 100 000 euro,</w:t>
            </w:r>
          </w:p>
          <w:p w:rsidR="008668AD" w:rsidRDefault="008668AD" w:rsidP="008668AD">
            <w:pPr>
              <w:pStyle w:val="Akapitzlist"/>
              <w:numPr>
                <w:ilvl w:val="0"/>
                <w:numId w:val="3"/>
              </w:numPr>
              <w:tabs>
                <w:tab w:val="left" w:pos="543"/>
                <w:tab w:val="left" w:pos="545"/>
              </w:tabs>
              <w:spacing w:before="143"/>
              <w:ind w:right="802"/>
              <w:rPr>
                <w:sz w:val="20"/>
              </w:rPr>
            </w:pPr>
            <w:r>
              <w:rPr>
                <w:sz w:val="20"/>
              </w:rPr>
              <w:t>podstawą</w:t>
            </w:r>
            <w:r>
              <w:rPr>
                <w:spacing w:val="-4"/>
                <w:sz w:val="20"/>
              </w:rPr>
              <w:t xml:space="preserve"> </w:t>
            </w:r>
            <w:r>
              <w:rPr>
                <w:sz w:val="20"/>
              </w:rPr>
              <w:t>wyliczenia</w:t>
            </w:r>
            <w:r>
              <w:rPr>
                <w:spacing w:val="-4"/>
                <w:sz w:val="20"/>
              </w:rPr>
              <w:t xml:space="preserve"> </w:t>
            </w:r>
            <w:r>
              <w:rPr>
                <w:sz w:val="20"/>
              </w:rPr>
              <w:t>kwoty</w:t>
            </w:r>
            <w:r>
              <w:rPr>
                <w:spacing w:val="-3"/>
                <w:sz w:val="20"/>
              </w:rPr>
              <w:t xml:space="preserve"> </w:t>
            </w:r>
            <w:r>
              <w:rPr>
                <w:sz w:val="20"/>
              </w:rPr>
              <w:t>środków</w:t>
            </w:r>
            <w:r>
              <w:rPr>
                <w:spacing w:val="-6"/>
                <w:sz w:val="20"/>
              </w:rPr>
              <w:t xml:space="preserve"> </w:t>
            </w:r>
            <w:r>
              <w:rPr>
                <w:sz w:val="20"/>
              </w:rPr>
              <w:t>gwarantowanych</w:t>
            </w:r>
            <w:r>
              <w:rPr>
                <w:spacing w:val="-5"/>
                <w:sz w:val="20"/>
              </w:rPr>
              <w:t xml:space="preserve"> </w:t>
            </w:r>
            <w:r>
              <w:rPr>
                <w:sz w:val="20"/>
              </w:rPr>
              <w:t>należnej</w:t>
            </w:r>
            <w:r>
              <w:rPr>
                <w:spacing w:val="-4"/>
                <w:sz w:val="20"/>
              </w:rPr>
              <w:t xml:space="preserve"> </w:t>
            </w:r>
            <w:r>
              <w:rPr>
                <w:sz w:val="20"/>
              </w:rPr>
              <w:t>deponentowi</w:t>
            </w:r>
            <w:r>
              <w:rPr>
                <w:spacing w:val="-4"/>
                <w:sz w:val="20"/>
              </w:rPr>
              <w:t xml:space="preserve"> </w:t>
            </w:r>
            <w:r>
              <w:rPr>
                <w:sz w:val="20"/>
              </w:rPr>
              <w:t>jest</w:t>
            </w:r>
            <w:r>
              <w:rPr>
                <w:spacing w:val="-5"/>
                <w:sz w:val="20"/>
              </w:rPr>
              <w:t xml:space="preserve"> </w:t>
            </w:r>
            <w:r>
              <w:rPr>
                <w:sz w:val="20"/>
              </w:rPr>
              <w:t>suma</w:t>
            </w:r>
            <w:r>
              <w:rPr>
                <w:spacing w:val="-4"/>
                <w:sz w:val="20"/>
              </w:rPr>
              <w:t xml:space="preserve"> </w:t>
            </w:r>
            <w:r>
              <w:rPr>
                <w:sz w:val="20"/>
              </w:rPr>
              <w:t>wszystkich</w:t>
            </w:r>
            <w:r>
              <w:rPr>
                <w:spacing w:val="-3"/>
                <w:sz w:val="20"/>
              </w:rPr>
              <w:t xml:space="preserve"> </w:t>
            </w:r>
            <w:r>
              <w:rPr>
                <w:sz w:val="20"/>
              </w:rPr>
              <w:t>podlegających ochronie</w:t>
            </w:r>
            <w:r>
              <w:rPr>
                <w:spacing w:val="-10"/>
                <w:sz w:val="20"/>
              </w:rPr>
              <w:t xml:space="preserve"> </w:t>
            </w:r>
            <w:r>
              <w:rPr>
                <w:sz w:val="20"/>
              </w:rPr>
              <w:t>należności</w:t>
            </w:r>
            <w:r>
              <w:rPr>
                <w:spacing w:val="-10"/>
                <w:sz w:val="20"/>
              </w:rPr>
              <w:t xml:space="preserve"> </w:t>
            </w:r>
            <w:r>
              <w:rPr>
                <w:sz w:val="20"/>
              </w:rPr>
              <w:t>tego</w:t>
            </w:r>
            <w:r>
              <w:rPr>
                <w:spacing w:val="-12"/>
                <w:sz w:val="20"/>
              </w:rPr>
              <w:t xml:space="preserve"> </w:t>
            </w:r>
            <w:r>
              <w:rPr>
                <w:sz w:val="20"/>
              </w:rPr>
              <w:t>deponenta</w:t>
            </w:r>
            <w:r>
              <w:rPr>
                <w:spacing w:val="-10"/>
                <w:sz w:val="20"/>
              </w:rPr>
              <w:t xml:space="preserve"> </w:t>
            </w:r>
            <w:r>
              <w:rPr>
                <w:sz w:val="20"/>
              </w:rPr>
              <w:t>od</w:t>
            </w:r>
            <w:r>
              <w:rPr>
                <w:spacing w:val="-10"/>
                <w:sz w:val="20"/>
              </w:rPr>
              <w:t xml:space="preserve"> </w:t>
            </w:r>
            <w:r>
              <w:rPr>
                <w:sz w:val="20"/>
              </w:rPr>
              <w:t>banku</w:t>
            </w:r>
            <w:r>
              <w:rPr>
                <w:spacing w:val="-11"/>
                <w:sz w:val="20"/>
              </w:rPr>
              <w:t xml:space="preserve"> </w:t>
            </w:r>
            <w:r>
              <w:rPr>
                <w:sz w:val="20"/>
              </w:rPr>
              <w:t>lub</w:t>
            </w:r>
            <w:r>
              <w:rPr>
                <w:spacing w:val="-11"/>
                <w:sz w:val="20"/>
              </w:rPr>
              <w:t xml:space="preserve"> </w:t>
            </w:r>
            <w:r>
              <w:rPr>
                <w:sz w:val="20"/>
              </w:rPr>
              <w:t>kasy,</w:t>
            </w:r>
            <w:r>
              <w:rPr>
                <w:spacing w:val="-10"/>
                <w:sz w:val="20"/>
              </w:rPr>
              <w:t xml:space="preserve"> </w:t>
            </w:r>
            <w:r>
              <w:rPr>
                <w:sz w:val="20"/>
              </w:rPr>
              <w:t>w tym</w:t>
            </w:r>
            <w:r>
              <w:rPr>
                <w:spacing w:val="-10"/>
                <w:sz w:val="20"/>
              </w:rPr>
              <w:t xml:space="preserve"> </w:t>
            </w:r>
            <w:r>
              <w:rPr>
                <w:sz w:val="20"/>
              </w:rPr>
              <w:t>należności</w:t>
            </w:r>
            <w:r>
              <w:rPr>
                <w:spacing w:val="-10"/>
                <w:sz w:val="20"/>
              </w:rPr>
              <w:t xml:space="preserve"> </w:t>
            </w:r>
            <w:r>
              <w:rPr>
                <w:sz w:val="20"/>
              </w:rPr>
              <w:t>z</w:t>
            </w:r>
            <w:r>
              <w:rPr>
                <w:spacing w:val="-2"/>
                <w:sz w:val="20"/>
              </w:rPr>
              <w:t xml:space="preserve"> </w:t>
            </w:r>
            <w:r>
              <w:rPr>
                <w:sz w:val="20"/>
              </w:rPr>
              <w:t>tytułu</w:t>
            </w:r>
            <w:r>
              <w:rPr>
                <w:spacing w:val="-10"/>
                <w:sz w:val="20"/>
              </w:rPr>
              <w:t xml:space="preserve"> </w:t>
            </w:r>
            <w:r>
              <w:rPr>
                <w:sz w:val="20"/>
              </w:rPr>
              <w:t>środków</w:t>
            </w:r>
            <w:r>
              <w:rPr>
                <w:spacing w:val="-10"/>
                <w:sz w:val="20"/>
              </w:rPr>
              <w:t xml:space="preserve"> </w:t>
            </w:r>
            <w:r>
              <w:rPr>
                <w:sz w:val="20"/>
              </w:rPr>
              <w:t>zgromadzonych</w:t>
            </w:r>
            <w:r>
              <w:rPr>
                <w:spacing w:val="-11"/>
                <w:sz w:val="20"/>
              </w:rPr>
              <w:t xml:space="preserve"> </w:t>
            </w:r>
            <w:r>
              <w:rPr>
                <w:sz w:val="20"/>
              </w:rPr>
              <w:t>na</w:t>
            </w:r>
            <w:r>
              <w:rPr>
                <w:spacing w:val="-10"/>
                <w:sz w:val="20"/>
              </w:rPr>
              <w:t xml:space="preserve"> </w:t>
            </w:r>
            <w:r>
              <w:rPr>
                <w:sz w:val="20"/>
              </w:rPr>
              <w:t>jego rachunkach osobistych i z tytułu jego udziału w środkach zgromadzonych na rachunku powierniczym,</w:t>
            </w:r>
          </w:p>
          <w:p w:rsidR="008668AD" w:rsidRPr="00C24396" w:rsidRDefault="008668AD" w:rsidP="008668AD">
            <w:pPr>
              <w:pStyle w:val="Akapitzlist"/>
              <w:numPr>
                <w:ilvl w:val="0"/>
                <w:numId w:val="3"/>
              </w:numPr>
              <w:tabs>
                <w:tab w:val="left" w:pos="543"/>
                <w:tab w:val="left" w:pos="545"/>
              </w:tabs>
              <w:spacing w:before="143"/>
              <w:ind w:right="802"/>
              <w:rPr>
                <w:sz w:val="20"/>
              </w:rPr>
            </w:pPr>
            <w:r w:rsidRPr="00C24396">
              <w:rPr>
                <w:sz w:val="20"/>
              </w:rPr>
              <w:t>wypłata</w:t>
            </w:r>
            <w:r w:rsidRPr="00C24396">
              <w:rPr>
                <w:spacing w:val="22"/>
                <w:sz w:val="20"/>
              </w:rPr>
              <w:t xml:space="preserve"> </w:t>
            </w:r>
            <w:r w:rsidRPr="00C24396">
              <w:rPr>
                <w:sz w:val="20"/>
              </w:rPr>
              <w:t>środków</w:t>
            </w:r>
            <w:r w:rsidRPr="00C24396">
              <w:rPr>
                <w:spacing w:val="22"/>
                <w:sz w:val="20"/>
              </w:rPr>
              <w:t xml:space="preserve"> </w:t>
            </w:r>
            <w:r w:rsidRPr="00C24396">
              <w:rPr>
                <w:sz w:val="20"/>
              </w:rPr>
              <w:t>gwarantowanych</w:t>
            </w:r>
            <w:r w:rsidRPr="00C24396">
              <w:rPr>
                <w:spacing w:val="27"/>
                <w:sz w:val="20"/>
              </w:rPr>
              <w:t xml:space="preserve"> </w:t>
            </w:r>
            <w:r w:rsidRPr="00C24396">
              <w:rPr>
                <w:sz w:val="20"/>
              </w:rPr>
              <w:t>–</w:t>
            </w:r>
            <w:r w:rsidRPr="00C24396">
              <w:rPr>
                <w:spacing w:val="24"/>
                <w:sz w:val="20"/>
              </w:rPr>
              <w:t xml:space="preserve"> </w:t>
            </w:r>
            <w:r w:rsidRPr="00C24396">
              <w:rPr>
                <w:sz w:val="20"/>
              </w:rPr>
              <w:t>co</w:t>
            </w:r>
            <w:r w:rsidRPr="00C24396">
              <w:rPr>
                <w:spacing w:val="24"/>
                <w:sz w:val="20"/>
              </w:rPr>
              <w:t xml:space="preserve"> </w:t>
            </w:r>
            <w:r w:rsidRPr="00C24396">
              <w:rPr>
                <w:sz w:val="20"/>
              </w:rPr>
              <w:t>do</w:t>
            </w:r>
            <w:r w:rsidRPr="00C24396">
              <w:rPr>
                <w:spacing w:val="24"/>
                <w:sz w:val="20"/>
              </w:rPr>
              <w:t xml:space="preserve"> </w:t>
            </w:r>
            <w:r w:rsidRPr="00C24396">
              <w:rPr>
                <w:sz w:val="20"/>
              </w:rPr>
              <w:t>zasady</w:t>
            </w:r>
            <w:r w:rsidRPr="00C24396">
              <w:rPr>
                <w:spacing w:val="25"/>
                <w:sz w:val="20"/>
              </w:rPr>
              <w:t xml:space="preserve"> </w:t>
            </w:r>
            <w:r w:rsidRPr="00C24396">
              <w:rPr>
                <w:sz w:val="20"/>
              </w:rPr>
              <w:t>–</w:t>
            </w:r>
            <w:r w:rsidRPr="00C24396">
              <w:rPr>
                <w:spacing w:val="24"/>
                <w:sz w:val="20"/>
              </w:rPr>
              <w:t xml:space="preserve"> </w:t>
            </w:r>
            <w:r w:rsidRPr="00C24396">
              <w:rPr>
                <w:sz w:val="20"/>
              </w:rPr>
              <w:t>następuje</w:t>
            </w:r>
            <w:r w:rsidRPr="00C24396">
              <w:rPr>
                <w:spacing w:val="22"/>
                <w:sz w:val="20"/>
              </w:rPr>
              <w:t xml:space="preserve"> </w:t>
            </w:r>
            <w:r w:rsidRPr="00C24396">
              <w:rPr>
                <w:sz w:val="20"/>
              </w:rPr>
              <w:t>w</w:t>
            </w:r>
            <w:r w:rsidRPr="00C24396">
              <w:rPr>
                <w:spacing w:val="-1"/>
                <w:sz w:val="20"/>
              </w:rPr>
              <w:t xml:space="preserve"> </w:t>
            </w:r>
            <w:r w:rsidRPr="00C24396">
              <w:rPr>
                <w:sz w:val="20"/>
              </w:rPr>
              <w:t>terminie</w:t>
            </w:r>
            <w:r w:rsidRPr="00C24396">
              <w:rPr>
                <w:spacing w:val="22"/>
                <w:sz w:val="20"/>
              </w:rPr>
              <w:t xml:space="preserve"> </w:t>
            </w:r>
            <w:r w:rsidRPr="00C24396">
              <w:rPr>
                <w:sz w:val="20"/>
              </w:rPr>
              <w:t>7</w:t>
            </w:r>
            <w:r w:rsidRPr="00C24396">
              <w:rPr>
                <w:spacing w:val="-1"/>
                <w:sz w:val="20"/>
              </w:rPr>
              <w:t xml:space="preserve"> </w:t>
            </w:r>
            <w:r w:rsidRPr="00C24396">
              <w:rPr>
                <w:sz w:val="20"/>
              </w:rPr>
              <w:t>dni</w:t>
            </w:r>
            <w:r w:rsidRPr="00C24396">
              <w:rPr>
                <w:spacing w:val="23"/>
                <w:sz w:val="20"/>
              </w:rPr>
              <w:t xml:space="preserve"> </w:t>
            </w:r>
            <w:r w:rsidRPr="00C24396">
              <w:rPr>
                <w:sz w:val="20"/>
              </w:rPr>
              <w:t>roboczych</w:t>
            </w:r>
            <w:r w:rsidRPr="00C24396">
              <w:rPr>
                <w:spacing w:val="24"/>
                <w:sz w:val="20"/>
              </w:rPr>
              <w:t xml:space="preserve"> </w:t>
            </w:r>
            <w:r w:rsidRPr="00C24396">
              <w:rPr>
                <w:sz w:val="20"/>
              </w:rPr>
              <w:t>od</w:t>
            </w:r>
            <w:r w:rsidRPr="00C24396">
              <w:rPr>
                <w:spacing w:val="23"/>
                <w:sz w:val="20"/>
              </w:rPr>
              <w:t xml:space="preserve"> </w:t>
            </w:r>
            <w:r w:rsidRPr="00C24396">
              <w:rPr>
                <w:sz w:val="20"/>
              </w:rPr>
              <w:t>dnia</w:t>
            </w:r>
            <w:r w:rsidRPr="00C24396">
              <w:rPr>
                <w:spacing w:val="22"/>
                <w:sz w:val="20"/>
              </w:rPr>
              <w:t xml:space="preserve"> </w:t>
            </w:r>
            <w:r w:rsidRPr="00C24396">
              <w:rPr>
                <w:spacing w:val="-2"/>
                <w:sz w:val="20"/>
              </w:rPr>
              <w:t>spełnienia</w:t>
            </w:r>
            <w:r>
              <w:rPr>
                <w:spacing w:val="-2"/>
                <w:sz w:val="20"/>
              </w:rPr>
              <w:t xml:space="preserve"> </w:t>
            </w:r>
            <w:r w:rsidRPr="00C24396">
              <w:rPr>
                <w:sz w:val="20"/>
              </w:rPr>
              <w:t>warunku</w:t>
            </w:r>
            <w:r w:rsidRPr="00C24396">
              <w:rPr>
                <w:spacing w:val="-5"/>
                <w:sz w:val="20"/>
              </w:rPr>
              <w:t xml:space="preserve"> </w:t>
            </w:r>
            <w:r w:rsidRPr="00C24396">
              <w:rPr>
                <w:sz w:val="20"/>
              </w:rPr>
              <w:t>gwarancji</w:t>
            </w:r>
            <w:r w:rsidRPr="00C24396">
              <w:rPr>
                <w:spacing w:val="-4"/>
                <w:sz w:val="20"/>
              </w:rPr>
              <w:t xml:space="preserve"> </w:t>
            </w:r>
            <w:r w:rsidRPr="00C24396">
              <w:rPr>
                <w:sz w:val="20"/>
              </w:rPr>
              <w:t>wobec</w:t>
            </w:r>
            <w:r w:rsidRPr="00C24396">
              <w:rPr>
                <w:spacing w:val="-4"/>
                <w:sz w:val="20"/>
              </w:rPr>
              <w:t xml:space="preserve"> </w:t>
            </w:r>
            <w:r w:rsidRPr="00C24396">
              <w:rPr>
                <w:sz w:val="20"/>
              </w:rPr>
              <w:t>banku</w:t>
            </w:r>
            <w:r w:rsidRPr="00C24396">
              <w:rPr>
                <w:spacing w:val="-3"/>
                <w:sz w:val="20"/>
              </w:rPr>
              <w:t xml:space="preserve"> </w:t>
            </w:r>
            <w:r w:rsidRPr="00C24396">
              <w:rPr>
                <w:sz w:val="20"/>
              </w:rPr>
              <w:t>lub</w:t>
            </w:r>
            <w:r w:rsidRPr="00C24396">
              <w:rPr>
                <w:spacing w:val="-5"/>
                <w:sz w:val="20"/>
              </w:rPr>
              <w:t xml:space="preserve"> </w:t>
            </w:r>
            <w:r w:rsidRPr="00C24396">
              <w:rPr>
                <w:spacing w:val="-2"/>
                <w:sz w:val="20"/>
              </w:rPr>
              <w:t>kasy,</w:t>
            </w:r>
          </w:p>
          <w:p w:rsidR="008668AD" w:rsidRPr="00C24396" w:rsidRDefault="008668AD" w:rsidP="008668AD">
            <w:pPr>
              <w:pStyle w:val="Akapitzlist"/>
              <w:tabs>
                <w:tab w:val="left" w:pos="543"/>
                <w:tab w:val="left" w:pos="545"/>
              </w:tabs>
              <w:spacing w:before="143"/>
              <w:ind w:left="545" w:right="802" w:firstLine="0"/>
              <w:rPr>
                <w:sz w:val="20"/>
              </w:rPr>
            </w:pPr>
          </w:p>
          <w:p w:rsidR="008668AD" w:rsidRDefault="008668AD" w:rsidP="008668AD">
            <w:pPr>
              <w:pStyle w:val="TableParagraph"/>
              <w:numPr>
                <w:ilvl w:val="0"/>
                <w:numId w:val="2"/>
              </w:numPr>
              <w:tabs>
                <w:tab w:val="left" w:pos="420"/>
              </w:tabs>
              <w:spacing w:before="88"/>
              <w:ind w:left="597"/>
              <w:rPr>
                <w:sz w:val="20"/>
              </w:rPr>
            </w:pPr>
            <w:r>
              <w:rPr>
                <w:sz w:val="20"/>
              </w:rPr>
              <w:t xml:space="preserve"> wypłata</w:t>
            </w:r>
            <w:r>
              <w:rPr>
                <w:spacing w:val="-6"/>
                <w:sz w:val="20"/>
              </w:rPr>
              <w:t xml:space="preserve"> </w:t>
            </w:r>
            <w:r>
              <w:rPr>
                <w:sz w:val="20"/>
              </w:rPr>
              <w:t>środków</w:t>
            </w:r>
            <w:r>
              <w:rPr>
                <w:spacing w:val="-7"/>
                <w:sz w:val="20"/>
              </w:rPr>
              <w:t xml:space="preserve"> </w:t>
            </w:r>
            <w:r>
              <w:rPr>
                <w:sz w:val="20"/>
              </w:rPr>
              <w:t>gwarantowanych</w:t>
            </w:r>
            <w:r>
              <w:rPr>
                <w:spacing w:val="-4"/>
                <w:sz w:val="20"/>
              </w:rPr>
              <w:t xml:space="preserve"> </w:t>
            </w:r>
            <w:r>
              <w:rPr>
                <w:sz w:val="20"/>
              </w:rPr>
              <w:t>jest</w:t>
            </w:r>
            <w:r>
              <w:rPr>
                <w:spacing w:val="-7"/>
                <w:sz w:val="20"/>
              </w:rPr>
              <w:t xml:space="preserve"> </w:t>
            </w:r>
            <w:r>
              <w:rPr>
                <w:sz w:val="20"/>
              </w:rPr>
              <w:t>dokonywana w</w:t>
            </w:r>
            <w:r>
              <w:rPr>
                <w:spacing w:val="-6"/>
                <w:sz w:val="20"/>
              </w:rPr>
              <w:t xml:space="preserve"> </w:t>
            </w:r>
            <w:r>
              <w:rPr>
                <w:spacing w:val="-2"/>
                <w:sz w:val="20"/>
              </w:rPr>
              <w:t>złotych,</w:t>
            </w:r>
          </w:p>
          <w:p w:rsidR="008668AD" w:rsidRPr="00605C26" w:rsidRDefault="000718E8" w:rsidP="008668AD">
            <w:pPr>
              <w:pStyle w:val="TableParagraph"/>
              <w:numPr>
                <w:ilvl w:val="0"/>
                <w:numId w:val="2"/>
              </w:numPr>
              <w:tabs>
                <w:tab w:val="left" w:pos="420"/>
              </w:tabs>
              <w:spacing w:before="144"/>
              <w:ind w:left="597"/>
              <w:rPr>
                <w:sz w:val="20"/>
              </w:rPr>
            </w:pPr>
            <w:r w:rsidRPr="000718E8">
              <w:rPr>
                <w:sz w:val="20"/>
              </w:rPr>
              <w:t>Polski Bank Spółdzielczy w Wyszkowie</w:t>
            </w:r>
            <w:r w:rsidR="008668AD" w:rsidRPr="000718E8">
              <w:rPr>
                <w:sz w:val="20"/>
              </w:rPr>
              <w:t xml:space="preserve"> </w:t>
            </w:r>
            <w:r w:rsidR="008668AD">
              <w:rPr>
                <w:sz w:val="20"/>
              </w:rPr>
              <w:t>korzysta</w:t>
            </w:r>
            <w:r w:rsidR="008668AD">
              <w:rPr>
                <w:spacing w:val="30"/>
                <w:sz w:val="20"/>
              </w:rPr>
              <w:t xml:space="preserve"> </w:t>
            </w:r>
            <w:r w:rsidR="008668AD">
              <w:rPr>
                <w:spacing w:val="-2"/>
                <w:sz w:val="20"/>
              </w:rPr>
              <w:t xml:space="preserve">także </w:t>
            </w:r>
            <w:r w:rsidR="008668AD" w:rsidRPr="00605C26">
              <w:rPr>
                <w:spacing w:val="-2"/>
                <w:sz w:val="20"/>
              </w:rPr>
              <w:t>z</w:t>
            </w:r>
            <w:r w:rsidR="008668AD" w:rsidRPr="00605C26">
              <w:rPr>
                <w:spacing w:val="-3"/>
                <w:sz w:val="20"/>
              </w:rPr>
              <w:t xml:space="preserve"> </w:t>
            </w:r>
            <w:r w:rsidR="008668AD" w:rsidRPr="00605C26">
              <w:rPr>
                <w:spacing w:val="-2"/>
                <w:sz w:val="20"/>
              </w:rPr>
              <w:t>następujących</w:t>
            </w:r>
            <w:r w:rsidR="008668AD" w:rsidRPr="00605C26">
              <w:rPr>
                <w:spacing w:val="1"/>
                <w:sz w:val="20"/>
              </w:rPr>
              <w:t xml:space="preserve"> </w:t>
            </w:r>
            <w:r w:rsidR="008668AD" w:rsidRPr="00605C26">
              <w:rPr>
                <w:spacing w:val="-2"/>
                <w:sz w:val="20"/>
              </w:rPr>
              <w:t>znaków</w:t>
            </w:r>
            <w:r w:rsidR="008668AD" w:rsidRPr="00605C26">
              <w:rPr>
                <w:spacing w:val="4"/>
                <w:sz w:val="20"/>
              </w:rPr>
              <w:t xml:space="preserve"> </w:t>
            </w:r>
            <w:r w:rsidR="008668AD" w:rsidRPr="00605C26">
              <w:rPr>
                <w:spacing w:val="-2"/>
                <w:sz w:val="20"/>
              </w:rPr>
              <w:t>towarowych:</w:t>
            </w:r>
            <w:r w:rsidR="008668AD" w:rsidRPr="00605C26">
              <w:rPr>
                <w:spacing w:val="2"/>
                <w:sz w:val="20"/>
              </w:rPr>
              <w:t xml:space="preserve"> </w:t>
            </w:r>
            <w:r w:rsidR="008668AD">
              <w:t xml:space="preserve"> </w:t>
            </w:r>
            <w:r w:rsidRPr="006B2DAE">
              <w:rPr>
                <w:noProof/>
                <w:sz w:val="20"/>
                <w:lang w:eastAsia="pl-PL"/>
              </w:rPr>
              <w:drawing>
                <wp:inline distT="0" distB="0" distL="0" distR="0" wp14:anchorId="386C2BB2" wp14:editId="28D51E50">
                  <wp:extent cx="772903" cy="144780"/>
                  <wp:effectExtent l="0" t="0" r="8255" b="762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67757" cy="162548"/>
                          </a:xfrm>
                          <a:prstGeom prst="rect">
                            <a:avLst/>
                          </a:prstGeom>
                        </pic:spPr>
                      </pic:pic>
                    </a:graphicData>
                  </a:graphic>
                </wp:inline>
              </w:drawing>
            </w:r>
          </w:p>
          <w:p w:rsidR="008668AD" w:rsidRDefault="008668AD" w:rsidP="008668AD">
            <w:pPr>
              <w:pStyle w:val="TableParagraph"/>
              <w:spacing w:before="142"/>
              <w:ind w:left="107" w:right="100"/>
              <w:jc w:val="both"/>
              <w:rPr>
                <w:sz w:val="20"/>
              </w:rPr>
            </w:pPr>
            <w:r>
              <w:rPr>
                <w:sz w:val="20"/>
              </w:rPr>
              <w:t>Dalsze informacje na temat systemu gwarantowania depozytów można uzyskać na stronie internetowej Bankowego Funduszu Gwarancyjnego: https</w:t>
            </w:r>
            <w:hyperlink r:id="rId10">
              <w:r>
                <w:rPr>
                  <w:sz w:val="20"/>
                </w:rPr>
                <w:t>://www.bfg.pl/.</w:t>
              </w:r>
            </w:hyperlink>
          </w:p>
          <w:p w:rsidR="008668AD" w:rsidRDefault="008668AD" w:rsidP="008668AD">
            <w:pPr>
              <w:pStyle w:val="TableParagraph"/>
              <w:spacing w:before="145"/>
              <w:ind w:left="136" w:right="95"/>
              <w:jc w:val="both"/>
              <w:rPr>
                <w:sz w:val="20"/>
              </w:rPr>
            </w:pPr>
            <w:r>
              <w:rPr>
                <w:sz w:val="20"/>
              </w:rPr>
              <w:t>Informacja zamieszczana w przypadku zawarcia umowy mieszkaniowego rachunku powierniczego z oddziałem instytucji</w:t>
            </w:r>
            <w:r>
              <w:rPr>
                <w:spacing w:val="7"/>
                <w:sz w:val="20"/>
              </w:rPr>
              <w:t xml:space="preserve"> </w:t>
            </w:r>
            <w:r>
              <w:rPr>
                <w:sz w:val="20"/>
              </w:rPr>
              <w:t>kredytowej</w:t>
            </w:r>
            <w:r>
              <w:rPr>
                <w:spacing w:val="8"/>
                <w:sz w:val="20"/>
              </w:rPr>
              <w:t xml:space="preserve"> </w:t>
            </w:r>
            <w:r>
              <w:rPr>
                <w:sz w:val="20"/>
              </w:rPr>
              <w:t>w</w:t>
            </w:r>
            <w:r>
              <w:rPr>
                <w:spacing w:val="7"/>
                <w:sz w:val="20"/>
              </w:rPr>
              <w:t xml:space="preserve"> </w:t>
            </w:r>
            <w:r>
              <w:rPr>
                <w:sz w:val="20"/>
              </w:rPr>
              <w:t>rozumieniu</w:t>
            </w:r>
            <w:r>
              <w:rPr>
                <w:spacing w:val="8"/>
                <w:sz w:val="20"/>
              </w:rPr>
              <w:t xml:space="preserve"> </w:t>
            </w:r>
            <w:r>
              <w:rPr>
                <w:sz w:val="20"/>
              </w:rPr>
              <w:t>art.</w:t>
            </w:r>
            <w:r>
              <w:rPr>
                <w:spacing w:val="8"/>
                <w:sz w:val="20"/>
              </w:rPr>
              <w:t xml:space="preserve"> </w:t>
            </w:r>
            <w:r>
              <w:rPr>
                <w:sz w:val="20"/>
              </w:rPr>
              <w:t>4</w:t>
            </w:r>
            <w:r>
              <w:rPr>
                <w:spacing w:val="8"/>
                <w:sz w:val="20"/>
              </w:rPr>
              <w:t xml:space="preserve"> </w:t>
            </w:r>
            <w:r>
              <w:rPr>
                <w:sz w:val="20"/>
              </w:rPr>
              <w:t>ust.</w:t>
            </w:r>
            <w:r>
              <w:rPr>
                <w:spacing w:val="8"/>
                <w:sz w:val="20"/>
              </w:rPr>
              <w:t xml:space="preserve"> </w:t>
            </w:r>
            <w:r>
              <w:rPr>
                <w:sz w:val="20"/>
              </w:rPr>
              <w:t>1</w:t>
            </w:r>
            <w:r>
              <w:rPr>
                <w:spacing w:val="8"/>
                <w:sz w:val="20"/>
              </w:rPr>
              <w:t xml:space="preserve"> </w:t>
            </w:r>
            <w:r>
              <w:rPr>
                <w:sz w:val="20"/>
              </w:rPr>
              <w:t>pkt</w:t>
            </w:r>
            <w:r>
              <w:rPr>
                <w:spacing w:val="7"/>
                <w:sz w:val="20"/>
              </w:rPr>
              <w:t xml:space="preserve"> </w:t>
            </w:r>
            <w:r>
              <w:rPr>
                <w:sz w:val="20"/>
              </w:rPr>
              <w:t>18</w:t>
            </w:r>
            <w:r>
              <w:rPr>
                <w:spacing w:val="8"/>
                <w:sz w:val="20"/>
              </w:rPr>
              <w:t xml:space="preserve"> </w:t>
            </w:r>
            <w:r>
              <w:rPr>
                <w:sz w:val="20"/>
              </w:rPr>
              <w:t>ustawy</w:t>
            </w:r>
            <w:r>
              <w:rPr>
                <w:spacing w:val="9"/>
                <w:sz w:val="20"/>
              </w:rPr>
              <w:t xml:space="preserve"> </w:t>
            </w:r>
            <w:r>
              <w:rPr>
                <w:sz w:val="20"/>
              </w:rPr>
              <w:t>z</w:t>
            </w:r>
            <w:r>
              <w:rPr>
                <w:spacing w:val="8"/>
                <w:sz w:val="20"/>
              </w:rPr>
              <w:t xml:space="preserve"> </w:t>
            </w:r>
            <w:r>
              <w:rPr>
                <w:sz w:val="20"/>
              </w:rPr>
              <w:t>dnia</w:t>
            </w:r>
            <w:r>
              <w:rPr>
                <w:spacing w:val="7"/>
                <w:sz w:val="20"/>
              </w:rPr>
              <w:t xml:space="preserve"> </w:t>
            </w:r>
            <w:r>
              <w:rPr>
                <w:sz w:val="20"/>
              </w:rPr>
              <w:t>29</w:t>
            </w:r>
            <w:r>
              <w:rPr>
                <w:spacing w:val="8"/>
                <w:sz w:val="20"/>
              </w:rPr>
              <w:t xml:space="preserve"> </w:t>
            </w:r>
            <w:r>
              <w:rPr>
                <w:sz w:val="20"/>
              </w:rPr>
              <w:t>sierpnia</w:t>
            </w:r>
            <w:r>
              <w:rPr>
                <w:spacing w:val="7"/>
                <w:sz w:val="20"/>
              </w:rPr>
              <w:t xml:space="preserve"> </w:t>
            </w:r>
            <w:r>
              <w:rPr>
                <w:sz w:val="20"/>
              </w:rPr>
              <w:t>1997</w:t>
            </w:r>
            <w:r>
              <w:rPr>
                <w:spacing w:val="8"/>
                <w:sz w:val="20"/>
              </w:rPr>
              <w:t xml:space="preserve"> </w:t>
            </w:r>
            <w:r>
              <w:rPr>
                <w:sz w:val="20"/>
              </w:rPr>
              <w:t>r.</w:t>
            </w:r>
            <w:r>
              <w:rPr>
                <w:spacing w:val="21"/>
                <w:sz w:val="20"/>
              </w:rPr>
              <w:t xml:space="preserve"> </w:t>
            </w:r>
            <w:r>
              <w:rPr>
                <w:sz w:val="20"/>
              </w:rPr>
              <w:t>–</w:t>
            </w:r>
            <w:r>
              <w:rPr>
                <w:spacing w:val="9"/>
                <w:sz w:val="20"/>
              </w:rPr>
              <w:t xml:space="preserve"> </w:t>
            </w:r>
            <w:r>
              <w:rPr>
                <w:sz w:val="20"/>
              </w:rPr>
              <w:t>Prawo</w:t>
            </w:r>
            <w:r>
              <w:rPr>
                <w:spacing w:val="8"/>
                <w:sz w:val="20"/>
              </w:rPr>
              <w:t xml:space="preserve"> </w:t>
            </w:r>
            <w:r>
              <w:rPr>
                <w:sz w:val="20"/>
              </w:rPr>
              <w:t>bankowe</w:t>
            </w:r>
            <w:r>
              <w:rPr>
                <w:spacing w:val="8"/>
                <w:sz w:val="20"/>
              </w:rPr>
              <w:t xml:space="preserve"> </w:t>
            </w:r>
            <w:r>
              <w:rPr>
                <w:sz w:val="20"/>
              </w:rPr>
              <w:t>(Dz.</w:t>
            </w:r>
            <w:r>
              <w:rPr>
                <w:spacing w:val="8"/>
                <w:sz w:val="20"/>
              </w:rPr>
              <w:t xml:space="preserve"> </w:t>
            </w:r>
            <w:r>
              <w:rPr>
                <w:sz w:val="20"/>
              </w:rPr>
              <w:t>U. z 2023 r. poz. 2488).</w:t>
            </w:r>
          </w:p>
          <w:p w:rsidR="00254DC3" w:rsidRDefault="008668AD" w:rsidP="00127C0E">
            <w:pPr>
              <w:pStyle w:val="TableParagraph"/>
              <w:spacing w:before="145"/>
              <w:ind w:left="136" w:right="95"/>
              <w:jc w:val="both"/>
              <w:rPr>
                <w:sz w:val="20"/>
              </w:rPr>
            </w:pPr>
            <w:r>
              <w:rPr>
                <w:sz w:val="20"/>
              </w:rPr>
              <w:t>Oddział instytucji kredytowej w rozumieniu art. 4 ust. 1 pkt 18 ustawy z dnia 29 sierpnia 1997 r.</w:t>
            </w:r>
            <w:r>
              <w:rPr>
                <w:spacing w:val="20"/>
                <w:sz w:val="20"/>
              </w:rPr>
              <w:t xml:space="preserve"> </w:t>
            </w:r>
            <w:r>
              <w:rPr>
                <w:sz w:val="20"/>
              </w:rPr>
              <w:t>– Prawo bankowe jest</w:t>
            </w:r>
            <w:r>
              <w:rPr>
                <w:spacing w:val="-4"/>
                <w:sz w:val="20"/>
              </w:rPr>
              <w:t xml:space="preserve"> </w:t>
            </w:r>
            <w:r>
              <w:rPr>
                <w:sz w:val="20"/>
              </w:rPr>
              <w:t>objęty</w:t>
            </w:r>
            <w:r>
              <w:rPr>
                <w:spacing w:val="-2"/>
                <w:sz w:val="20"/>
              </w:rPr>
              <w:t xml:space="preserve"> </w:t>
            </w:r>
            <w:r>
              <w:rPr>
                <w:sz w:val="20"/>
              </w:rPr>
              <w:t>systemem</w:t>
            </w:r>
            <w:r>
              <w:rPr>
                <w:spacing w:val="-4"/>
                <w:sz w:val="20"/>
              </w:rPr>
              <w:t xml:space="preserve"> </w:t>
            </w:r>
            <w:r>
              <w:rPr>
                <w:sz w:val="20"/>
              </w:rPr>
              <w:t>gwarantowania</w:t>
            </w:r>
            <w:r>
              <w:rPr>
                <w:spacing w:val="-3"/>
                <w:sz w:val="20"/>
              </w:rPr>
              <w:t xml:space="preserve"> </w:t>
            </w:r>
            <w:r>
              <w:rPr>
                <w:sz w:val="20"/>
              </w:rPr>
              <w:t>państwa</w:t>
            </w:r>
            <w:r>
              <w:rPr>
                <w:spacing w:val="-3"/>
                <w:sz w:val="20"/>
              </w:rPr>
              <w:t xml:space="preserve"> </w:t>
            </w:r>
            <w:r>
              <w:rPr>
                <w:sz w:val="20"/>
              </w:rPr>
              <w:t>macierzystego,</w:t>
            </w:r>
            <w:r>
              <w:rPr>
                <w:spacing w:val="-3"/>
                <w:sz w:val="20"/>
              </w:rPr>
              <w:t xml:space="preserve"> </w:t>
            </w:r>
            <w:r>
              <w:rPr>
                <w:sz w:val="20"/>
              </w:rPr>
              <w:t>co</w:t>
            </w:r>
            <w:r>
              <w:rPr>
                <w:spacing w:val="-4"/>
                <w:sz w:val="20"/>
              </w:rPr>
              <w:t xml:space="preserve"> </w:t>
            </w:r>
            <w:r>
              <w:rPr>
                <w:sz w:val="20"/>
              </w:rPr>
              <w:t>oznacza,</w:t>
            </w:r>
            <w:r>
              <w:rPr>
                <w:spacing w:val="-3"/>
                <w:sz w:val="20"/>
              </w:rPr>
              <w:t xml:space="preserve"> </w:t>
            </w:r>
            <w:r>
              <w:rPr>
                <w:sz w:val="20"/>
              </w:rPr>
              <w:t>że</w:t>
            </w:r>
            <w:r>
              <w:rPr>
                <w:spacing w:val="-5"/>
                <w:sz w:val="20"/>
              </w:rPr>
              <w:t xml:space="preserve"> </w:t>
            </w:r>
            <w:r>
              <w:rPr>
                <w:sz w:val="20"/>
              </w:rPr>
              <w:t>nie</w:t>
            </w:r>
            <w:r>
              <w:rPr>
                <w:spacing w:val="-5"/>
                <w:sz w:val="20"/>
              </w:rPr>
              <w:t xml:space="preserve"> </w:t>
            </w:r>
            <w:r>
              <w:rPr>
                <w:sz w:val="20"/>
              </w:rPr>
              <w:t>mają</w:t>
            </w:r>
            <w:r>
              <w:rPr>
                <w:spacing w:val="-3"/>
                <w:sz w:val="20"/>
              </w:rPr>
              <w:t xml:space="preserve"> </w:t>
            </w:r>
            <w:r>
              <w:rPr>
                <w:sz w:val="20"/>
              </w:rPr>
              <w:t>do</w:t>
            </w:r>
            <w:r>
              <w:rPr>
                <w:spacing w:val="-4"/>
                <w:sz w:val="20"/>
              </w:rPr>
              <w:t xml:space="preserve"> </w:t>
            </w:r>
            <w:r>
              <w:rPr>
                <w:sz w:val="20"/>
              </w:rPr>
              <w:t>niego</w:t>
            </w:r>
            <w:r>
              <w:rPr>
                <w:spacing w:val="-2"/>
                <w:sz w:val="20"/>
              </w:rPr>
              <w:t xml:space="preserve"> </w:t>
            </w:r>
            <w:r>
              <w:rPr>
                <w:sz w:val="20"/>
              </w:rPr>
              <w:t>zastosowania</w:t>
            </w:r>
            <w:r>
              <w:rPr>
                <w:spacing w:val="-5"/>
                <w:sz w:val="20"/>
              </w:rPr>
              <w:t xml:space="preserve"> </w:t>
            </w:r>
            <w:r>
              <w:rPr>
                <w:sz w:val="20"/>
              </w:rPr>
              <w:t>przepisy ustawy z dnia 10 czerwca 2016 r. o Bankowym Funduszu Gwarancyjnym, systemie gwarantowania depozytów ora</w:t>
            </w:r>
            <w:r w:rsidR="00127C0E">
              <w:rPr>
                <w:sz w:val="20"/>
              </w:rPr>
              <w:t>z przymusowej restrukturyzacji.</w:t>
            </w:r>
          </w:p>
          <w:p w:rsidR="00127C0E" w:rsidRDefault="00127C0E" w:rsidP="00127C0E">
            <w:pPr>
              <w:pStyle w:val="TableParagraph"/>
              <w:spacing w:before="145"/>
              <w:ind w:left="136" w:right="95"/>
              <w:jc w:val="both"/>
              <w:rPr>
                <w:sz w:val="20"/>
              </w:rPr>
            </w:pPr>
          </w:p>
        </w:tc>
      </w:tr>
    </w:tbl>
    <w:p w:rsidR="004D78C0" w:rsidRDefault="00FA7CA6" w:rsidP="00254DC3">
      <w:pPr>
        <w:pStyle w:val="Tekstpodstawowy"/>
        <w:ind w:left="0"/>
        <w:jc w:val="left"/>
        <w:rPr>
          <w:sz w:val="20"/>
        </w:rPr>
      </w:pPr>
      <w:r>
        <w:rPr>
          <w:noProof/>
          <w:lang w:eastAsia="pl-PL"/>
        </w:rPr>
        <w:lastRenderedPageBreak/>
        <mc:AlternateContent>
          <mc:Choice Requires="wps">
            <w:drawing>
              <wp:anchor distT="0" distB="0" distL="0" distR="0" simplePos="0" relativeHeight="15733248" behindDoc="0" locked="0" layoutInCell="1" allowOverlap="1">
                <wp:simplePos x="0" y="0"/>
                <wp:positionH relativeFrom="page">
                  <wp:posOffset>647700</wp:posOffset>
                </wp:positionH>
                <wp:positionV relativeFrom="page">
                  <wp:posOffset>720800</wp:posOffset>
                </wp:positionV>
                <wp:extent cx="6350" cy="881634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8816340"/>
                        </a:xfrm>
                        <a:custGeom>
                          <a:avLst/>
                          <a:gdLst/>
                          <a:ahLst/>
                          <a:cxnLst/>
                          <a:rect l="l" t="t" r="r" b="b"/>
                          <a:pathLst>
                            <a:path w="6350" h="8816340">
                              <a:moveTo>
                                <a:pt x="6095" y="0"/>
                              </a:moveTo>
                              <a:lnTo>
                                <a:pt x="0" y="0"/>
                              </a:lnTo>
                              <a:lnTo>
                                <a:pt x="0" y="8816086"/>
                              </a:lnTo>
                              <a:lnTo>
                                <a:pt x="6095" y="8816086"/>
                              </a:lnTo>
                              <a:lnTo>
                                <a:pt x="60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0DDF0C" id="Graphic 58" o:spid="_x0000_s1026" style="position:absolute;margin-left:51pt;margin-top:56.75pt;width:.5pt;height:694.2pt;z-index:15733248;visibility:visible;mso-wrap-style:square;mso-wrap-distance-left:0;mso-wrap-distance-top:0;mso-wrap-distance-right:0;mso-wrap-distance-bottom:0;mso-position-horizontal:absolute;mso-position-horizontal-relative:page;mso-position-vertical:absolute;mso-position-vertical-relative:page;v-text-anchor:top" coordsize="6350,881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" path="m6095,l,,,8816086r6095,l6095,xe" fillcolor="black" stroked="f">
                <v:path arrowok="t"/>
                <w10:wrap anchorx="page" anchory="page"/>
              </v:shape>
            </w:pict>
          </mc:Fallback>
        </mc:AlternateContent>
      </w:r>
      <w:r>
        <w:rPr>
          <w:noProof/>
          <w:lang w:eastAsia="pl-PL"/>
        </w:rPr>
        <mc:AlternateContent>
          <mc:Choice Requires="wps">
            <w:drawing>
              <wp:anchor distT="0" distB="0" distL="0" distR="0" simplePos="0" relativeHeight="15733760" behindDoc="0" locked="0" layoutInCell="1" allowOverlap="1">
                <wp:simplePos x="0" y="0"/>
                <wp:positionH relativeFrom="page">
                  <wp:posOffset>6773926</wp:posOffset>
                </wp:positionH>
                <wp:positionV relativeFrom="page">
                  <wp:posOffset>720800</wp:posOffset>
                </wp:positionV>
                <wp:extent cx="6350" cy="881634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8816340"/>
                        </a:xfrm>
                        <a:custGeom>
                          <a:avLst/>
                          <a:gdLst/>
                          <a:ahLst/>
                          <a:cxnLst/>
                          <a:rect l="l" t="t" r="r" b="b"/>
                          <a:pathLst>
                            <a:path w="6350" h="8816340">
                              <a:moveTo>
                                <a:pt x="6096" y="0"/>
                              </a:moveTo>
                              <a:lnTo>
                                <a:pt x="0" y="0"/>
                              </a:lnTo>
                              <a:lnTo>
                                <a:pt x="0" y="8816086"/>
                              </a:lnTo>
                              <a:lnTo>
                                <a:pt x="6096" y="8816086"/>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781056" id="Graphic 59" o:spid="_x0000_s1026" style="position:absolute;margin-left:533.4pt;margin-top:56.75pt;width:.5pt;height:694.2pt;z-index:15733760;visibility:visible;mso-wrap-style:square;mso-wrap-distance-left:0;mso-wrap-distance-top:0;mso-wrap-distance-right:0;mso-wrap-distance-bottom:0;mso-position-horizontal:absolute;mso-position-horizontal-relative:page;mso-position-vertical:absolute;mso-position-vertical-relative:page;v-text-anchor:top" coordsize="6350,881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" path="m6096,l,,,8816086r6096,l6096,xe" fillcolor="black" stroked="f">
                <v:path arrowok="t"/>
                <w10:wrap anchorx="page" anchory="page"/>
              </v:shape>
            </w:pict>
          </mc:Fallback>
        </mc:AlternateContent>
      </w:r>
    </w:p>
    <w:p w:rsidR="004D78C0" w:rsidRDefault="00FA7CA6">
      <w:pPr>
        <w:ind w:left="120"/>
        <w:rPr>
          <w:b/>
          <w:spacing w:val="-2"/>
          <w:sz w:val="20"/>
        </w:rPr>
      </w:pPr>
      <w:r>
        <w:rPr>
          <w:b/>
          <w:sz w:val="20"/>
        </w:rPr>
        <w:t>CZĘŚĆ</w:t>
      </w:r>
      <w:r>
        <w:rPr>
          <w:b/>
          <w:spacing w:val="-9"/>
          <w:sz w:val="20"/>
        </w:rPr>
        <w:t xml:space="preserve"> </w:t>
      </w:r>
      <w:r>
        <w:rPr>
          <w:b/>
          <w:spacing w:val="-2"/>
          <w:sz w:val="20"/>
        </w:rPr>
        <w:t>INDYWIDUALNA</w:t>
      </w:r>
    </w:p>
    <w:p w:rsidR="00254DC3" w:rsidRDefault="00254DC3">
      <w:pPr>
        <w:ind w:left="120"/>
        <w:rPr>
          <w:b/>
          <w:sz w:val="20"/>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3258"/>
        <w:gridCol w:w="3418"/>
      </w:tblGrid>
      <w:tr w:rsidR="004D78C0">
        <w:trPr>
          <w:trHeight w:val="712"/>
        </w:trPr>
        <w:tc>
          <w:tcPr>
            <w:tcW w:w="2972" w:type="dxa"/>
            <w:shd w:val="clear" w:color="auto" w:fill="F3F3F3"/>
          </w:tcPr>
          <w:p w:rsidR="004D78C0" w:rsidRDefault="00FA7CA6">
            <w:pPr>
              <w:pStyle w:val="TableParagraph"/>
              <w:spacing w:before="41" w:line="276" w:lineRule="auto"/>
              <w:ind w:left="107" w:right="581"/>
              <w:rPr>
                <w:sz w:val="20"/>
              </w:rPr>
            </w:pPr>
            <w:r>
              <w:rPr>
                <w:sz w:val="20"/>
              </w:rPr>
              <w:t>Cena lokalu mieszkalnego albo</w:t>
            </w:r>
            <w:r>
              <w:rPr>
                <w:spacing w:val="-13"/>
                <w:sz w:val="20"/>
              </w:rPr>
              <w:t xml:space="preserve"> </w:t>
            </w:r>
            <w:r>
              <w:rPr>
                <w:sz w:val="20"/>
              </w:rPr>
              <w:t>domu</w:t>
            </w:r>
            <w:r>
              <w:rPr>
                <w:spacing w:val="-12"/>
                <w:sz w:val="20"/>
              </w:rPr>
              <w:t xml:space="preserve"> </w:t>
            </w:r>
            <w:r>
              <w:rPr>
                <w:sz w:val="20"/>
              </w:rPr>
              <w:t>jednorodzinnego</w:t>
            </w:r>
          </w:p>
        </w:tc>
        <w:tc>
          <w:tcPr>
            <w:tcW w:w="6676" w:type="dxa"/>
            <w:gridSpan w:val="2"/>
          </w:tcPr>
          <w:p w:rsidR="008668AD" w:rsidRDefault="008668AD" w:rsidP="008668AD">
            <w:pPr>
              <w:pStyle w:val="TableParagraph"/>
              <w:jc w:val="center"/>
              <w:rPr>
                <w:sz w:val="18"/>
              </w:rPr>
            </w:pPr>
          </w:p>
          <w:p w:rsidR="004D78C0" w:rsidRPr="008668AD" w:rsidRDefault="008668AD" w:rsidP="008668AD">
            <w:pPr>
              <w:pStyle w:val="TableParagraph"/>
              <w:jc w:val="center"/>
              <w:rPr>
                <w:b/>
                <w:sz w:val="18"/>
              </w:rPr>
            </w:pPr>
            <w:proofErr w:type="spellStart"/>
            <w:r w:rsidRPr="008668AD">
              <w:rPr>
                <w:b/>
              </w:rPr>
              <w:t>xxxxxxxxxxx</w:t>
            </w:r>
            <w:proofErr w:type="spellEnd"/>
            <w:r w:rsidRPr="008668AD">
              <w:rPr>
                <w:b/>
              </w:rPr>
              <w:t xml:space="preserve"> zł</w:t>
            </w:r>
          </w:p>
        </w:tc>
      </w:tr>
      <w:tr w:rsidR="004D78C0">
        <w:trPr>
          <w:trHeight w:val="978"/>
        </w:trPr>
        <w:tc>
          <w:tcPr>
            <w:tcW w:w="2972" w:type="dxa"/>
            <w:shd w:val="clear" w:color="auto" w:fill="F3F3F3"/>
          </w:tcPr>
          <w:p w:rsidR="004D78C0" w:rsidRDefault="00FA7CA6">
            <w:pPr>
              <w:pStyle w:val="TableParagraph"/>
              <w:spacing w:before="41" w:line="276" w:lineRule="auto"/>
              <w:ind w:left="107" w:right="112"/>
              <w:rPr>
                <w:sz w:val="20"/>
              </w:rPr>
            </w:pPr>
            <w:r>
              <w:rPr>
                <w:sz w:val="20"/>
              </w:rPr>
              <w:t>Powierzchnia</w:t>
            </w:r>
            <w:r>
              <w:rPr>
                <w:spacing w:val="-13"/>
                <w:sz w:val="20"/>
              </w:rPr>
              <w:t xml:space="preserve"> </w:t>
            </w:r>
            <w:r>
              <w:rPr>
                <w:sz w:val="20"/>
              </w:rPr>
              <w:t>użytkowa</w:t>
            </w:r>
            <w:r>
              <w:rPr>
                <w:spacing w:val="-12"/>
                <w:sz w:val="20"/>
              </w:rPr>
              <w:t xml:space="preserve"> </w:t>
            </w:r>
            <w:r>
              <w:rPr>
                <w:sz w:val="20"/>
              </w:rPr>
              <w:t xml:space="preserve">lokalu mieszkalnego albo domu </w:t>
            </w:r>
            <w:r>
              <w:rPr>
                <w:spacing w:val="-2"/>
                <w:sz w:val="20"/>
              </w:rPr>
              <w:t>jednorodzinnego</w:t>
            </w:r>
          </w:p>
        </w:tc>
        <w:tc>
          <w:tcPr>
            <w:tcW w:w="6676" w:type="dxa"/>
            <w:gridSpan w:val="2"/>
          </w:tcPr>
          <w:p w:rsidR="004D78C0" w:rsidRDefault="004D78C0" w:rsidP="00254DC3">
            <w:pPr>
              <w:pStyle w:val="TableParagraph"/>
              <w:jc w:val="center"/>
              <w:rPr>
                <w:sz w:val="18"/>
              </w:rPr>
            </w:pPr>
          </w:p>
          <w:p w:rsidR="00254DC3" w:rsidRPr="00254DC3" w:rsidRDefault="00254DC3" w:rsidP="00254DC3">
            <w:pPr>
              <w:pStyle w:val="TableParagraph"/>
              <w:jc w:val="center"/>
              <w:rPr>
                <w:b/>
                <w:sz w:val="20"/>
              </w:rPr>
            </w:pPr>
            <w:r w:rsidRPr="00254DC3">
              <w:rPr>
                <w:b/>
                <w:sz w:val="20"/>
              </w:rPr>
              <w:t xml:space="preserve">Budynki </w:t>
            </w:r>
            <w:r w:rsidR="00C3399D">
              <w:rPr>
                <w:b/>
                <w:sz w:val="20"/>
              </w:rPr>
              <w:t>2S, 2SA, 2T, 2TA</w:t>
            </w:r>
            <w:r w:rsidRPr="00254DC3">
              <w:rPr>
                <w:b/>
                <w:sz w:val="20"/>
              </w:rPr>
              <w:t>:</w:t>
            </w:r>
          </w:p>
          <w:p w:rsidR="00254DC3" w:rsidRPr="00254DC3" w:rsidRDefault="00254DC3" w:rsidP="00254DC3">
            <w:pPr>
              <w:pStyle w:val="TableParagraph"/>
              <w:jc w:val="center"/>
              <w:rPr>
                <w:b/>
                <w:sz w:val="20"/>
              </w:rPr>
            </w:pPr>
          </w:p>
          <w:p w:rsidR="00254DC3" w:rsidRPr="00254DC3" w:rsidRDefault="0090226C" w:rsidP="00254DC3">
            <w:pPr>
              <w:pStyle w:val="TableParagraph"/>
              <w:jc w:val="center"/>
              <w:rPr>
                <w:sz w:val="20"/>
              </w:rPr>
            </w:pPr>
            <w:r>
              <w:rPr>
                <w:b/>
                <w:sz w:val="20"/>
              </w:rPr>
              <w:t xml:space="preserve">Lokale nr 1 </w:t>
            </w:r>
            <w:r w:rsidR="00254DC3" w:rsidRPr="00254DC3">
              <w:rPr>
                <w:sz w:val="20"/>
              </w:rPr>
              <w:t xml:space="preserve"> – </w:t>
            </w:r>
            <w:r w:rsidR="00C3399D">
              <w:rPr>
                <w:sz w:val="20"/>
              </w:rPr>
              <w:t>68,01</w:t>
            </w:r>
            <w:r w:rsidR="00254DC3" w:rsidRPr="00254DC3">
              <w:rPr>
                <w:sz w:val="20"/>
              </w:rPr>
              <w:t xml:space="preserve"> m2</w:t>
            </w:r>
          </w:p>
          <w:p w:rsidR="00127C0E" w:rsidRDefault="00127C0E" w:rsidP="00254DC3">
            <w:pPr>
              <w:pStyle w:val="TableParagraph"/>
              <w:jc w:val="center"/>
              <w:rPr>
                <w:b/>
                <w:sz w:val="20"/>
              </w:rPr>
            </w:pPr>
          </w:p>
          <w:p w:rsidR="00254DC3" w:rsidRPr="00254DC3" w:rsidRDefault="0090226C" w:rsidP="00254DC3">
            <w:pPr>
              <w:pStyle w:val="TableParagraph"/>
              <w:jc w:val="center"/>
              <w:rPr>
                <w:sz w:val="20"/>
              </w:rPr>
            </w:pPr>
            <w:r>
              <w:rPr>
                <w:b/>
                <w:sz w:val="20"/>
              </w:rPr>
              <w:t xml:space="preserve">Lokale nr 2 </w:t>
            </w:r>
            <w:r w:rsidR="00254DC3" w:rsidRPr="00254DC3">
              <w:rPr>
                <w:sz w:val="20"/>
              </w:rPr>
              <w:t xml:space="preserve"> – </w:t>
            </w:r>
            <w:r w:rsidR="00C3399D">
              <w:rPr>
                <w:sz w:val="20"/>
              </w:rPr>
              <w:t>67,91</w:t>
            </w:r>
            <w:r w:rsidR="00254DC3" w:rsidRPr="00254DC3">
              <w:rPr>
                <w:sz w:val="20"/>
              </w:rPr>
              <w:t xml:space="preserve"> m2</w:t>
            </w:r>
          </w:p>
          <w:p w:rsidR="00254DC3" w:rsidRDefault="00254DC3" w:rsidP="00254DC3">
            <w:pPr>
              <w:pStyle w:val="TableParagraph"/>
              <w:jc w:val="center"/>
              <w:rPr>
                <w:sz w:val="18"/>
              </w:rPr>
            </w:pPr>
          </w:p>
          <w:p w:rsidR="00254DC3" w:rsidRDefault="00254DC3" w:rsidP="00254DC3">
            <w:pPr>
              <w:pStyle w:val="TableParagraph"/>
              <w:jc w:val="center"/>
              <w:rPr>
                <w:sz w:val="18"/>
              </w:rPr>
            </w:pPr>
          </w:p>
          <w:p w:rsidR="00254DC3" w:rsidRDefault="00254DC3" w:rsidP="00254DC3">
            <w:pPr>
              <w:pStyle w:val="TableParagraph"/>
              <w:jc w:val="center"/>
              <w:rPr>
                <w:sz w:val="18"/>
              </w:rPr>
            </w:pPr>
          </w:p>
        </w:tc>
      </w:tr>
      <w:tr w:rsidR="004D78C0">
        <w:trPr>
          <w:trHeight w:val="976"/>
        </w:trPr>
        <w:tc>
          <w:tcPr>
            <w:tcW w:w="2972" w:type="dxa"/>
            <w:shd w:val="clear" w:color="auto" w:fill="F3F3F3"/>
          </w:tcPr>
          <w:p w:rsidR="004D78C0" w:rsidRDefault="00FA7CA6">
            <w:pPr>
              <w:pStyle w:val="TableParagraph"/>
              <w:spacing w:before="41" w:line="276" w:lineRule="auto"/>
              <w:ind w:left="107" w:right="252"/>
              <w:jc w:val="both"/>
              <w:rPr>
                <w:sz w:val="20"/>
              </w:rPr>
            </w:pPr>
            <w:r>
              <w:rPr>
                <w:sz w:val="20"/>
              </w:rPr>
              <w:lastRenderedPageBreak/>
              <w:t>Cena</w:t>
            </w:r>
            <w:r>
              <w:rPr>
                <w:spacing w:val="-13"/>
                <w:sz w:val="20"/>
              </w:rPr>
              <w:t xml:space="preserve"> </w:t>
            </w:r>
            <w:r>
              <w:rPr>
                <w:sz w:val="20"/>
              </w:rPr>
              <w:t>m</w:t>
            </w:r>
            <w:r>
              <w:rPr>
                <w:sz w:val="20"/>
                <w:vertAlign w:val="superscript"/>
              </w:rPr>
              <w:t>2</w:t>
            </w:r>
            <w:r>
              <w:rPr>
                <w:spacing w:val="-12"/>
                <w:sz w:val="20"/>
              </w:rPr>
              <w:t xml:space="preserve"> </w:t>
            </w:r>
            <w:r>
              <w:rPr>
                <w:sz w:val="20"/>
              </w:rPr>
              <w:t>powierzchni</w:t>
            </w:r>
            <w:r>
              <w:rPr>
                <w:spacing w:val="-13"/>
                <w:sz w:val="20"/>
              </w:rPr>
              <w:t xml:space="preserve"> </w:t>
            </w:r>
            <w:r>
              <w:rPr>
                <w:sz w:val="20"/>
              </w:rPr>
              <w:t xml:space="preserve">użytkowej lokalu mieszkalnego albo domu </w:t>
            </w:r>
            <w:r>
              <w:rPr>
                <w:spacing w:val="-2"/>
                <w:sz w:val="20"/>
              </w:rPr>
              <w:t>jednorodzinnego</w:t>
            </w:r>
          </w:p>
        </w:tc>
        <w:tc>
          <w:tcPr>
            <w:tcW w:w="6676" w:type="dxa"/>
            <w:gridSpan w:val="2"/>
          </w:tcPr>
          <w:p w:rsidR="004D78C0" w:rsidRDefault="004D78C0">
            <w:pPr>
              <w:pStyle w:val="TableParagraph"/>
              <w:rPr>
                <w:sz w:val="18"/>
              </w:rPr>
            </w:pPr>
          </w:p>
          <w:p w:rsidR="008668AD" w:rsidRDefault="008668AD" w:rsidP="008668AD">
            <w:pPr>
              <w:pStyle w:val="TableParagraph"/>
              <w:jc w:val="center"/>
              <w:rPr>
                <w:sz w:val="18"/>
              </w:rPr>
            </w:pPr>
            <w:r>
              <w:rPr>
                <w:sz w:val="18"/>
              </w:rPr>
              <w:t>Cena za lokal/powierzchnia lokalu w m2 wyrażona w złotych</w:t>
            </w:r>
          </w:p>
        </w:tc>
      </w:tr>
      <w:tr w:rsidR="004D78C0">
        <w:trPr>
          <w:trHeight w:val="3357"/>
        </w:trPr>
        <w:tc>
          <w:tcPr>
            <w:tcW w:w="2972" w:type="dxa"/>
            <w:shd w:val="clear" w:color="auto" w:fill="F3F3F3"/>
          </w:tcPr>
          <w:p w:rsidR="004D78C0" w:rsidRDefault="00FA7CA6">
            <w:pPr>
              <w:pStyle w:val="TableParagraph"/>
              <w:spacing w:before="41" w:line="276" w:lineRule="auto"/>
              <w:ind w:left="107" w:right="421"/>
              <w:rPr>
                <w:sz w:val="20"/>
              </w:rPr>
            </w:pPr>
            <w:r>
              <w:rPr>
                <w:sz w:val="20"/>
              </w:rPr>
              <w:t>Termin, do którego nastąpi przeniesienie</w:t>
            </w:r>
            <w:r>
              <w:rPr>
                <w:spacing w:val="-13"/>
                <w:sz w:val="20"/>
              </w:rPr>
              <w:t xml:space="preserve"> </w:t>
            </w:r>
            <w:r>
              <w:rPr>
                <w:sz w:val="20"/>
              </w:rPr>
              <w:t>prawa</w:t>
            </w:r>
            <w:r>
              <w:rPr>
                <w:spacing w:val="-12"/>
                <w:sz w:val="20"/>
              </w:rPr>
              <w:t xml:space="preserve"> </w:t>
            </w:r>
            <w:r>
              <w:rPr>
                <w:sz w:val="20"/>
              </w:rPr>
              <w:t>własności nieruchomości wynikającego z umowy deweloperskiej</w:t>
            </w:r>
          </w:p>
          <w:p w:rsidR="004D78C0" w:rsidRDefault="00FA7CA6">
            <w:pPr>
              <w:pStyle w:val="TableParagraph"/>
              <w:spacing w:before="1" w:line="276" w:lineRule="auto"/>
              <w:ind w:left="107" w:right="112"/>
              <w:rPr>
                <w:sz w:val="20"/>
              </w:rPr>
            </w:pPr>
            <w:r>
              <w:rPr>
                <w:sz w:val="20"/>
              </w:rPr>
              <w:t>lub jednej z umów, o których mowa</w:t>
            </w:r>
            <w:r>
              <w:rPr>
                <w:spacing w:val="-4"/>
                <w:sz w:val="20"/>
              </w:rPr>
              <w:t xml:space="preserve"> </w:t>
            </w:r>
            <w:r>
              <w:rPr>
                <w:sz w:val="20"/>
              </w:rPr>
              <w:t>w</w:t>
            </w:r>
            <w:r>
              <w:rPr>
                <w:spacing w:val="-4"/>
                <w:sz w:val="20"/>
              </w:rPr>
              <w:t xml:space="preserve"> </w:t>
            </w:r>
            <w:r>
              <w:rPr>
                <w:sz w:val="20"/>
              </w:rPr>
              <w:t>art.</w:t>
            </w:r>
            <w:r>
              <w:rPr>
                <w:spacing w:val="-4"/>
                <w:sz w:val="20"/>
              </w:rPr>
              <w:t xml:space="preserve"> </w:t>
            </w:r>
            <w:r>
              <w:rPr>
                <w:sz w:val="20"/>
              </w:rPr>
              <w:t>2</w:t>
            </w:r>
            <w:r>
              <w:rPr>
                <w:spacing w:val="-5"/>
                <w:sz w:val="20"/>
              </w:rPr>
              <w:t xml:space="preserve"> </w:t>
            </w:r>
            <w:r>
              <w:rPr>
                <w:sz w:val="20"/>
              </w:rPr>
              <w:t>ust.</w:t>
            </w:r>
            <w:r>
              <w:rPr>
                <w:spacing w:val="-4"/>
                <w:sz w:val="20"/>
              </w:rPr>
              <w:t xml:space="preserve"> </w:t>
            </w:r>
            <w:r>
              <w:rPr>
                <w:sz w:val="20"/>
              </w:rPr>
              <w:t>1</w:t>
            </w:r>
            <w:r>
              <w:rPr>
                <w:spacing w:val="-3"/>
                <w:sz w:val="20"/>
              </w:rPr>
              <w:t xml:space="preserve"> </w:t>
            </w:r>
            <w:r>
              <w:rPr>
                <w:sz w:val="20"/>
              </w:rPr>
              <w:t>pkt</w:t>
            </w:r>
            <w:r>
              <w:rPr>
                <w:spacing w:val="-5"/>
                <w:sz w:val="20"/>
              </w:rPr>
              <w:t xml:space="preserve"> </w:t>
            </w:r>
            <w:r>
              <w:rPr>
                <w:sz w:val="20"/>
              </w:rPr>
              <w:t>2,</w:t>
            </w:r>
            <w:r>
              <w:rPr>
                <w:spacing w:val="-6"/>
                <w:sz w:val="20"/>
              </w:rPr>
              <w:t xml:space="preserve"> </w:t>
            </w:r>
            <w:r>
              <w:rPr>
                <w:sz w:val="20"/>
              </w:rPr>
              <w:t>3</w:t>
            </w:r>
            <w:r>
              <w:rPr>
                <w:spacing w:val="-3"/>
                <w:sz w:val="20"/>
              </w:rPr>
              <w:t xml:space="preserve"> </w:t>
            </w:r>
            <w:r>
              <w:rPr>
                <w:sz w:val="20"/>
              </w:rPr>
              <w:t>lub</w:t>
            </w:r>
            <w:r>
              <w:rPr>
                <w:spacing w:val="-3"/>
                <w:sz w:val="20"/>
              </w:rPr>
              <w:t xml:space="preserve"> </w:t>
            </w:r>
            <w:r>
              <w:rPr>
                <w:sz w:val="20"/>
              </w:rPr>
              <w:t xml:space="preserve">5 lub ust. 2 ustawy z dnia 20 maja 2021 r. o ochronie praw nabywcy lokalu mieszkalnego lub domu </w:t>
            </w:r>
            <w:r>
              <w:rPr>
                <w:spacing w:val="-2"/>
                <w:sz w:val="20"/>
              </w:rPr>
              <w:t>jednorodzinnego</w:t>
            </w:r>
          </w:p>
          <w:p w:rsidR="004D78C0" w:rsidRDefault="00FA7CA6">
            <w:pPr>
              <w:pStyle w:val="TableParagraph"/>
              <w:spacing w:line="276" w:lineRule="auto"/>
              <w:ind w:left="107" w:right="112"/>
              <w:rPr>
                <w:sz w:val="20"/>
              </w:rPr>
            </w:pPr>
            <w:r>
              <w:rPr>
                <w:sz w:val="20"/>
              </w:rPr>
              <w:t>oraz</w:t>
            </w:r>
            <w:r>
              <w:rPr>
                <w:spacing w:val="-13"/>
                <w:sz w:val="20"/>
              </w:rPr>
              <w:t xml:space="preserve"> </w:t>
            </w:r>
            <w:r>
              <w:rPr>
                <w:sz w:val="20"/>
              </w:rPr>
              <w:t>Deweloperskim</w:t>
            </w:r>
            <w:r>
              <w:rPr>
                <w:spacing w:val="-12"/>
                <w:sz w:val="20"/>
              </w:rPr>
              <w:t xml:space="preserve"> </w:t>
            </w:r>
            <w:r>
              <w:rPr>
                <w:sz w:val="20"/>
              </w:rPr>
              <w:t xml:space="preserve">Funduszu </w:t>
            </w:r>
            <w:r>
              <w:rPr>
                <w:spacing w:val="-2"/>
                <w:sz w:val="20"/>
              </w:rPr>
              <w:t>Gwarancyjnym</w:t>
            </w:r>
          </w:p>
        </w:tc>
        <w:tc>
          <w:tcPr>
            <w:tcW w:w="6676" w:type="dxa"/>
            <w:gridSpan w:val="2"/>
          </w:tcPr>
          <w:p w:rsidR="004D78C0" w:rsidRDefault="008F3A1D">
            <w:pPr>
              <w:pStyle w:val="TableParagraph"/>
              <w:rPr>
                <w:sz w:val="18"/>
              </w:rPr>
            </w:pPr>
            <w:r>
              <w:rPr>
                <w:sz w:val="18"/>
              </w:rPr>
              <w:t xml:space="preserve"> </w:t>
            </w:r>
          </w:p>
          <w:p w:rsidR="008F3A1D" w:rsidRDefault="008F3A1D">
            <w:pPr>
              <w:pStyle w:val="TableParagraph"/>
              <w:rPr>
                <w:sz w:val="18"/>
              </w:rPr>
            </w:pPr>
          </w:p>
          <w:p w:rsidR="008F3A1D" w:rsidRDefault="008F3A1D" w:rsidP="008F3A1D">
            <w:pPr>
              <w:pStyle w:val="TableParagraph"/>
              <w:jc w:val="center"/>
              <w:rPr>
                <w:sz w:val="18"/>
              </w:rPr>
            </w:pPr>
          </w:p>
          <w:p w:rsidR="008F3A1D" w:rsidRDefault="008F3A1D" w:rsidP="008F3A1D">
            <w:pPr>
              <w:pStyle w:val="TableParagraph"/>
              <w:jc w:val="center"/>
              <w:rPr>
                <w:sz w:val="18"/>
              </w:rPr>
            </w:pPr>
          </w:p>
          <w:p w:rsidR="008F3A1D" w:rsidRDefault="008F3A1D" w:rsidP="008F3A1D">
            <w:pPr>
              <w:pStyle w:val="TableParagraph"/>
              <w:jc w:val="center"/>
              <w:rPr>
                <w:sz w:val="18"/>
              </w:rPr>
            </w:pPr>
          </w:p>
          <w:p w:rsidR="008F3A1D" w:rsidRDefault="008F3A1D" w:rsidP="008F3A1D">
            <w:pPr>
              <w:pStyle w:val="TableParagraph"/>
              <w:jc w:val="center"/>
              <w:rPr>
                <w:sz w:val="18"/>
              </w:rPr>
            </w:pPr>
          </w:p>
          <w:p w:rsidR="008F3A1D" w:rsidRDefault="008F3A1D" w:rsidP="008F3A1D">
            <w:pPr>
              <w:pStyle w:val="TableParagraph"/>
              <w:jc w:val="center"/>
              <w:rPr>
                <w:sz w:val="18"/>
              </w:rPr>
            </w:pPr>
          </w:p>
          <w:p w:rsidR="008F3A1D" w:rsidRDefault="006D3536" w:rsidP="006D3536">
            <w:pPr>
              <w:pStyle w:val="TableParagraph"/>
              <w:jc w:val="center"/>
              <w:rPr>
                <w:sz w:val="18"/>
              </w:rPr>
            </w:pPr>
            <w:r>
              <w:rPr>
                <w:sz w:val="18"/>
              </w:rPr>
              <w:t>31 marca</w:t>
            </w:r>
            <w:r w:rsidR="00C3399D">
              <w:rPr>
                <w:sz w:val="18"/>
              </w:rPr>
              <w:t xml:space="preserve"> 202</w:t>
            </w:r>
            <w:r>
              <w:rPr>
                <w:sz w:val="18"/>
              </w:rPr>
              <w:t>8</w:t>
            </w:r>
            <w:r w:rsidR="00BA0C5A">
              <w:rPr>
                <w:sz w:val="18"/>
              </w:rPr>
              <w:t xml:space="preserve"> roku</w:t>
            </w:r>
            <w:r w:rsidR="008F3A1D">
              <w:rPr>
                <w:sz w:val="18"/>
              </w:rPr>
              <w:t xml:space="preserve"> </w:t>
            </w:r>
          </w:p>
        </w:tc>
      </w:tr>
      <w:tr w:rsidR="004D78C0">
        <w:trPr>
          <w:trHeight w:val="570"/>
        </w:trPr>
        <w:tc>
          <w:tcPr>
            <w:tcW w:w="2972" w:type="dxa"/>
            <w:vMerge w:val="restart"/>
            <w:shd w:val="clear" w:color="auto" w:fill="F3F3F3"/>
          </w:tcPr>
          <w:p w:rsidR="004D78C0" w:rsidRDefault="00FA7CA6">
            <w:pPr>
              <w:pStyle w:val="TableParagraph"/>
              <w:spacing w:before="43" w:line="276" w:lineRule="auto"/>
              <w:ind w:left="107" w:right="152"/>
              <w:rPr>
                <w:sz w:val="20"/>
              </w:rPr>
            </w:pPr>
            <w:r>
              <w:rPr>
                <w:sz w:val="20"/>
              </w:rPr>
              <w:t>Określenie położenia oraz istotnych cech domu jednorodzinnego albo budynku,</w:t>
            </w:r>
            <w:r>
              <w:rPr>
                <w:spacing w:val="40"/>
                <w:sz w:val="20"/>
              </w:rPr>
              <w:t xml:space="preserve"> </w:t>
            </w:r>
            <w:r>
              <w:rPr>
                <w:sz w:val="20"/>
              </w:rPr>
              <w:t>w</w:t>
            </w:r>
            <w:r>
              <w:rPr>
                <w:spacing w:val="-6"/>
                <w:sz w:val="20"/>
              </w:rPr>
              <w:t xml:space="preserve"> </w:t>
            </w:r>
            <w:r>
              <w:rPr>
                <w:sz w:val="20"/>
              </w:rPr>
              <w:t>którym</w:t>
            </w:r>
            <w:r>
              <w:rPr>
                <w:spacing w:val="-7"/>
                <w:sz w:val="20"/>
              </w:rPr>
              <w:t xml:space="preserve"> </w:t>
            </w:r>
            <w:r>
              <w:rPr>
                <w:sz w:val="20"/>
              </w:rPr>
              <w:t>ma</w:t>
            </w:r>
            <w:r>
              <w:rPr>
                <w:spacing w:val="-6"/>
                <w:sz w:val="20"/>
              </w:rPr>
              <w:t xml:space="preserve"> </w:t>
            </w:r>
            <w:r>
              <w:rPr>
                <w:sz w:val="20"/>
              </w:rPr>
              <w:t>znajdować</w:t>
            </w:r>
            <w:r>
              <w:rPr>
                <w:spacing w:val="-6"/>
                <w:sz w:val="20"/>
              </w:rPr>
              <w:t xml:space="preserve"> </w:t>
            </w:r>
            <w:r>
              <w:rPr>
                <w:sz w:val="20"/>
              </w:rPr>
              <w:t>się</w:t>
            </w:r>
            <w:r>
              <w:rPr>
                <w:spacing w:val="-6"/>
                <w:sz w:val="20"/>
              </w:rPr>
              <w:t xml:space="preserve"> </w:t>
            </w:r>
            <w:r>
              <w:rPr>
                <w:sz w:val="20"/>
              </w:rPr>
              <w:t>lokal mieszkalny będący przedmiotem umowy rezerwacyjnej albo umowy</w:t>
            </w:r>
            <w:r>
              <w:rPr>
                <w:spacing w:val="-13"/>
                <w:sz w:val="20"/>
              </w:rPr>
              <w:t xml:space="preserve"> </w:t>
            </w:r>
            <w:r>
              <w:rPr>
                <w:sz w:val="20"/>
              </w:rPr>
              <w:t>deweloperskiej</w:t>
            </w:r>
            <w:r>
              <w:rPr>
                <w:spacing w:val="-12"/>
                <w:sz w:val="20"/>
              </w:rPr>
              <w:t xml:space="preserve"> </w:t>
            </w:r>
            <w:r>
              <w:rPr>
                <w:sz w:val="20"/>
              </w:rPr>
              <w:t>lub</w:t>
            </w:r>
            <w:r>
              <w:rPr>
                <w:spacing w:val="-13"/>
                <w:sz w:val="20"/>
              </w:rPr>
              <w:t xml:space="preserve"> </w:t>
            </w:r>
            <w:r>
              <w:rPr>
                <w:sz w:val="20"/>
              </w:rPr>
              <w:t>jednej z</w:t>
            </w:r>
            <w:r>
              <w:rPr>
                <w:spacing w:val="-4"/>
                <w:sz w:val="20"/>
              </w:rPr>
              <w:t xml:space="preserve"> </w:t>
            </w:r>
            <w:r>
              <w:rPr>
                <w:sz w:val="20"/>
              </w:rPr>
              <w:t>umów,</w:t>
            </w:r>
            <w:r>
              <w:rPr>
                <w:spacing w:val="-4"/>
                <w:sz w:val="20"/>
              </w:rPr>
              <w:t xml:space="preserve"> </w:t>
            </w:r>
            <w:r>
              <w:rPr>
                <w:sz w:val="20"/>
              </w:rPr>
              <w:t>o</w:t>
            </w:r>
            <w:r>
              <w:rPr>
                <w:spacing w:val="-5"/>
                <w:sz w:val="20"/>
              </w:rPr>
              <w:t xml:space="preserve"> </w:t>
            </w:r>
            <w:r>
              <w:rPr>
                <w:sz w:val="20"/>
              </w:rPr>
              <w:t>których</w:t>
            </w:r>
            <w:r>
              <w:rPr>
                <w:spacing w:val="-3"/>
                <w:sz w:val="20"/>
              </w:rPr>
              <w:t xml:space="preserve"> </w:t>
            </w:r>
            <w:r>
              <w:rPr>
                <w:sz w:val="20"/>
              </w:rPr>
              <w:t>mowa</w:t>
            </w:r>
            <w:r>
              <w:rPr>
                <w:spacing w:val="-4"/>
                <w:sz w:val="20"/>
              </w:rPr>
              <w:t xml:space="preserve"> </w:t>
            </w:r>
            <w:r>
              <w:rPr>
                <w:sz w:val="20"/>
              </w:rPr>
              <w:t>w</w:t>
            </w:r>
            <w:r>
              <w:rPr>
                <w:spacing w:val="-4"/>
                <w:sz w:val="20"/>
              </w:rPr>
              <w:t xml:space="preserve"> </w:t>
            </w:r>
            <w:r>
              <w:rPr>
                <w:sz w:val="20"/>
              </w:rPr>
              <w:t>art.</w:t>
            </w:r>
            <w:r>
              <w:rPr>
                <w:spacing w:val="-4"/>
                <w:sz w:val="20"/>
              </w:rPr>
              <w:t xml:space="preserve"> </w:t>
            </w:r>
            <w:r>
              <w:rPr>
                <w:sz w:val="20"/>
              </w:rPr>
              <w:t>2 ust. 1 pkt 2, 3 lub 5 lub ust. 2 ustawy z dnia 20 maja 2021 r.</w:t>
            </w:r>
          </w:p>
          <w:p w:rsidR="004D78C0" w:rsidRDefault="00FA7CA6">
            <w:pPr>
              <w:pStyle w:val="TableParagraph"/>
              <w:spacing w:line="276" w:lineRule="auto"/>
              <w:ind w:left="107" w:right="112"/>
              <w:rPr>
                <w:sz w:val="20"/>
              </w:rPr>
            </w:pPr>
            <w:r>
              <w:rPr>
                <w:sz w:val="20"/>
              </w:rPr>
              <w:t>o</w:t>
            </w:r>
            <w:r>
              <w:rPr>
                <w:spacing w:val="-10"/>
                <w:sz w:val="20"/>
              </w:rPr>
              <w:t xml:space="preserve"> </w:t>
            </w:r>
            <w:r>
              <w:rPr>
                <w:sz w:val="20"/>
              </w:rPr>
              <w:t>ochronie</w:t>
            </w:r>
            <w:r>
              <w:rPr>
                <w:spacing w:val="-11"/>
                <w:sz w:val="20"/>
              </w:rPr>
              <w:t xml:space="preserve"> </w:t>
            </w:r>
            <w:r>
              <w:rPr>
                <w:sz w:val="20"/>
              </w:rPr>
              <w:t>praw</w:t>
            </w:r>
            <w:r>
              <w:rPr>
                <w:spacing w:val="-11"/>
                <w:sz w:val="20"/>
              </w:rPr>
              <w:t xml:space="preserve"> </w:t>
            </w:r>
            <w:r>
              <w:rPr>
                <w:sz w:val="20"/>
              </w:rPr>
              <w:t>nabywcy</w:t>
            </w:r>
            <w:r>
              <w:rPr>
                <w:spacing w:val="-10"/>
                <w:sz w:val="20"/>
              </w:rPr>
              <w:t xml:space="preserve"> </w:t>
            </w:r>
            <w:r>
              <w:rPr>
                <w:sz w:val="20"/>
              </w:rPr>
              <w:t>lokalu mieszkalnego lub domu</w:t>
            </w:r>
            <w:r w:rsidR="008F3A1D">
              <w:rPr>
                <w:sz w:val="20"/>
              </w:rPr>
              <w:t xml:space="preserve"> jednorodzinnego oraz Deweloperskim</w:t>
            </w:r>
            <w:r w:rsidR="008F3A1D">
              <w:rPr>
                <w:spacing w:val="-13"/>
                <w:sz w:val="20"/>
              </w:rPr>
              <w:t xml:space="preserve"> </w:t>
            </w:r>
            <w:r w:rsidR="008F3A1D">
              <w:rPr>
                <w:sz w:val="20"/>
              </w:rPr>
              <w:t xml:space="preserve">Funduszu </w:t>
            </w:r>
            <w:r w:rsidR="008F3A1D">
              <w:rPr>
                <w:spacing w:val="-2"/>
                <w:sz w:val="20"/>
              </w:rPr>
              <w:t>Gwarancyjnym</w:t>
            </w:r>
          </w:p>
        </w:tc>
        <w:tc>
          <w:tcPr>
            <w:tcW w:w="3258" w:type="dxa"/>
          </w:tcPr>
          <w:p w:rsidR="004D78C0" w:rsidRDefault="00FA7CA6">
            <w:pPr>
              <w:pStyle w:val="TableParagraph"/>
              <w:spacing w:before="43"/>
              <w:ind w:left="110"/>
              <w:rPr>
                <w:sz w:val="20"/>
              </w:rPr>
            </w:pPr>
            <w:r>
              <w:rPr>
                <w:sz w:val="20"/>
              </w:rPr>
              <w:t>Liczba</w:t>
            </w:r>
            <w:r>
              <w:rPr>
                <w:spacing w:val="-5"/>
                <w:sz w:val="20"/>
              </w:rPr>
              <w:t xml:space="preserve"> </w:t>
            </w:r>
            <w:r>
              <w:rPr>
                <w:spacing w:val="-2"/>
                <w:sz w:val="20"/>
              </w:rPr>
              <w:t>kondygnacji</w:t>
            </w:r>
          </w:p>
        </w:tc>
        <w:tc>
          <w:tcPr>
            <w:tcW w:w="3418" w:type="dxa"/>
          </w:tcPr>
          <w:p w:rsidR="008F3A1D" w:rsidRDefault="008F3A1D">
            <w:pPr>
              <w:pStyle w:val="TableParagraph"/>
              <w:rPr>
                <w:sz w:val="18"/>
              </w:rPr>
            </w:pPr>
          </w:p>
          <w:p w:rsidR="004D78C0" w:rsidRPr="008F3A1D" w:rsidRDefault="008F3A1D" w:rsidP="008F3A1D">
            <w:pPr>
              <w:pStyle w:val="TableParagraph"/>
              <w:jc w:val="center"/>
              <w:rPr>
                <w:b/>
                <w:sz w:val="18"/>
              </w:rPr>
            </w:pPr>
            <w:r w:rsidRPr="008F3A1D">
              <w:rPr>
                <w:b/>
                <w:sz w:val="18"/>
              </w:rPr>
              <w:t>2</w:t>
            </w:r>
            <w:r>
              <w:rPr>
                <w:b/>
                <w:sz w:val="18"/>
              </w:rPr>
              <w:t xml:space="preserve"> kondygnacje – parter i piętro</w:t>
            </w:r>
          </w:p>
        </w:tc>
      </w:tr>
      <w:tr w:rsidR="004D78C0">
        <w:trPr>
          <w:trHeight w:val="566"/>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ind w:left="110"/>
              <w:rPr>
                <w:sz w:val="20"/>
              </w:rPr>
            </w:pPr>
            <w:r>
              <w:rPr>
                <w:sz w:val="20"/>
              </w:rPr>
              <w:t>Technologia</w:t>
            </w:r>
            <w:r>
              <w:rPr>
                <w:spacing w:val="-8"/>
                <w:sz w:val="20"/>
              </w:rPr>
              <w:t xml:space="preserve"> </w:t>
            </w:r>
            <w:r>
              <w:rPr>
                <w:spacing w:val="-2"/>
                <w:sz w:val="20"/>
              </w:rPr>
              <w:t>wykonania</w:t>
            </w:r>
          </w:p>
        </w:tc>
        <w:tc>
          <w:tcPr>
            <w:tcW w:w="3418" w:type="dxa"/>
          </w:tcPr>
          <w:p w:rsidR="00254DC3" w:rsidRDefault="00254DC3" w:rsidP="00254DC3">
            <w:pPr>
              <w:pStyle w:val="TableParagraph"/>
              <w:spacing w:before="139"/>
              <w:ind w:left="110" w:right="678"/>
              <w:jc w:val="both"/>
              <w:rPr>
                <w:sz w:val="20"/>
              </w:rPr>
            </w:pPr>
            <w:r w:rsidRPr="00254DC3">
              <w:rPr>
                <w:b/>
                <w:sz w:val="20"/>
              </w:rPr>
              <w:t>Konstrukcja:</w:t>
            </w:r>
            <w:r w:rsidRPr="004A21F8">
              <w:rPr>
                <w:sz w:val="20"/>
              </w:rPr>
              <w:t xml:space="preserve"> tradycyjna murowana, o stropach żelbetowych monolitycznych</w:t>
            </w:r>
          </w:p>
          <w:p w:rsidR="00254DC3" w:rsidRDefault="00254DC3" w:rsidP="00254DC3">
            <w:pPr>
              <w:pStyle w:val="TableParagraph"/>
              <w:spacing w:before="139"/>
              <w:ind w:left="110" w:right="678"/>
              <w:jc w:val="both"/>
              <w:rPr>
                <w:sz w:val="20"/>
              </w:rPr>
            </w:pPr>
            <w:r w:rsidRPr="00254DC3">
              <w:rPr>
                <w:b/>
                <w:sz w:val="20"/>
              </w:rPr>
              <w:t>Fundamenty:</w:t>
            </w:r>
            <w:r w:rsidRPr="004A21F8">
              <w:rPr>
                <w:sz w:val="20"/>
              </w:rPr>
              <w:t xml:space="preserve"> posadowienie bezpośrednie na ławach fundamentowych</w:t>
            </w:r>
          </w:p>
          <w:p w:rsidR="00254DC3" w:rsidRDefault="00254DC3" w:rsidP="00254DC3">
            <w:pPr>
              <w:pStyle w:val="TableParagraph"/>
              <w:spacing w:before="67"/>
              <w:ind w:left="110" w:right="88"/>
              <w:rPr>
                <w:b/>
                <w:sz w:val="20"/>
              </w:rPr>
            </w:pPr>
          </w:p>
          <w:p w:rsidR="00254DC3" w:rsidRDefault="00254DC3" w:rsidP="00254DC3">
            <w:pPr>
              <w:pStyle w:val="TableParagraph"/>
              <w:spacing w:before="67"/>
              <w:ind w:left="110" w:right="88"/>
              <w:rPr>
                <w:sz w:val="20"/>
              </w:rPr>
            </w:pPr>
            <w:r w:rsidRPr="00254DC3">
              <w:rPr>
                <w:b/>
                <w:sz w:val="20"/>
              </w:rPr>
              <w:t>Ściany zewnętrzne i wewnętrzne nośne:</w:t>
            </w:r>
            <w:r w:rsidRPr="004A21F8">
              <w:rPr>
                <w:sz w:val="20"/>
              </w:rPr>
              <w:t xml:space="preserve"> pustak ceramiczny POROTHERM 25 P+W gr. 25cm klasa 15 </w:t>
            </w:r>
            <w:proofErr w:type="spellStart"/>
            <w:r w:rsidRPr="004A21F8">
              <w:rPr>
                <w:sz w:val="20"/>
              </w:rPr>
              <w:t>MPa</w:t>
            </w:r>
            <w:proofErr w:type="spellEnd"/>
            <w:r w:rsidRPr="004A21F8">
              <w:rPr>
                <w:sz w:val="20"/>
              </w:rPr>
              <w:t xml:space="preserve"> na zaprawie M5</w:t>
            </w:r>
          </w:p>
          <w:p w:rsidR="00254DC3" w:rsidRDefault="00254DC3" w:rsidP="00254DC3">
            <w:pPr>
              <w:pStyle w:val="TableParagraph"/>
              <w:spacing w:before="67"/>
              <w:ind w:left="110" w:right="88"/>
              <w:rPr>
                <w:sz w:val="20"/>
              </w:rPr>
            </w:pPr>
          </w:p>
          <w:p w:rsidR="00254DC3" w:rsidRPr="004A21F8" w:rsidRDefault="00254DC3" w:rsidP="00254DC3">
            <w:pPr>
              <w:pStyle w:val="TableParagraph"/>
              <w:ind w:left="110" w:right="88"/>
              <w:jc w:val="both"/>
              <w:rPr>
                <w:sz w:val="20"/>
              </w:rPr>
            </w:pPr>
            <w:r w:rsidRPr="00254DC3">
              <w:rPr>
                <w:b/>
                <w:sz w:val="20"/>
              </w:rPr>
              <w:t xml:space="preserve">Ściany </w:t>
            </w:r>
            <w:proofErr w:type="spellStart"/>
            <w:r w:rsidRPr="00254DC3">
              <w:rPr>
                <w:b/>
                <w:sz w:val="20"/>
              </w:rPr>
              <w:t>międzylokalowe</w:t>
            </w:r>
            <w:proofErr w:type="spellEnd"/>
            <w:r w:rsidRPr="00254DC3">
              <w:rPr>
                <w:b/>
                <w:sz w:val="20"/>
              </w:rPr>
              <w:t>:</w:t>
            </w:r>
            <w:r w:rsidRPr="004A21F8">
              <w:rPr>
                <w:sz w:val="20"/>
              </w:rPr>
              <w:t xml:space="preserve"> pustak ceramiczny POROTHERM 19 P+W gr. 19 cm klasa 15 </w:t>
            </w:r>
            <w:proofErr w:type="spellStart"/>
            <w:r w:rsidRPr="004A21F8">
              <w:rPr>
                <w:sz w:val="20"/>
              </w:rPr>
              <w:t>MPa</w:t>
            </w:r>
            <w:proofErr w:type="spellEnd"/>
            <w:r w:rsidRPr="004A21F8">
              <w:rPr>
                <w:sz w:val="20"/>
              </w:rPr>
              <w:t xml:space="preserve"> na zaprawie M5</w:t>
            </w:r>
          </w:p>
          <w:p w:rsidR="00254DC3" w:rsidRPr="004A21F8" w:rsidRDefault="00254DC3" w:rsidP="00254DC3">
            <w:pPr>
              <w:pStyle w:val="TableParagraph"/>
              <w:ind w:left="110" w:right="88"/>
              <w:jc w:val="both"/>
              <w:rPr>
                <w:sz w:val="20"/>
              </w:rPr>
            </w:pPr>
          </w:p>
          <w:p w:rsidR="00254DC3" w:rsidRPr="004A21F8" w:rsidRDefault="00254DC3" w:rsidP="00254DC3">
            <w:pPr>
              <w:pStyle w:val="TableParagraph"/>
              <w:ind w:left="110" w:right="88"/>
              <w:jc w:val="both"/>
              <w:rPr>
                <w:sz w:val="20"/>
              </w:rPr>
            </w:pPr>
            <w:r w:rsidRPr="00254DC3">
              <w:rPr>
                <w:b/>
                <w:sz w:val="20"/>
              </w:rPr>
              <w:t>Ściany działkowe:</w:t>
            </w:r>
            <w:r w:rsidRPr="004A21F8">
              <w:rPr>
                <w:sz w:val="20"/>
              </w:rPr>
              <w:t xml:space="preserve"> z cegły kratówki lub pustaków ceramicznych; </w:t>
            </w:r>
          </w:p>
          <w:p w:rsidR="00254DC3" w:rsidRPr="004A21F8" w:rsidRDefault="00254DC3" w:rsidP="00254DC3">
            <w:pPr>
              <w:pStyle w:val="TableParagraph"/>
              <w:ind w:left="110" w:right="88"/>
              <w:jc w:val="both"/>
              <w:rPr>
                <w:sz w:val="20"/>
              </w:rPr>
            </w:pPr>
          </w:p>
          <w:p w:rsidR="00254DC3" w:rsidRPr="004A21F8" w:rsidRDefault="00254DC3" w:rsidP="00254DC3">
            <w:pPr>
              <w:pStyle w:val="TableParagraph"/>
              <w:ind w:left="110" w:right="88"/>
              <w:jc w:val="both"/>
              <w:rPr>
                <w:sz w:val="20"/>
              </w:rPr>
            </w:pPr>
            <w:r w:rsidRPr="00254DC3">
              <w:rPr>
                <w:b/>
                <w:sz w:val="20"/>
              </w:rPr>
              <w:t xml:space="preserve">Słupy i trzpienie: </w:t>
            </w:r>
            <w:r w:rsidRPr="004A21F8">
              <w:rPr>
                <w:sz w:val="20"/>
              </w:rPr>
              <w:t>żelbetowe monolityczne z betonu B30 wg proj. konstrukcji</w:t>
            </w:r>
          </w:p>
          <w:p w:rsidR="00254DC3" w:rsidRPr="004A21F8" w:rsidRDefault="00254DC3" w:rsidP="00254DC3">
            <w:pPr>
              <w:pStyle w:val="TableParagraph"/>
              <w:ind w:left="110" w:right="88"/>
              <w:jc w:val="both"/>
              <w:rPr>
                <w:sz w:val="20"/>
              </w:rPr>
            </w:pPr>
          </w:p>
          <w:p w:rsidR="00254DC3" w:rsidRPr="004A21F8" w:rsidRDefault="00254DC3" w:rsidP="00254DC3">
            <w:pPr>
              <w:pStyle w:val="TableParagraph"/>
              <w:ind w:left="110" w:right="88"/>
              <w:jc w:val="both"/>
              <w:rPr>
                <w:sz w:val="20"/>
              </w:rPr>
            </w:pPr>
            <w:r w:rsidRPr="00254DC3">
              <w:rPr>
                <w:b/>
                <w:sz w:val="20"/>
              </w:rPr>
              <w:t>Kominy:</w:t>
            </w:r>
            <w:r w:rsidRPr="004A21F8">
              <w:rPr>
                <w:sz w:val="20"/>
              </w:rPr>
              <w:t xml:space="preserve"> Spalinowe, dymowe i wentylacyjne – systemowe</w:t>
            </w:r>
          </w:p>
          <w:p w:rsidR="00254DC3" w:rsidRPr="004A21F8" w:rsidRDefault="00254DC3" w:rsidP="00254DC3">
            <w:pPr>
              <w:pStyle w:val="TableParagraph"/>
              <w:ind w:left="110" w:right="88"/>
              <w:jc w:val="both"/>
              <w:rPr>
                <w:sz w:val="20"/>
              </w:rPr>
            </w:pPr>
          </w:p>
          <w:p w:rsidR="00254DC3" w:rsidRPr="004A21F8" w:rsidRDefault="00254DC3" w:rsidP="00254DC3">
            <w:pPr>
              <w:pStyle w:val="TableParagraph"/>
              <w:ind w:left="110" w:right="88"/>
              <w:jc w:val="both"/>
              <w:rPr>
                <w:sz w:val="20"/>
              </w:rPr>
            </w:pPr>
            <w:r w:rsidRPr="00AA712C">
              <w:rPr>
                <w:b/>
                <w:sz w:val="20"/>
              </w:rPr>
              <w:t>Stropy</w:t>
            </w:r>
            <w:r w:rsidRPr="004A21F8">
              <w:rPr>
                <w:sz w:val="20"/>
              </w:rPr>
              <w:t>: nad parterem oraz piętrem płyta żelbetowa monolityczna, zbrojna dwukierunkowo, wg projektu konstrukcji</w:t>
            </w:r>
          </w:p>
          <w:p w:rsidR="00254DC3" w:rsidRPr="004A21F8" w:rsidRDefault="00254DC3" w:rsidP="00254DC3">
            <w:pPr>
              <w:pStyle w:val="TableParagraph"/>
              <w:ind w:left="110" w:right="88"/>
              <w:jc w:val="both"/>
              <w:rPr>
                <w:sz w:val="20"/>
              </w:rPr>
            </w:pPr>
          </w:p>
          <w:p w:rsidR="00254DC3" w:rsidRPr="004A21F8" w:rsidRDefault="00254DC3" w:rsidP="00254DC3">
            <w:pPr>
              <w:pStyle w:val="TableParagraph"/>
              <w:ind w:left="110" w:right="88"/>
              <w:jc w:val="both"/>
              <w:rPr>
                <w:sz w:val="20"/>
              </w:rPr>
            </w:pPr>
            <w:r w:rsidRPr="00254DC3">
              <w:rPr>
                <w:b/>
                <w:sz w:val="20"/>
              </w:rPr>
              <w:t>Nadproża:</w:t>
            </w:r>
            <w:r w:rsidRPr="004A21F8">
              <w:rPr>
                <w:sz w:val="20"/>
              </w:rPr>
              <w:t xml:space="preserve"> żelbetowe monolityczne z betonu B30 wylewane na budowie, wg projektu konstrukcji oraz typu L19</w:t>
            </w:r>
          </w:p>
          <w:p w:rsidR="00254DC3" w:rsidRPr="004A21F8" w:rsidRDefault="00254DC3" w:rsidP="00254DC3">
            <w:pPr>
              <w:pStyle w:val="TableParagraph"/>
              <w:ind w:left="110" w:right="88"/>
              <w:jc w:val="both"/>
              <w:rPr>
                <w:sz w:val="20"/>
              </w:rPr>
            </w:pPr>
          </w:p>
          <w:p w:rsidR="00254DC3" w:rsidRPr="004A21F8" w:rsidRDefault="00254DC3" w:rsidP="00254DC3">
            <w:pPr>
              <w:pStyle w:val="TableParagraph"/>
              <w:ind w:left="110" w:right="88"/>
              <w:jc w:val="both"/>
              <w:rPr>
                <w:sz w:val="20"/>
              </w:rPr>
            </w:pPr>
            <w:r w:rsidRPr="00254DC3">
              <w:rPr>
                <w:b/>
                <w:sz w:val="20"/>
              </w:rPr>
              <w:t>Schody:</w:t>
            </w:r>
            <w:r w:rsidRPr="004A21F8">
              <w:rPr>
                <w:sz w:val="20"/>
              </w:rPr>
              <w:t xml:space="preserve"> żelbetowe płytowe, wg projektu konstrukcji</w:t>
            </w:r>
          </w:p>
          <w:p w:rsidR="00254DC3" w:rsidRPr="004A21F8" w:rsidRDefault="00254DC3" w:rsidP="00254DC3">
            <w:pPr>
              <w:pStyle w:val="TableParagraph"/>
              <w:ind w:left="110" w:right="88"/>
              <w:jc w:val="both"/>
              <w:rPr>
                <w:sz w:val="20"/>
              </w:rPr>
            </w:pPr>
          </w:p>
          <w:p w:rsidR="00254DC3" w:rsidRPr="004A21F8" w:rsidRDefault="00254DC3" w:rsidP="00254DC3">
            <w:pPr>
              <w:pStyle w:val="TableParagraph"/>
              <w:ind w:left="110" w:right="88"/>
              <w:jc w:val="both"/>
              <w:rPr>
                <w:sz w:val="20"/>
              </w:rPr>
            </w:pPr>
            <w:r w:rsidRPr="00EA37A8">
              <w:rPr>
                <w:b/>
                <w:sz w:val="20"/>
              </w:rPr>
              <w:t>Dach:</w:t>
            </w:r>
            <w:r w:rsidRPr="004A21F8">
              <w:rPr>
                <w:sz w:val="20"/>
              </w:rPr>
              <w:t xml:space="preserve"> wielospadowy, o drewnianej konstrukcji płatwiowo – krokwiowej, </w:t>
            </w:r>
            <w:r w:rsidRPr="004A21F8">
              <w:rPr>
                <w:sz w:val="20"/>
              </w:rPr>
              <w:lastRenderedPageBreak/>
              <w:t>pokryty blachą płaską łączoną na podwójny rąbek stojący lub panele na zatrzaski systemowe:</w:t>
            </w:r>
          </w:p>
          <w:p w:rsidR="00254DC3" w:rsidRPr="004A21F8" w:rsidRDefault="00254DC3" w:rsidP="00254DC3">
            <w:pPr>
              <w:pStyle w:val="TableParagraph"/>
              <w:ind w:left="110" w:right="88"/>
              <w:jc w:val="both"/>
              <w:rPr>
                <w:sz w:val="20"/>
              </w:rPr>
            </w:pPr>
          </w:p>
          <w:p w:rsidR="00254DC3" w:rsidRPr="004A21F8" w:rsidRDefault="00254DC3" w:rsidP="00254DC3">
            <w:pPr>
              <w:pStyle w:val="TableParagraph"/>
              <w:ind w:left="110" w:right="88"/>
              <w:jc w:val="both"/>
              <w:rPr>
                <w:sz w:val="20"/>
              </w:rPr>
            </w:pPr>
            <w:r w:rsidRPr="00254DC3">
              <w:rPr>
                <w:b/>
                <w:sz w:val="20"/>
              </w:rPr>
              <w:t>Izolacje:</w:t>
            </w:r>
            <w:r w:rsidRPr="004A21F8">
              <w:rPr>
                <w:sz w:val="20"/>
              </w:rPr>
              <w:t xml:space="preserve"> przeciwwodna i termiczna wg projektu</w:t>
            </w:r>
          </w:p>
          <w:p w:rsidR="00254DC3" w:rsidRPr="004A21F8" w:rsidRDefault="00254DC3" w:rsidP="00254DC3">
            <w:pPr>
              <w:pStyle w:val="TableParagraph"/>
              <w:ind w:left="110" w:right="88"/>
              <w:jc w:val="both"/>
              <w:rPr>
                <w:sz w:val="20"/>
              </w:rPr>
            </w:pPr>
          </w:p>
          <w:p w:rsidR="00254DC3" w:rsidRPr="004A21F8" w:rsidRDefault="00254DC3" w:rsidP="00254DC3">
            <w:pPr>
              <w:pStyle w:val="TableParagraph"/>
              <w:ind w:left="110" w:right="88"/>
              <w:jc w:val="both"/>
              <w:rPr>
                <w:sz w:val="20"/>
              </w:rPr>
            </w:pPr>
            <w:r w:rsidRPr="00254DC3">
              <w:rPr>
                <w:b/>
                <w:sz w:val="20"/>
              </w:rPr>
              <w:t>Stolarka:</w:t>
            </w:r>
            <w:r w:rsidRPr="004A21F8">
              <w:rPr>
                <w:sz w:val="20"/>
              </w:rPr>
              <w:t xml:space="preserve"> PCV lub drewniana, typowa; szyby zespolone; okna z nawiewnikami okiennymi; drzwi wejściowe o współczynniku przenikania ciepła U=1,5 W/m2K</w:t>
            </w:r>
          </w:p>
          <w:p w:rsidR="00254DC3" w:rsidRPr="004A21F8" w:rsidRDefault="00254DC3" w:rsidP="00254DC3">
            <w:pPr>
              <w:pStyle w:val="TableParagraph"/>
              <w:ind w:left="110" w:right="88"/>
              <w:jc w:val="both"/>
              <w:rPr>
                <w:sz w:val="20"/>
              </w:rPr>
            </w:pPr>
          </w:p>
          <w:p w:rsidR="00254DC3" w:rsidRDefault="00254DC3" w:rsidP="00254DC3">
            <w:pPr>
              <w:pStyle w:val="TableParagraph"/>
              <w:ind w:left="110" w:right="88"/>
              <w:jc w:val="both"/>
              <w:rPr>
                <w:sz w:val="20"/>
              </w:rPr>
            </w:pPr>
            <w:r w:rsidRPr="00254DC3">
              <w:rPr>
                <w:b/>
                <w:sz w:val="20"/>
              </w:rPr>
              <w:t>Tynki i okładziny:</w:t>
            </w:r>
            <w:r w:rsidRPr="004A21F8">
              <w:rPr>
                <w:sz w:val="20"/>
              </w:rPr>
              <w:t xml:space="preserve"> tynki cienkowarstwowe, na cokołach np. tynk mozaikowy; na elewacji możliwe zastosowanie okładzin z naturalnych materiałów takich jak drew</w:t>
            </w:r>
            <w:r>
              <w:rPr>
                <w:sz w:val="20"/>
              </w:rPr>
              <w:t>no czy kamień lub ich imitacji;</w:t>
            </w:r>
          </w:p>
          <w:p w:rsidR="00254DC3" w:rsidRDefault="00254DC3" w:rsidP="00254DC3">
            <w:pPr>
              <w:pStyle w:val="TableParagraph"/>
              <w:ind w:left="110" w:right="88"/>
              <w:jc w:val="both"/>
              <w:rPr>
                <w:sz w:val="20"/>
              </w:rPr>
            </w:pPr>
          </w:p>
          <w:p w:rsidR="004D78C0" w:rsidRPr="00254DC3" w:rsidRDefault="00254DC3" w:rsidP="00254DC3">
            <w:pPr>
              <w:pStyle w:val="TableParagraph"/>
              <w:ind w:left="110" w:right="88"/>
              <w:jc w:val="both"/>
              <w:rPr>
                <w:sz w:val="20"/>
              </w:rPr>
            </w:pPr>
            <w:r w:rsidRPr="00254DC3">
              <w:rPr>
                <w:b/>
                <w:sz w:val="20"/>
              </w:rPr>
              <w:t>Rynny i rury spustowe:</w:t>
            </w:r>
            <w:r w:rsidRPr="004A21F8">
              <w:rPr>
                <w:sz w:val="20"/>
              </w:rPr>
              <w:t xml:space="preserve"> z blachy stalowej obustronnie powlekanej lub inne; rynny ø150, rury spustowe ø100</w:t>
            </w:r>
          </w:p>
        </w:tc>
      </w:tr>
      <w:tr w:rsidR="004D78C0" w:rsidTr="000718E8">
        <w:trPr>
          <w:trHeight w:val="1832"/>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4"/>
              <w:ind w:left="110"/>
              <w:rPr>
                <w:sz w:val="20"/>
              </w:rPr>
            </w:pPr>
            <w:r>
              <w:rPr>
                <w:sz w:val="20"/>
              </w:rPr>
              <w:t>Standard</w:t>
            </w:r>
            <w:r>
              <w:rPr>
                <w:spacing w:val="-4"/>
                <w:sz w:val="20"/>
              </w:rPr>
              <w:t xml:space="preserve"> </w:t>
            </w:r>
            <w:r>
              <w:rPr>
                <w:sz w:val="20"/>
              </w:rPr>
              <w:t>prac</w:t>
            </w:r>
            <w:r>
              <w:rPr>
                <w:spacing w:val="-5"/>
                <w:sz w:val="20"/>
              </w:rPr>
              <w:t xml:space="preserve"> </w:t>
            </w:r>
            <w:r>
              <w:rPr>
                <w:spacing w:val="-2"/>
                <w:sz w:val="20"/>
              </w:rPr>
              <w:t>wykończeniowych</w:t>
            </w:r>
          </w:p>
          <w:p w:rsidR="004D78C0" w:rsidRDefault="00FA7CA6">
            <w:pPr>
              <w:pStyle w:val="TableParagraph"/>
              <w:spacing w:before="31" w:line="276" w:lineRule="auto"/>
              <w:ind w:left="110"/>
              <w:rPr>
                <w:sz w:val="20"/>
              </w:rPr>
            </w:pPr>
            <w:r>
              <w:rPr>
                <w:sz w:val="20"/>
              </w:rPr>
              <w:t>w</w:t>
            </w:r>
            <w:r>
              <w:rPr>
                <w:spacing w:val="-8"/>
                <w:sz w:val="20"/>
              </w:rPr>
              <w:t xml:space="preserve"> </w:t>
            </w:r>
            <w:r>
              <w:rPr>
                <w:sz w:val="20"/>
              </w:rPr>
              <w:t>części</w:t>
            </w:r>
            <w:r>
              <w:rPr>
                <w:spacing w:val="-9"/>
                <w:sz w:val="20"/>
              </w:rPr>
              <w:t xml:space="preserve"> </w:t>
            </w:r>
            <w:r>
              <w:rPr>
                <w:sz w:val="20"/>
              </w:rPr>
              <w:t>wspólnej</w:t>
            </w:r>
            <w:r>
              <w:rPr>
                <w:spacing w:val="-8"/>
                <w:sz w:val="20"/>
              </w:rPr>
              <w:t xml:space="preserve"> </w:t>
            </w:r>
            <w:r>
              <w:rPr>
                <w:sz w:val="20"/>
              </w:rPr>
              <w:t>budynku</w:t>
            </w:r>
            <w:r>
              <w:rPr>
                <w:spacing w:val="-7"/>
                <w:sz w:val="20"/>
              </w:rPr>
              <w:t xml:space="preserve"> </w:t>
            </w:r>
            <w:r>
              <w:rPr>
                <w:sz w:val="20"/>
              </w:rPr>
              <w:t>i</w:t>
            </w:r>
            <w:r>
              <w:rPr>
                <w:spacing w:val="-9"/>
                <w:sz w:val="20"/>
              </w:rPr>
              <w:t xml:space="preserve"> </w:t>
            </w:r>
            <w:r>
              <w:rPr>
                <w:sz w:val="20"/>
              </w:rPr>
              <w:t>terenie wokół niego, stanowiącym część wspólną nieruchomości</w:t>
            </w:r>
          </w:p>
        </w:tc>
        <w:tc>
          <w:tcPr>
            <w:tcW w:w="3418" w:type="dxa"/>
          </w:tcPr>
          <w:p w:rsidR="004D78C0" w:rsidRDefault="00254DC3" w:rsidP="00714421">
            <w:pPr>
              <w:pStyle w:val="TableParagraph"/>
              <w:jc w:val="both"/>
              <w:rPr>
                <w:sz w:val="18"/>
              </w:rPr>
            </w:pPr>
            <w:r w:rsidRPr="00B9714C">
              <w:rPr>
                <w:sz w:val="20"/>
              </w:rPr>
              <w:t>Dojścia i dojazdy</w:t>
            </w:r>
            <w:r>
              <w:rPr>
                <w:sz w:val="20"/>
              </w:rPr>
              <w:t xml:space="preserve">; opaski wokół budynków, </w:t>
            </w:r>
            <w:r w:rsidRPr="00B9714C">
              <w:rPr>
                <w:sz w:val="20"/>
              </w:rPr>
              <w:t>miejsca parkingowe</w:t>
            </w:r>
            <w:r>
              <w:rPr>
                <w:sz w:val="20"/>
              </w:rPr>
              <w:t xml:space="preserve">, </w:t>
            </w:r>
            <w:r w:rsidRPr="00B9714C">
              <w:rPr>
                <w:sz w:val="20"/>
              </w:rPr>
              <w:t xml:space="preserve"> miejsca na śmietniki na ter</w:t>
            </w:r>
            <w:r w:rsidR="00714421">
              <w:rPr>
                <w:sz w:val="20"/>
              </w:rPr>
              <w:t xml:space="preserve">enie działki zostaną utwardzone (wykonanie kostka brukowa + </w:t>
            </w:r>
            <w:proofErr w:type="spellStart"/>
            <w:r w:rsidR="00714421">
              <w:rPr>
                <w:sz w:val="20"/>
              </w:rPr>
              <w:t>ekokrata</w:t>
            </w:r>
            <w:proofErr w:type="spellEnd"/>
            <w:r w:rsidR="00714421">
              <w:rPr>
                <w:sz w:val="20"/>
              </w:rPr>
              <w:t xml:space="preserve"> wg projektu)</w:t>
            </w:r>
          </w:p>
        </w:tc>
      </w:tr>
      <w:tr w:rsidR="004D78C0">
        <w:trPr>
          <w:trHeight w:val="448"/>
        </w:trPr>
        <w:tc>
          <w:tcPr>
            <w:tcW w:w="2972" w:type="dxa"/>
            <w:vMerge w:val="restart"/>
            <w:shd w:val="clear" w:color="auto" w:fill="F3F3F3"/>
          </w:tcPr>
          <w:p w:rsidR="004D78C0" w:rsidRDefault="004D78C0">
            <w:pPr>
              <w:pStyle w:val="TableParagraph"/>
              <w:spacing w:line="276" w:lineRule="auto"/>
              <w:ind w:left="107" w:right="753"/>
              <w:rPr>
                <w:sz w:val="20"/>
              </w:rPr>
            </w:pPr>
          </w:p>
        </w:tc>
        <w:tc>
          <w:tcPr>
            <w:tcW w:w="3258" w:type="dxa"/>
          </w:tcPr>
          <w:p w:rsidR="004D78C0" w:rsidRDefault="00FA7CA6">
            <w:pPr>
              <w:pStyle w:val="TableParagraph"/>
              <w:spacing w:before="41"/>
              <w:ind w:left="110"/>
              <w:rPr>
                <w:sz w:val="20"/>
              </w:rPr>
            </w:pPr>
            <w:r>
              <w:rPr>
                <w:sz w:val="20"/>
              </w:rPr>
              <w:t>Liczba</w:t>
            </w:r>
            <w:r>
              <w:rPr>
                <w:spacing w:val="-4"/>
                <w:sz w:val="20"/>
              </w:rPr>
              <w:t xml:space="preserve"> </w:t>
            </w:r>
            <w:r>
              <w:rPr>
                <w:sz w:val="20"/>
              </w:rPr>
              <w:t>lokali</w:t>
            </w:r>
            <w:r>
              <w:rPr>
                <w:spacing w:val="-3"/>
                <w:sz w:val="20"/>
              </w:rPr>
              <w:t xml:space="preserve"> </w:t>
            </w:r>
            <w:r>
              <w:rPr>
                <w:sz w:val="20"/>
              </w:rPr>
              <w:t>w</w:t>
            </w:r>
            <w:r>
              <w:rPr>
                <w:spacing w:val="-3"/>
                <w:sz w:val="20"/>
              </w:rPr>
              <w:t xml:space="preserve"> </w:t>
            </w:r>
            <w:r>
              <w:rPr>
                <w:spacing w:val="-2"/>
                <w:sz w:val="20"/>
              </w:rPr>
              <w:t>budynku</w:t>
            </w:r>
          </w:p>
        </w:tc>
        <w:tc>
          <w:tcPr>
            <w:tcW w:w="3418" w:type="dxa"/>
          </w:tcPr>
          <w:p w:rsidR="004D78C0" w:rsidRDefault="008F3A1D" w:rsidP="008F3A1D">
            <w:pPr>
              <w:pStyle w:val="TableParagraph"/>
              <w:jc w:val="center"/>
              <w:rPr>
                <w:sz w:val="18"/>
              </w:rPr>
            </w:pPr>
            <w:r>
              <w:rPr>
                <w:sz w:val="18"/>
              </w:rPr>
              <w:t>2 lokale w każdym z budynków</w:t>
            </w:r>
          </w:p>
        </w:tc>
      </w:tr>
      <w:tr w:rsidR="004D78C0">
        <w:trPr>
          <w:trHeight w:val="609"/>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line="276" w:lineRule="auto"/>
              <w:ind w:left="110" w:right="995"/>
              <w:rPr>
                <w:sz w:val="20"/>
              </w:rPr>
            </w:pPr>
            <w:r>
              <w:rPr>
                <w:sz w:val="20"/>
              </w:rPr>
              <w:t>Liczba</w:t>
            </w:r>
            <w:r>
              <w:rPr>
                <w:spacing w:val="-13"/>
                <w:sz w:val="20"/>
              </w:rPr>
              <w:t xml:space="preserve"> </w:t>
            </w:r>
            <w:r>
              <w:rPr>
                <w:sz w:val="20"/>
              </w:rPr>
              <w:t>miejsc</w:t>
            </w:r>
            <w:r>
              <w:rPr>
                <w:spacing w:val="-12"/>
                <w:sz w:val="20"/>
              </w:rPr>
              <w:t xml:space="preserve"> </w:t>
            </w:r>
            <w:r>
              <w:rPr>
                <w:sz w:val="20"/>
              </w:rPr>
              <w:t>garażowych i postojowych</w:t>
            </w:r>
          </w:p>
        </w:tc>
        <w:tc>
          <w:tcPr>
            <w:tcW w:w="3418" w:type="dxa"/>
          </w:tcPr>
          <w:p w:rsidR="004D78C0" w:rsidRDefault="008F3A1D" w:rsidP="008F3A1D">
            <w:pPr>
              <w:pStyle w:val="TableParagraph"/>
              <w:jc w:val="center"/>
              <w:rPr>
                <w:sz w:val="18"/>
              </w:rPr>
            </w:pPr>
            <w:r>
              <w:rPr>
                <w:sz w:val="18"/>
              </w:rPr>
              <w:t>2 miejsca postojowe na 1 lokal</w:t>
            </w:r>
          </w:p>
        </w:tc>
      </w:tr>
      <w:tr w:rsidR="004D78C0">
        <w:trPr>
          <w:trHeight w:val="479"/>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1"/>
              <w:ind w:left="110"/>
              <w:rPr>
                <w:sz w:val="20"/>
              </w:rPr>
            </w:pPr>
            <w:r>
              <w:rPr>
                <w:sz w:val="20"/>
              </w:rPr>
              <w:t>Dostępne</w:t>
            </w:r>
            <w:r>
              <w:rPr>
                <w:spacing w:val="-4"/>
                <w:sz w:val="20"/>
              </w:rPr>
              <w:t xml:space="preserve"> </w:t>
            </w:r>
            <w:r>
              <w:rPr>
                <w:sz w:val="20"/>
              </w:rPr>
              <w:t>media</w:t>
            </w:r>
            <w:r>
              <w:rPr>
                <w:spacing w:val="-4"/>
                <w:sz w:val="20"/>
              </w:rPr>
              <w:t xml:space="preserve"> </w:t>
            </w:r>
            <w:r>
              <w:rPr>
                <w:sz w:val="20"/>
              </w:rPr>
              <w:t>w</w:t>
            </w:r>
            <w:r>
              <w:rPr>
                <w:spacing w:val="-3"/>
                <w:sz w:val="20"/>
              </w:rPr>
              <w:t xml:space="preserve"> </w:t>
            </w:r>
            <w:r>
              <w:rPr>
                <w:spacing w:val="-2"/>
                <w:sz w:val="20"/>
              </w:rPr>
              <w:t>budynku</w:t>
            </w:r>
          </w:p>
        </w:tc>
        <w:tc>
          <w:tcPr>
            <w:tcW w:w="3418" w:type="dxa"/>
          </w:tcPr>
          <w:p w:rsidR="008F3A1D" w:rsidRDefault="008F3A1D" w:rsidP="008F3A1D">
            <w:pPr>
              <w:pStyle w:val="TableParagraph"/>
              <w:rPr>
                <w:b/>
                <w:sz w:val="18"/>
              </w:rPr>
            </w:pPr>
            <w:r>
              <w:rPr>
                <w:b/>
                <w:sz w:val="18"/>
              </w:rPr>
              <w:t>Woda –</w:t>
            </w:r>
            <w:r w:rsidRPr="00262DEE">
              <w:rPr>
                <w:sz w:val="18"/>
              </w:rPr>
              <w:t xml:space="preserve"> </w:t>
            </w:r>
            <w:r>
              <w:rPr>
                <w:sz w:val="18"/>
              </w:rPr>
              <w:t xml:space="preserve">ujęcie własne </w:t>
            </w:r>
          </w:p>
          <w:p w:rsidR="008F3A1D" w:rsidRDefault="008F3A1D" w:rsidP="008F3A1D">
            <w:pPr>
              <w:pStyle w:val="TableParagraph"/>
              <w:rPr>
                <w:b/>
                <w:sz w:val="18"/>
              </w:rPr>
            </w:pPr>
          </w:p>
          <w:p w:rsidR="008F3A1D" w:rsidRDefault="008F3A1D" w:rsidP="00976A5A">
            <w:pPr>
              <w:pStyle w:val="TableParagraph"/>
              <w:jc w:val="both"/>
              <w:rPr>
                <w:sz w:val="18"/>
              </w:rPr>
            </w:pPr>
            <w:r w:rsidRPr="00262DEE">
              <w:rPr>
                <w:b/>
                <w:sz w:val="18"/>
              </w:rPr>
              <w:t xml:space="preserve">Kanalizacja </w:t>
            </w:r>
            <w:r>
              <w:rPr>
                <w:sz w:val="18"/>
              </w:rPr>
              <w:t>– szambo szczelne</w:t>
            </w:r>
            <w:r w:rsidR="00976A5A">
              <w:rPr>
                <w:sz w:val="18"/>
              </w:rPr>
              <w:t xml:space="preserve"> jedno i dwukomorowe (każdy lokal osobna komora)</w:t>
            </w:r>
          </w:p>
          <w:p w:rsidR="008F3A1D" w:rsidRDefault="008F3A1D" w:rsidP="008F3A1D">
            <w:pPr>
              <w:pStyle w:val="TableParagraph"/>
              <w:rPr>
                <w:sz w:val="18"/>
              </w:rPr>
            </w:pPr>
          </w:p>
          <w:p w:rsidR="008F3A1D" w:rsidRDefault="008F3A1D" w:rsidP="008F3A1D">
            <w:pPr>
              <w:pStyle w:val="TableParagraph"/>
              <w:rPr>
                <w:sz w:val="18"/>
              </w:rPr>
            </w:pPr>
            <w:r>
              <w:rPr>
                <w:b/>
                <w:sz w:val="18"/>
              </w:rPr>
              <w:t xml:space="preserve">Instalacja elektryczna – </w:t>
            </w:r>
            <w:r w:rsidRPr="00262DEE">
              <w:rPr>
                <w:sz w:val="18"/>
              </w:rPr>
              <w:t>z sieci miejskiej</w:t>
            </w:r>
          </w:p>
          <w:p w:rsidR="008F3A1D" w:rsidRDefault="008F3A1D" w:rsidP="008F3A1D">
            <w:pPr>
              <w:pStyle w:val="TableParagraph"/>
              <w:rPr>
                <w:sz w:val="18"/>
              </w:rPr>
            </w:pPr>
          </w:p>
          <w:p w:rsidR="008F3A1D" w:rsidRDefault="008F3A1D" w:rsidP="008F3A1D">
            <w:pPr>
              <w:pStyle w:val="TableParagraph"/>
              <w:rPr>
                <w:sz w:val="18"/>
              </w:rPr>
            </w:pPr>
            <w:r>
              <w:rPr>
                <w:b/>
                <w:sz w:val="18"/>
              </w:rPr>
              <w:t xml:space="preserve">Ogrzewanie – </w:t>
            </w:r>
            <w:r>
              <w:rPr>
                <w:sz w:val="18"/>
              </w:rPr>
              <w:t>ciepła woda użytkowa i c.o. własnymi piecami gazowymi dwufunkcyjnymi (każdy lokal – osobny piec)</w:t>
            </w:r>
          </w:p>
          <w:p w:rsidR="008F3A1D" w:rsidRDefault="008F3A1D" w:rsidP="008F3A1D">
            <w:pPr>
              <w:pStyle w:val="TableParagraph"/>
              <w:rPr>
                <w:sz w:val="18"/>
              </w:rPr>
            </w:pPr>
          </w:p>
          <w:p w:rsidR="008F3A1D" w:rsidRDefault="008F3A1D" w:rsidP="008F3A1D">
            <w:pPr>
              <w:pStyle w:val="TableParagraph"/>
              <w:rPr>
                <w:sz w:val="18"/>
              </w:rPr>
            </w:pPr>
            <w:r>
              <w:rPr>
                <w:b/>
                <w:sz w:val="18"/>
              </w:rPr>
              <w:t xml:space="preserve">Instalacja gazowa – </w:t>
            </w:r>
            <w:r>
              <w:rPr>
                <w:sz w:val="18"/>
              </w:rPr>
              <w:t>z sieci miejskiej</w:t>
            </w:r>
          </w:p>
          <w:p w:rsidR="004D78C0" w:rsidRDefault="004D78C0">
            <w:pPr>
              <w:pStyle w:val="TableParagraph"/>
              <w:rPr>
                <w:sz w:val="18"/>
              </w:rPr>
            </w:pPr>
          </w:p>
        </w:tc>
      </w:tr>
      <w:tr w:rsidR="004D78C0">
        <w:trPr>
          <w:trHeight w:val="448"/>
        </w:trPr>
        <w:tc>
          <w:tcPr>
            <w:tcW w:w="2972" w:type="dxa"/>
            <w:vMerge/>
            <w:tcBorders>
              <w:top w:val="nil"/>
            </w:tcBorders>
            <w:shd w:val="clear" w:color="auto" w:fill="F3F3F3"/>
          </w:tcPr>
          <w:p w:rsidR="004D78C0" w:rsidRDefault="004D78C0">
            <w:pPr>
              <w:rPr>
                <w:sz w:val="2"/>
                <w:szCs w:val="2"/>
              </w:rPr>
            </w:pPr>
          </w:p>
        </w:tc>
        <w:tc>
          <w:tcPr>
            <w:tcW w:w="3258" w:type="dxa"/>
          </w:tcPr>
          <w:p w:rsidR="004D78C0" w:rsidRDefault="00FA7CA6">
            <w:pPr>
              <w:pStyle w:val="TableParagraph"/>
              <w:spacing w:before="43"/>
              <w:ind w:left="110"/>
              <w:rPr>
                <w:sz w:val="20"/>
              </w:rPr>
            </w:pPr>
            <w:r>
              <w:rPr>
                <w:sz w:val="20"/>
              </w:rPr>
              <w:t>Dostęp</w:t>
            </w:r>
            <w:r>
              <w:rPr>
                <w:spacing w:val="-3"/>
                <w:sz w:val="20"/>
              </w:rPr>
              <w:t xml:space="preserve"> </w:t>
            </w:r>
            <w:r>
              <w:rPr>
                <w:sz w:val="20"/>
              </w:rPr>
              <w:t>do</w:t>
            </w:r>
            <w:r>
              <w:rPr>
                <w:spacing w:val="-2"/>
                <w:sz w:val="20"/>
              </w:rPr>
              <w:t xml:space="preserve"> </w:t>
            </w:r>
            <w:r>
              <w:rPr>
                <w:sz w:val="20"/>
              </w:rPr>
              <w:t>drogi</w:t>
            </w:r>
            <w:r>
              <w:rPr>
                <w:spacing w:val="-4"/>
                <w:sz w:val="20"/>
              </w:rPr>
              <w:t xml:space="preserve"> </w:t>
            </w:r>
            <w:r>
              <w:rPr>
                <w:spacing w:val="-2"/>
                <w:sz w:val="20"/>
              </w:rPr>
              <w:t>publicznej</w:t>
            </w:r>
          </w:p>
        </w:tc>
        <w:tc>
          <w:tcPr>
            <w:tcW w:w="3418" w:type="dxa"/>
          </w:tcPr>
          <w:p w:rsidR="000718E8" w:rsidRDefault="008F3A1D" w:rsidP="008F3A1D">
            <w:pPr>
              <w:pStyle w:val="TableParagraph"/>
              <w:spacing w:before="137"/>
              <w:ind w:left="109"/>
              <w:jc w:val="both"/>
              <w:rPr>
                <w:sz w:val="18"/>
              </w:rPr>
            </w:pPr>
            <w:r w:rsidRPr="00E658BF">
              <w:rPr>
                <w:sz w:val="18"/>
              </w:rPr>
              <w:t>Do ulicy Kozia Góra poprzez działki:</w:t>
            </w:r>
          </w:p>
          <w:p w:rsidR="008F3A1D" w:rsidRPr="000718E8" w:rsidRDefault="008F3A1D" w:rsidP="008F3A1D">
            <w:pPr>
              <w:pStyle w:val="TableParagraph"/>
              <w:spacing w:before="137"/>
              <w:ind w:left="109"/>
              <w:jc w:val="both"/>
              <w:rPr>
                <w:sz w:val="18"/>
              </w:rPr>
            </w:pPr>
            <w:r w:rsidRPr="00E658BF">
              <w:rPr>
                <w:b/>
                <w:sz w:val="18"/>
              </w:rPr>
              <w:t>- nr 289/12</w:t>
            </w:r>
            <w:r w:rsidRPr="00E658BF">
              <w:rPr>
                <w:sz w:val="18"/>
              </w:rPr>
              <w:t xml:space="preserve"> - z obrębu Nadma (143409_5.0013), o obszarze 0,1051 hektara, dla której prowadzona jest księga wieczysta KW. nr WA1W/00153951/0 (</w:t>
            </w:r>
            <w:r>
              <w:rPr>
                <w:b/>
                <w:sz w:val="18"/>
              </w:rPr>
              <w:t>nabywany udział 1/100 części)</w:t>
            </w:r>
          </w:p>
          <w:p w:rsidR="004D78C0" w:rsidRPr="008F3A1D" w:rsidRDefault="008F3A1D" w:rsidP="008F3A1D">
            <w:pPr>
              <w:pStyle w:val="TableParagraph"/>
              <w:spacing w:before="137"/>
              <w:ind w:left="109"/>
              <w:jc w:val="both"/>
              <w:rPr>
                <w:b/>
                <w:sz w:val="18"/>
              </w:rPr>
            </w:pPr>
            <w:r w:rsidRPr="00E658BF">
              <w:rPr>
                <w:b/>
                <w:sz w:val="18"/>
              </w:rPr>
              <w:t xml:space="preserve">- </w:t>
            </w:r>
            <w:r w:rsidRPr="00E658BF">
              <w:rPr>
                <w:b/>
                <w:noProof/>
                <w:sz w:val="18"/>
              </w:rPr>
              <w:t>nr 290/19</w:t>
            </w:r>
            <w:r w:rsidRPr="00E658BF">
              <w:rPr>
                <w:noProof/>
                <w:sz w:val="18"/>
              </w:rPr>
              <w:t xml:space="preserve"> </w:t>
            </w:r>
            <w:r w:rsidRPr="00E658BF">
              <w:rPr>
                <w:sz w:val="18"/>
                <w:szCs w:val="24"/>
              </w:rPr>
              <w:t xml:space="preserve">- z obrębu Nadma (143409_5.0013), o obszarze </w:t>
            </w:r>
            <w:r w:rsidRPr="00E658BF">
              <w:rPr>
                <w:sz w:val="18"/>
              </w:rPr>
              <w:t>0,3162 hektara</w:t>
            </w:r>
            <w:r w:rsidRPr="00E658BF">
              <w:rPr>
                <w:sz w:val="18"/>
                <w:szCs w:val="24"/>
              </w:rPr>
              <w:t xml:space="preserve">, dla której prowadzona jest księga wieczysta KW nr </w:t>
            </w:r>
            <w:r w:rsidRPr="00E658BF">
              <w:rPr>
                <w:bCs/>
                <w:sz w:val="18"/>
              </w:rPr>
              <w:t xml:space="preserve">WA1W/00064798/8 </w:t>
            </w:r>
            <w:r w:rsidRPr="00E658BF">
              <w:rPr>
                <w:b/>
                <w:bCs/>
                <w:sz w:val="18"/>
              </w:rPr>
              <w:t>(</w:t>
            </w:r>
            <w:r w:rsidRPr="00E658BF">
              <w:rPr>
                <w:b/>
                <w:noProof/>
                <w:sz w:val="18"/>
              </w:rPr>
              <w:t>nabywany udział 1/3162 części)</w:t>
            </w:r>
          </w:p>
        </w:tc>
      </w:tr>
      <w:tr w:rsidR="004D78C0">
        <w:trPr>
          <w:trHeight w:val="1506"/>
        </w:trPr>
        <w:tc>
          <w:tcPr>
            <w:tcW w:w="2972" w:type="dxa"/>
            <w:shd w:val="clear" w:color="auto" w:fill="F3F3F3"/>
          </w:tcPr>
          <w:p w:rsidR="004D78C0" w:rsidRDefault="00FA7CA6">
            <w:pPr>
              <w:pStyle w:val="TableParagraph"/>
              <w:spacing w:before="43" w:line="276" w:lineRule="auto"/>
              <w:ind w:left="107" w:right="143"/>
              <w:rPr>
                <w:sz w:val="20"/>
              </w:rPr>
            </w:pPr>
            <w:r>
              <w:rPr>
                <w:sz w:val="20"/>
              </w:rPr>
              <w:lastRenderedPageBreak/>
              <w:t>Określenie usytuowania lokalu mieszkalnego w budynku, jeżeli przedsięwzięcie deweloperskie lub</w:t>
            </w:r>
            <w:r>
              <w:rPr>
                <w:spacing w:val="-13"/>
                <w:sz w:val="20"/>
              </w:rPr>
              <w:t xml:space="preserve"> </w:t>
            </w:r>
            <w:r>
              <w:rPr>
                <w:sz w:val="20"/>
              </w:rPr>
              <w:t>zadanie</w:t>
            </w:r>
            <w:r>
              <w:rPr>
                <w:spacing w:val="-12"/>
                <w:sz w:val="20"/>
              </w:rPr>
              <w:t xml:space="preserve"> </w:t>
            </w:r>
            <w:r>
              <w:rPr>
                <w:sz w:val="20"/>
              </w:rPr>
              <w:t>inwestycyjne</w:t>
            </w:r>
            <w:r>
              <w:rPr>
                <w:spacing w:val="-13"/>
                <w:sz w:val="20"/>
              </w:rPr>
              <w:t xml:space="preserve"> </w:t>
            </w:r>
            <w:r>
              <w:rPr>
                <w:sz w:val="20"/>
              </w:rPr>
              <w:t>dotyczy lokali mieszkalnych</w:t>
            </w:r>
          </w:p>
        </w:tc>
        <w:tc>
          <w:tcPr>
            <w:tcW w:w="6676" w:type="dxa"/>
            <w:gridSpan w:val="2"/>
          </w:tcPr>
          <w:p w:rsidR="008F3A1D" w:rsidRDefault="008F3A1D" w:rsidP="008F3A1D">
            <w:pPr>
              <w:pStyle w:val="TableParagraph"/>
              <w:jc w:val="center"/>
              <w:rPr>
                <w:sz w:val="18"/>
              </w:rPr>
            </w:pPr>
          </w:p>
          <w:p w:rsidR="008F3A1D" w:rsidRDefault="008F3A1D" w:rsidP="008F3A1D">
            <w:pPr>
              <w:pStyle w:val="TableParagraph"/>
              <w:jc w:val="center"/>
              <w:rPr>
                <w:sz w:val="18"/>
              </w:rPr>
            </w:pPr>
          </w:p>
          <w:p w:rsidR="008F3A1D" w:rsidRDefault="008F3A1D" w:rsidP="008F3A1D">
            <w:pPr>
              <w:pStyle w:val="TableParagraph"/>
              <w:jc w:val="center"/>
              <w:rPr>
                <w:sz w:val="18"/>
              </w:rPr>
            </w:pPr>
          </w:p>
          <w:p w:rsidR="004D78C0" w:rsidRDefault="00C3399D" w:rsidP="00C3399D">
            <w:pPr>
              <w:pStyle w:val="TableParagraph"/>
              <w:jc w:val="center"/>
              <w:rPr>
                <w:sz w:val="18"/>
              </w:rPr>
            </w:pPr>
            <w:r>
              <w:rPr>
                <w:sz w:val="18"/>
              </w:rPr>
              <w:t>W zależności od lokalu parter lub piętro</w:t>
            </w:r>
          </w:p>
        </w:tc>
      </w:tr>
      <w:tr w:rsidR="004D78C0">
        <w:trPr>
          <w:trHeight w:val="1771"/>
        </w:trPr>
        <w:tc>
          <w:tcPr>
            <w:tcW w:w="2972" w:type="dxa"/>
            <w:shd w:val="clear" w:color="auto" w:fill="F3F3F3"/>
          </w:tcPr>
          <w:p w:rsidR="004D78C0" w:rsidRDefault="00FA7CA6">
            <w:pPr>
              <w:pStyle w:val="TableParagraph"/>
              <w:spacing w:before="41" w:line="276" w:lineRule="auto"/>
              <w:ind w:left="107" w:right="212"/>
              <w:rPr>
                <w:sz w:val="20"/>
              </w:rPr>
            </w:pPr>
            <w:r>
              <w:rPr>
                <w:sz w:val="20"/>
              </w:rPr>
              <w:t>Określenie powierzchni użytkowej</w:t>
            </w:r>
            <w:r>
              <w:rPr>
                <w:spacing w:val="-13"/>
                <w:sz w:val="20"/>
              </w:rPr>
              <w:t xml:space="preserve"> </w:t>
            </w:r>
            <w:r>
              <w:rPr>
                <w:sz w:val="20"/>
              </w:rPr>
              <w:t>i</w:t>
            </w:r>
            <w:r>
              <w:rPr>
                <w:spacing w:val="-12"/>
                <w:sz w:val="20"/>
              </w:rPr>
              <w:t xml:space="preserve"> </w:t>
            </w:r>
            <w:r>
              <w:rPr>
                <w:sz w:val="20"/>
              </w:rPr>
              <w:t>układu</w:t>
            </w:r>
            <w:r>
              <w:rPr>
                <w:spacing w:val="-13"/>
                <w:sz w:val="20"/>
              </w:rPr>
              <w:t xml:space="preserve"> </w:t>
            </w:r>
            <w:r>
              <w:rPr>
                <w:sz w:val="20"/>
              </w:rPr>
              <w:t xml:space="preserve">pomieszczeń oraz zakresu i standardu prac wykończeniowych, do których wykonania zobowiązuje się </w:t>
            </w:r>
            <w:r>
              <w:rPr>
                <w:spacing w:val="-2"/>
                <w:sz w:val="20"/>
              </w:rPr>
              <w:t>deweloper</w:t>
            </w:r>
          </w:p>
        </w:tc>
        <w:tc>
          <w:tcPr>
            <w:tcW w:w="6676" w:type="dxa"/>
            <w:gridSpan w:val="2"/>
          </w:tcPr>
          <w:p w:rsidR="00D14A55" w:rsidRDefault="00D14A55" w:rsidP="008F3A1D">
            <w:pPr>
              <w:pStyle w:val="TableParagraph"/>
              <w:rPr>
                <w:b/>
                <w:sz w:val="18"/>
              </w:rPr>
            </w:pPr>
            <w:r>
              <w:rPr>
                <w:b/>
                <w:sz w:val="18"/>
              </w:rPr>
              <w:t xml:space="preserve">Bud. </w:t>
            </w:r>
            <w:r w:rsidR="00C3399D">
              <w:rPr>
                <w:b/>
                <w:sz w:val="18"/>
              </w:rPr>
              <w:t>2S, 2SA, 2T, 2TA</w:t>
            </w:r>
            <w:r>
              <w:rPr>
                <w:b/>
                <w:sz w:val="18"/>
              </w:rPr>
              <w:t xml:space="preserve"> – lokale nr 1 </w:t>
            </w:r>
            <w:r w:rsidR="00EA37A8">
              <w:rPr>
                <w:b/>
                <w:sz w:val="18"/>
              </w:rPr>
              <w:t xml:space="preserve">o powierzchni </w:t>
            </w:r>
            <w:r w:rsidR="00C3399D">
              <w:rPr>
                <w:b/>
                <w:sz w:val="18"/>
              </w:rPr>
              <w:t>68,01</w:t>
            </w:r>
            <w:r w:rsidR="00EA37A8">
              <w:rPr>
                <w:b/>
                <w:sz w:val="18"/>
              </w:rPr>
              <w:t>m</w:t>
            </w:r>
            <w:r w:rsidR="00EA37A8" w:rsidRPr="00EA37A8">
              <w:rPr>
                <w:b/>
                <w:sz w:val="18"/>
                <w:vertAlign w:val="superscript"/>
              </w:rPr>
              <w:t>2</w:t>
            </w:r>
            <w:r>
              <w:rPr>
                <w:b/>
                <w:sz w:val="18"/>
              </w:rPr>
              <w:t>:</w:t>
            </w:r>
          </w:p>
          <w:p w:rsidR="00D14A55" w:rsidRPr="00EA37A8" w:rsidRDefault="0008550B" w:rsidP="008F3A1D">
            <w:pPr>
              <w:pStyle w:val="TableParagraph"/>
              <w:rPr>
                <w:sz w:val="18"/>
              </w:rPr>
            </w:pPr>
            <w:r>
              <w:rPr>
                <w:sz w:val="18"/>
              </w:rPr>
              <w:t>-</w:t>
            </w:r>
            <w:r w:rsidR="00EA37A8" w:rsidRPr="00EA37A8">
              <w:rPr>
                <w:sz w:val="18"/>
              </w:rPr>
              <w:t>wiatrołap – 3,</w:t>
            </w:r>
            <w:r w:rsidR="00C3399D">
              <w:rPr>
                <w:sz w:val="18"/>
              </w:rPr>
              <w:t>19</w:t>
            </w:r>
            <w:r w:rsidR="00EA37A8" w:rsidRPr="00EA37A8">
              <w:rPr>
                <w:sz w:val="18"/>
              </w:rPr>
              <w:t>m</w:t>
            </w:r>
            <w:r w:rsidR="00EA37A8" w:rsidRPr="00EA37A8">
              <w:rPr>
                <w:sz w:val="18"/>
                <w:vertAlign w:val="superscript"/>
              </w:rPr>
              <w:t>2</w:t>
            </w:r>
          </w:p>
          <w:p w:rsidR="00D14A55" w:rsidRDefault="0008550B" w:rsidP="008F3A1D">
            <w:pPr>
              <w:pStyle w:val="TableParagraph"/>
              <w:rPr>
                <w:sz w:val="18"/>
              </w:rPr>
            </w:pPr>
            <w:r>
              <w:rPr>
                <w:sz w:val="18"/>
              </w:rPr>
              <w:t>-</w:t>
            </w:r>
            <w:r w:rsidR="00C3399D">
              <w:rPr>
                <w:sz w:val="18"/>
              </w:rPr>
              <w:t>biblioteka</w:t>
            </w:r>
            <w:r w:rsidR="00EA37A8">
              <w:rPr>
                <w:sz w:val="18"/>
              </w:rPr>
              <w:t xml:space="preserve"> – </w:t>
            </w:r>
            <w:r w:rsidR="00C3399D">
              <w:rPr>
                <w:sz w:val="18"/>
              </w:rPr>
              <w:t>11,68</w:t>
            </w:r>
            <w:r w:rsidR="00EA37A8">
              <w:rPr>
                <w:sz w:val="18"/>
              </w:rPr>
              <w:t>m</w:t>
            </w:r>
            <w:r w:rsidR="00EA37A8" w:rsidRPr="00EA37A8">
              <w:rPr>
                <w:sz w:val="18"/>
                <w:vertAlign w:val="superscript"/>
              </w:rPr>
              <w:t>2</w:t>
            </w:r>
          </w:p>
          <w:p w:rsidR="00EA37A8" w:rsidRDefault="0008550B" w:rsidP="008F3A1D">
            <w:pPr>
              <w:pStyle w:val="TableParagraph"/>
              <w:rPr>
                <w:sz w:val="18"/>
              </w:rPr>
            </w:pPr>
            <w:r>
              <w:rPr>
                <w:sz w:val="18"/>
              </w:rPr>
              <w:t>-</w:t>
            </w:r>
            <w:r w:rsidR="00C3399D">
              <w:rPr>
                <w:sz w:val="18"/>
              </w:rPr>
              <w:t>pokój</w:t>
            </w:r>
            <w:r w:rsidR="00EA37A8">
              <w:rPr>
                <w:sz w:val="18"/>
              </w:rPr>
              <w:t xml:space="preserve"> – </w:t>
            </w:r>
            <w:r w:rsidR="00C3399D">
              <w:rPr>
                <w:sz w:val="18"/>
              </w:rPr>
              <w:t>11,00</w:t>
            </w:r>
            <w:r w:rsidR="00EA37A8">
              <w:rPr>
                <w:sz w:val="18"/>
              </w:rPr>
              <w:t>m</w:t>
            </w:r>
            <w:r w:rsidR="00EA37A8" w:rsidRPr="00EA37A8">
              <w:rPr>
                <w:sz w:val="18"/>
                <w:vertAlign w:val="superscript"/>
              </w:rPr>
              <w:t>2</w:t>
            </w:r>
          </w:p>
          <w:p w:rsidR="00EA37A8" w:rsidRDefault="0008550B" w:rsidP="008F3A1D">
            <w:pPr>
              <w:pStyle w:val="TableParagraph"/>
              <w:rPr>
                <w:sz w:val="18"/>
              </w:rPr>
            </w:pPr>
            <w:r>
              <w:rPr>
                <w:sz w:val="18"/>
              </w:rPr>
              <w:t>-</w:t>
            </w:r>
            <w:r w:rsidR="00C3399D">
              <w:rPr>
                <w:sz w:val="18"/>
              </w:rPr>
              <w:t>pokój dzienny + aneks kuchenny</w:t>
            </w:r>
            <w:r w:rsidR="00EA37A8">
              <w:rPr>
                <w:sz w:val="18"/>
              </w:rPr>
              <w:t xml:space="preserve"> – </w:t>
            </w:r>
            <w:r w:rsidR="00C3399D">
              <w:rPr>
                <w:sz w:val="18"/>
              </w:rPr>
              <w:t>27,95</w:t>
            </w:r>
            <w:r w:rsidR="00EA37A8">
              <w:rPr>
                <w:sz w:val="18"/>
              </w:rPr>
              <w:t>m</w:t>
            </w:r>
            <w:r w:rsidR="00EA37A8" w:rsidRPr="00EA37A8">
              <w:rPr>
                <w:sz w:val="18"/>
                <w:vertAlign w:val="superscript"/>
              </w:rPr>
              <w:t>2</w:t>
            </w:r>
          </w:p>
          <w:p w:rsidR="00EA37A8" w:rsidRDefault="0008550B" w:rsidP="008F3A1D">
            <w:pPr>
              <w:pStyle w:val="TableParagraph"/>
              <w:rPr>
                <w:sz w:val="18"/>
              </w:rPr>
            </w:pPr>
            <w:r>
              <w:rPr>
                <w:sz w:val="18"/>
              </w:rPr>
              <w:t>-</w:t>
            </w:r>
            <w:r w:rsidR="00C3399D">
              <w:rPr>
                <w:sz w:val="18"/>
              </w:rPr>
              <w:t>łazienka</w:t>
            </w:r>
            <w:r w:rsidR="00EA37A8">
              <w:rPr>
                <w:sz w:val="18"/>
              </w:rPr>
              <w:t xml:space="preserve"> – </w:t>
            </w:r>
            <w:r w:rsidR="00C3399D">
              <w:rPr>
                <w:sz w:val="18"/>
              </w:rPr>
              <w:t>4,36</w:t>
            </w:r>
            <w:r w:rsidR="00EA37A8">
              <w:rPr>
                <w:sz w:val="18"/>
              </w:rPr>
              <w:t xml:space="preserve"> m</w:t>
            </w:r>
            <w:r w:rsidR="00EA37A8" w:rsidRPr="00EA37A8">
              <w:rPr>
                <w:sz w:val="18"/>
                <w:vertAlign w:val="superscript"/>
              </w:rPr>
              <w:t>2</w:t>
            </w:r>
          </w:p>
          <w:p w:rsidR="00EA37A8" w:rsidRDefault="0008550B" w:rsidP="008F3A1D">
            <w:pPr>
              <w:pStyle w:val="TableParagraph"/>
              <w:rPr>
                <w:sz w:val="18"/>
              </w:rPr>
            </w:pPr>
            <w:r>
              <w:rPr>
                <w:sz w:val="18"/>
              </w:rPr>
              <w:t>-</w:t>
            </w:r>
            <w:r w:rsidR="00C3399D">
              <w:rPr>
                <w:sz w:val="18"/>
              </w:rPr>
              <w:t>pomieszczenie gospodarcze</w:t>
            </w:r>
            <w:r w:rsidR="00EA37A8">
              <w:rPr>
                <w:sz w:val="18"/>
              </w:rPr>
              <w:t xml:space="preserve"> – </w:t>
            </w:r>
            <w:r w:rsidR="00C3399D">
              <w:rPr>
                <w:sz w:val="18"/>
              </w:rPr>
              <w:t>9,83</w:t>
            </w:r>
            <w:r w:rsidR="00EA37A8">
              <w:rPr>
                <w:sz w:val="18"/>
              </w:rPr>
              <w:t xml:space="preserve"> m</w:t>
            </w:r>
            <w:r w:rsidR="00EA37A8" w:rsidRPr="00EA37A8">
              <w:rPr>
                <w:sz w:val="18"/>
                <w:vertAlign w:val="superscript"/>
              </w:rPr>
              <w:t>2</w:t>
            </w:r>
          </w:p>
          <w:p w:rsidR="00D14A55" w:rsidRDefault="00D14A55" w:rsidP="008F3A1D">
            <w:pPr>
              <w:pStyle w:val="TableParagraph"/>
              <w:rPr>
                <w:b/>
                <w:sz w:val="18"/>
              </w:rPr>
            </w:pPr>
          </w:p>
          <w:p w:rsidR="00C3399D" w:rsidRDefault="00C3399D" w:rsidP="00C3399D">
            <w:pPr>
              <w:pStyle w:val="TableParagraph"/>
              <w:rPr>
                <w:b/>
                <w:sz w:val="18"/>
              </w:rPr>
            </w:pPr>
            <w:r>
              <w:rPr>
                <w:b/>
                <w:sz w:val="18"/>
              </w:rPr>
              <w:t>Bud. 2S, 2SA, 2T, 2TA – lokale nr 2 o powierzchni 67,91m</w:t>
            </w:r>
            <w:r w:rsidRPr="00EA37A8">
              <w:rPr>
                <w:b/>
                <w:sz w:val="18"/>
                <w:vertAlign w:val="superscript"/>
              </w:rPr>
              <w:t>2</w:t>
            </w:r>
            <w:r>
              <w:rPr>
                <w:b/>
                <w:sz w:val="18"/>
              </w:rPr>
              <w:t>:</w:t>
            </w:r>
          </w:p>
          <w:p w:rsidR="00C3399D" w:rsidRPr="00EA37A8" w:rsidRDefault="00C3399D" w:rsidP="00C3399D">
            <w:pPr>
              <w:pStyle w:val="TableParagraph"/>
              <w:rPr>
                <w:sz w:val="18"/>
              </w:rPr>
            </w:pPr>
            <w:r>
              <w:rPr>
                <w:sz w:val="18"/>
              </w:rPr>
              <w:t>-</w:t>
            </w:r>
            <w:r w:rsidRPr="00EA37A8">
              <w:rPr>
                <w:sz w:val="18"/>
              </w:rPr>
              <w:t>wiatrołap – 3,</w:t>
            </w:r>
            <w:r>
              <w:rPr>
                <w:sz w:val="18"/>
              </w:rPr>
              <w:t>19</w:t>
            </w:r>
            <w:r w:rsidRPr="00EA37A8">
              <w:rPr>
                <w:sz w:val="18"/>
              </w:rPr>
              <w:t>m</w:t>
            </w:r>
            <w:r w:rsidRPr="00EA37A8">
              <w:rPr>
                <w:sz w:val="18"/>
                <w:vertAlign w:val="superscript"/>
              </w:rPr>
              <w:t>2</w:t>
            </w:r>
          </w:p>
          <w:p w:rsidR="00C3399D" w:rsidRDefault="00C3399D" w:rsidP="00C3399D">
            <w:pPr>
              <w:pStyle w:val="TableParagraph"/>
              <w:rPr>
                <w:sz w:val="18"/>
              </w:rPr>
            </w:pPr>
            <w:r>
              <w:rPr>
                <w:sz w:val="18"/>
              </w:rPr>
              <w:t>-biblioteka – 11,68m</w:t>
            </w:r>
            <w:r w:rsidRPr="00EA37A8">
              <w:rPr>
                <w:sz w:val="18"/>
                <w:vertAlign w:val="superscript"/>
              </w:rPr>
              <w:t>2</w:t>
            </w:r>
          </w:p>
          <w:p w:rsidR="00C3399D" w:rsidRDefault="00C3399D" w:rsidP="00C3399D">
            <w:pPr>
              <w:pStyle w:val="TableParagraph"/>
              <w:rPr>
                <w:sz w:val="18"/>
              </w:rPr>
            </w:pPr>
            <w:r>
              <w:rPr>
                <w:sz w:val="18"/>
              </w:rPr>
              <w:t>-pokój – 11,00m</w:t>
            </w:r>
            <w:r w:rsidRPr="00EA37A8">
              <w:rPr>
                <w:sz w:val="18"/>
                <w:vertAlign w:val="superscript"/>
              </w:rPr>
              <w:t>2</w:t>
            </w:r>
          </w:p>
          <w:p w:rsidR="00C3399D" w:rsidRDefault="00C3399D" w:rsidP="00C3399D">
            <w:pPr>
              <w:pStyle w:val="TableParagraph"/>
              <w:rPr>
                <w:sz w:val="18"/>
              </w:rPr>
            </w:pPr>
            <w:r>
              <w:rPr>
                <w:sz w:val="18"/>
              </w:rPr>
              <w:t>-pokój dzienny + aneks kuchenny – 27,95m</w:t>
            </w:r>
            <w:r w:rsidRPr="00EA37A8">
              <w:rPr>
                <w:sz w:val="18"/>
                <w:vertAlign w:val="superscript"/>
              </w:rPr>
              <w:t>2</w:t>
            </w:r>
          </w:p>
          <w:p w:rsidR="00C3399D" w:rsidRDefault="00C3399D" w:rsidP="00C3399D">
            <w:pPr>
              <w:pStyle w:val="TableParagraph"/>
              <w:rPr>
                <w:sz w:val="18"/>
              </w:rPr>
            </w:pPr>
            <w:r>
              <w:rPr>
                <w:sz w:val="18"/>
              </w:rPr>
              <w:t>-łazienka – 4,26 m</w:t>
            </w:r>
            <w:r w:rsidRPr="00EA37A8">
              <w:rPr>
                <w:sz w:val="18"/>
                <w:vertAlign w:val="superscript"/>
              </w:rPr>
              <w:t>2</w:t>
            </w:r>
          </w:p>
          <w:p w:rsidR="00C3399D" w:rsidRDefault="00C3399D" w:rsidP="00C3399D">
            <w:pPr>
              <w:pStyle w:val="TableParagraph"/>
              <w:rPr>
                <w:sz w:val="18"/>
              </w:rPr>
            </w:pPr>
            <w:r>
              <w:rPr>
                <w:sz w:val="18"/>
              </w:rPr>
              <w:t>-pomieszczenie gospodarcze – 9,83 m</w:t>
            </w:r>
            <w:r w:rsidRPr="00EA37A8">
              <w:rPr>
                <w:sz w:val="18"/>
                <w:vertAlign w:val="superscript"/>
              </w:rPr>
              <w:t>2</w:t>
            </w:r>
          </w:p>
          <w:p w:rsidR="008F3A1D" w:rsidRDefault="008F3A1D" w:rsidP="008F3A1D">
            <w:pPr>
              <w:pStyle w:val="TableParagraph"/>
              <w:rPr>
                <w:sz w:val="18"/>
              </w:rPr>
            </w:pPr>
          </w:p>
          <w:p w:rsidR="008F3A1D" w:rsidRDefault="008F3A1D" w:rsidP="008F3A1D">
            <w:pPr>
              <w:pStyle w:val="TableParagraph"/>
              <w:rPr>
                <w:sz w:val="20"/>
              </w:rPr>
            </w:pPr>
            <w:r>
              <w:rPr>
                <w:sz w:val="20"/>
              </w:rPr>
              <w:t>W lokalach zostaną wykonane:</w:t>
            </w:r>
          </w:p>
          <w:p w:rsidR="008F3A1D" w:rsidRDefault="008F3A1D" w:rsidP="008F3A1D">
            <w:pPr>
              <w:pStyle w:val="TableParagraph"/>
              <w:rPr>
                <w:sz w:val="20"/>
              </w:rPr>
            </w:pPr>
          </w:p>
          <w:p w:rsidR="008F3A1D" w:rsidRDefault="008F3A1D" w:rsidP="008F3A1D">
            <w:pPr>
              <w:pStyle w:val="TableParagraph"/>
              <w:rPr>
                <w:sz w:val="20"/>
              </w:rPr>
            </w:pPr>
            <w:r>
              <w:rPr>
                <w:sz w:val="20"/>
              </w:rPr>
              <w:t>- tynki i okładziny: tynki maszynowe</w:t>
            </w:r>
          </w:p>
          <w:p w:rsidR="008F3A1D" w:rsidRDefault="008F3A1D" w:rsidP="008F3A1D">
            <w:pPr>
              <w:pStyle w:val="TableParagraph"/>
              <w:rPr>
                <w:sz w:val="20"/>
              </w:rPr>
            </w:pPr>
          </w:p>
          <w:p w:rsidR="008F3A1D" w:rsidRDefault="008F3A1D" w:rsidP="008F3A1D">
            <w:pPr>
              <w:pStyle w:val="TableParagraph"/>
              <w:rPr>
                <w:sz w:val="20"/>
              </w:rPr>
            </w:pPr>
            <w:r>
              <w:rPr>
                <w:sz w:val="20"/>
              </w:rPr>
              <w:t>- instalacje wewnętrzne: wodociągowa, kanalizacyjna, gazowa</w:t>
            </w:r>
          </w:p>
          <w:p w:rsidR="004D78C0" w:rsidRDefault="004D78C0">
            <w:pPr>
              <w:pStyle w:val="TableParagraph"/>
              <w:rPr>
                <w:sz w:val="18"/>
              </w:rPr>
            </w:pPr>
          </w:p>
        </w:tc>
      </w:tr>
      <w:tr w:rsidR="004D78C0">
        <w:trPr>
          <w:trHeight w:val="978"/>
        </w:trPr>
        <w:tc>
          <w:tcPr>
            <w:tcW w:w="2972" w:type="dxa"/>
            <w:shd w:val="clear" w:color="auto" w:fill="F3F3F3"/>
          </w:tcPr>
          <w:p w:rsidR="004D78C0" w:rsidRDefault="00FA7CA6">
            <w:pPr>
              <w:pStyle w:val="TableParagraph"/>
              <w:spacing w:before="41" w:line="276" w:lineRule="auto"/>
              <w:ind w:left="107" w:right="490"/>
              <w:rPr>
                <w:sz w:val="20"/>
              </w:rPr>
            </w:pPr>
            <w:r>
              <w:rPr>
                <w:sz w:val="20"/>
              </w:rPr>
              <w:t>Data</w:t>
            </w:r>
            <w:r>
              <w:rPr>
                <w:spacing w:val="-13"/>
                <w:sz w:val="20"/>
              </w:rPr>
              <w:t xml:space="preserve"> </w:t>
            </w:r>
            <w:r>
              <w:rPr>
                <w:sz w:val="20"/>
              </w:rPr>
              <w:t>wydania</w:t>
            </w:r>
            <w:r>
              <w:rPr>
                <w:spacing w:val="-12"/>
                <w:sz w:val="20"/>
              </w:rPr>
              <w:t xml:space="preserve"> </w:t>
            </w:r>
            <w:r>
              <w:rPr>
                <w:sz w:val="20"/>
              </w:rPr>
              <w:t xml:space="preserve">zaświadczenia o samodzielności lokalu </w:t>
            </w:r>
            <w:r>
              <w:rPr>
                <w:spacing w:val="-2"/>
                <w:sz w:val="20"/>
              </w:rPr>
              <w:t>mieszkalnego</w:t>
            </w:r>
          </w:p>
        </w:tc>
        <w:tc>
          <w:tcPr>
            <w:tcW w:w="6676" w:type="dxa"/>
            <w:gridSpan w:val="2"/>
          </w:tcPr>
          <w:p w:rsidR="008F3A1D" w:rsidRDefault="008F3A1D">
            <w:pPr>
              <w:pStyle w:val="TableParagraph"/>
              <w:rPr>
                <w:sz w:val="18"/>
              </w:rPr>
            </w:pPr>
          </w:p>
          <w:p w:rsidR="008F3A1D" w:rsidRDefault="008F3A1D" w:rsidP="008F3A1D">
            <w:pPr>
              <w:pStyle w:val="TableParagraph"/>
              <w:jc w:val="center"/>
              <w:rPr>
                <w:sz w:val="18"/>
              </w:rPr>
            </w:pPr>
          </w:p>
          <w:p w:rsidR="004D78C0" w:rsidRDefault="008F3A1D" w:rsidP="008F3A1D">
            <w:pPr>
              <w:pStyle w:val="TableParagraph"/>
              <w:jc w:val="center"/>
              <w:rPr>
                <w:sz w:val="18"/>
              </w:rPr>
            </w:pPr>
            <w:r>
              <w:rPr>
                <w:sz w:val="18"/>
              </w:rPr>
              <w:t>Nie dotyczy</w:t>
            </w:r>
          </w:p>
        </w:tc>
      </w:tr>
      <w:tr w:rsidR="004D78C0">
        <w:trPr>
          <w:trHeight w:val="712"/>
        </w:trPr>
        <w:tc>
          <w:tcPr>
            <w:tcW w:w="2972" w:type="dxa"/>
            <w:shd w:val="clear" w:color="auto" w:fill="F3F3F3"/>
          </w:tcPr>
          <w:p w:rsidR="004D78C0" w:rsidRDefault="00FA7CA6">
            <w:pPr>
              <w:pStyle w:val="TableParagraph"/>
              <w:spacing w:before="41" w:line="276" w:lineRule="auto"/>
              <w:ind w:left="107" w:right="112"/>
              <w:rPr>
                <w:sz w:val="20"/>
              </w:rPr>
            </w:pPr>
            <w:r>
              <w:rPr>
                <w:sz w:val="20"/>
              </w:rPr>
              <w:t>Data ustanowienia odrębnej własności</w:t>
            </w:r>
            <w:r>
              <w:rPr>
                <w:spacing w:val="-13"/>
                <w:sz w:val="20"/>
              </w:rPr>
              <w:t xml:space="preserve"> </w:t>
            </w:r>
            <w:r>
              <w:rPr>
                <w:sz w:val="20"/>
              </w:rPr>
              <w:t>lokalu</w:t>
            </w:r>
            <w:r>
              <w:rPr>
                <w:spacing w:val="-12"/>
                <w:sz w:val="20"/>
              </w:rPr>
              <w:t xml:space="preserve"> </w:t>
            </w:r>
            <w:r>
              <w:rPr>
                <w:sz w:val="20"/>
              </w:rPr>
              <w:t>mieszkalnego</w:t>
            </w:r>
          </w:p>
        </w:tc>
        <w:tc>
          <w:tcPr>
            <w:tcW w:w="6676" w:type="dxa"/>
            <w:gridSpan w:val="2"/>
          </w:tcPr>
          <w:p w:rsidR="008F3A1D" w:rsidRDefault="008F3A1D" w:rsidP="008F3A1D">
            <w:pPr>
              <w:pStyle w:val="TableParagraph"/>
              <w:jc w:val="center"/>
              <w:rPr>
                <w:sz w:val="18"/>
              </w:rPr>
            </w:pPr>
          </w:p>
          <w:p w:rsidR="004D78C0" w:rsidRDefault="008F3A1D" w:rsidP="008F3A1D">
            <w:pPr>
              <w:pStyle w:val="TableParagraph"/>
              <w:jc w:val="center"/>
              <w:rPr>
                <w:sz w:val="18"/>
              </w:rPr>
            </w:pPr>
            <w:r>
              <w:rPr>
                <w:sz w:val="18"/>
              </w:rPr>
              <w:t>Nie dotyczy</w:t>
            </w:r>
          </w:p>
        </w:tc>
      </w:tr>
      <w:tr w:rsidR="004D78C0">
        <w:trPr>
          <w:trHeight w:val="1242"/>
        </w:trPr>
        <w:tc>
          <w:tcPr>
            <w:tcW w:w="2972" w:type="dxa"/>
            <w:shd w:val="clear" w:color="auto" w:fill="F3F3F3"/>
          </w:tcPr>
          <w:p w:rsidR="004D78C0" w:rsidRDefault="00FA7CA6">
            <w:pPr>
              <w:pStyle w:val="TableParagraph"/>
              <w:spacing w:before="41" w:line="276" w:lineRule="auto"/>
              <w:ind w:left="107" w:right="112"/>
              <w:rPr>
                <w:sz w:val="20"/>
              </w:rPr>
            </w:pPr>
            <w:r>
              <w:rPr>
                <w:sz w:val="20"/>
              </w:rPr>
              <w:t>Informacje</w:t>
            </w:r>
            <w:r>
              <w:rPr>
                <w:spacing w:val="-13"/>
                <w:sz w:val="20"/>
              </w:rPr>
              <w:t xml:space="preserve"> </w:t>
            </w:r>
            <w:r>
              <w:rPr>
                <w:sz w:val="20"/>
              </w:rPr>
              <w:t>o</w:t>
            </w:r>
            <w:r>
              <w:rPr>
                <w:spacing w:val="-12"/>
                <w:sz w:val="20"/>
              </w:rPr>
              <w:t xml:space="preserve"> </w:t>
            </w:r>
            <w:r>
              <w:rPr>
                <w:sz w:val="20"/>
              </w:rPr>
              <w:t>lokalu</w:t>
            </w:r>
            <w:r>
              <w:rPr>
                <w:spacing w:val="-13"/>
                <w:sz w:val="20"/>
              </w:rPr>
              <w:t xml:space="preserve"> </w:t>
            </w:r>
            <w:r>
              <w:rPr>
                <w:sz w:val="20"/>
              </w:rPr>
              <w:t>użytkowym nabywanym równocześnie</w:t>
            </w:r>
          </w:p>
          <w:p w:rsidR="004D78C0" w:rsidRDefault="00FA7CA6">
            <w:pPr>
              <w:pStyle w:val="TableParagraph"/>
              <w:spacing w:line="276" w:lineRule="auto"/>
              <w:ind w:left="107" w:right="112"/>
              <w:rPr>
                <w:sz w:val="20"/>
              </w:rPr>
            </w:pPr>
            <w:r>
              <w:rPr>
                <w:sz w:val="20"/>
              </w:rPr>
              <w:t>z</w:t>
            </w:r>
            <w:r>
              <w:rPr>
                <w:spacing w:val="-13"/>
                <w:sz w:val="20"/>
              </w:rPr>
              <w:t xml:space="preserve"> </w:t>
            </w:r>
            <w:r>
              <w:rPr>
                <w:sz w:val="20"/>
              </w:rPr>
              <w:t>lokalem</w:t>
            </w:r>
            <w:r>
              <w:rPr>
                <w:spacing w:val="-12"/>
                <w:sz w:val="20"/>
              </w:rPr>
              <w:t xml:space="preserve"> </w:t>
            </w:r>
            <w:r>
              <w:rPr>
                <w:sz w:val="20"/>
              </w:rPr>
              <w:t>mieszkalnym</w:t>
            </w:r>
            <w:r>
              <w:rPr>
                <w:spacing w:val="-13"/>
                <w:sz w:val="20"/>
              </w:rPr>
              <w:t xml:space="preserve"> </w:t>
            </w:r>
            <w:r>
              <w:rPr>
                <w:sz w:val="20"/>
              </w:rPr>
              <w:t>albo domem jednorodzinnym</w:t>
            </w:r>
          </w:p>
        </w:tc>
        <w:tc>
          <w:tcPr>
            <w:tcW w:w="6676" w:type="dxa"/>
            <w:gridSpan w:val="2"/>
          </w:tcPr>
          <w:p w:rsidR="008F3A1D" w:rsidRDefault="008F3A1D" w:rsidP="008F3A1D">
            <w:pPr>
              <w:pStyle w:val="TableParagraph"/>
              <w:jc w:val="center"/>
              <w:rPr>
                <w:sz w:val="18"/>
              </w:rPr>
            </w:pPr>
          </w:p>
          <w:p w:rsidR="008F3A1D" w:rsidRDefault="008F3A1D" w:rsidP="008F3A1D">
            <w:pPr>
              <w:pStyle w:val="TableParagraph"/>
              <w:jc w:val="center"/>
              <w:rPr>
                <w:sz w:val="18"/>
              </w:rPr>
            </w:pPr>
          </w:p>
          <w:p w:rsidR="008F3A1D" w:rsidRPr="008F3A1D" w:rsidRDefault="008F3A1D" w:rsidP="008F3A1D">
            <w:pPr>
              <w:pStyle w:val="TableParagraph"/>
              <w:jc w:val="center"/>
              <w:rPr>
                <w:sz w:val="18"/>
              </w:rPr>
            </w:pPr>
            <w:r>
              <w:rPr>
                <w:sz w:val="18"/>
              </w:rPr>
              <w:t>Nie dotyczy</w:t>
            </w:r>
          </w:p>
        </w:tc>
      </w:tr>
      <w:tr w:rsidR="004D78C0">
        <w:trPr>
          <w:trHeight w:val="976"/>
        </w:trPr>
        <w:tc>
          <w:tcPr>
            <w:tcW w:w="2972" w:type="dxa"/>
            <w:shd w:val="clear" w:color="auto" w:fill="F3F3F3"/>
          </w:tcPr>
          <w:p w:rsidR="004D78C0" w:rsidRDefault="00FA7CA6">
            <w:pPr>
              <w:pStyle w:val="TableParagraph"/>
              <w:spacing w:before="41" w:line="276" w:lineRule="auto"/>
              <w:ind w:left="107" w:right="112"/>
              <w:rPr>
                <w:sz w:val="20"/>
              </w:rPr>
            </w:pPr>
            <w:r>
              <w:rPr>
                <w:sz w:val="20"/>
              </w:rPr>
              <w:t>Cena</w:t>
            </w:r>
            <w:r>
              <w:rPr>
                <w:spacing w:val="-13"/>
                <w:sz w:val="20"/>
              </w:rPr>
              <w:t xml:space="preserve"> </w:t>
            </w:r>
            <w:r>
              <w:rPr>
                <w:sz w:val="20"/>
              </w:rPr>
              <w:t>lokalu</w:t>
            </w:r>
            <w:r>
              <w:rPr>
                <w:spacing w:val="-12"/>
                <w:sz w:val="20"/>
              </w:rPr>
              <w:t xml:space="preserve"> </w:t>
            </w:r>
            <w:r>
              <w:rPr>
                <w:sz w:val="20"/>
              </w:rPr>
              <w:t>użytkowego</w:t>
            </w:r>
            <w:r>
              <w:rPr>
                <w:spacing w:val="-13"/>
                <w:sz w:val="20"/>
              </w:rPr>
              <w:t xml:space="preserve"> </w:t>
            </w:r>
            <w:r>
              <w:rPr>
                <w:sz w:val="20"/>
              </w:rPr>
              <w:t>albo ułamkowej części własności lokalu użytkowego</w:t>
            </w:r>
          </w:p>
        </w:tc>
        <w:tc>
          <w:tcPr>
            <w:tcW w:w="6676" w:type="dxa"/>
            <w:gridSpan w:val="2"/>
          </w:tcPr>
          <w:p w:rsidR="008F3A1D" w:rsidRDefault="008F3A1D" w:rsidP="008F3A1D">
            <w:pPr>
              <w:pStyle w:val="TableParagraph"/>
              <w:jc w:val="center"/>
              <w:rPr>
                <w:sz w:val="18"/>
              </w:rPr>
            </w:pPr>
          </w:p>
          <w:p w:rsidR="008F3A1D" w:rsidRDefault="008F3A1D" w:rsidP="008F3A1D">
            <w:pPr>
              <w:pStyle w:val="TableParagraph"/>
              <w:jc w:val="center"/>
              <w:rPr>
                <w:sz w:val="18"/>
              </w:rPr>
            </w:pPr>
          </w:p>
          <w:p w:rsidR="004D78C0" w:rsidRDefault="008F3A1D" w:rsidP="008F3A1D">
            <w:pPr>
              <w:pStyle w:val="TableParagraph"/>
              <w:jc w:val="center"/>
              <w:rPr>
                <w:sz w:val="18"/>
              </w:rPr>
            </w:pPr>
            <w:r>
              <w:rPr>
                <w:sz w:val="18"/>
              </w:rPr>
              <w:t>Nie dotyczy</w:t>
            </w:r>
          </w:p>
        </w:tc>
      </w:tr>
      <w:tr w:rsidR="004D78C0">
        <w:trPr>
          <w:trHeight w:val="1506"/>
        </w:trPr>
        <w:tc>
          <w:tcPr>
            <w:tcW w:w="2972" w:type="dxa"/>
            <w:shd w:val="clear" w:color="auto" w:fill="F3F3F3"/>
          </w:tcPr>
          <w:p w:rsidR="004D78C0" w:rsidRDefault="00FA7CA6">
            <w:pPr>
              <w:pStyle w:val="TableParagraph"/>
              <w:spacing w:before="41" w:line="276" w:lineRule="auto"/>
              <w:ind w:left="107" w:right="112"/>
              <w:rPr>
                <w:sz w:val="20"/>
              </w:rPr>
            </w:pPr>
            <w:r>
              <w:rPr>
                <w:sz w:val="20"/>
              </w:rPr>
              <w:t>Termin, do którego nastąpi przeniesienie</w:t>
            </w:r>
            <w:r>
              <w:rPr>
                <w:spacing w:val="-13"/>
                <w:sz w:val="20"/>
              </w:rPr>
              <w:t xml:space="preserve"> </w:t>
            </w:r>
            <w:r>
              <w:rPr>
                <w:sz w:val="20"/>
              </w:rPr>
              <w:t>prawa</w:t>
            </w:r>
            <w:r>
              <w:rPr>
                <w:spacing w:val="-12"/>
                <w:sz w:val="20"/>
              </w:rPr>
              <w:t xml:space="preserve"> </w:t>
            </w:r>
            <w:r>
              <w:rPr>
                <w:sz w:val="20"/>
              </w:rPr>
              <w:t>własności lokalu użytkowego albo</w:t>
            </w:r>
          </w:p>
          <w:p w:rsidR="004D78C0" w:rsidRDefault="00FA7CA6">
            <w:pPr>
              <w:pStyle w:val="TableParagraph"/>
              <w:spacing w:line="278" w:lineRule="auto"/>
              <w:ind w:left="107" w:right="581"/>
              <w:rPr>
                <w:sz w:val="20"/>
              </w:rPr>
            </w:pPr>
            <w:r>
              <w:rPr>
                <w:sz w:val="20"/>
              </w:rPr>
              <w:t>ułamkowej</w:t>
            </w:r>
            <w:r>
              <w:rPr>
                <w:spacing w:val="-13"/>
                <w:sz w:val="20"/>
              </w:rPr>
              <w:t xml:space="preserve"> </w:t>
            </w:r>
            <w:r>
              <w:rPr>
                <w:sz w:val="20"/>
              </w:rPr>
              <w:t>części</w:t>
            </w:r>
            <w:r>
              <w:rPr>
                <w:spacing w:val="-12"/>
                <w:sz w:val="20"/>
              </w:rPr>
              <w:t xml:space="preserve"> </w:t>
            </w:r>
            <w:r>
              <w:rPr>
                <w:sz w:val="20"/>
              </w:rPr>
              <w:t>własności lokalu użytkowego</w:t>
            </w:r>
          </w:p>
        </w:tc>
        <w:tc>
          <w:tcPr>
            <w:tcW w:w="6676" w:type="dxa"/>
            <w:gridSpan w:val="2"/>
          </w:tcPr>
          <w:p w:rsidR="008F3A1D" w:rsidRDefault="008F3A1D" w:rsidP="008F3A1D">
            <w:pPr>
              <w:pStyle w:val="TableParagraph"/>
              <w:jc w:val="center"/>
              <w:rPr>
                <w:sz w:val="18"/>
              </w:rPr>
            </w:pPr>
          </w:p>
          <w:p w:rsidR="008F3A1D" w:rsidRDefault="008F3A1D" w:rsidP="008F3A1D">
            <w:pPr>
              <w:pStyle w:val="TableParagraph"/>
              <w:jc w:val="center"/>
              <w:rPr>
                <w:sz w:val="18"/>
              </w:rPr>
            </w:pPr>
          </w:p>
          <w:p w:rsidR="008F3A1D" w:rsidRDefault="008F3A1D" w:rsidP="008F3A1D">
            <w:pPr>
              <w:pStyle w:val="TableParagraph"/>
              <w:jc w:val="center"/>
              <w:rPr>
                <w:sz w:val="18"/>
              </w:rPr>
            </w:pPr>
          </w:p>
          <w:p w:rsidR="004D78C0" w:rsidRDefault="008F3A1D" w:rsidP="008F3A1D">
            <w:pPr>
              <w:pStyle w:val="TableParagraph"/>
              <w:jc w:val="center"/>
              <w:rPr>
                <w:sz w:val="18"/>
              </w:rPr>
            </w:pPr>
            <w:r>
              <w:rPr>
                <w:sz w:val="18"/>
              </w:rPr>
              <w:t>Nie dotyczy</w:t>
            </w:r>
          </w:p>
        </w:tc>
      </w:tr>
    </w:tbl>
    <w:p w:rsidR="004D78C0" w:rsidRDefault="004D78C0">
      <w:pPr>
        <w:pStyle w:val="Tekstpodstawowy"/>
        <w:spacing w:before="7"/>
        <w:ind w:left="0"/>
        <w:jc w:val="left"/>
        <w:rPr>
          <w:b/>
          <w:sz w:val="20"/>
        </w:rPr>
      </w:pPr>
    </w:p>
    <w:p w:rsidR="004D78C0" w:rsidRDefault="00FA7CA6">
      <w:pPr>
        <w:ind w:right="486"/>
        <w:jc w:val="right"/>
        <w:rPr>
          <w:b/>
          <w:spacing w:val="-2"/>
          <w:sz w:val="20"/>
        </w:rPr>
      </w:pPr>
      <w:r>
        <w:rPr>
          <w:b/>
          <w:sz w:val="20"/>
        </w:rPr>
        <w:t>Podpis</w:t>
      </w:r>
      <w:r>
        <w:rPr>
          <w:b/>
          <w:spacing w:val="-8"/>
          <w:sz w:val="20"/>
        </w:rPr>
        <w:t xml:space="preserve"> </w:t>
      </w:r>
      <w:r>
        <w:rPr>
          <w:b/>
          <w:sz w:val="20"/>
        </w:rPr>
        <w:t>dewelopera</w:t>
      </w:r>
      <w:r>
        <w:rPr>
          <w:b/>
          <w:spacing w:val="-6"/>
          <w:sz w:val="20"/>
        </w:rPr>
        <w:t xml:space="preserve"> </w:t>
      </w:r>
      <w:r>
        <w:rPr>
          <w:b/>
          <w:sz w:val="20"/>
        </w:rPr>
        <w:t>albo</w:t>
      </w:r>
      <w:r>
        <w:rPr>
          <w:b/>
          <w:spacing w:val="-6"/>
          <w:sz w:val="20"/>
        </w:rPr>
        <w:t xml:space="preserve"> </w:t>
      </w:r>
      <w:r>
        <w:rPr>
          <w:b/>
          <w:sz w:val="20"/>
        </w:rPr>
        <w:t>osoby</w:t>
      </w:r>
      <w:r>
        <w:rPr>
          <w:b/>
          <w:spacing w:val="-7"/>
          <w:sz w:val="20"/>
        </w:rPr>
        <w:t xml:space="preserve"> </w:t>
      </w:r>
      <w:r>
        <w:rPr>
          <w:b/>
          <w:sz w:val="20"/>
        </w:rPr>
        <w:t>upoważnionej</w:t>
      </w:r>
      <w:r>
        <w:rPr>
          <w:b/>
          <w:spacing w:val="-7"/>
          <w:sz w:val="20"/>
        </w:rPr>
        <w:t xml:space="preserve"> </w:t>
      </w:r>
      <w:r>
        <w:rPr>
          <w:b/>
          <w:sz w:val="20"/>
        </w:rPr>
        <w:t>do</w:t>
      </w:r>
      <w:r>
        <w:rPr>
          <w:b/>
          <w:spacing w:val="-6"/>
          <w:sz w:val="20"/>
        </w:rPr>
        <w:t xml:space="preserve"> </w:t>
      </w:r>
      <w:r>
        <w:rPr>
          <w:b/>
          <w:sz w:val="20"/>
        </w:rPr>
        <w:t>reprezentacji</w:t>
      </w:r>
      <w:r>
        <w:rPr>
          <w:b/>
          <w:spacing w:val="-8"/>
          <w:sz w:val="20"/>
        </w:rPr>
        <w:t xml:space="preserve"> </w:t>
      </w:r>
      <w:r>
        <w:rPr>
          <w:b/>
          <w:spacing w:val="-2"/>
          <w:sz w:val="20"/>
        </w:rPr>
        <w:t>dewelopera</w:t>
      </w:r>
    </w:p>
    <w:p w:rsidR="00F25666" w:rsidRDefault="00F25666">
      <w:pPr>
        <w:ind w:right="486"/>
        <w:jc w:val="right"/>
        <w:rPr>
          <w:b/>
          <w:sz w:val="20"/>
        </w:rPr>
      </w:pPr>
    </w:p>
    <w:p w:rsidR="008F3A1D" w:rsidRDefault="008F3A1D">
      <w:pPr>
        <w:spacing w:before="144"/>
        <w:ind w:right="477"/>
        <w:jc w:val="right"/>
        <w:rPr>
          <w:b/>
          <w:spacing w:val="-2"/>
          <w:sz w:val="20"/>
        </w:rPr>
      </w:pPr>
    </w:p>
    <w:p w:rsidR="004D78C0" w:rsidRDefault="00FA7CA6">
      <w:pPr>
        <w:spacing w:before="144"/>
        <w:ind w:right="477"/>
        <w:jc w:val="right"/>
        <w:rPr>
          <w:b/>
          <w:sz w:val="20"/>
        </w:rPr>
      </w:pPr>
      <w:r>
        <w:rPr>
          <w:b/>
          <w:spacing w:val="-2"/>
          <w:sz w:val="20"/>
        </w:rPr>
        <w:t>..............................................</w:t>
      </w:r>
    </w:p>
    <w:p w:rsidR="004D78C0" w:rsidRDefault="00FA7CA6">
      <w:pPr>
        <w:pStyle w:val="Tekstpodstawowy"/>
        <w:spacing w:before="1"/>
        <w:ind w:left="0"/>
        <w:jc w:val="left"/>
        <w:rPr>
          <w:b/>
          <w:sz w:val="18"/>
        </w:rPr>
      </w:pPr>
      <w:r>
        <w:rPr>
          <w:noProof/>
          <w:lang w:eastAsia="pl-PL"/>
        </w:rPr>
        <mc:AlternateContent>
          <mc:Choice Requires="wps">
            <w:drawing>
              <wp:anchor distT="0" distB="0" distL="0" distR="0" simplePos="0" relativeHeight="487593472" behindDoc="1" locked="0" layoutInCell="1" allowOverlap="1">
                <wp:simplePos x="0" y="0"/>
                <wp:positionH relativeFrom="page">
                  <wp:posOffset>663575</wp:posOffset>
                </wp:positionH>
                <wp:positionV relativeFrom="paragraph">
                  <wp:posOffset>147357</wp:posOffset>
                </wp:positionV>
                <wp:extent cx="6235700" cy="139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35700" cy="13970"/>
                        </a:xfrm>
                        <a:custGeom>
                          <a:avLst/>
                          <a:gdLst/>
                          <a:ahLst/>
                          <a:cxnLst/>
                          <a:rect l="l" t="t" r="r" b="b"/>
                          <a:pathLst>
                            <a:path w="6235700" h="13970">
                              <a:moveTo>
                                <a:pt x="0" y="13969"/>
                              </a:moveTo>
                              <a:lnTo>
                                <a:pt x="6235700"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6DB1BA" id="Graphic 64" o:spid="_x0000_s1026" style="position:absolute;margin-left:52.25pt;margin-top:11.6pt;width:491pt;height:1.1pt;z-index:-15723008;visibility:visible;mso-wrap-style:square;mso-wrap-distance-left:0;mso-wrap-distance-top:0;mso-wrap-distance-right:0;mso-wrap-distance-bottom:0;mso-position-horizontal:absolute;mso-position-horizontal-relative:page;mso-position-vertical:absolute;mso-position-vertical-relative:text;v-text-anchor:top" coordsize="623570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" path="m,13969l6235700,e" filled="f" strokeweight="2.25pt">
                <v:path arrowok="t"/>
                <w10:wrap type="topAndBottom" anchorx="page"/>
              </v:shape>
            </w:pict>
          </mc:Fallback>
        </mc:AlternateContent>
      </w:r>
    </w:p>
    <w:p w:rsidR="004D78C0" w:rsidRDefault="00FA7CA6">
      <w:pPr>
        <w:spacing w:before="217"/>
        <w:ind w:left="120"/>
        <w:rPr>
          <w:b/>
          <w:sz w:val="20"/>
        </w:rPr>
      </w:pPr>
      <w:r>
        <w:rPr>
          <w:b/>
          <w:spacing w:val="-2"/>
          <w:sz w:val="20"/>
        </w:rPr>
        <w:t>Załączniki:</w:t>
      </w:r>
    </w:p>
    <w:p w:rsidR="004D78C0" w:rsidRDefault="00FA7CA6" w:rsidP="00FA7CA6">
      <w:pPr>
        <w:pStyle w:val="Akapitzlist"/>
        <w:numPr>
          <w:ilvl w:val="0"/>
          <w:numId w:val="1"/>
        </w:numPr>
        <w:tabs>
          <w:tab w:val="left" w:pos="402"/>
        </w:tabs>
        <w:spacing w:before="120"/>
        <w:ind w:left="402" w:hanging="282"/>
        <w:rPr>
          <w:sz w:val="20"/>
        </w:rPr>
      </w:pPr>
      <w:r>
        <w:rPr>
          <w:sz w:val="20"/>
        </w:rPr>
        <w:t>Rzut</w:t>
      </w:r>
      <w:r>
        <w:rPr>
          <w:spacing w:val="-7"/>
          <w:sz w:val="20"/>
        </w:rPr>
        <w:t xml:space="preserve"> </w:t>
      </w:r>
      <w:r>
        <w:rPr>
          <w:sz w:val="20"/>
        </w:rPr>
        <w:t>kondygnacji</w:t>
      </w:r>
      <w:r>
        <w:rPr>
          <w:spacing w:val="-6"/>
          <w:sz w:val="20"/>
        </w:rPr>
        <w:t xml:space="preserve"> </w:t>
      </w:r>
      <w:r>
        <w:rPr>
          <w:sz w:val="20"/>
        </w:rPr>
        <w:t>z</w:t>
      </w:r>
      <w:r>
        <w:rPr>
          <w:spacing w:val="-6"/>
          <w:sz w:val="20"/>
        </w:rPr>
        <w:t xml:space="preserve"> </w:t>
      </w:r>
      <w:r>
        <w:rPr>
          <w:sz w:val="20"/>
        </w:rPr>
        <w:t>zaznaczeniem</w:t>
      </w:r>
      <w:r>
        <w:rPr>
          <w:spacing w:val="-4"/>
          <w:sz w:val="20"/>
        </w:rPr>
        <w:t xml:space="preserve"> </w:t>
      </w:r>
      <w:r>
        <w:rPr>
          <w:sz w:val="20"/>
        </w:rPr>
        <w:t xml:space="preserve">lokalu </w:t>
      </w:r>
      <w:r>
        <w:rPr>
          <w:spacing w:val="-2"/>
          <w:sz w:val="20"/>
        </w:rPr>
        <w:t>mieszkalnego.</w:t>
      </w:r>
    </w:p>
    <w:p w:rsidR="004D78C0" w:rsidRDefault="00FA7CA6" w:rsidP="00FA7CA6">
      <w:pPr>
        <w:pStyle w:val="Akapitzlist"/>
        <w:numPr>
          <w:ilvl w:val="0"/>
          <w:numId w:val="1"/>
        </w:numPr>
        <w:tabs>
          <w:tab w:val="left" w:pos="401"/>
          <w:tab w:val="left" w:pos="403"/>
        </w:tabs>
        <w:spacing w:before="34" w:line="278" w:lineRule="auto"/>
        <w:ind w:right="480"/>
        <w:rPr>
          <w:sz w:val="20"/>
        </w:rPr>
      </w:pPr>
      <w:r>
        <w:rPr>
          <w:sz w:val="20"/>
        </w:rPr>
        <w:t>Wzór</w:t>
      </w:r>
      <w:r>
        <w:rPr>
          <w:spacing w:val="11"/>
          <w:sz w:val="20"/>
        </w:rPr>
        <w:t xml:space="preserve"> </w:t>
      </w:r>
      <w:r>
        <w:rPr>
          <w:sz w:val="20"/>
        </w:rPr>
        <w:t>umowy</w:t>
      </w:r>
      <w:r>
        <w:rPr>
          <w:spacing w:val="12"/>
          <w:sz w:val="20"/>
        </w:rPr>
        <w:t xml:space="preserve"> </w:t>
      </w:r>
      <w:r>
        <w:rPr>
          <w:sz w:val="20"/>
        </w:rPr>
        <w:t>deweloperskiej</w:t>
      </w:r>
      <w:r>
        <w:rPr>
          <w:spacing w:val="8"/>
          <w:sz w:val="20"/>
        </w:rPr>
        <w:t xml:space="preserve"> </w:t>
      </w:r>
      <w:r>
        <w:rPr>
          <w:sz w:val="20"/>
        </w:rPr>
        <w:t>lub</w:t>
      </w:r>
      <w:r>
        <w:rPr>
          <w:spacing w:val="12"/>
          <w:sz w:val="20"/>
        </w:rPr>
        <w:t xml:space="preserve"> </w:t>
      </w:r>
      <w:r>
        <w:rPr>
          <w:sz w:val="20"/>
        </w:rPr>
        <w:t>umowy,</w:t>
      </w:r>
      <w:r>
        <w:rPr>
          <w:spacing w:val="9"/>
          <w:sz w:val="20"/>
        </w:rPr>
        <w:t xml:space="preserve"> </w:t>
      </w:r>
      <w:r>
        <w:rPr>
          <w:sz w:val="20"/>
        </w:rPr>
        <w:t>o</w:t>
      </w:r>
      <w:r>
        <w:rPr>
          <w:spacing w:val="12"/>
          <w:sz w:val="20"/>
        </w:rPr>
        <w:t xml:space="preserve"> </w:t>
      </w:r>
      <w:r>
        <w:rPr>
          <w:sz w:val="20"/>
        </w:rPr>
        <w:t>której</w:t>
      </w:r>
      <w:r>
        <w:rPr>
          <w:spacing w:val="11"/>
          <w:sz w:val="20"/>
        </w:rPr>
        <w:t xml:space="preserve"> </w:t>
      </w:r>
      <w:r>
        <w:rPr>
          <w:sz w:val="20"/>
        </w:rPr>
        <w:t>mowa</w:t>
      </w:r>
      <w:r>
        <w:rPr>
          <w:spacing w:val="11"/>
          <w:sz w:val="20"/>
        </w:rPr>
        <w:t xml:space="preserve"> </w:t>
      </w:r>
      <w:r>
        <w:rPr>
          <w:sz w:val="20"/>
        </w:rPr>
        <w:t>w</w:t>
      </w:r>
      <w:r>
        <w:rPr>
          <w:spacing w:val="8"/>
          <w:sz w:val="20"/>
        </w:rPr>
        <w:t xml:space="preserve"> </w:t>
      </w:r>
      <w:r>
        <w:rPr>
          <w:sz w:val="20"/>
        </w:rPr>
        <w:t>art.</w:t>
      </w:r>
      <w:r>
        <w:rPr>
          <w:spacing w:val="11"/>
          <w:sz w:val="20"/>
        </w:rPr>
        <w:t xml:space="preserve"> </w:t>
      </w:r>
      <w:r>
        <w:rPr>
          <w:sz w:val="20"/>
        </w:rPr>
        <w:t>2</w:t>
      </w:r>
      <w:r>
        <w:rPr>
          <w:spacing w:val="12"/>
          <w:sz w:val="20"/>
        </w:rPr>
        <w:t xml:space="preserve"> </w:t>
      </w:r>
      <w:r>
        <w:rPr>
          <w:sz w:val="20"/>
        </w:rPr>
        <w:t>ust.</w:t>
      </w:r>
      <w:r>
        <w:rPr>
          <w:spacing w:val="11"/>
          <w:sz w:val="20"/>
        </w:rPr>
        <w:t xml:space="preserve"> </w:t>
      </w:r>
      <w:r>
        <w:rPr>
          <w:sz w:val="20"/>
        </w:rPr>
        <w:t>1</w:t>
      </w:r>
      <w:r>
        <w:rPr>
          <w:spacing w:val="12"/>
          <w:sz w:val="20"/>
        </w:rPr>
        <w:t xml:space="preserve"> </w:t>
      </w:r>
      <w:r>
        <w:rPr>
          <w:sz w:val="20"/>
        </w:rPr>
        <w:t>pkt</w:t>
      </w:r>
      <w:r>
        <w:rPr>
          <w:spacing w:val="10"/>
          <w:sz w:val="20"/>
        </w:rPr>
        <w:t xml:space="preserve"> </w:t>
      </w:r>
      <w:r>
        <w:rPr>
          <w:sz w:val="20"/>
        </w:rPr>
        <w:t>2,</w:t>
      </w:r>
      <w:r>
        <w:rPr>
          <w:spacing w:val="11"/>
          <w:sz w:val="20"/>
        </w:rPr>
        <w:t xml:space="preserve"> </w:t>
      </w:r>
      <w:r>
        <w:rPr>
          <w:sz w:val="20"/>
        </w:rPr>
        <w:t>3</w:t>
      </w:r>
      <w:r>
        <w:rPr>
          <w:spacing w:val="12"/>
          <w:sz w:val="20"/>
        </w:rPr>
        <w:t xml:space="preserve"> </w:t>
      </w:r>
      <w:r>
        <w:rPr>
          <w:sz w:val="20"/>
        </w:rPr>
        <w:t>lub</w:t>
      </w:r>
      <w:r>
        <w:rPr>
          <w:spacing w:val="12"/>
          <w:sz w:val="20"/>
        </w:rPr>
        <w:t xml:space="preserve"> </w:t>
      </w:r>
      <w:r>
        <w:rPr>
          <w:sz w:val="20"/>
        </w:rPr>
        <w:t>5</w:t>
      </w:r>
      <w:r>
        <w:rPr>
          <w:spacing w:val="12"/>
          <w:sz w:val="20"/>
        </w:rPr>
        <w:t xml:space="preserve"> </w:t>
      </w:r>
      <w:r>
        <w:rPr>
          <w:sz w:val="20"/>
        </w:rPr>
        <w:t>ustawy</w:t>
      </w:r>
      <w:r>
        <w:rPr>
          <w:spacing w:val="12"/>
          <w:sz w:val="20"/>
        </w:rPr>
        <w:t xml:space="preserve"> </w:t>
      </w:r>
      <w:r>
        <w:rPr>
          <w:sz w:val="20"/>
        </w:rPr>
        <w:t>z</w:t>
      </w:r>
      <w:r>
        <w:rPr>
          <w:spacing w:val="11"/>
          <w:sz w:val="20"/>
        </w:rPr>
        <w:t xml:space="preserve"> </w:t>
      </w:r>
      <w:r>
        <w:rPr>
          <w:sz w:val="20"/>
        </w:rPr>
        <w:t>dnia</w:t>
      </w:r>
      <w:r>
        <w:rPr>
          <w:spacing w:val="11"/>
          <w:sz w:val="20"/>
        </w:rPr>
        <w:t xml:space="preserve"> </w:t>
      </w:r>
      <w:r>
        <w:rPr>
          <w:sz w:val="20"/>
        </w:rPr>
        <w:t>20</w:t>
      </w:r>
      <w:r>
        <w:rPr>
          <w:spacing w:val="12"/>
          <w:sz w:val="20"/>
        </w:rPr>
        <w:t xml:space="preserve"> </w:t>
      </w:r>
      <w:r>
        <w:rPr>
          <w:sz w:val="20"/>
        </w:rPr>
        <w:t>maja</w:t>
      </w:r>
      <w:r>
        <w:rPr>
          <w:spacing w:val="11"/>
          <w:sz w:val="20"/>
        </w:rPr>
        <w:t xml:space="preserve"> </w:t>
      </w:r>
      <w:r>
        <w:rPr>
          <w:sz w:val="20"/>
        </w:rPr>
        <w:t>2021</w:t>
      </w:r>
      <w:r>
        <w:rPr>
          <w:spacing w:val="12"/>
          <w:sz w:val="20"/>
        </w:rPr>
        <w:t xml:space="preserve"> </w:t>
      </w:r>
      <w:r>
        <w:rPr>
          <w:sz w:val="20"/>
        </w:rPr>
        <w:t xml:space="preserve">r. </w:t>
      </w:r>
      <w:r>
        <w:rPr>
          <w:spacing w:val="-2"/>
          <w:sz w:val="20"/>
        </w:rPr>
        <w:t>o</w:t>
      </w:r>
      <w:r>
        <w:rPr>
          <w:spacing w:val="-4"/>
          <w:sz w:val="20"/>
        </w:rPr>
        <w:t xml:space="preserve"> </w:t>
      </w:r>
      <w:r>
        <w:rPr>
          <w:spacing w:val="-2"/>
          <w:sz w:val="20"/>
        </w:rPr>
        <w:t>ochronie</w:t>
      </w:r>
      <w:r>
        <w:rPr>
          <w:spacing w:val="-10"/>
          <w:sz w:val="20"/>
        </w:rPr>
        <w:t xml:space="preserve"> </w:t>
      </w:r>
      <w:r>
        <w:rPr>
          <w:spacing w:val="-2"/>
          <w:sz w:val="20"/>
        </w:rPr>
        <w:t>praw</w:t>
      </w:r>
      <w:r>
        <w:rPr>
          <w:spacing w:val="-10"/>
          <w:sz w:val="20"/>
        </w:rPr>
        <w:t xml:space="preserve"> </w:t>
      </w:r>
      <w:r>
        <w:rPr>
          <w:spacing w:val="-2"/>
          <w:sz w:val="20"/>
        </w:rPr>
        <w:t>nabywcy</w:t>
      </w:r>
      <w:r>
        <w:rPr>
          <w:spacing w:val="-9"/>
          <w:sz w:val="20"/>
        </w:rPr>
        <w:t xml:space="preserve"> </w:t>
      </w:r>
      <w:r>
        <w:rPr>
          <w:spacing w:val="-2"/>
          <w:sz w:val="20"/>
        </w:rPr>
        <w:t>lokalu</w:t>
      </w:r>
      <w:r>
        <w:rPr>
          <w:spacing w:val="-10"/>
          <w:sz w:val="20"/>
        </w:rPr>
        <w:t xml:space="preserve"> </w:t>
      </w:r>
      <w:r>
        <w:rPr>
          <w:spacing w:val="-2"/>
          <w:sz w:val="20"/>
        </w:rPr>
        <w:t>mieszkalnego</w:t>
      </w:r>
      <w:r>
        <w:rPr>
          <w:spacing w:val="-9"/>
          <w:sz w:val="20"/>
        </w:rPr>
        <w:t xml:space="preserve"> </w:t>
      </w:r>
      <w:r>
        <w:rPr>
          <w:spacing w:val="-2"/>
          <w:sz w:val="20"/>
        </w:rPr>
        <w:t>lub</w:t>
      </w:r>
      <w:r>
        <w:rPr>
          <w:spacing w:val="-9"/>
          <w:sz w:val="20"/>
        </w:rPr>
        <w:t xml:space="preserve"> </w:t>
      </w:r>
      <w:r>
        <w:rPr>
          <w:spacing w:val="-2"/>
          <w:sz w:val="20"/>
        </w:rPr>
        <w:t>domu</w:t>
      </w:r>
      <w:r>
        <w:rPr>
          <w:spacing w:val="-9"/>
          <w:sz w:val="20"/>
        </w:rPr>
        <w:t xml:space="preserve"> </w:t>
      </w:r>
      <w:r>
        <w:rPr>
          <w:spacing w:val="-2"/>
          <w:sz w:val="20"/>
        </w:rPr>
        <w:t>jednorodzinnego</w:t>
      </w:r>
      <w:r>
        <w:rPr>
          <w:spacing w:val="-9"/>
          <w:sz w:val="20"/>
        </w:rPr>
        <w:t xml:space="preserve"> </w:t>
      </w:r>
      <w:r>
        <w:rPr>
          <w:spacing w:val="-2"/>
          <w:sz w:val="20"/>
        </w:rPr>
        <w:t>oraz</w:t>
      </w:r>
      <w:r>
        <w:rPr>
          <w:spacing w:val="-10"/>
          <w:sz w:val="20"/>
        </w:rPr>
        <w:t xml:space="preserve"> </w:t>
      </w:r>
      <w:r>
        <w:rPr>
          <w:spacing w:val="-2"/>
          <w:sz w:val="20"/>
        </w:rPr>
        <w:t>Deweloperskim</w:t>
      </w:r>
      <w:r>
        <w:rPr>
          <w:spacing w:val="-10"/>
          <w:sz w:val="20"/>
        </w:rPr>
        <w:t xml:space="preserve"> </w:t>
      </w:r>
      <w:r>
        <w:rPr>
          <w:spacing w:val="-2"/>
          <w:sz w:val="20"/>
        </w:rPr>
        <w:t>Funduszu</w:t>
      </w:r>
      <w:r>
        <w:rPr>
          <w:spacing w:val="-7"/>
          <w:sz w:val="20"/>
        </w:rPr>
        <w:t xml:space="preserve"> </w:t>
      </w:r>
      <w:r>
        <w:rPr>
          <w:spacing w:val="-2"/>
          <w:sz w:val="20"/>
        </w:rPr>
        <w:t>Gwarancyjnym.</w:t>
      </w:r>
    </w:p>
    <w:p w:rsidR="004D78C0" w:rsidRDefault="00FA7CA6" w:rsidP="00FA7CA6">
      <w:pPr>
        <w:pStyle w:val="Akapitzlist"/>
        <w:numPr>
          <w:ilvl w:val="0"/>
          <w:numId w:val="1"/>
        </w:numPr>
        <w:tabs>
          <w:tab w:val="left" w:pos="401"/>
          <w:tab w:val="left" w:pos="403"/>
        </w:tabs>
        <w:spacing w:line="276" w:lineRule="auto"/>
        <w:ind w:right="479"/>
        <w:rPr>
          <w:sz w:val="20"/>
        </w:rPr>
      </w:pPr>
      <w:r>
        <w:rPr>
          <w:spacing w:val="-4"/>
          <w:sz w:val="20"/>
        </w:rPr>
        <w:lastRenderedPageBreak/>
        <w:t xml:space="preserve">Szkic koncepcji zagospodarowania terenu inwestycji i jego otoczenia z zaznaczeniem budynku oraz istotnych uwarunkowań </w:t>
      </w:r>
      <w:r>
        <w:rPr>
          <w:sz w:val="20"/>
        </w:rPr>
        <w:t>lokalizacji inwestycji wynikających z istniejącego stanu użytkowania terenów sąsiednich (np. z</w:t>
      </w:r>
      <w:r>
        <w:rPr>
          <w:spacing w:val="-3"/>
          <w:sz w:val="20"/>
        </w:rPr>
        <w:t xml:space="preserve"> </w:t>
      </w:r>
      <w:r>
        <w:rPr>
          <w:sz w:val="20"/>
        </w:rPr>
        <w:t>funkcji terenu, stref ochronnych, uciążliwości).</w:t>
      </w:r>
    </w:p>
    <w:p w:rsidR="004D78C0" w:rsidRDefault="00FA7CA6">
      <w:pPr>
        <w:pStyle w:val="Tekstpodstawowy"/>
        <w:spacing w:before="8"/>
        <w:ind w:left="0"/>
        <w:jc w:val="left"/>
        <w:rPr>
          <w:sz w:val="9"/>
        </w:rPr>
      </w:pPr>
      <w:r>
        <w:rPr>
          <w:noProof/>
          <w:lang w:eastAsia="pl-PL"/>
        </w:rPr>
        <mc:AlternateContent>
          <mc:Choice Requires="wps">
            <w:drawing>
              <wp:anchor distT="0" distB="0" distL="0" distR="0" simplePos="0" relativeHeight="487593984" behindDoc="1" locked="0" layoutInCell="1" allowOverlap="1">
                <wp:simplePos x="0" y="0"/>
                <wp:positionH relativeFrom="page">
                  <wp:posOffset>655955</wp:posOffset>
                </wp:positionH>
                <wp:positionV relativeFrom="paragraph">
                  <wp:posOffset>86608</wp:posOffset>
                </wp:positionV>
                <wp:extent cx="6250940" cy="127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50940" cy="1270"/>
                        </a:xfrm>
                        <a:custGeom>
                          <a:avLst/>
                          <a:gdLst/>
                          <a:ahLst/>
                          <a:cxnLst/>
                          <a:rect l="l" t="t" r="r" b="b"/>
                          <a:pathLst>
                            <a:path w="6250940">
                              <a:moveTo>
                                <a:pt x="0" y="0"/>
                              </a:moveTo>
                              <a:lnTo>
                                <a:pt x="6250940"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9BD158" id="Graphic 65" o:spid="_x0000_s1026" style="position:absolute;margin-left:51.65pt;margin-top:6.8pt;width:492.2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6250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" path="m,l6250940,e" filled="f" strokeweight="2.25pt">
                <v:path arrowok="t"/>
                <w10:wrap type="topAndBottom" anchorx="page"/>
              </v:shape>
            </w:pict>
          </mc:Fallback>
        </mc:AlternateContent>
      </w:r>
    </w:p>
    <w:sectPr w:rsidR="004D78C0" w:rsidSect="0016040A">
      <w:headerReference w:type="default" r:id="rId11"/>
      <w:pgSz w:w="11910" w:h="16840"/>
      <w:pgMar w:top="680" w:right="540" w:bottom="1260" w:left="900" w:header="494" w:footer="106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1559" w:rsidRDefault="00001559">
      <w:r>
        <w:separator/>
      </w:r>
    </w:p>
  </w:endnote>
  <w:endnote w:type="continuationSeparator" w:id="0">
    <w:p w:rsidR="00001559" w:rsidRDefault="00001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1559" w:rsidRDefault="00001559">
      <w:r>
        <w:separator/>
      </w:r>
    </w:p>
  </w:footnote>
  <w:footnote w:type="continuationSeparator" w:id="0">
    <w:p w:rsidR="00001559" w:rsidRDefault="000015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559" w:rsidRPr="00763739" w:rsidRDefault="00001559" w:rsidP="0076373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8C60AC"/>
    <w:multiLevelType w:val="hybridMultilevel"/>
    <w:tmpl w:val="CF30F4A8"/>
    <w:lvl w:ilvl="0" w:tplc="8A8E0D0A">
      <w:start w:val="1"/>
      <w:numFmt w:val="decimal"/>
      <w:lvlText w:val="%1)"/>
      <w:lvlJc w:val="left"/>
      <w:pPr>
        <w:ind w:left="970" w:hanging="420"/>
      </w:pPr>
      <w:rPr>
        <w:rFonts w:ascii="Times New Roman" w:eastAsia="Times New Roman" w:hAnsi="Times New Roman" w:cs="Times New Roman" w:hint="default"/>
        <w:b w:val="0"/>
        <w:bCs w:val="0"/>
        <w:i w:val="0"/>
        <w:iCs w:val="0"/>
        <w:spacing w:val="0"/>
        <w:w w:val="99"/>
        <w:sz w:val="20"/>
        <w:szCs w:val="20"/>
        <w:lang w:val="pl-PL" w:eastAsia="en-US" w:bidi="ar-SA"/>
      </w:rPr>
    </w:lvl>
    <w:lvl w:ilvl="1" w:tplc="A5320F3A">
      <w:start w:val="1"/>
      <w:numFmt w:val="lowerLetter"/>
      <w:lvlText w:val="%2)"/>
      <w:lvlJc w:val="left"/>
      <w:pPr>
        <w:ind w:left="1397" w:hanging="428"/>
      </w:pPr>
      <w:rPr>
        <w:rFonts w:ascii="Times New Roman" w:eastAsia="Times New Roman" w:hAnsi="Times New Roman" w:cs="Times New Roman" w:hint="default"/>
        <w:b w:val="0"/>
        <w:bCs w:val="0"/>
        <w:i w:val="0"/>
        <w:iCs w:val="0"/>
        <w:spacing w:val="0"/>
        <w:w w:val="99"/>
        <w:sz w:val="20"/>
        <w:szCs w:val="20"/>
        <w:lang w:val="pl-PL" w:eastAsia="en-US" w:bidi="ar-SA"/>
      </w:rPr>
    </w:lvl>
    <w:lvl w:ilvl="2" w:tplc="8F2AD3F6">
      <w:numFmt w:val="bullet"/>
      <w:lvlText w:val="•"/>
      <w:lvlJc w:val="left"/>
      <w:pPr>
        <w:ind w:left="2407" w:hanging="428"/>
      </w:pPr>
      <w:rPr>
        <w:rFonts w:hint="default"/>
        <w:lang w:val="pl-PL" w:eastAsia="en-US" w:bidi="ar-SA"/>
      </w:rPr>
    </w:lvl>
    <w:lvl w:ilvl="3" w:tplc="1388C010">
      <w:numFmt w:val="bullet"/>
      <w:lvlText w:val="•"/>
      <w:lvlJc w:val="left"/>
      <w:pPr>
        <w:ind w:left="3414" w:hanging="428"/>
      </w:pPr>
      <w:rPr>
        <w:rFonts w:hint="default"/>
        <w:lang w:val="pl-PL" w:eastAsia="en-US" w:bidi="ar-SA"/>
      </w:rPr>
    </w:lvl>
    <w:lvl w:ilvl="4" w:tplc="DBC21D68">
      <w:numFmt w:val="bullet"/>
      <w:lvlText w:val="•"/>
      <w:lvlJc w:val="left"/>
      <w:pPr>
        <w:ind w:left="4422" w:hanging="428"/>
      </w:pPr>
      <w:rPr>
        <w:rFonts w:hint="default"/>
        <w:lang w:val="pl-PL" w:eastAsia="en-US" w:bidi="ar-SA"/>
      </w:rPr>
    </w:lvl>
    <w:lvl w:ilvl="5" w:tplc="79AE6B82">
      <w:numFmt w:val="bullet"/>
      <w:lvlText w:val="•"/>
      <w:lvlJc w:val="left"/>
      <w:pPr>
        <w:ind w:left="5429" w:hanging="428"/>
      </w:pPr>
      <w:rPr>
        <w:rFonts w:hint="default"/>
        <w:lang w:val="pl-PL" w:eastAsia="en-US" w:bidi="ar-SA"/>
      </w:rPr>
    </w:lvl>
    <w:lvl w:ilvl="6" w:tplc="FC5A98EC">
      <w:numFmt w:val="bullet"/>
      <w:lvlText w:val="•"/>
      <w:lvlJc w:val="left"/>
      <w:pPr>
        <w:ind w:left="6436" w:hanging="428"/>
      </w:pPr>
      <w:rPr>
        <w:rFonts w:hint="default"/>
        <w:lang w:val="pl-PL" w:eastAsia="en-US" w:bidi="ar-SA"/>
      </w:rPr>
    </w:lvl>
    <w:lvl w:ilvl="7" w:tplc="2B969C7E">
      <w:numFmt w:val="bullet"/>
      <w:lvlText w:val="•"/>
      <w:lvlJc w:val="left"/>
      <w:pPr>
        <w:ind w:left="7444" w:hanging="428"/>
      </w:pPr>
      <w:rPr>
        <w:rFonts w:hint="default"/>
        <w:lang w:val="pl-PL" w:eastAsia="en-US" w:bidi="ar-SA"/>
      </w:rPr>
    </w:lvl>
    <w:lvl w:ilvl="8" w:tplc="3D6A90C4">
      <w:numFmt w:val="bullet"/>
      <w:lvlText w:val="•"/>
      <w:lvlJc w:val="left"/>
      <w:pPr>
        <w:ind w:left="8451" w:hanging="428"/>
      </w:pPr>
      <w:rPr>
        <w:rFonts w:hint="default"/>
        <w:lang w:val="pl-PL" w:eastAsia="en-US" w:bidi="ar-SA"/>
      </w:rPr>
    </w:lvl>
  </w:abstractNum>
  <w:abstractNum w:abstractNumId="1" w15:restartNumberingAfterBreak="0">
    <w:nsid w:val="104E298C"/>
    <w:multiLevelType w:val="hybridMultilevel"/>
    <w:tmpl w:val="3E56E25A"/>
    <w:lvl w:ilvl="0" w:tplc="2650567E">
      <w:start w:val="1"/>
      <w:numFmt w:val="upperRoman"/>
      <w:lvlText w:val="%1."/>
      <w:lvlJc w:val="left"/>
      <w:pPr>
        <w:ind w:left="391" w:hanging="284"/>
      </w:pPr>
      <w:rPr>
        <w:rFonts w:ascii="Times New Roman" w:eastAsia="Times New Roman" w:hAnsi="Times New Roman" w:cs="Times New Roman" w:hint="default"/>
        <w:b w:val="0"/>
        <w:bCs w:val="0"/>
        <w:i w:val="0"/>
        <w:iCs w:val="0"/>
        <w:spacing w:val="0"/>
        <w:w w:val="99"/>
        <w:sz w:val="20"/>
        <w:szCs w:val="20"/>
        <w:lang w:val="pl-PL" w:eastAsia="en-US" w:bidi="ar-SA"/>
      </w:rPr>
    </w:lvl>
    <w:lvl w:ilvl="1" w:tplc="8E96948C">
      <w:start w:val="1"/>
      <w:numFmt w:val="decimal"/>
      <w:lvlText w:val="%2)"/>
      <w:lvlJc w:val="left"/>
      <w:pPr>
        <w:ind w:left="739" w:hanging="315"/>
      </w:pPr>
      <w:rPr>
        <w:rFonts w:ascii="Times New Roman" w:eastAsia="Times New Roman" w:hAnsi="Times New Roman" w:cs="Times New Roman" w:hint="default"/>
        <w:b w:val="0"/>
        <w:bCs w:val="0"/>
        <w:i w:val="0"/>
        <w:iCs w:val="0"/>
        <w:spacing w:val="0"/>
        <w:w w:val="99"/>
        <w:sz w:val="20"/>
        <w:szCs w:val="20"/>
        <w:lang w:val="pl-PL" w:eastAsia="en-US" w:bidi="ar-SA"/>
      </w:rPr>
    </w:lvl>
    <w:lvl w:ilvl="2" w:tplc="66D2FB4E">
      <w:numFmt w:val="bullet"/>
      <w:lvlText w:val="•"/>
      <w:lvlJc w:val="left"/>
      <w:pPr>
        <w:ind w:left="1728" w:hanging="315"/>
      </w:pPr>
      <w:rPr>
        <w:rFonts w:hint="default"/>
        <w:lang w:val="pl-PL" w:eastAsia="en-US" w:bidi="ar-SA"/>
      </w:rPr>
    </w:lvl>
    <w:lvl w:ilvl="3" w:tplc="A87AEF1E">
      <w:numFmt w:val="bullet"/>
      <w:lvlText w:val="•"/>
      <w:lvlJc w:val="left"/>
      <w:pPr>
        <w:ind w:left="2717" w:hanging="315"/>
      </w:pPr>
      <w:rPr>
        <w:rFonts w:hint="default"/>
        <w:lang w:val="pl-PL" w:eastAsia="en-US" w:bidi="ar-SA"/>
      </w:rPr>
    </w:lvl>
    <w:lvl w:ilvl="4" w:tplc="F558BAAC">
      <w:numFmt w:val="bullet"/>
      <w:lvlText w:val="•"/>
      <w:lvlJc w:val="left"/>
      <w:pPr>
        <w:ind w:left="3706" w:hanging="315"/>
      </w:pPr>
      <w:rPr>
        <w:rFonts w:hint="default"/>
        <w:lang w:val="pl-PL" w:eastAsia="en-US" w:bidi="ar-SA"/>
      </w:rPr>
    </w:lvl>
    <w:lvl w:ilvl="5" w:tplc="F466B882">
      <w:numFmt w:val="bullet"/>
      <w:lvlText w:val="•"/>
      <w:lvlJc w:val="left"/>
      <w:pPr>
        <w:ind w:left="4694" w:hanging="315"/>
      </w:pPr>
      <w:rPr>
        <w:rFonts w:hint="default"/>
        <w:lang w:val="pl-PL" w:eastAsia="en-US" w:bidi="ar-SA"/>
      </w:rPr>
    </w:lvl>
    <w:lvl w:ilvl="6" w:tplc="DC5679D8">
      <w:numFmt w:val="bullet"/>
      <w:lvlText w:val="•"/>
      <w:lvlJc w:val="left"/>
      <w:pPr>
        <w:ind w:left="5683" w:hanging="315"/>
      </w:pPr>
      <w:rPr>
        <w:rFonts w:hint="default"/>
        <w:lang w:val="pl-PL" w:eastAsia="en-US" w:bidi="ar-SA"/>
      </w:rPr>
    </w:lvl>
    <w:lvl w:ilvl="7" w:tplc="C650872E">
      <w:numFmt w:val="bullet"/>
      <w:lvlText w:val="•"/>
      <w:lvlJc w:val="left"/>
      <w:pPr>
        <w:ind w:left="6672" w:hanging="315"/>
      </w:pPr>
      <w:rPr>
        <w:rFonts w:hint="default"/>
        <w:lang w:val="pl-PL" w:eastAsia="en-US" w:bidi="ar-SA"/>
      </w:rPr>
    </w:lvl>
    <w:lvl w:ilvl="8" w:tplc="5BD8EE66">
      <w:numFmt w:val="bullet"/>
      <w:lvlText w:val="•"/>
      <w:lvlJc w:val="left"/>
      <w:pPr>
        <w:ind w:left="7660" w:hanging="315"/>
      </w:pPr>
      <w:rPr>
        <w:rFonts w:hint="default"/>
        <w:lang w:val="pl-PL" w:eastAsia="en-US" w:bidi="ar-SA"/>
      </w:rPr>
    </w:lvl>
  </w:abstractNum>
  <w:abstractNum w:abstractNumId="2" w15:restartNumberingAfterBreak="0">
    <w:nsid w:val="391171F2"/>
    <w:multiLevelType w:val="hybridMultilevel"/>
    <w:tmpl w:val="2DD6EF30"/>
    <w:lvl w:ilvl="0" w:tplc="C518E360">
      <w:start w:val="1"/>
      <w:numFmt w:val="decimal"/>
      <w:lvlText w:val="%1."/>
      <w:lvlJc w:val="left"/>
      <w:pPr>
        <w:ind w:left="403" w:hanging="284"/>
      </w:pPr>
      <w:rPr>
        <w:rFonts w:ascii="Times New Roman" w:eastAsia="Times New Roman" w:hAnsi="Times New Roman" w:cs="Times New Roman" w:hint="default"/>
        <w:b w:val="0"/>
        <w:bCs w:val="0"/>
        <w:i w:val="0"/>
        <w:iCs w:val="0"/>
        <w:spacing w:val="0"/>
        <w:w w:val="99"/>
        <w:sz w:val="20"/>
        <w:szCs w:val="20"/>
        <w:lang w:val="pl-PL" w:eastAsia="en-US" w:bidi="ar-SA"/>
      </w:rPr>
    </w:lvl>
    <w:lvl w:ilvl="1" w:tplc="700638FE">
      <w:numFmt w:val="bullet"/>
      <w:lvlText w:val="•"/>
      <w:lvlJc w:val="left"/>
      <w:pPr>
        <w:ind w:left="1406" w:hanging="284"/>
      </w:pPr>
      <w:rPr>
        <w:rFonts w:hint="default"/>
        <w:lang w:val="pl-PL" w:eastAsia="en-US" w:bidi="ar-SA"/>
      </w:rPr>
    </w:lvl>
    <w:lvl w:ilvl="2" w:tplc="BD8E81B6">
      <w:numFmt w:val="bullet"/>
      <w:lvlText w:val="•"/>
      <w:lvlJc w:val="left"/>
      <w:pPr>
        <w:ind w:left="2413" w:hanging="284"/>
      </w:pPr>
      <w:rPr>
        <w:rFonts w:hint="default"/>
        <w:lang w:val="pl-PL" w:eastAsia="en-US" w:bidi="ar-SA"/>
      </w:rPr>
    </w:lvl>
    <w:lvl w:ilvl="3" w:tplc="B890FA5E">
      <w:numFmt w:val="bullet"/>
      <w:lvlText w:val="•"/>
      <w:lvlJc w:val="left"/>
      <w:pPr>
        <w:ind w:left="3419" w:hanging="284"/>
      </w:pPr>
      <w:rPr>
        <w:rFonts w:hint="default"/>
        <w:lang w:val="pl-PL" w:eastAsia="en-US" w:bidi="ar-SA"/>
      </w:rPr>
    </w:lvl>
    <w:lvl w:ilvl="4" w:tplc="8E70D4C0">
      <w:numFmt w:val="bullet"/>
      <w:lvlText w:val="•"/>
      <w:lvlJc w:val="left"/>
      <w:pPr>
        <w:ind w:left="4426" w:hanging="284"/>
      </w:pPr>
      <w:rPr>
        <w:rFonts w:hint="default"/>
        <w:lang w:val="pl-PL" w:eastAsia="en-US" w:bidi="ar-SA"/>
      </w:rPr>
    </w:lvl>
    <w:lvl w:ilvl="5" w:tplc="73724F08">
      <w:numFmt w:val="bullet"/>
      <w:lvlText w:val="•"/>
      <w:lvlJc w:val="left"/>
      <w:pPr>
        <w:ind w:left="5433" w:hanging="284"/>
      </w:pPr>
      <w:rPr>
        <w:rFonts w:hint="default"/>
        <w:lang w:val="pl-PL" w:eastAsia="en-US" w:bidi="ar-SA"/>
      </w:rPr>
    </w:lvl>
    <w:lvl w:ilvl="6" w:tplc="4630F0B6">
      <w:numFmt w:val="bullet"/>
      <w:lvlText w:val="•"/>
      <w:lvlJc w:val="left"/>
      <w:pPr>
        <w:ind w:left="6439" w:hanging="284"/>
      </w:pPr>
      <w:rPr>
        <w:rFonts w:hint="default"/>
        <w:lang w:val="pl-PL" w:eastAsia="en-US" w:bidi="ar-SA"/>
      </w:rPr>
    </w:lvl>
    <w:lvl w:ilvl="7" w:tplc="0A6ADF98">
      <w:numFmt w:val="bullet"/>
      <w:lvlText w:val="•"/>
      <w:lvlJc w:val="left"/>
      <w:pPr>
        <w:ind w:left="7446" w:hanging="284"/>
      </w:pPr>
      <w:rPr>
        <w:rFonts w:hint="default"/>
        <w:lang w:val="pl-PL" w:eastAsia="en-US" w:bidi="ar-SA"/>
      </w:rPr>
    </w:lvl>
    <w:lvl w:ilvl="8" w:tplc="533EC534">
      <w:numFmt w:val="bullet"/>
      <w:lvlText w:val="•"/>
      <w:lvlJc w:val="left"/>
      <w:pPr>
        <w:ind w:left="8453" w:hanging="284"/>
      </w:pPr>
      <w:rPr>
        <w:rFonts w:hint="default"/>
        <w:lang w:val="pl-PL" w:eastAsia="en-US" w:bidi="ar-SA"/>
      </w:rPr>
    </w:lvl>
  </w:abstractNum>
  <w:abstractNum w:abstractNumId="3" w15:restartNumberingAfterBreak="0">
    <w:nsid w:val="3BA13CDF"/>
    <w:multiLevelType w:val="hybridMultilevel"/>
    <w:tmpl w:val="06F657FA"/>
    <w:lvl w:ilvl="0" w:tplc="A1466ADC">
      <w:start w:val="1"/>
      <w:numFmt w:val="decimal"/>
      <w:lvlText w:val="%1)"/>
      <w:lvlJc w:val="left"/>
      <w:pPr>
        <w:ind w:left="744" w:hanging="512"/>
      </w:pPr>
      <w:rPr>
        <w:rFonts w:ascii="Times New Roman" w:eastAsia="Times New Roman" w:hAnsi="Times New Roman" w:cs="Times New Roman" w:hint="default"/>
        <w:b w:val="0"/>
        <w:bCs w:val="0"/>
        <w:i w:val="0"/>
        <w:iCs w:val="0"/>
        <w:spacing w:val="0"/>
        <w:w w:val="100"/>
        <w:sz w:val="24"/>
        <w:szCs w:val="24"/>
        <w:lang w:val="pl-PL" w:eastAsia="en-US" w:bidi="ar-SA"/>
      </w:rPr>
    </w:lvl>
    <w:lvl w:ilvl="1" w:tplc="D3DE706A">
      <w:start w:val="1"/>
      <w:numFmt w:val="upperRoman"/>
      <w:lvlText w:val="%2."/>
      <w:lvlJc w:val="left"/>
      <w:pPr>
        <w:ind w:left="1198" w:hanging="720"/>
        <w:jc w:val="right"/>
      </w:pPr>
      <w:rPr>
        <w:rFonts w:ascii="Times New Roman" w:eastAsia="Times New Roman" w:hAnsi="Times New Roman" w:cs="Times New Roman" w:hint="default"/>
        <w:b/>
        <w:bCs/>
        <w:i w:val="0"/>
        <w:iCs w:val="0"/>
        <w:spacing w:val="-1"/>
        <w:w w:val="99"/>
        <w:sz w:val="20"/>
        <w:szCs w:val="20"/>
        <w:lang w:val="pl-PL" w:eastAsia="en-US" w:bidi="ar-SA"/>
      </w:rPr>
    </w:lvl>
    <w:lvl w:ilvl="2" w:tplc="1D20D0E6">
      <w:start w:val="1"/>
      <w:numFmt w:val="decimal"/>
      <w:lvlText w:val="%3)"/>
      <w:lvlJc w:val="left"/>
      <w:pPr>
        <w:ind w:left="689" w:hanging="287"/>
      </w:pPr>
      <w:rPr>
        <w:rFonts w:ascii="Times New Roman" w:eastAsia="Times New Roman" w:hAnsi="Times New Roman" w:cs="Times New Roman" w:hint="default"/>
        <w:b w:val="0"/>
        <w:bCs w:val="0"/>
        <w:i w:val="0"/>
        <w:iCs w:val="0"/>
        <w:spacing w:val="0"/>
        <w:w w:val="99"/>
        <w:sz w:val="20"/>
        <w:szCs w:val="20"/>
        <w:lang w:val="pl-PL" w:eastAsia="en-US" w:bidi="ar-SA"/>
      </w:rPr>
    </w:lvl>
    <w:lvl w:ilvl="3" w:tplc="916C52AA">
      <w:numFmt w:val="bullet"/>
      <w:lvlText w:val="•"/>
      <w:lvlJc w:val="left"/>
      <w:pPr>
        <w:ind w:left="2358" w:hanging="287"/>
      </w:pPr>
      <w:rPr>
        <w:rFonts w:hint="default"/>
        <w:lang w:val="pl-PL" w:eastAsia="en-US" w:bidi="ar-SA"/>
      </w:rPr>
    </w:lvl>
    <w:lvl w:ilvl="4" w:tplc="AD2C0FA8">
      <w:numFmt w:val="bullet"/>
      <w:lvlText w:val="•"/>
      <w:lvlJc w:val="left"/>
      <w:pPr>
        <w:ind w:left="3516" w:hanging="287"/>
      </w:pPr>
      <w:rPr>
        <w:rFonts w:hint="default"/>
        <w:lang w:val="pl-PL" w:eastAsia="en-US" w:bidi="ar-SA"/>
      </w:rPr>
    </w:lvl>
    <w:lvl w:ilvl="5" w:tplc="ED02F41E">
      <w:numFmt w:val="bullet"/>
      <w:lvlText w:val="•"/>
      <w:lvlJc w:val="left"/>
      <w:pPr>
        <w:ind w:left="4674" w:hanging="287"/>
      </w:pPr>
      <w:rPr>
        <w:rFonts w:hint="default"/>
        <w:lang w:val="pl-PL" w:eastAsia="en-US" w:bidi="ar-SA"/>
      </w:rPr>
    </w:lvl>
    <w:lvl w:ilvl="6" w:tplc="A894E698">
      <w:numFmt w:val="bullet"/>
      <w:lvlText w:val="•"/>
      <w:lvlJc w:val="left"/>
      <w:pPr>
        <w:ind w:left="5833" w:hanging="287"/>
      </w:pPr>
      <w:rPr>
        <w:rFonts w:hint="default"/>
        <w:lang w:val="pl-PL" w:eastAsia="en-US" w:bidi="ar-SA"/>
      </w:rPr>
    </w:lvl>
    <w:lvl w:ilvl="7" w:tplc="0724462C">
      <w:numFmt w:val="bullet"/>
      <w:lvlText w:val="•"/>
      <w:lvlJc w:val="left"/>
      <w:pPr>
        <w:ind w:left="6991" w:hanging="287"/>
      </w:pPr>
      <w:rPr>
        <w:rFonts w:hint="default"/>
        <w:lang w:val="pl-PL" w:eastAsia="en-US" w:bidi="ar-SA"/>
      </w:rPr>
    </w:lvl>
    <w:lvl w:ilvl="8" w:tplc="6004F10A">
      <w:numFmt w:val="bullet"/>
      <w:lvlText w:val="•"/>
      <w:lvlJc w:val="left"/>
      <w:pPr>
        <w:ind w:left="8149" w:hanging="287"/>
      </w:pPr>
      <w:rPr>
        <w:rFonts w:hint="default"/>
        <w:lang w:val="pl-PL" w:eastAsia="en-US" w:bidi="ar-SA"/>
      </w:rPr>
    </w:lvl>
  </w:abstractNum>
  <w:abstractNum w:abstractNumId="4" w15:restartNumberingAfterBreak="0">
    <w:nsid w:val="568D1B6F"/>
    <w:multiLevelType w:val="hybridMultilevel"/>
    <w:tmpl w:val="3E5828E6"/>
    <w:lvl w:ilvl="0" w:tplc="52CE33E8">
      <w:numFmt w:val="bullet"/>
      <w:lvlText w:val="–"/>
      <w:lvlJc w:val="left"/>
      <w:pPr>
        <w:ind w:left="545" w:hanging="313"/>
      </w:pPr>
      <w:rPr>
        <w:rFonts w:ascii="Times New Roman" w:eastAsia="Times New Roman" w:hAnsi="Times New Roman" w:cs="Times New Roman" w:hint="default"/>
        <w:b w:val="0"/>
        <w:bCs w:val="0"/>
        <w:i w:val="0"/>
        <w:iCs w:val="0"/>
        <w:spacing w:val="0"/>
        <w:w w:val="99"/>
        <w:sz w:val="20"/>
        <w:szCs w:val="20"/>
        <w:lang w:val="pl-PL" w:eastAsia="en-US" w:bidi="ar-SA"/>
      </w:rPr>
    </w:lvl>
    <w:lvl w:ilvl="1" w:tplc="9F2285F2">
      <w:numFmt w:val="bullet"/>
      <w:lvlText w:val="•"/>
      <w:lvlJc w:val="left"/>
      <w:pPr>
        <w:ind w:left="1532" w:hanging="313"/>
      </w:pPr>
      <w:rPr>
        <w:rFonts w:hint="default"/>
        <w:lang w:val="pl-PL" w:eastAsia="en-US" w:bidi="ar-SA"/>
      </w:rPr>
    </w:lvl>
    <w:lvl w:ilvl="2" w:tplc="F372101C">
      <w:numFmt w:val="bullet"/>
      <w:lvlText w:val="•"/>
      <w:lvlJc w:val="left"/>
      <w:pPr>
        <w:ind w:left="2525" w:hanging="313"/>
      </w:pPr>
      <w:rPr>
        <w:rFonts w:hint="default"/>
        <w:lang w:val="pl-PL" w:eastAsia="en-US" w:bidi="ar-SA"/>
      </w:rPr>
    </w:lvl>
    <w:lvl w:ilvl="3" w:tplc="69204672">
      <w:numFmt w:val="bullet"/>
      <w:lvlText w:val="•"/>
      <w:lvlJc w:val="left"/>
      <w:pPr>
        <w:ind w:left="3517" w:hanging="313"/>
      </w:pPr>
      <w:rPr>
        <w:rFonts w:hint="default"/>
        <w:lang w:val="pl-PL" w:eastAsia="en-US" w:bidi="ar-SA"/>
      </w:rPr>
    </w:lvl>
    <w:lvl w:ilvl="4" w:tplc="F3165AFC">
      <w:numFmt w:val="bullet"/>
      <w:lvlText w:val="•"/>
      <w:lvlJc w:val="left"/>
      <w:pPr>
        <w:ind w:left="4510" w:hanging="313"/>
      </w:pPr>
      <w:rPr>
        <w:rFonts w:hint="default"/>
        <w:lang w:val="pl-PL" w:eastAsia="en-US" w:bidi="ar-SA"/>
      </w:rPr>
    </w:lvl>
    <w:lvl w:ilvl="5" w:tplc="E2FEAD92">
      <w:numFmt w:val="bullet"/>
      <w:lvlText w:val="•"/>
      <w:lvlJc w:val="left"/>
      <w:pPr>
        <w:ind w:left="5503" w:hanging="313"/>
      </w:pPr>
      <w:rPr>
        <w:rFonts w:hint="default"/>
        <w:lang w:val="pl-PL" w:eastAsia="en-US" w:bidi="ar-SA"/>
      </w:rPr>
    </w:lvl>
    <w:lvl w:ilvl="6" w:tplc="37229C6E">
      <w:numFmt w:val="bullet"/>
      <w:lvlText w:val="•"/>
      <w:lvlJc w:val="left"/>
      <w:pPr>
        <w:ind w:left="6495" w:hanging="313"/>
      </w:pPr>
      <w:rPr>
        <w:rFonts w:hint="default"/>
        <w:lang w:val="pl-PL" w:eastAsia="en-US" w:bidi="ar-SA"/>
      </w:rPr>
    </w:lvl>
    <w:lvl w:ilvl="7" w:tplc="B4801518">
      <w:numFmt w:val="bullet"/>
      <w:lvlText w:val="•"/>
      <w:lvlJc w:val="left"/>
      <w:pPr>
        <w:ind w:left="7488" w:hanging="313"/>
      </w:pPr>
      <w:rPr>
        <w:rFonts w:hint="default"/>
        <w:lang w:val="pl-PL" w:eastAsia="en-US" w:bidi="ar-SA"/>
      </w:rPr>
    </w:lvl>
    <w:lvl w:ilvl="8" w:tplc="A7D05A00">
      <w:numFmt w:val="bullet"/>
      <w:lvlText w:val="•"/>
      <w:lvlJc w:val="left"/>
      <w:pPr>
        <w:ind w:left="8481" w:hanging="313"/>
      </w:pPr>
      <w:rPr>
        <w:rFonts w:hint="default"/>
        <w:lang w:val="pl-PL" w:eastAsia="en-US" w:bidi="ar-SA"/>
      </w:rPr>
    </w:lvl>
  </w:abstractNum>
  <w:abstractNum w:abstractNumId="5" w15:restartNumberingAfterBreak="0">
    <w:nsid w:val="7D1C7581"/>
    <w:multiLevelType w:val="hybridMultilevel"/>
    <w:tmpl w:val="729AFF64"/>
    <w:lvl w:ilvl="0" w:tplc="5B9A99EC">
      <w:numFmt w:val="bullet"/>
      <w:lvlText w:val="–"/>
      <w:lvlJc w:val="left"/>
      <w:pPr>
        <w:ind w:left="420" w:hanging="313"/>
      </w:pPr>
      <w:rPr>
        <w:rFonts w:ascii="Times New Roman" w:eastAsia="Times New Roman" w:hAnsi="Times New Roman" w:cs="Times New Roman" w:hint="default"/>
        <w:b w:val="0"/>
        <w:bCs w:val="0"/>
        <w:i w:val="0"/>
        <w:iCs w:val="0"/>
        <w:spacing w:val="0"/>
        <w:w w:val="99"/>
        <w:sz w:val="20"/>
        <w:szCs w:val="20"/>
        <w:lang w:val="pl-PL" w:eastAsia="en-US" w:bidi="ar-SA"/>
      </w:rPr>
    </w:lvl>
    <w:lvl w:ilvl="1" w:tplc="8B665C8E">
      <w:numFmt w:val="bullet"/>
      <w:lvlText w:val="•"/>
      <w:lvlJc w:val="left"/>
      <w:pPr>
        <w:ind w:left="1341" w:hanging="313"/>
      </w:pPr>
      <w:rPr>
        <w:rFonts w:hint="default"/>
        <w:lang w:val="pl-PL" w:eastAsia="en-US" w:bidi="ar-SA"/>
      </w:rPr>
    </w:lvl>
    <w:lvl w:ilvl="2" w:tplc="0CC680F0">
      <w:numFmt w:val="bullet"/>
      <w:lvlText w:val="•"/>
      <w:lvlJc w:val="left"/>
      <w:pPr>
        <w:ind w:left="2263" w:hanging="313"/>
      </w:pPr>
      <w:rPr>
        <w:rFonts w:hint="default"/>
        <w:lang w:val="pl-PL" w:eastAsia="en-US" w:bidi="ar-SA"/>
      </w:rPr>
    </w:lvl>
    <w:lvl w:ilvl="3" w:tplc="D68A02F8">
      <w:numFmt w:val="bullet"/>
      <w:lvlText w:val="•"/>
      <w:lvlJc w:val="left"/>
      <w:pPr>
        <w:ind w:left="3185" w:hanging="313"/>
      </w:pPr>
      <w:rPr>
        <w:rFonts w:hint="default"/>
        <w:lang w:val="pl-PL" w:eastAsia="en-US" w:bidi="ar-SA"/>
      </w:rPr>
    </w:lvl>
    <w:lvl w:ilvl="4" w:tplc="5810C968">
      <w:numFmt w:val="bullet"/>
      <w:lvlText w:val="•"/>
      <w:lvlJc w:val="left"/>
      <w:pPr>
        <w:ind w:left="4107" w:hanging="313"/>
      </w:pPr>
      <w:rPr>
        <w:rFonts w:hint="default"/>
        <w:lang w:val="pl-PL" w:eastAsia="en-US" w:bidi="ar-SA"/>
      </w:rPr>
    </w:lvl>
    <w:lvl w:ilvl="5" w:tplc="4426EC70">
      <w:numFmt w:val="bullet"/>
      <w:lvlText w:val="•"/>
      <w:lvlJc w:val="left"/>
      <w:pPr>
        <w:ind w:left="5029" w:hanging="313"/>
      </w:pPr>
      <w:rPr>
        <w:rFonts w:hint="default"/>
        <w:lang w:val="pl-PL" w:eastAsia="en-US" w:bidi="ar-SA"/>
      </w:rPr>
    </w:lvl>
    <w:lvl w:ilvl="6" w:tplc="4342C616">
      <w:numFmt w:val="bullet"/>
      <w:lvlText w:val="•"/>
      <w:lvlJc w:val="left"/>
      <w:pPr>
        <w:ind w:left="5950" w:hanging="313"/>
      </w:pPr>
      <w:rPr>
        <w:rFonts w:hint="default"/>
        <w:lang w:val="pl-PL" w:eastAsia="en-US" w:bidi="ar-SA"/>
      </w:rPr>
    </w:lvl>
    <w:lvl w:ilvl="7" w:tplc="D11A853E">
      <w:numFmt w:val="bullet"/>
      <w:lvlText w:val="•"/>
      <w:lvlJc w:val="left"/>
      <w:pPr>
        <w:ind w:left="6872" w:hanging="313"/>
      </w:pPr>
      <w:rPr>
        <w:rFonts w:hint="default"/>
        <w:lang w:val="pl-PL" w:eastAsia="en-US" w:bidi="ar-SA"/>
      </w:rPr>
    </w:lvl>
    <w:lvl w:ilvl="8" w:tplc="449C90F6">
      <w:numFmt w:val="bullet"/>
      <w:lvlText w:val="•"/>
      <w:lvlJc w:val="left"/>
      <w:pPr>
        <w:ind w:left="7794" w:hanging="313"/>
      </w:pPr>
      <w:rPr>
        <w:rFonts w:hint="default"/>
        <w:lang w:val="pl-PL" w:eastAsia="en-US" w:bidi="ar-SA"/>
      </w:rPr>
    </w:lvl>
  </w:abstractNum>
  <w:num w:numId="1">
    <w:abstractNumId w:val="2"/>
  </w:num>
  <w:num w:numId="2">
    <w:abstractNumId w:val="5"/>
  </w:num>
  <w:num w:numId="3">
    <w:abstractNumId w:val="4"/>
  </w:num>
  <w:num w:numId="4">
    <w:abstractNumId w:val="0"/>
  </w:num>
  <w:num w:numId="5">
    <w:abstractNumId w:val="1"/>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defaultTabStop w:val="720"/>
  <w:hyphenationZone w:val="425"/>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8C0"/>
    <w:rsid w:val="00001559"/>
    <w:rsid w:val="000718E8"/>
    <w:rsid w:val="00083BA0"/>
    <w:rsid w:val="0008550B"/>
    <w:rsid w:val="00090246"/>
    <w:rsid w:val="000A7F9E"/>
    <w:rsid w:val="00127C0E"/>
    <w:rsid w:val="0016040A"/>
    <w:rsid w:val="00175AEE"/>
    <w:rsid w:val="001A4EF1"/>
    <w:rsid w:val="0021472F"/>
    <w:rsid w:val="00254DC3"/>
    <w:rsid w:val="002C1147"/>
    <w:rsid w:val="00322A33"/>
    <w:rsid w:val="003A289C"/>
    <w:rsid w:val="003F721F"/>
    <w:rsid w:val="004D78C0"/>
    <w:rsid w:val="00512913"/>
    <w:rsid w:val="005436FF"/>
    <w:rsid w:val="005720E0"/>
    <w:rsid w:val="00582210"/>
    <w:rsid w:val="005C78AB"/>
    <w:rsid w:val="006760C8"/>
    <w:rsid w:val="00680C0B"/>
    <w:rsid w:val="00694F96"/>
    <w:rsid w:val="006C5AA0"/>
    <w:rsid w:val="006D3536"/>
    <w:rsid w:val="006F766D"/>
    <w:rsid w:val="00714421"/>
    <w:rsid w:val="00763739"/>
    <w:rsid w:val="0078099C"/>
    <w:rsid w:val="008668AD"/>
    <w:rsid w:val="008764C6"/>
    <w:rsid w:val="008A23B0"/>
    <w:rsid w:val="008C4D43"/>
    <w:rsid w:val="008F3A1D"/>
    <w:rsid w:val="0090226C"/>
    <w:rsid w:val="00905695"/>
    <w:rsid w:val="00926FE3"/>
    <w:rsid w:val="00976A5A"/>
    <w:rsid w:val="009A725F"/>
    <w:rsid w:val="009C5F06"/>
    <w:rsid w:val="00A42383"/>
    <w:rsid w:val="00A45AB2"/>
    <w:rsid w:val="00A671B7"/>
    <w:rsid w:val="00A920B4"/>
    <w:rsid w:val="00AA712C"/>
    <w:rsid w:val="00AE4C22"/>
    <w:rsid w:val="00AF38C5"/>
    <w:rsid w:val="00B40CA8"/>
    <w:rsid w:val="00B922AE"/>
    <w:rsid w:val="00B97C7C"/>
    <w:rsid w:val="00BA0C5A"/>
    <w:rsid w:val="00C3399D"/>
    <w:rsid w:val="00C51055"/>
    <w:rsid w:val="00C75921"/>
    <w:rsid w:val="00CF6605"/>
    <w:rsid w:val="00D14A55"/>
    <w:rsid w:val="00D55C60"/>
    <w:rsid w:val="00DF50A6"/>
    <w:rsid w:val="00EA37A8"/>
    <w:rsid w:val="00F25666"/>
    <w:rsid w:val="00FA7CA6"/>
    <w:rsid w:val="00FF3D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F393288A-A16F-4DAE-9AA3-7558616EB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Pr>
      <w:rFonts w:ascii="Times New Roman" w:eastAsia="Times New Roman" w:hAnsi="Times New Roman" w:cs="Times New Roman"/>
      <w:lang w:val="pl-PL"/>
    </w:rPr>
  </w:style>
  <w:style w:type="paragraph" w:styleId="Nagwek1">
    <w:name w:val="heading 1"/>
    <w:basedOn w:val="Normalny"/>
    <w:uiPriority w:val="1"/>
    <w:qFormat/>
    <w:pPr>
      <w:spacing w:before="257"/>
      <w:ind w:left="364"/>
      <w:outlineLvl w:val="0"/>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232"/>
      <w:jc w:val="both"/>
    </w:pPr>
    <w:rPr>
      <w:sz w:val="24"/>
      <w:szCs w:val="24"/>
    </w:rPr>
  </w:style>
  <w:style w:type="paragraph" w:styleId="Akapitzlist">
    <w:name w:val="List Paragraph"/>
    <w:basedOn w:val="Normalny"/>
    <w:uiPriority w:val="34"/>
    <w:qFormat/>
    <w:pPr>
      <w:ind w:left="744" w:hanging="512"/>
      <w:jc w:val="both"/>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8764C6"/>
    <w:pPr>
      <w:tabs>
        <w:tab w:val="center" w:pos="4536"/>
        <w:tab w:val="right" w:pos="9072"/>
      </w:tabs>
    </w:pPr>
  </w:style>
  <w:style w:type="character" w:customStyle="1" w:styleId="NagwekZnak">
    <w:name w:val="Nagłówek Znak"/>
    <w:basedOn w:val="Domylnaczcionkaakapitu"/>
    <w:link w:val="Nagwek"/>
    <w:uiPriority w:val="99"/>
    <w:rsid w:val="008764C6"/>
    <w:rPr>
      <w:rFonts w:ascii="Times New Roman" w:eastAsia="Times New Roman" w:hAnsi="Times New Roman" w:cs="Times New Roman"/>
      <w:lang w:val="pl-PL"/>
    </w:rPr>
  </w:style>
  <w:style w:type="paragraph" w:styleId="Stopka">
    <w:name w:val="footer"/>
    <w:basedOn w:val="Normalny"/>
    <w:link w:val="StopkaZnak"/>
    <w:uiPriority w:val="99"/>
    <w:unhideWhenUsed/>
    <w:rsid w:val="008764C6"/>
    <w:pPr>
      <w:tabs>
        <w:tab w:val="center" w:pos="4536"/>
        <w:tab w:val="right" w:pos="9072"/>
      </w:tabs>
    </w:pPr>
  </w:style>
  <w:style w:type="character" w:customStyle="1" w:styleId="StopkaZnak">
    <w:name w:val="Stopka Znak"/>
    <w:basedOn w:val="Domylnaczcionkaakapitu"/>
    <w:link w:val="Stopka"/>
    <w:uiPriority w:val="99"/>
    <w:rsid w:val="008764C6"/>
    <w:rPr>
      <w:rFonts w:ascii="Times New Roman" w:eastAsia="Times New Roman" w:hAnsi="Times New Roman" w:cs="Times New Roman"/>
      <w:lang w:val="pl-PL"/>
    </w:rPr>
  </w:style>
  <w:style w:type="character" w:styleId="Hipercze">
    <w:name w:val="Hyperlink"/>
    <w:basedOn w:val="Domylnaczcionkaakapitu"/>
    <w:uiPriority w:val="99"/>
    <w:unhideWhenUsed/>
    <w:rsid w:val="003A289C"/>
    <w:rPr>
      <w:color w:val="0000FF" w:themeColor="hyperlink"/>
      <w:u w:val="single"/>
    </w:rPr>
  </w:style>
  <w:style w:type="paragraph" w:styleId="Bezodstpw">
    <w:name w:val="No Spacing"/>
    <w:uiPriority w:val="1"/>
    <w:qFormat/>
    <w:rsid w:val="008F3A1D"/>
    <w:pPr>
      <w:widowControl/>
      <w:autoSpaceDE/>
      <w:autoSpaceDN/>
      <w:jc w:val="both"/>
    </w:pPr>
    <w:rPr>
      <w:lang w:val="pl-PL"/>
    </w:rPr>
  </w:style>
  <w:style w:type="paragraph" w:styleId="Tekstprzypisukocowego">
    <w:name w:val="endnote text"/>
    <w:basedOn w:val="Normalny"/>
    <w:link w:val="TekstprzypisukocowegoZnak"/>
    <w:uiPriority w:val="99"/>
    <w:semiHidden/>
    <w:unhideWhenUsed/>
    <w:rsid w:val="006F766D"/>
    <w:rPr>
      <w:sz w:val="20"/>
      <w:szCs w:val="20"/>
    </w:rPr>
  </w:style>
  <w:style w:type="character" w:customStyle="1" w:styleId="TekstprzypisukocowegoZnak">
    <w:name w:val="Tekst przypisu końcowego Znak"/>
    <w:basedOn w:val="Domylnaczcionkaakapitu"/>
    <w:link w:val="Tekstprzypisukocowego"/>
    <w:uiPriority w:val="99"/>
    <w:semiHidden/>
    <w:rsid w:val="006F766D"/>
    <w:rPr>
      <w:rFonts w:ascii="Times New Roman" w:eastAsia="Times New Roman" w:hAnsi="Times New Roman" w:cs="Times New Roman"/>
      <w:sz w:val="20"/>
      <w:szCs w:val="20"/>
      <w:lang w:val="pl-PL"/>
    </w:rPr>
  </w:style>
  <w:style w:type="character" w:styleId="Odwoanieprzypisukocowego">
    <w:name w:val="endnote reference"/>
    <w:basedOn w:val="Domylnaczcionkaakapitu"/>
    <w:uiPriority w:val="99"/>
    <w:semiHidden/>
    <w:unhideWhenUsed/>
    <w:rsid w:val="006F76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bfg.pl/"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D5913-4610-4467-AC50-D236267DF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22</Pages>
  <Words>8445</Words>
  <Characters>50671</Characters>
  <Application>Microsoft Office Word</Application>
  <DocSecurity>0</DocSecurity>
  <Lines>422</Lines>
  <Paragraphs>117</Paragraphs>
  <ScaleCrop>false</ScaleCrop>
  <HeadingPairs>
    <vt:vector size="2" baseType="variant">
      <vt:variant>
        <vt:lpstr>Tytuł</vt:lpstr>
      </vt:variant>
      <vt:variant>
        <vt:i4>1</vt:i4>
      </vt:variant>
    </vt:vector>
  </HeadingPairs>
  <TitlesOfParts>
    <vt:vector size="1" baseType="lpstr">
      <vt:lpstr>Akt prawny</vt:lpstr>
    </vt:vector>
  </TitlesOfParts>
  <Company/>
  <LinksUpToDate>false</LinksUpToDate>
  <CharactersWithSpaces>58999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Władysław Baksza</dc:creator>
  <cp:lastModifiedBy>Konto Microsoft</cp:lastModifiedBy>
  <cp:revision>12</cp:revision>
  <dcterms:created xsi:type="dcterms:W3CDTF">2026-05-12T12:36:00Z</dcterms:created>
  <dcterms:modified xsi:type="dcterms:W3CDTF">2026-05-19T09:21:00Z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2024-05-13T00:00:00Z</vt:filetime>
  </property>
  <property fmtid="{D5CDD505-2E9C-101B-9397-08002B2CF9AE}" pid="3" name="Creator">
    <vt:lpwstr>Microsoft® Word dla Microsoft 365</vt:lpwstr>
  </property>
  <property fmtid="{D5CDD505-2E9C-101B-9397-08002B2CF9AE}" pid="4" name="LastSaved">
    <vt:filetime>2024-07-18T00:00:00Z</vt:filetime>
  </property>
  <property fmtid="{D5CDD505-2E9C-101B-9397-08002B2CF9AE}" pid="5" name="Producer">
    <vt:lpwstr>3-Heights(TM) PDF Security Shell 4.8.25.2 (http://www.pdf-tools.com)</vt:lpwstr>
  </property>
</Properties>
</file>