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43" w:rsidRPr="00443E33" w:rsidRDefault="001B6F43" w:rsidP="001B6F43">
      <w:pPr>
        <w:jc w:val="center"/>
        <w:rPr>
          <w:rFonts w:eastAsia="Calibri"/>
          <w:b/>
          <w:spacing w:val="12"/>
          <w:sz w:val="28"/>
          <w:szCs w:val="28"/>
        </w:rPr>
      </w:pPr>
      <w:r w:rsidRPr="00443E33">
        <w:rPr>
          <w:rFonts w:eastAsia="Calibri"/>
          <w:b/>
          <w:spacing w:val="12"/>
          <w:sz w:val="28"/>
          <w:szCs w:val="28"/>
        </w:rPr>
        <w:t>МІНІСТЕРСТВО ОСВІТИ І НАУКИ УКРАЇНИ</w:t>
      </w:r>
    </w:p>
    <w:p w:rsidR="001B6F43" w:rsidRPr="00443E33" w:rsidRDefault="001B6F43" w:rsidP="001B6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Державний навчальний заклад</w:t>
      </w:r>
    </w:p>
    <w:p w:rsidR="001B6F43" w:rsidRDefault="001B6F43" w:rsidP="001B6F43">
      <w:pPr>
        <w:jc w:val="center"/>
        <w:rPr>
          <w:b/>
          <w:sz w:val="28"/>
          <w:szCs w:val="28"/>
        </w:rPr>
      </w:pPr>
      <w:r w:rsidRPr="00443E33">
        <w:rPr>
          <w:b/>
          <w:sz w:val="28"/>
          <w:szCs w:val="28"/>
        </w:rPr>
        <w:t>«Вище професійне училище №34 м. Стрий»</w:t>
      </w:r>
    </w:p>
    <w:p w:rsidR="001B6F43" w:rsidRDefault="001B6F43" w:rsidP="001B6F43">
      <w:pPr>
        <w:jc w:val="center"/>
        <w:rPr>
          <w:b/>
          <w:sz w:val="28"/>
          <w:szCs w:val="28"/>
        </w:rPr>
      </w:pPr>
    </w:p>
    <w:p w:rsidR="001B6F43" w:rsidRDefault="001B6F43" w:rsidP="001B6F43">
      <w:pPr>
        <w:jc w:val="center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Pr="001B6F43" w:rsidRDefault="001B6F43" w:rsidP="001B6F43">
      <w:pPr>
        <w:jc w:val="right"/>
        <w:rPr>
          <w:b/>
          <w:sz w:val="28"/>
          <w:szCs w:val="28"/>
        </w:rPr>
      </w:pPr>
      <w:r w:rsidRPr="001B6F43">
        <w:rPr>
          <w:b/>
          <w:sz w:val="28"/>
          <w:szCs w:val="28"/>
        </w:rPr>
        <w:t xml:space="preserve">ЗАТВЕРДЖУЮ   </w:t>
      </w:r>
    </w:p>
    <w:p w:rsidR="001B6F43" w:rsidRPr="001B6F43" w:rsidRDefault="001B6F43" w:rsidP="001B6F43">
      <w:pPr>
        <w:jc w:val="right"/>
        <w:rPr>
          <w:b/>
          <w:sz w:val="28"/>
          <w:szCs w:val="28"/>
        </w:rPr>
      </w:pPr>
      <w:r w:rsidRPr="001B6F43">
        <w:rPr>
          <w:b/>
          <w:sz w:val="28"/>
          <w:szCs w:val="28"/>
        </w:rPr>
        <w:t xml:space="preserve">Директор  ДНЗ «ВПУ-34 м. Стрий»   </w:t>
      </w:r>
    </w:p>
    <w:p w:rsidR="001B6F43" w:rsidRDefault="001B6F43" w:rsidP="001B6F43">
      <w:pPr>
        <w:jc w:val="right"/>
        <w:rPr>
          <w:b/>
          <w:sz w:val="28"/>
          <w:szCs w:val="28"/>
        </w:rPr>
      </w:pPr>
      <w:proofErr w:type="spellStart"/>
      <w:r w:rsidRPr="001B6F43">
        <w:rPr>
          <w:b/>
          <w:sz w:val="28"/>
          <w:szCs w:val="28"/>
        </w:rPr>
        <w:t>____________Ол</w:t>
      </w:r>
      <w:proofErr w:type="spellEnd"/>
      <w:r w:rsidRPr="001B6F43">
        <w:rPr>
          <w:b/>
          <w:sz w:val="28"/>
          <w:szCs w:val="28"/>
        </w:rPr>
        <w:t>ег КИЗИМА</w:t>
      </w: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Pr="00E76FBB" w:rsidRDefault="001B6F43" w:rsidP="001B6F43">
      <w:pPr>
        <w:spacing w:line="368" w:lineRule="exact"/>
        <w:ind w:right="112"/>
        <w:jc w:val="center"/>
        <w:rPr>
          <w:b/>
          <w:sz w:val="28"/>
          <w:szCs w:val="28"/>
        </w:rPr>
      </w:pPr>
      <w:r w:rsidRPr="00E76FBB">
        <w:rPr>
          <w:b/>
          <w:sz w:val="28"/>
          <w:szCs w:val="28"/>
        </w:rPr>
        <w:t>ПОЛОЖЕННЯ</w:t>
      </w:r>
    </w:p>
    <w:p w:rsidR="001B6F43" w:rsidRPr="001B6F43" w:rsidRDefault="001B6F43" w:rsidP="001B6F43">
      <w:pPr>
        <w:pStyle w:val="a5"/>
        <w:spacing w:before="2"/>
        <w:ind w:left="0" w:right="112" w:firstLine="0"/>
        <w:rPr>
          <w:color w:val="202429"/>
          <w:spacing w:val="-4"/>
          <w:sz w:val="28"/>
          <w:szCs w:val="28"/>
        </w:rPr>
      </w:pPr>
      <w:r>
        <w:rPr>
          <w:color w:val="202429"/>
          <w:sz w:val="28"/>
          <w:szCs w:val="28"/>
        </w:rPr>
        <w:t xml:space="preserve">про визнання результатів навчання, здобутих шляхом неформальної та/або </w:t>
      </w:r>
      <w:proofErr w:type="spellStart"/>
      <w:r>
        <w:rPr>
          <w:color w:val="202429"/>
          <w:sz w:val="28"/>
          <w:szCs w:val="28"/>
        </w:rPr>
        <w:t>інформальної</w:t>
      </w:r>
      <w:proofErr w:type="spellEnd"/>
      <w:r>
        <w:rPr>
          <w:color w:val="202429"/>
          <w:sz w:val="28"/>
          <w:szCs w:val="28"/>
        </w:rPr>
        <w:t xml:space="preserve"> освіти</w:t>
      </w:r>
      <w:r w:rsidRPr="00E76FBB">
        <w:rPr>
          <w:color w:val="202429"/>
          <w:spacing w:val="-77"/>
          <w:sz w:val="28"/>
          <w:szCs w:val="28"/>
        </w:rPr>
        <w:t xml:space="preserve"> </w:t>
      </w:r>
      <w:r w:rsidRPr="00E76FBB">
        <w:rPr>
          <w:color w:val="202429"/>
          <w:spacing w:val="-4"/>
          <w:sz w:val="28"/>
          <w:szCs w:val="28"/>
        </w:rPr>
        <w:t xml:space="preserve"> у </w:t>
      </w:r>
      <w:r w:rsidRPr="00E76FBB">
        <w:rPr>
          <w:sz w:val="28"/>
          <w:szCs w:val="28"/>
        </w:rPr>
        <w:t xml:space="preserve">Державному навчальному закладі </w:t>
      </w:r>
    </w:p>
    <w:p w:rsidR="001B6F43" w:rsidRPr="00E76FBB" w:rsidRDefault="001B6F43" w:rsidP="001B6F43">
      <w:pPr>
        <w:pStyle w:val="a5"/>
        <w:spacing w:before="2"/>
        <w:ind w:left="0" w:right="112" w:firstLine="0"/>
        <w:rPr>
          <w:sz w:val="28"/>
          <w:szCs w:val="28"/>
        </w:rPr>
      </w:pPr>
      <w:r w:rsidRPr="00E76FBB">
        <w:rPr>
          <w:sz w:val="28"/>
          <w:szCs w:val="28"/>
        </w:rPr>
        <w:t>«Вище професійне училище №34 м. Стрий»</w:t>
      </w:r>
    </w:p>
    <w:p w:rsidR="001B6F43" w:rsidRDefault="001B6F43" w:rsidP="001B6F43">
      <w:pPr>
        <w:ind w:left="1934" w:right="2091"/>
        <w:jc w:val="center"/>
      </w:pPr>
    </w:p>
    <w:p w:rsidR="001B6F43" w:rsidRDefault="001B6F43" w:rsidP="001B6F43">
      <w:pPr>
        <w:pStyle w:val="a3"/>
        <w:rPr>
          <w:b/>
          <w:sz w:val="34"/>
        </w:rPr>
      </w:pPr>
    </w:p>
    <w:p w:rsidR="001B6F43" w:rsidRDefault="001B6F43" w:rsidP="001B6F43">
      <w:pPr>
        <w:pStyle w:val="a3"/>
        <w:rPr>
          <w:b/>
          <w:sz w:val="34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Default="001B6F43" w:rsidP="001B6F43">
      <w:pPr>
        <w:jc w:val="right"/>
        <w:rPr>
          <w:b/>
          <w:sz w:val="28"/>
          <w:szCs w:val="28"/>
        </w:rPr>
      </w:pPr>
    </w:p>
    <w:p w:rsidR="001B6F43" w:rsidRPr="00F451AF" w:rsidRDefault="001B6F43" w:rsidP="001B6F43">
      <w:pPr>
        <w:jc w:val="right"/>
        <w:rPr>
          <w:b/>
          <w:sz w:val="28"/>
          <w:szCs w:val="28"/>
        </w:rPr>
      </w:pPr>
      <w:r w:rsidRPr="00F451AF">
        <w:rPr>
          <w:b/>
          <w:sz w:val="28"/>
          <w:szCs w:val="28"/>
        </w:rPr>
        <w:t>Розглянуто і схвалено</w:t>
      </w:r>
    </w:p>
    <w:p w:rsidR="001B6F43" w:rsidRPr="00F451AF" w:rsidRDefault="001B6F43" w:rsidP="001B6F43">
      <w:pPr>
        <w:jc w:val="right"/>
        <w:rPr>
          <w:b/>
          <w:sz w:val="28"/>
          <w:szCs w:val="28"/>
        </w:rPr>
      </w:pPr>
      <w:r w:rsidRPr="00F451AF">
        <w:rPr>
          <w:b/>
          <w:sz w:val="28"/>
          <w:szCs w:val="28"/>
        </w:rPr>
        <w:t>на засіданні педагогічної ради</w:t>
      </w:r>
    </w:p>
    <w:p w:rsidR="001B6F43" w:rsidRDefault="001B6F43" w:rsidP="001B6F43">
      <w:pPr>
        <w:pStyle w:val="a3"/>
        <w:ind w:left="0" w:firstLine="0"/>
        <w:jc w:val="right"/>
        <w:rPr>
          <w:b/>
          <w:sz w:val="40"/>
        </w:rPr>
      </w:pPr>
      <w:r w:rsidRPr="00F451AF">
        <w:rPr>
          <w:b/>
        </w:rPr>
        <w:t>Протокол № ___від «____» _________________ 202_ р.</w:t>
      </w:r>
    </w:p>
    <w:p w:rsidR="001B6F43" w:rsidRPr="001B6F43" w:rsidRDefault="001B6F43" w:rsidP="001B6F43">
      <w:pPr>
        <w:jc w:val="right"/>
        <w:rPr>
          <w:sz w:val="28"/>
          <w:szCs w:val="28"/>
        </w:rPr>
      </w:pPr>
    </w:p>
    <w:p w:rsidR="001B6F43" w:rsidRDefault="001B6F43">
      <w:pPr>
        <w:rPr>
          <w:sz w:val="28"/>
        </w:rPr>
      </w:pPr>
      <w:r>
        <w:rPr>
          <w:sz w:val="28"/>
        </w:rPr>
        <w:br w:type="page"/>
      </w:r>
    </w:p>
    <w:p w:rsidR="00543209" w:rsidRDefault="00697A31">
      <w:pPr>
        <w:pStyle w:val="a4"/>
        <w:numPr>
          <w:ilvl w:val="0"/>
          <w:numId w:val="2"/>
        </w:numPr>
        <w:tabs>
          <w:tab w:val="left" w:pos="1041"/>
        </w:tabs>
        <w:spacing w:before="61"/>
        <w:ind w:left="1041" w:right="0" w:hanging="359"/>
        <w:jc w:val="both"/>
        <w:rPr>
          <w:sz w:val="28"/>
        </w:rPr>
      </w:pPr>
      <w:r>
        <w:rPr>
          <w:sz w:val="28"/>
        </w:rPr>
        <w:lastRenderedPageBreak/>
        <w:t>ЗАГАЛЬНІ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ПОЛОЖЕННЯ</w:t>
      </w:r>
    </w:p>
    <w:p w:rsidR="00543209" w:rsidRDefault="00543209">
      <w:pPr>
        <w:pStyle w:val="a3"/>
        <w:spacing w:before="2"/>
        <w:ind w:left="0" w:firstLine="0"/>
        <w:jc w:val="left"/>
      </w:pPr>
    </w:p>
    <w:p w:rsidR="00543209" w:rsidRDefault="00697A31">
      <w:pPr>
        <w:pStyle w:val="a4"/>
        <w:numPr>
          <w:ilvl w:val="1"/>
          <w:numId w:val="2"/>
        </w:numPr>
        <w:tabs>
          <w:tab w:val="left" w:pos="1273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Положення про визнання результатів навчання, здобутих шляхом неформальної та/або </w:t>
      </w:r>
      <w:proofErr w:type="spellStart"/>
      <w:r>
        <w:rPr>
          <w:sz w:val="28"/>
        </w:rPr>
        <w:t>інформальної</w:t>
      </w:r>
      <w:proofErr w:type="spellEnd"/>
      <w:r>
        <w:rPr>
          <w:sz w:val="28"/>
        </w:rPr>
        <w:t xml:space="preserve"> освіти </w:t>
      </w:r>
      <w:r w:rsidR="001B6F43" w:rsidRPr="000944F4">
        <w:rPr>
          <w:sz w:val="28"/>
          <w:szCs w:val="28"/>
        </w:rPr>
        <w:t>у Державному навчальному закладі «Вище професійне училище №34 м. Стрий»</w:t>
      </w:r>
      <w:r w:rsidR="001B6F43">
        <w:rPr>
          <w:sz w:val="28"/>
        </w:rPr>
        <w:t xml:space="preserve"> </w:t>
      </w:r>
      <w:r>
        <w:rPr>
          <w:sz w:val="28"/>
        </w:rPr>
        <w:t xml:space="preserve">(далі – Положення) є основним інституційним документом, що регламентує процедуру визнання результатів навчання, здобутих шляхом неформальної та/або </w:t>
      </w:r>
      <w:proofErr w:type="spellStart"/>
      <w:r>
        <w:rPr>
          <w:sz w:val="28"/>
        </w:rPr>
        <w:t>інформальної</w:t>
      </w:r>
      <w:proofErr w:type="spellEnd"/>
      <w:r>
        <w:rPr>
          <w:sz w:val="28"/>
        </w:rPr>
        <w:t xml:space="preserve"> освіти здобувачами фахової </w:t>
      </w:r>
      <w:proofErr w:type="spellStart"/>
      <w:r>
        <w:rPr>
          <w:sz w:val="28"/>
        </w:rPr>
        <w:t>передвищої</w:t>
      </w:r>
      <w:proofErr w:type="spellEnd"/>
      <w:r>
        <w:rPr>
          <w:sz w:val="28"/>
        </w:rPr>
        <w:t xml:space="preserve"> освіти </w:t>
      </w:r>
      <w:r w:rsidR="001B6F43" w:rsidRPr="000944F4">
        <w:rPr>
          <w:sz w:val="28"/>
          <w:szCs w:val="28"/>
        </w:rPr>
        <w:t>у Державному навчальному закладі «Вище професійне училище №34 м. Стрий»</w:t>
      </w:r>
      <w:r w:rsidR="001B6F43">
        <w:rPr>
          <w:sz w:val="28"/>
        </w:rPr>
        <w:t xml:space="preserve"> </w:t>
      </w:r>
      <w:r>
        <w:rPr>
          <w:sz w:val="28"/>
        </w:rPr>
        <w:t>(далі – Училище).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58"/>
        </w:tabs>
        <w:spacing w:before="1"/>
        <w:ind w:left="1258" w:right="0" w:hanging="576"/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79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7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79"/>
          <w:sz w:val="28"/>
        </w:rPr>
        <w:t xml:space="preserve"> </w:t>
      </w:r>
      <w:r>
        <w:rPr>
          <w:sz w:val="28"/>
        </w:rPr>
        <w:t>«Про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освіту»,</w:t>
      </w:r>
    </w:p>
    <w:p w:rsidR="00543209" w:rsidRDefault="00697A31">
      <w:pPr>
        <w:pStyle w:val="a3"/>
        <w:spacing w:before="161" w:line="360" w:lineRule="auto"/>
        <w:ind w:right="115" w:firstLine="0"/>
      </w:pPr>
      <w:r>
        <w:t xml:space="preserve">«Про фахову </w:t>
      </w:r>
      <w:proofErr w:type="spellStart"/>
      <w:r>
        <w:t>передвищу</w:t>
      </w:r>
      <w:proofErr w:type="spellEnd"/>
      <w:r>
        <w:t xml:space="preserve"> освіту», Порядку визнання у вищій та фаховій </w:t>
      </w:r>
      <w:proofErr w:type="spellStart"/>
      <w:r>
        <w:t>передвищій</w:t>
      </w:r>
      <w:proofErr w:type="spellEnd"/>
      <w:r>
        <w:t xml:space="preserve"> освіті результатів навчання, здобутих шляхом неформальної та/або </w:t>
      </w:r>
      <w:proofErr w:type="spellStart"/>
      <w:r>
        <w:t>інформальної</w:t>
      </w:r>
      <w:proofErr w:type="spellEnd"/>
      <w:r>
        <w:t xml:space="preserve"> освіти, затвердженого наказом МОН України 08 лютого 2022 року № 130.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405"/>
        </w:tabs>
        <w:spacing w:before="1" w:line="360" w:lineRule="auto"/>
        <w:ind w:right="111" w:firstLine="566"/>
        <w:jc w:val="both"/>
        <w:rPr>
          <w:sz w:val="28"/>
        </w:rPr>
      </w:pPr>
      <w:r>
        <w:rPr>
          <w:sz w:val="28"/>
        </w:rPr>
        <w:t xml:space="preserve">Училище може визнавати результати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осіб, які:</w:t>
      </w:r>
    </w:p>
    <w:p w:rsidR="00543209" w:rsidRDefault="00697A31">
      <w:pPr>
        <w:pStyle w:val="a4"/>
        <w:numPr>
          <w:ilvl w:val="2"/>
          <w:numId w:val="2"/>
        </w:numPr>
        <w:tabs>
          <w:tab w:val="left" w:pos="844"/>
        </w:tabs>
        <w:spacing w:line="321" w:lineRule="exact"/>
        <w:ind w:left="844" w:right="0" w:hanging="162"/>
        <w:rPr>
          <w:sz w:val="28"/>
        </w:rPr>
      </w:pPr>
      <w:r>
        <w:rPr>
          <w:sz w:val="28"/>
        </w:rPr>
        <w:t>здобувають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Училищі</w:t>
      </w:r>
      <w:r>
        <w:rPr>
          <w:spacing w:val="64"/>
          <w:sz w:val="28"/>
        </w:rPr>
        <w:t xml:space="preserve"> </w:t>
      </w:r>
      <w:r>
        <w:rPr>
          <w:sz w:val="28"/>
        </w:rPr>
        <w:t>фахову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передвищу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освіту;</w:t>
      </w:r>
    </w:p>
    <w:p w:rsidR="00543209" w:rsidRDefault="00697A31">
      <w:pPr>
        <w:pStyle w:val="a4"/>
        <w:numPr>
          <w:ilvl w:val="2"/>
          <w:numId w:val="2"/>
        </w:numPr>
        <w:tabs>
          <w:tab w:val="left" w:pos="844"/>
        </w:tabs>
        <w:spacing w:before="162"/>
        <w:ind w:left="844" w:right="0" w:hanging="162"/>
        <w:rPr>
          <w:sz w:val="28"/>
        </w:rPr>
      </w:pPr>
      <w:r>
        <w:rPr>
          <w:sz w:val="28"/>
        </w:rPr>
        <w:t>переводяться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Училища,</w:t>
      </w:r>
    </w:p>
    <w:p w:rsidR="00543209" w:rsidRDefault="00697A31">
      <w:pPr>
        <w:pStyle w:val="a4"/>
        <w:numPr>
          <w:ilvl w:val="2"/>
          <w:numId w:val="2"/>
        </w:numPr>
        <w:tabs>
          <w:tab w:val="left" w:pos="844"/>
        </w:tabs>
        <w:spacing w:before="161"/>
        <w:ind w:left="844" w:right="0" w:hanging="162"/>
        <w:rPr>
          <w:sz w:val="28"/>
        </w:rPr>
      </w:pPr>
      <w:r>
        <w:rPr>
          <w:sz w:val="28"/>
        </w:rPr>
        <w:t>поновлюються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Училища.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179"/>
        </w:tabs>
        <w:spacing w:before="161" w:line="360" w:lineRule="auto"/>
        <w:ind w:right="105" w:firstLine="566"/>
        <w:jc w:val="both"/>
        <w:rPr>
          <w:sz w:val="28"/>
        </w:rPr>
      </w:pPr>
      <w:r>
        <w:rPr>
          <w:sz w:val="28"/>
        </w:rPr>
        <w:t>Визнання Училищем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– це комплекс процедур, що встановлюють їх відповідність результатам навчання, передбаченим відповідною освітньо-професійною програмою (результатам навчання певних освітніх компонентів або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програмним результатам навчання), або певному рівню освіти, за підсумками чого приймається рішення про можливість зарахування особі певних освітніх компонентів (складових освітніх компонентів, окремих тем цих компонентів) відповідної освітньо-професійної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 (у 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числі,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її вибіркової </w:t>
      </w:r>
      <w:r>
        <w:rPr>
          <w:spacing w:val="-2"/>
          <w:sz w:val="28"/>
        </w:rPr>
        <w:t>складової).</w:t>
      </w:r>
    </w:p>
    <w:p w:rsidR="00543209" w:rsidRPr="00714A98" w:rsidRDefault="00697A31" w:rsidP="00714A98">
      <w:pPr>
        <w:pStyle w:val="a4"/>
        <w:numPr>
          <w:ilvl w:val="1"/>
          <w:numId w:val="2"/>
        </w:numPr>
        <w:tabs>
          <w:tab w:val="left" w:pos="1275"/>
        </w:tabs>
        <w:spacing w:line="360" w:lineRule="auto"/>
        <w:ind w:right="104" w:firstLine="566"/>
        <w:jc w:val="both"/>
        <w:rPr>
          <w:sz w:val="28"/>
          <w:szCs w:val="28"/>
        </w:rPr>
      </w:pPr>
      <w:r w:rsidRPr="00714A98">
        <w:rPr>
          <w:sz w:val="28"/>
          <w:szCs w:val="28"/>
        </w:rPr>
        <w:t xml:space="preserve">У процесі визнання Училищем результатів неформального та/або </w:t>
      </w:r>
      <w:proofErr w:type="spellStart"/>
      <w:r w:rsidRPr="00714A98">
        <w:rPr>
          <w:sz w:val="28"/>
          <w:szCs w:val="28"/>
        </w:rPr>
        <w:t>інформального</w:t>
      </w:r>
      <w:proofErr w:type="spellEnd"/>
      <w:r w:rsidRPr="00714A98">
        <w:rPr>
          <w:sz w:val="28"/>
          <w:szCs w:val="28"/>
        </w:rPr>
        <w:t xml:space="preserve"> навчання не підлягають розгляду документи, що підтверджують неформальне навчання та/або професійну, громадську чи іншу діяльність, видані</w:t>
      </w:r>
      <w:r w:rsidRPr="00714A98">
        <w:rPr>
          <w:spacing w:val="80"/>
          <w:sz w:val="28"/>
          <w:szCs w:val="28"/>
        </w:rPr>
        <w:t xml:space="preserve"> </w:t>
      </w:r>
      <w:r w:rsidRPr="00714A98">
        <w:rPr>
          <w:sz w:val="28"/>
          <w:szCs w:val="28"/>
        </w:rPr>
        <w:t>на</w:t>
      </w:r>
      <w:r w:rsidRPr="00714A98">
        <w:rPr>
          <w:spacing w:val="80"/>
          <w:sz w:val="28"/>
          <w:szCs w:val="28"/>
        </w:rPr>
        <w:t xml:space="preserve"> </w:t>
      </w:r>
      <w:r w:rsidRPr="00714A98">
        <w:rPr>
          <w:sz w:val="28"/>
          <w:szCs w:val="28"/>
        </w:rPr>
        <w:t>тимчасово</w:t>
      </w:r>
      <w:r w:rsidRPr="00714A98">
        <w:rPr>
          <w:spacing w:val="80"/>
          <w:sz w:val="28"/>
          <w:szCs w:val="28"/>
        </w:rPr>
        <w:t xml:space="preserve"> </w:t>
      </w:r>
      <w:r w:rsidRPr="00714A98">
        <w:rPr>
          <w:sz w:val="28"/>
          <w:szCs w:val="28"/>
        </w:rPr>
        <w:t>окупованій</w:t>
      </w:r>
      <w:r w:rsidRPr="00714A98">
        <w:rPr>
          <w:spacing w:val="80"/>
          <w:sz w:val="28"/>
          <w:szCs w:val="28"/>
        </w:rPr>
        <w:t xml:space="preserve"> </w:t>
      </w:r>
      <w:r w:rsidRPr="00714A98">
        <w:rPr>
          <w:sz w:val="28"/>
          <w:szCs w:val="28"/>
        </w:rPr>
        <w:t>території</w:t>
      </w:r>
      <w:r w:rsidRPr="00714A98">
        <w:rPr>
          <w:spacing w:val="80"/>
          <w:sz w:val="28"/>
          <w:szCs w:val="28"/>
        </w:rPr>
        <w:t xml:space="preserve"> </w:t>
      </w:r>
      <w:r w:rsidRPr="00714A98">
        <w:rPr>
          <w:sz w:val="28"/>
          <w:szCs w:val="28"/>
        </w:rPr>
        <w:t>України</w:t>
      </w:r>
      <w:r w:rsidRPr="00714A98">
        <w:rPr>
          <w:spacing w:val="80"/>
          <w:sz w:val="28"/>
          <w:szCs w:val="28"/>
        </w:rPr>
        <w:t xml:space="preserve"> </w:t>
      </w:r>
      <w:r w:rsidRPr="00714A98">
        <w:rPr>
          <w:sz w:val="28"/>
          <w:szCs w:val="28"/>
        </w:rPr>
        <w:t>або</w:t>
      </w:r>
      <w:r w:rsidRPr="00714A98">
        <w:rPr>
          <w:spacing w:val="80"/>
          <w:sz w:val="28"/>
          <w:szCs w:val="28"/>
        </w:rPr>
        <w:t xml:space="preserve"> </w:t>
      </w:r>
      <w:r w:rsidRPr="00714A98">
        <w:rPr>
          <w:sz w:val="28"/>
          <w:szCs w:val="28"/>
        </w:rPr>
        <w:t>території</w:t>
      </w:r>
      <w:r w:rsidRPr="00714A98">
        <w:rPr>
          <w:spacing w:val="80"/>
          <w:sz w:val="28"/>
          <w:szCs w:val="28"/>
        </w:rPr>
        <w:t xml:space="preserve"> </w:t>
      </w:r>
      <w:r w:rsidRPr="00714A98">
        <w:rPr>
          <w:sz w:val="28"/>
          <w:szCs w:val="28"/>
        </w:rPr>
        <w:t>держави,</w:t>
      </w:r>
      <w:r w:rsidR="00714A98" w:rsidRPr="00714A98">
        <w:rPr>
          <w:sz w:val="28"/>
          <w:szCs w:val="28"/>
        </w:rPr>
        <w:t xml:space="preserve"> </w:t>
      </w:r>
      <w:r w:rsidRPr="00714A98">
        <w:rPr>
          <w:sz w:val="28"/>
          <w:szCs w:val="28"/>
        </w:rPr>
        <w:t>визнаної Верховною Радою України д</w:t>
      </w:r>
      <w:r w:rsidR="00714A98" w:rsidRPr="00714A98">
        <w:rPr>
          <w:sz w:val="28"/>
          <w:szCs w:val="28"/>
        </w:rPr>
        <w:t>ержавою-агресором або державою-</w:t>
      </w:r>
      <w:r w:rsidRPr="00714A98">
        <w:rPr>
          <w:spacing w:val="-2"/>
          <w:sz w:val="28"/>
          <w:szCs w:val="28"/>
        </w:rPr>
        <w:lastRenderedPageBreak/>
        <w:t>окупантом.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43"/>
        </w:tabs>
        <w:spacing w:before="2"/>
        <w:ind w:left="1243" w:right="0" w:hanging="491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визначення:</w:t>
      </w:r>
    </w:p>
    <w:p w:rsidR="00543209" w:rsidRDefault="00697A31">
      <w:pPr>
        <w:pStyle w:val="a3"/>
        <w:spacing w:before="160" w:line="360" w:lineRule="auto"/>
        <w:ind w:right="105"/>
      </w:pPr>
      <w:r>
        <w:rPr>
          <w:b/>
          <w:i/>
        </w:rPr>
        <w:t xml:space="preserve">європейська кредитна трансферно-накопичувальна система (ЄКТС) </w:t>
      </w:r>
      <w:r>
        <w:t>- система трансферу і накопичення кредитів, що використовується в Європейському просторі вищої освіти з метою надання, визнання, підтвердження кваліфікацій та освітніх компонентів і сприяє академічній мобільності здобувачів вищої освіти. Система ґрунтується на визначенні навчального навантаження здобувача вищої освіти, необхідного для досягнення визначених результатів навчання, та обліковується у кредитах ЄКТС*;</w:t>
      </w:r>
    </w:p>
    <w:p w:rsidR="00543209" w:rsidRDefault="00697A31">
      <w:pPr>
        <w:pStyle w:val="a3"/>
        <w:spacing w:line="360" w:lineRule="auto"/>
        <w:ind w:right="106"/>
      </w:pPr>
      <w:proofErr w:type="spellStart"/>
      <w:r>
        <w:rPr>
          <w:b/>
          <w:i/>
        </w:rPr>
        <w:t>валідація</w:t>
      </w:r>
      <w:proofErr w:type="spellEnd"/>
      <w:r>
        <w:rPr>
          <w:b/>
          <w:i/>
        </w:rPr>
        <w:t xml:space="preserve"> </w:t>
      </w:r>
      <w:r>
        <w:t xml:space="preserve">– формалізований процес вимірювання рівня оволодіння здобувачами запланованими результатами навчання. Засобами вимірювання результатів навчання, отриманих шляхом неформальної та/або </w:t>
      </w:r>
      <w:proofErr w:type="spellStart"/>
      <w:r>
        <w:t>інформальної</w:t>
      </w:r>
      <w:proofErr w:type="spellEnd"/>
      <w:r>
        <w:t xml:space="preserve"> освіти, можуть бути екзаменаційні білети, контрольні та тестові завдання, лабораторні роботи, інструменти, обладнання, матеріали та інші засоби відповідно до робочих програм навчальних дисциплін (практик);</w:t>
      </w:r>
    </w:p>
    <w:p w:rsidR="00543209" w:rsidRDefault="00697A31">
      <w:pPr>
        <w:pStyle w:val="a3"/>
        <w:spacing w:before="1" w:line="360" w:lineRule="auto"/>
        <w:ind w:right="107"/>
      </w:pPr>
      <w:proofErr w:type="spellStart"/>
      <w:r>
        <w:rPr>
          <w:b/>
          <w:i/>
        </w:rPr>
        <w:t>інформальна</w:t>
      </w:r>
      <w:proofErr w:type="spellEnd"/>
      <w:r>
        <w:rPr>
          <w:b/>
          <w:i/>
        </w:rPr>
        <w:t xml:space="preserve"> освіта (самоосвіта) </w:t>
      </w:r>
      <w:r>
        <w:t xml:space="preserve">– це освіта, яка передбачає </w:t>
      </w:r>
      <w:proofErr w:type="spellStart"/>
      <w:r>
        <w:t>самоорганізоване</w:t>
      </w:r>
      <w:proofErr w:type="spellEnd"/>
      <w:r>
        <w:t xml:space="preserve"> здобуття особою певних </w:t>
      </w:r>
      <w:proofErr w:type="spellStart"/>
      <w:r>
        <w:t>компетентностей</w:t>
      </w:r>
      <w:proofErr w:type="spellEnd"/>
      <w:r>
        <w:t>, зокрема під час повсякденної діяльності, пов’язаної з професійною, громадською або іншою діяльністю, родиною чи дозвіллям;</w:t>
      </w:r>
    </w:p>
    <w:p w:rsidR="00543209" w:rsidRDefault="00697A31">
      <w:pPr>
        <w:pStyle w:val="a3"/>
        <w:spacing w:line="360" w:lineRule="auto"/>
        <w:ind w:right="106"/>
      </w:pPr>
      <w:r>
        <w:rPr>
          <w:b/>
          <w:i/>
        </w:rPr>
        <w:t xml:space="preserve">компетентність </w:t>
      </w:r>
      <w:r>
        <w:t>– динамічна комбінація знань, умінь, навичок, способів мислення,</w:t>
      </w:r>
      <w:r>
        <w:rPr>
          <w:spacing w:val="-2"/>
        </w:rPr>
        <w:t xml:space="preserve"> </w:t>
      </w:r>
      <w:r>
        <w:t>поглядів, цінностей, інших особистих якостей, що визначає здатність особи успішно соціалізуватися, провадити професійну та/або подальшу навчальну діяльність;</w:t>
      </w:r>
    </w:p>
    <w:p w:rsidR="00543209" w:rsidRDefault="00697A31">
      <w:pPr>
        <w:pStyle w:val="a3"/>
        <w:spacing w:before="7" w:line="360" w:lineRule="auto"/>
        <w:ind w:right="107"/>
      </w:pPr>
      <w:r>
        <w:rPr>
          <w:b/>
          <w:i/>
        </w:rPr>
        <w:t xml:space="preserve">кредит Європейської кредитної трансферно-накопичувальної системи </w:t>
      </w:r>
      <w:r>
        <w:t>(далі - кредит ЄКТС) - одиниця вимірювання обсягу навчального навантаження здобувача освіти, необхідного для досягнення визначених (очікуваних) результатів навчання. Обсяг одного кредиту ЄКТС становить 30 годин. Навантаження одного навчального року за денною формою навчання</w:t>
      </w:r>
      <w:r>
        <w:rPr>
          <w:spacing w:val="40"/>
        </w:rPr>
        <w:t xml:space="preserve"> </w:t>
      </w:r>
      <w:r>
        <w:t>становить, як правило, 60 кредитів ЄКТС;</w:t>
      </w:r>
    </w:p>
    <w:p w:rsidR="00543209" w:rsidRDefault="00543209">
      <w:pPr>
        <w:spacing w:line="360" w:lineRule="auto"/>
        <w:sectPr w:rsidR="00543209">
          <w:pgSz w:w="11910" w:h="16840"/>
          <w:pgMar w:top="760" w:right="740" w:bottom="280" w:left="1300" w:header="708" w:footer="708" w:gutter="0"/>
          <w:cols w:space="720"/>
        </w:sectPr>
      </w:pPr>
    </w:p>
    <w:p w:rsidR="00543209" w:rsidRDefault="00697A31">
      <w:pPr>
        <w:pStyle w:val="a3"/>
        <w:spacing w:before="64" w:line="360" w:lineRule="auto"/>
        <w:ind w:right="109"/>
      </w:pPr>
      <w:r>
        <w:rPr>
          <w:b/>
          <w:i/>
        </w:rPr>
        <w:lastRenderedPageBreak/>
        <w:t xml:space="preserve">неформальна освіта </w:t>
      </w:r>
      <w:r>
        <w:t>– це освіта, яка здобувається за освітніми</w:t>
      </w:r>
      <w:r>
        <w:rPr>
          <w:spacing w:val="40"/>
        </w:rPr>
        <w:t xml:space="preserve"> </w:t>
      </w:r>
      <w:r>
        <w:t>програмами та не передбачає присудження визнаних державою освітніх кваліфікацій за рівнями освіти, але може завершуватися присвоєнням професійних та/або присудженням часткових освітніх кваліфікацій;</w:t>
      </w:r>
    </w:p>
    <w:p w:rsidR="00543209" w:rsidRDefault="00697A31">
      <w:pPr>
        <w:pStyle w:val="a3"/>
        <w:spacing w:line="360" w:lineRule="auto"/>
        <w:ind w:right="109"/>
      </w:pPr>
      <w:r>
        <w:rPr>
          <w:b/>
          <w:i/>
        </w:rPr>
        <w:t xml:space="preserve">результати навчання </w:t>
      </w:r>
      <w:r>
        <w:t>- знання, уміння, навички, способи мислення, погляди, цінності, інші</w:t>
      </w:r>
      <w:r>
        <w:rPr>
          <w:spacing w:val="-1"/>
        </w:rPr>
        <w:t xml:space="preserve"> </w:t>
      </w:r>
      <w:r>
        <w:t>особисті</w:t>
      </w:r>
      <w:r>
        <w:rPr>
          <w:spacing w:val="-1"/>
        </w:rPr>
        <w:t xml:space="preserve"> </w:t>
      </w:r>
      <w:r>
        <w:t>якості,</w:t>
      </w:r>
      <w:r>
        <w:rPr>
          <w:spacing w:val="-2"/>
        </w:rPr>
        <w:t xml:space="preserve"> </w:t>
      </w:r>
      <w:r>
        <w:t>набуті у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навчання, виховання та розвитку, які можна ідентифікувати, спланувати, оцінити і виміряти та які</w:t>
      </w:r>
      <w:r>
        <w:rPr>
          <w:spacing w:val="40"/>
        </w:rPr>
        <w:t xml:space="preserve"> </w:t>
      </w:r>
      <w:r>
        <w:t>особа здатна продемонструвати після завершення освітньої програми або окремих освітніх компонентів;</w:t>
      </w:r>
    </w:p>
    <w:p w:rsidR="00543209" w:rsidRDefault="00697A31">
      <w:pPr>
        <w:pStyle w:val="a3"/>
        <w:spacing w:line="360" w:lineRule="auto"/>
        <w:ind w:right="111"/>
      </w:pPr>
      <w:r>
        <w:rPr>
          <w:b/>
          <w:i/>
        </w:rPr>
        <w:t xml:space="preserve">формальна освіта </w:t>
      </w:r>
      <w:r>
        <w:t>- це освіта, яка здобувається за освітніми програмами відповідно до визначених законодавством рівнів освіти, галузей знань, спеціальностей (професій) і передбачає досягнення здобувачами освіти.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28"/>
        </w:tabs>
        <w:spacing w:before="1" w:line="360" w:lineRule="auto"/>
        <w:ind w:right="111" w:firstLine="566"/>
        <w:jc w:val="both"/>
        <w:rPr>
          <w:sz w:val="28"/>
        </w:rPr>
      </w:pPr>
      <w:r>
        <w:rPr>
          <w:sz w:val="28"/>
        </w:rPr>
        <w:t>Неформальна освіта здійснюється у формі професійних курсів (тренінгів), майстер-класів, семінарів (</w:t>
      </w:r>
      <w:proofErr w:type="spellStart"/>
      <w:r>
        <w:rPr>
          <w:sz w:val="28"/>
        </w:rPr>
        <w:t>вебінарів</w:t>
      </w:r>
      <w:proofErr w:type="spellEnd"/>
      <w:r>
        <w:rPr>
          <w:sz w:val="28"/>
        </w:rPr>
        <w:t xml:space="preserve">), літніх шкіл, професійного стажування, </w:t>
      </w:r>
      <w:proofErr w:type="spellStart"/>
      <w:r>
        <w:rPr>
          <w:sz w:val="28"/>
        </w:rPr>
        <w:t>онлайн-курсів</w:t>
      </w:r>
      <w:proofErr w:type="spellEnd"/>
      <w:r>
        <w:rPr>
          <w:sz w:val="28"/>
        </w:rPr>
        <w:t>, громадянської освіти тощо.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81"/>
        </w:tabs>
        <w:spacing w:before="1" w:line="360" w:lineRule="auto"/>
        <w:ind w:right="105" w:firstLine="566"/>
        <w:jc w:val="both"/>
        <w:rPr>
          <w:sz w:val="28"/>
        </w:rPr>
      </w:pPr>
      <w:r>
        <w:rPr>
          <w:sz w:val="28"/>
        </w:rPr>
        <w:t>Неформальна освіта є доповненням та (або) альтернативою формальній освіті у навчанні протягом усього життя.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193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>Наукові праці здобувачів освіти, які розміщені у Збірниках матеріалів міжнародних та Всеукраїнських наукових конференцій, опубліковані у вітчизняних та закордонних фахових виданнях, а також наукові роботи, виконані у межах Училища вважаються формою неформальної освіти і можуть бути визнані як результати навчання для окремих освітніх компонентів або окремих змістових модулів чи тем навчальної дисципліни.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28"/>
        </w:tabs>
        <w:spacing w:before="1" w:line="360" w:lineRule="auto"/>
        <w:ind w:right="106" w:firstLine="566"/>
        <w:jc w:val="both"/>
        <w:rPr>
          <w:sz w:val="28"/>
        </w:rPr>
      </w:pPr>
      <w:r>
        <w:rPr>
          <w:sz w:val="28"/>
        </w:rPr>
        <w:t xml:space="preserve">Під час етапів визнання результатів,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освіті, усі їх учасники зобов’язані дотримуватися Положення про академічну доброчесність Училища.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410"/>
        </w:tabs>
        <w:spacing w:line="360" w:lineRule="auto"/>
        <w:ind w:right="109" w:firstLine="566"/>
        <w:jc w:val="both"/>
        <w:rPr>
          <w:sz w:val="28"/>
        </w:rPr>
      </w:pPr>
      <w:r>
        <w:rPr>
          <w:sz w:val="28"/>
        </w:rPr>
        <w:t xml:space="preserve">Адміністрація Училища створює умови для забезпечення прав і можливостей осіб з особливими освітніми потребами для визнання результатів, здобутих шляхом неформальної та/або </w:t>
      </w:r>
      <w:proofErr w:type="spellStart"/>
      <w:r>
        <w:rPr>
          <w:sz w:val="28"/>
        </w:rPr>
        <w:t>інформальної</w:t>
      </w:r>
      <w:proofErr w:type="spellEnd"/>
      <w:r>
        <w:rPr>
          <w:sz w:val="28"/>
        </w:rPr>
        <w:t xml:space="preserve"> освіти, з урахуванням</w:t>
      </w:r>
      <w:r>
        <w:rPr>
          <w:spacing w:val="40"/>
          <w:sz w:val="28"/>
        </w:rPr>
        <w:t xml:space="preserve"> </w:t>
      </w:r>
      <w:r>
        <w:rPr>
          <w:sz w:val="28"/>
        </w:rPr>
        <w:t>їхніх індивідуальних потреб.</w:t>
      </w:r>
    </w:p>
    <w:p w:rsidR="00543209" w:rsidRDefault="00543209">
      <w:pPr>
        <w:spacing w:line="360" w:lineRule="auto"/>
        <w:jc w:val="both"/>
        <w:rPr>
          <w:sz w:val="28"/>
        </w:rPr>
        <w:sectPr w:rsidR="00543209">
          <w:pgSz w:w="11910" w:h="16840"/>
          <w:pgMar w:top="760" w:right="740" w:bottom="280" w:left="1300" w:header="708" w:footer="708" w:gutter="0"/>
          <w:cols w:space="720"/>
        </w:sectPr>
      </w:pPr>
    </w:p>
    <w:p w:rsidR="00543209" w:rsidRDefault="00697A31">
      <w:pPr>
        <w:pStyle w:val="a4"/>
        <w:numPr>
          <w:ilvl w:val="0"/>
          <w:numId w:val="2"/>
        </w:numPr>
        <w:tabs>
          <w:tab w:val="left" w:pos="1035"/>
        </w:tabs>
        <w:spacing w:before="64" w:line="360" w:lineRule="auto"/>
        <w:ind w:left="116" w:right="111" w:firstLine="566"/>
        <w:jc w:val="both"/>
        <w:rPr>
          <w:sz w:val="28"/>
        </w:rPr>
      </w:pPr>
      <w:r>
        <w:rPr>
          <w:sz w:val="28"/>
        </w:rPr>
        <w:lastRenderedPageBreak/>
        <w:t>ПОРЯДОК ВИЗНАННЯ РЕЗУЛЬТАТІВ НАВЧАННЯ, ЗДОБУТИХ У НЕФОРМАЛЬНІЙ ТА/АБО ІНФОРМАЛЬНІЙ ОСВІТІ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64"/>
        </w:tabs>
        <w:spacing w:before="2" w:line="360" w:lineRule="auto"/>
        <w:ind w:right="114" w:firstLine="566"/>
        <w:jc w:val="both"/>
        <w:rPr>
          <w:sz w:val="28"/>
        </w:rPr>
      </w:pPr>
      <w:r>
        <w:rPr>
          <w:sz w:val="28"/>
        </w:rPr>
        <w:t xml:space="preserve">Визнання результатів навчання, отриманих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здійснюється на добровільній основі та передбачає підтвердження того, що здобувач освіти досяг результатів навчання, передбачених освітньо-професійною програмою, за якою він навчається.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92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Визнання результатів навчання,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дозволяється для освітніх компонентів, які входять як до обов’язкової так і вибіркової частини навчального плану, за яким навчається </w:t>
      </w:r>
      <w:r>
        <w:rPr>
          <w:spacing w:val="-2"/>
          <w:sz w:val="28"/>
        </w:rPr>
        <w:t>здобувач.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32"/>
        </w:tabs>
        <w:spacing w:line="360" w:lineRule="auto"/>
        <w:ind w:right="114" w:firstLine="566"/>
        <w:jc w:val="both"/>
        <w:rPr>
          <w:sz w:val="28"/>
        </w:rPr>
      </w:pPr>
      <w:r>
        <w:rPr>
          <w:sz w:val="28"/>
        </w:rPr>
        <w:t>Здобувач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фахової </w:t>
      </w:r>
      <w:proofErr w:type="spellStart"/>
      <w:r>
        <w:rPr>
          <w:sz w:val="28"/>
        </w:rPr>
        <w:t>передвищої</w:t>
      </w:r>
      <w:proofErr w:type="spellEnd"/>
      <w:r>
        <w:rPr>
          <w:sz w:val="28"/>
        </w:rPr>
        <w:t xml:space="preserve"> освіти не може бути звільненим від атестації за підсумками визнання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92"/>
        </w:tabs>
        <w:spacing w:line="360" w:lineRule="auto"/>
        <w:ind w:right="109" w:firstLine="566"/>
        <w:jc w:val="both"/>
        <w:rPr>
          <w:sz w:val="28"/>
        </w:rPr>
      </w:pPr>
      <w:r>
        <w:rPr>
          <w:sz w:val="28"/>
        </w:rPr>
        <w:t xml:space="preserve">Визнання результатів навчання,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дозволяється для освітніх компонентів, викладання яких за навчальним планом освітньо-професійної програми починається з другого </w:t>
      </w:r>
      <w:r>
        <w:rPr>
          <w:spacing w:val="-2"/>
          <w:sz w:val="28"/>
        </w:rPr>
        <w:t>семестру.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92"/>
        </w:tabs>
        <w:spacing w:line="360" w:lineRule="auto"/>
        <w:ind w:right="104" w:firstLine="566"/>
        <w:jc w:val="both"/>
        <w:rPr>
          <w:sz w:val="28"/>
        </w:rPr>
      </w:pPr>
      <w:r>
        <w:rPr>
          <w:sz w:val="28"/>
        </w:rPr>
        <w:t xml:space="preserve">Визнання результатів навчання,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проводиться до початку семестру, у якому згідно з навчальним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передбачено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-3"/>
          <w:sz w:val="28"/>
        </w:rPr>
        <w:t xml:space="preserve"> </w:t>
      </w: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може бути частково чи повністю зарахований.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окремих випадках, за обґрунтованим рішенням гаранта освітньо-професійної програми, результат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може бути визнаним впродовж семестру, але не пізніше,</w:t>
      </w:r>
      <w:r>
        <w:rPr>
          <w:spacing w:val="-4"/>
          <w:sz w:val="28"/>
        </w:rPr>
        <w:t xml:space="preserve"> </w:t>
      </w:r>
      <w:r>
        <w:rPr>
          <w:sz w:val="28"/>
        </w:rPr>
        <w:t>ніж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7"/>
          <w:sz w:val="28"/>
        </w:rPr>
        <w:t xml:space="preserve"> </w:t>
      </w:r>
      <w:r>
        <w:rPr>
          <w:sz w:val="28"/>
        </w:rPr>
        <w:t>заліково-екзаменаційної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сесії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визначеним</w:t>
      </w:r>
      <w:r>
        <w:rPr>
          <w:spacing w:val="-4"/>
          <w:sz w:val="28"/>
        </w:rPr>
        <w:t xml:space="preserve"> </w:t>
      </w:r>
      <w:r>
        <w:rPr>
          <w:sz w:val="28"/>
        </w:rPr>
        <w:t>у розділі третьому цього Положення.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32"/>
        </w:tabs>
        <w:spacing w:line="360" w:lineRule="auto"/>
        <w:ind w:right="112" w:firstLine="566"/>
        <w:jc w:val="both"/>
        <w:rPr>
          <w:sz w:val="28"/>
        </w:rPr>
      </w:pPr>
      <w:r>
        <w:rPr>
          <w:sz w:val="28"/>
        </w:rPr>
        <w:t xml:space="preserve">Визнанню підлягають результати навчання, здобуті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освіті, що за тематикою, обсягом вивчення та змістом відповідають як навчальній дисципліні в цілому, так і її окремому змістовному модулю (розділу), темі (темам), індивідуальному завданню, курсовій роботі (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) тощо, які передбачені робочою програмою навчальної дисципліни.</w:t>
      </w:r>
    </w:p>
    <w:p w:rsidR="00543209" w:rsidRDefault="00543209">
      <w:pPr>
        <w:spacing w:line="360" w:lineRule="auto"/>
        <w:jc w:val="both"/>
        <w:rPr>
          <w:sz w:val="28"/>
        </w:rPr>
        <w:sectPr w:rsidR="00543209">
          <w:pgSz w:w="11910" w:h="16840"/>
          <w:pgMar w:top="760" w:right="740" w:bottom="280" w:left="1300" w:header="708" w:footer="708" w:gutter="0"/>
          <w:cols w:space="720"/>
        </w:sectPr>
      </w:pPr>
    </w:p>
    <w:p w:rsidR="00543209" w:rsidRDefault="00697A31">
      <w:pPr>
        <w:pStyle w:val="a4"/>
        <w:numPr>
          <w:ilvl w:val="1"/>
          <w:numId w:val="2"/>
        </w:numPr>
        <w:tabs>
          <w:tab w:val="left" w:pos="1203"/>
        </w:tabs>
        <w:spacing w:before="64" w:line="360" w:lineRule="auto"/>
        <w:ind w:right="112" w:firstLine="566"/>
        <w:jc w:val="both"/>
        <w:rPr>
          <w:sz w:val="28"/>
        </w:rPr>
      </w:pPr>
      <w:r>
        <w:rPr>
          <w:sz w:val="28"/>
        </w:rPr>
        <w:lastRenderedPageBreak/>
        <w:t xml:space="preserve">За наявності міжнародного сертифікату з іноземної мови (англійська, німецька, французька) на рівні В2 та вище, навчальна дисципліна «Іноземна мова» може бути </w:t>
      </w:r>
      <w:proofErr w:type="spellStart"/>
      <w:r>
        <w:rPr>
          <w:sz w:val="28"/>
        </w:rPr>
        <w:t>перезарахована</w:t>
      </w:r>
      <w:proofErr w:type="spellEnd"/>
      <w:r>
        <w:rPr>
          <w:sz w:val="28"/>
        </w:rPr>
        <w:t xml:space="preserve"> з максимальною оцінкою.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40"/>
        </w:tabs>
        <w:spacing w:before="1" w:line="360" w:lineRule="auto"/>
        <w:ind w:right="110" w:firstLine="566"/>
        <w:jc w:val="both"/>
        <w:rPr>
          <w:sz w:val="28"/>
        </w:rPr>
      </w:pPr>
      <w:r>
        <w:rPr>
          <w:sz w:val="28"/>
        </w:rPr>
        <w:t xml:space="preserve">Загальний обсяг освітніх компонентів освітньої програми, що зараховуються здобувачу освіти за підсумками визнання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навчання, не може перевищувати 25 відсотків відповідної освітньої програми.</w:t>
      </w:r>
    </w:p>
    <w:p w:rsidR="00543209" w:rsidRDefault="00543209">
      <w:pPr>
        <w:pStyle w:val="a3"/>
        <w:spacing w:before="321"/>
        <w:ind w:left="0" w:firstLine="0"/>
        <w:jc w:val="left"/>
      </w:pPr>
    </w:p>
    <w:p w:rsidR="00543209" w:rsidRDefault="00697A31">
      <w:pPr>
        <w:pStyle w:val="a4"/>
        <w:numPr>
          <w:ilvl w:val="0"/>
          <w:numId w:val="2"/>
        </w:numPr>
        <w:tabs>
          <w:tab w:val="left" w:pos="1356"/>
        </w:tabs>
        <w:spacing w:line="357" w:lineRule="auto"/>
        <w:ind w:left="116" w:right="109" w:firstLine="566"/>
        <w:jc w:val="both"/>
        <w:rPr>
          <w:sz w:val="28"/>
        </w:rPr>
      </w:pPr>
      <w:r>
        <w:rPr>
          <w:sz w:val="28"/>
        </w:rPr>
        <w:t>ПОДАННЯ ЗАЯВ ТА ІДЕНТИФІКАЦІЯ РЕЗУЛЬТАТІВ НЕФОРМАЛЬНОГО ТА/АБО ІНФОРМАЛЬНОГО НАВЧННЯ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17"/>
        </w:tabs>
        <w:spacing w:before="167"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Для визнання результатів навчання,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освіті, здобувач освіти подає на ім’я заступника директора з навчально-виробничої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заяву</w:t>
      </w:r>
      <w:r>
        <w:rPr>
          <w:spacing w:val="-5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№1) та</w:t>
      </w:r>
      <w:r>
        <w:rPr>
          <w:spacing w:val="-2"/>
          <w:sz w:val="28"/>
        </w:rPr>
        <w:t xml:space="preserve"> </w:t>
      </w:r>
      <w:r>
        <w:rPr>
          <w:sz w:val="28"/>
        </w:rPr>
        <w:t>декларацію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попереднє навчання та додаткові документи, які підтверджують наведену у декларації про попереднє навчання інформацію (за наявності) з клопотанням про визнання результатів навчання,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173"/>
        </w:tabs>
        <w:spacing w:line="321" w:lineRule="exact"/>
        <w:ind w:left="1173" w:right="0" w:hanging="491"/>
        <w:jc w:val="both"/>
        <w:rPr>
          <w:sz w:val="28"/>
        </w:rPr>
      </w:pPr>
      <w:r>
        <w:rPr>
          <w:sz w:val="28"/>
        </w:rPr>
        <w:t>Декларація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попереднє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містити:</w:t>
      </w:r>
    </w:p>
    <w:p w:rsidR="00543209" w:rsidRDefault="00697A31">
      <w:pPr>
        <w:pStyle w:val="a4"/>
        <w:numPr>
          <w:ilvl w:val="0"/>
          <w:numId w:val="1"/>
        </w:numPr>
        <w:tabs>
          <w:tab w:val="left" w:pos="991"/>
        </w:tabs>
        <w:spacing w:before="161"/>
        <w:ind w:left="991" w:right="0" w:hanging="241"/>
        <w:rPr>
          <w:sz w:val="28"/>
        </w:rPr>
      </w:pPr>
      <w:r>
        <w:rPr>
          <w:sz w:val="28"/>
        </w:rPr>
        <w:t>прізвище,</w:t>
      </w:r>
      <w:r>
        <w:rPr>
          <w:spacing w:val="-6"/>
          <w:sz w:val="28"/>
        </w:rPr>
        <w:t xml:space="preserve"> </w:t>
      </w:r>
      <w:r>
        <w:rPr>
          <w:sz w:val="28"/>
        </w:rPr>
        <w:t>ім’я,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3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наявності);</w:t>
      </w:r>
    </w:p>
    <w:p w:rsidR="00543209" w:rsidRDefault="00697A31">
      <w:pPr>
        <w:pStyle w:val="a4"/>
        <w:numPr>
          <w:ilvl w:val="0"/>
          <w:numId w:val="1"/>
        </w:numPr>
        <w:tabs>
          <w:tab w:val="left" w:pos="963"/>
        </w:tabs>
        <w:spacing w:before="163" w:line="360" w:lineRule="auto"/>
        <w:ind w:right="114" w:firstLine="566"/>
        <w:rPr>
          <w:sz w:val="28"/>
        </w:rPr>
      </w:pPr>
      <w:r>
        <w:rPr>
          <w:sz w:val="28"/>
        </w:rPr>
        <w:t xml:space="preserve">опис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навчання, щодо визнання яких подається заява;</w:t>
      </w:r>
    </w:p>
    <w:p w:rsidR="00543209" w:rsidRDefault="00697A31">
      <w:pPr>
        <w:pStyle w:val="a4"/>
        <w:numPr>
          <w:ilvl w:val="0"/>
          <w:numId w:val="1"/>
        </w:numPr>
        <w:tabs>
          <w:tab w:val="left" w:pos="947"/>
        </w:tabs>
        <w:spacing w:line="360" w:lineRule="auto"/>
        <w:ind w:firstLine="566"/>
        <w:rPr>
          <w:sz w:val="28"/>
        </w:rPr>
      </w:pPr>
      <w:r>
        <w:rPr>
          <w:sz w:val="28"/>
        </w:rPr>
        <w:t>інформацію про суб’єкта, який здійснював неформальне навчання або з яким пов’язана професійна, громадська або інша діяльність (за наявності), під час якої здобувались відповідні результати навчання;</w:t>
      </w:r>
    </w:p>
    <w:p w:rsidR="00543209" w:rsidRDefault="00697A31">
      <w:pPr>
        <w:pStyle w:val="a4"/>
        <w:numPr>
          <w:ilvl w:val="0"/>
          <w:numId w:val="1"/>
        </w:numPr>
        <w:tabs>
          <w:tab w:val="left" w:pos="959"/>
        </w:tabs>
        <w:spacing w:line="360" w:lineRule="auto"/>
        <w:ind w:right="114" w:firstLine="566"/>
        <w:rPr>
          <w:sz w:val="28"/>
        </w:rPr>
      </w:pPr>
      <w:r>
        <w:rPr>
          <w:sz w:val="28"/>
        </w:rPr>
        <w:t xml:space="preserve">інформацію про попереднє навчання та досвід діяльності заявника, під час яких здобувались результати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навчання, зокрема, періоди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та/або відповідної діяльності (за наявності);</w:t>
      </w:r>
    </w:p>
    <w:p w:rsidR="00543209" w:rsidRDefault="00697A31">
      <w:pPr>
        <w:pStyle w:val="a4"/>
        <w:numPr>
          <w:ilvl w:val="0"/>
          <w:numId w:val="1"/>
        </w:numPr>
        <w:tabs>
          <w:tab w:val="left" w:pos="1131"/>
        </w:tabs>
        <w:spacing w:line="360" w:lineRule="auto"/>
        <w:ind w:firstLine="566"/>
        <w:rPr>
          <w:sz w:val="28"/>
        </w:rPr>
      </w:pPr>
      <w:r>
        <w:rPr>
          <w:sz w:val="28"/>
        </w:rPr>
        <w:t xml:space="preserve">перелік додаткових документів, що надаються заявником для підтвердження інформації про неформальне та/або </w:t>
      </w:r>
      <w:proofErr w:type="spellStart"/>
      <w:r>
        <w:rPr>
          <w:sz w:val="28"/>
        </w:rPr>
        <w:t>інформальне</w:t>
      </w:r>
      <w:proofErr w:type="spellEnd"/>
      <w:r>
        <w:rPr>
          <w:sz w:val="28"/>
        </w:rPr>
        <w:t xml:space="preserve"> навчання (за наявності) (сертифікати, свідоцтва, дипломи, підтвердження участі, посилання тощо),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які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тематику,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та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76"/>
          <w:w w:val="150"/>
          <w:sz w:val="28"/>
        </w:rPr>
        <w:t xml:space="preserve"> </w:t>
      </w:r>
      <w:r>
        <w:rPr>
          <w:spacing w:val="-2"/>
          <w:sz w:val="28"/>
        </w:rPr>
        <w:t>навчання,</w:t>
      </w:r>
    </w:p>
    <w:p w:rsidR="00543209" w:rsidRDefault="00543209">
      <w:pPr>
        <w:spacing w:line="360" w:lineRule="auto"/>
        <w:jc w:val="both"/>
        <w:rPr>
          <w:sz w:val="28"/>
        </w:rPr>
        <w:sectPr w:rsidR="00543209">
          <w:pgSz w:w="11910" w:h="16840"/>
          <w:pgMar w:top="760" w:right="740" w:bottom="280" w:left="1300" w:header="708" w:footer="708" w:gutter="0"/>
          <w:cols w:space="720"/>
        </w:sectPr>
      </w:pPr>
    </w:p>
    <w:p w:rsidR="00543209" w:rsidRDefault="00697A31">
      <w:pPr>
        <w:pStyle w:val="a3"/>
        <w:spacing w:before="64" w:line="360" w:lineRule="auto"/>
        <w:ind w:right="115" w:firstLine="0"/>
      </w:pPr>
      <w:r>
        <w:lastRenderedPageBreak/>
        <w:t xml:space="preserve">здобутих під час неформального навчання. У випадку подання зазначених документів іноземною мовою заявник подає їх переклад, засвідчений </w:t>
      </w:r>
      <w:r>
        <w:rPr>
          <w:spacing w:val="-2"/>
        </w:rPr>
        <w:t>нотаріально.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420"/>
        </w:tabs>
        <w:spacing w:before="1"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Заступник директора з навчально-виробничої роботи надає консультативну допомогу заявникам щодо заповнення декларацій про попереднє навчання, зокрема, щодо опису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для їх подальшого співставлення з результатами навчання, передбаченими відповідною освітньою програмою, або певним рівнем освіти та здійснюють аналіз достатності інформації щодо здобутого заявником попереднього досвіду та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заявника, перевірку наданої заявником інформації.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42"/>
        </w:tabs>
        <w:spacing w:before="1" w:line="360" w:lineRule="auto"/>
        <w:ind w:right="106" w:firstLine="566"/>
        <w:jc w:val="both"/>
        <w:rPr>
          <w:sz w:val="28"/>
        </w:rPr>
      </w:pPr>
      <w:r>
        <w:rPr>
          <w:sz w:val="28"/>
        </w:rPr>
        <w:t>Для підтвердження або уточнення необхідної інформації заступник директора з навчально-виробничої роботи має право направляти запити до зазначених у декларації про попереднє навчання суб’єктів, які здійснювали неформальне навчання або де здійснювалася професійна, громадська або інша діяльність, під час якої заявником здобувались результати неформального та/або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інформального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навчання.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1"/>
          <w:sz w:val="28"/>
        </w:rPr>
        <w:t xml:space="preserve"> </w:t>
      </w:r>
      <w:r>
        <w:rPr>
          <w:sz w:val="28"/>
        </w:rPr>
        <w:t>зазначених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2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 розгляду як додаткові документи (матеріали), які засвідчують наведену заявником інформацію.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103"/>
        </w:tabs>
        <w:spacing w:before="1" w:line="360" w:lineRule="auto"/>
        <w:ind w:right="108" w:firstLine="566"/>
        <w:jc w:val="both"/>
        <w:rPr>
          <w:sz w:val="28"/>
        </w:rPr>
      </w:pPr>
      <w:r>
        <w:rPr>
          <w:sz w:val="28"/>
        </w:rPr>
        <w:t>Строк розгляду заяви та прийняття рішення про можливість/неможливість проводити подальші процедури визнання на основі наданої заявником інформації становить не більше десяти робочих днів. У разі направлення запитів про підтвердження або уточнення необхідної інформації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 зазначених у декларації про попереднє навчання суб’єктів, які здійснювали неформальне навчання або де здійснювалася професійна, громадська або інша діяльність, під час якої заявником здобувались результати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навчання, строк розгляду заяви продовжується до отримання зазначеної інформації та її опрацювання, про що завідувач відділення інформує заявника. За результатами аналізу перевірки отриманої інформації заступник директора з навчально-виробничої роботи приймає рішення про можливість проводити подальші процедури визнання.</w:t>
      </w:r>
    </w:p>
    <w:p w:rsidR="00543209" w:rsidRDefault="00543209">
      <w:pPr>
        <w:spacing w:line="360" w:lineRule="auto"/>
        <w:jc w:val="both"/>
        <w:rPr>
          <w:sz w:val="28"/>
        </w:rPr>
        <w:sectPr w:rsidR="00543209">
          <w:pgSz w:w="11910" w:h="16840"/>
          <w:pgMar w:top="760" w:right="740" w:bottom="280" w:left="1300" w:header="708" w:footer="708" w:gutter="0"/>
          <w:cols w:space="720"/>
        </w:sectPr>
      </w:pPr>
    </w:p>
    <w:p w:rsidR="00543209" w:rsidRDefault="00697A31">
      <w:pPr>
        <w:pStyle w:val="a4"/>
        <w:numPr>
          <w:ilvl w:val="1"/>
          <w:numId w:val="2"/>
        </w:numPr>
        <w:tabs>
          <w:tab w:val="left" w:pos="1215"/>
        </w:tabs>
        <w:spacing w:before="64" w:line="360" w:lineRule="auto"/>
        <w:ind w:firstLine="566"/>
        <w:jc w:val="both"/>
        <w:rPr>
          <w:sz w:val="28"/>
        </w:rPr>
      </w:pPr>
      <w:r>
        <w:rPr>
          <w:sz w:val="28"/>
        </w:rPr>
        <w:lastRenderedPageBreak/>
        <w:t xml:space="preserve">Якщо інформація, наведена у декларації про попереднє навчання, та додаткові документи, надані заявником та/або суб’єктом (суб’єктами)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навчання, не дозволяють ідентифікувати результати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заявника для їх подальшого співставлення з результатами навчання, передбаченими відповідною освітньою програмою, або наведена у декларації про попереднє навчання інформація щодо неформального навчання або досвіду діяльності заявника не підтверджується, заступник директора з навчально-виробничої роботи повертає документи заявнику без подальшого розгляду із зазначенням підстав прийняття такого рішення.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191"/>
        </w:tabs>
        <w:spacing w:line="360" w:lineRule="auto"/>
        <w:ind w:right="108" w:firstLine="566"/>
        <w:jc w:val="both"/>
        <w:rPr>
          <w:sz w:val="28"/>
        </w:rPr>
      </w:pPr>
      <w:r>
        <w:rPr>
          <w:sz w:val="28"/>
        </w:rPr>
        <w:t>Заявник має право повторно подати на розгляд заступник</w:t>
      </w:r>
      <w:r w:rsidR="00714A98">
        <w:rPr>
          <w:sz w:val="28"/>
        </w:rPr>
        <w:t>у</w:t>
      </w:r>
      <w:r>
        <w:rPr>
          <w:sz w:val="28"/>
        </w:rPr>
        <w:t xml:space="preserve"> директора з навчально-виробничої роботи заяву про визнання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та декларацію, що містить уточнену інформацію, та додаткові документи, що її підтверджують і дозволяють ідентифікувати результати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</w:t>
      </w:r>
      <w:r>
        <w:rPr>
          <w:spacing w:val="-2"/>
          <w:sz w:val="28"/>
        </w:rPr>
        <w:t>заявника.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04"/>
        </w:tabs>
        <w:spacing w:before="2"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Заступник директора з навчально-виробничої роботи після ухвалення рішення про можливість проводити подальші процедури визнання передає фаховій комісії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отриманих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для перегляду усіх документів та встановлення відповідності здобутих результатів тим, які передбачені освітньою програмою </w:t>
      </w:r>
      <w:r>
        <w:rPr>
          <w:spacing w:val="-2"/>
          <w:sz w:val="28"/>
        </w:rPr>
        <w:t>Училища.</w:t>
      </w:r>
    </w:p>
    <w:p w:rsidR="00543209" w:rsidRDefault="00714A98">
      <w:pPr>
        <w:pStyle w:val="a4"/>
        <w:numPr>
          <w:ilvl w:val="1"/>
          <w:numId w:val="2"/>
        </w:numPr>
        <w:tabs>
          <w:tab w:val="left" w:pos="1244"/>
        </w:tabs>
        <w:spacing w:line="360" w:lineRule="auto"/>
        <w:ind w:right="106" w:firstLine="566"/>
        <w:jc w:val="both"/>
        <w:rPr>
          <w:sz w:val="28"/>
        </w:rPr>
      </w:pPr>
      <w:r>
        <w:rPr>
          <w:sz w:val="28"/>
        </w:rPr>
        <w:t>До складу фахової</w:t>
      </w:r>
      <w:r w:rsidR="00697A31">
        <w:rPr>
          <w:sz w:val="28"/>
        </w:rPr>
        <w:t xml:space="preserve"> комісії з </w:t>
      </w:r>
      <w:proofErr w:type="spellStart"/>
      <w:r w:rsidR="00697A31">
        <w:rPr>
          <w:sz w:val="28"/>
        </w:rPr>
        <w:t>валідування</w:t>
      </w:r>
      <w:proofErr w:type="spellEnd"/>
      <w:r w:rsidR="00697A31">
        <w:rPr>
          <w:sz w:val="28"/>
        </w:rPr>
        <w:t xml:space="preserve"> результатів навчання, яка створюється наказом директора Училища, входять: заступник директора з навчально-виробничої роботи, голова циклової комісії, педагогічний працівник, відповідальний за освітній компонент, що пропонується для </w:t>
      </w:r>
      <w:proofErr w:type="spellStart"/>
      <w:r w:rsidR="00697A31">
        <w:rPr>
          <w:sz w:val="28"/>
        </w:rPr>
        <w:t>перезарахування</w:t>
      </w:r>
      <w:proofErr w:type="spellEnd"/>
      <w:r w:rsidR="00697A31">
        <w:rPr>
          <w:sz w:val="28"/>
        </w:rPr>
        <w:t>.</w:t>
      </w:r>
    </w:p>
    <w:p w:rsidR="00543209" w:rsidRDefault="00714A98">
      <w:pPr>
        <w:pStyle w:val="a4"/>
        <w:numPr>
          <w:ilvl w:val="1"/>
          <w:numId w:val="2"/>
        </w:numPr>
        <w:tabs>
          <w:tab w:val="left" w:pos="1372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>Члени фахової</w:t>
      </w:r>
      <w:r w:rsidR="00697A31">
        <w:rPr>
          <w:sz w:val="28"/>
        </w:rPr>
        <w:t xml:space="preserve"> комісії з </w:t>
      </w:r>
      <w:proofErr w:type="spellStart"/>
      <w:r w:rsidR="00697A31">
        <w:rPr>
          <w:sz w:val="28"/>
        </w:rPr>
        <w:t>валідування</w:t>
      </w:r>
      <w:proofErr w:type="spellEnd"/>
      <w:r w:rsidR="00697A31">
        <w:rPr>
          <w:sz w:val="28"/>
        </w:rPr>
        <w:t xml:space="preserve"> результатів навчання повинні дотримуватися етичних норм поведінки, вимог забезпечення конфіденційності, створювати належну психологічну обстановку для заявника та не мати конфлікту інтересів.</w:t>
      </w:r>
    </w:p>
    <w:p w:rsidR="00543209" w:rsidRDefault="00543209">
      <w:pPr>
        <w:spacing w:line="360" w:lineRule="auto"/>
        <w:jc w:val="both"/>
        <w:rPr>
          <w:sz w:val="28"/>
        </w:rPr>
        <w:sectPr w:rsidR="00543209">
          <w:pgSz w:w="11910" w:h="16840"/>
          <w:pgMar w:top="760" w:right="740" w:bottom="280" w:left="1300" w:header="708" w:footer="708" w:gutter="0"/>
          <w:cols w:space="720"/>
        </w:sectPr>
      </w:pPr>
    </w:p>
    <w:p w:rsidR="00543209" w:rsidRDefault="00697A31">
      <w:pPr>
        <w:pStyle w:val="a4"/>
        <w:numPr>
          <w:ilvl w:val="1"/>
          <w:numId w:val="2"/>
        </w:numPr>
        <w:tabs>
          <w:tab w:val="left" w:pos="1453"/>
        </w:tabs>
        <w:spacing w:before="64" w:line="360" w:lineRule="auto"/>
        <w:ind w:firstLine="566"/>
        <w:jc w:val="both"/>
        <w:rPr>
          <w:sz w:val="28"/>
        </w:rPr>
      </w:pPr>
      <w:r>
        <w:rPr>
          <w:sz w:val="28"/>
        </w:rPr>
        <w:lastRenderedPageBreak/>
        <w:t>За результатами співставлення фахова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комісія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приймає рішення щодо відповідності/невідповідності задекларованих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заявника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певним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 навчання,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обов’язковою складовою освітньої програми, та ідентифікує результати навчання, які підлягають </w:t>
      </w:r>
      <w:r>
        <w:rPr>
          <w:spacing w:val="-2"/>
          <w:sz w:val="28"/>
        </w:rPr>
        <w:t>оцінюванню.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684"/>
        </w:tabs>
        <w:spacing w:before="2" w:line="360" w:lineRule="auto"/>
        <w:ind w:right="112" w:firstLine="566"/>
        <w:jc w:val="both"/>
        <w:rPr>
          <w:sz w:val="28"/>
        </w:rPr>
      </w:pPr>
      <w:r>
        <w:rPr>
          <w:sz w:val="28"/>
        </w:rPr>
        <w:t xml:space="preserve">У випадку невідповідності задекларованих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заявника результатам навчання, передбаченим обов’язковою складов</w:t>
      </w:r>
      <w:r w:rsidR="00714A98">
        <w:rPr>
          <w:sz w:val="28"/>
        </w:rPr>
        <w:t>ою освітньої програми, циклова</w:t>
      </w:r>
      <w:r>
        <w:rPr>
          <w:sz w:val="28"/>
        </w:rPr>
        <w:t xml:space="preserve"> комісія розглядає можливість визнання таких результатів навчання в рамках вибіркової складової освітньої програми, за якою навчається заявник.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436"/>
        </w:tabs>
        <w:spacing w:line="360" w:lineRule="auto"/>
        <w:ind w:right="114" w:firstLine="635"/>
        <w:jc w:val="both"/>
        <w:rPr>
          <w:sz w:val="28"/>
        </w:rPr>
      </w:pPr>
      <w:r>
        <w:rPr>
          <w:sz w:val="28"/>
        </w:rPr>
        <w:t xml:space="preserve">Обов’язковою умовою визнання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заявника в рамках вибіркової складової освітньої програми є відповідність цих результатів навчання рівню освіти, на якому реалізується освітня програма.</w:t>
      </w:r>
    </w:p>
    <w:p w:rsidR="00543209" w:rsidRDefault="00543209">
      <w:pPr>
        <w:pStyle w:val="a3"/>
        <w:spacing w:before="160"/>
        <w:ind w:left="0" w:firstLine="0"/>
        <w:jc w:val="left"/>
      </w:pPr>
    </w:p>
    <w:p w:rsidR="00543209" w:rsidRDefault="00697A31">
      <w:pPr>
        <w:pStyle w:val="a4"/>
        <w:numPr>
          <w:ilvl w:val="0"/>
          <w:numId w:val="2"/>
        </w:numPr>
        <w:tabs>
          <w:tab w:val="left" w:pos="1018"/>
        </w:tabs>
        <w:spacing w:before="1" w:line="360" w:lineRule="auto"/>
        <w:ind w:left="116" w:right="113" w:firstLine="566"/>
        <w:jc w:val="both"/>
        <w:rPr>
          <w:sz w:val="28"/>
        </w:rPr>
      </w:pPr>
      <w:r>
        <w:rPr>
          <w:sz w:val="28"/>
        </w:rPr>
        <w:t>ОЦІНЮВАННЯ ТА ВИЗНАННЯ РЕЗУЛЬТАТІВ НЕФОРМАЛЬНОГО ТА/АБО ІНФОРМАЛЬНОГО НАВЧАННЯ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31"/>
        </w:tabs>
        <w:spacing w:line="360" w:lineRule="auto"/>
        <w:ind w:right="109" w:firstLine="566"/>
        <w:jc w:val="both"/>
        <w:rPr>
          <w:sz w:val="28"/>
        </w:rPr>
      </w:pPr>
      <w:r>
        <w:rPr>
          <w:sz w:val="28"/>
        </w:rPr>
        <w:t xml:space="preserve">Прийняття рішення про визнання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заявника Училищем здійснюється за підсумками їх </w:t>
      </w:r>
      <w:r>
        <w:rPr>
          <w:spacing w:val="-2"/>
          <w:sz w:val="28"/>
        </w:rPr>
        <w:t>оцінювання.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53"/>
        </w:tabs>
        <w:spacing w:line="360" w:lineRule="auto"/>
        <w:ind w:right="110" w:firstLine="566"/>
        <w:jc w:val="both"/>
        <w:rPr>
          <w:sz w:val="28"/>
        </w:rPr>
      </w:pPr>
      <w:r>
        <w:rPr>
          <w:sz w:val="28"/>
        </w:rPr>
        <w:t xml:space="preserve">Методи, зміст та обсяг оцінювання результатів навчання заявника повинні забезпечувати оцінювання усіх змістовних складових відповідного (відповідних) результату (результатів) навчання (змістовну </w:t>
      </w:r>
      <w:proofErr w:type="spellStart"/>
      <w:r>
        <w:rPr>
          <w:sz w:val="28"/>
        </w:rPr>
        <w:t>валідність</w:t>
      </w:r>
      <w:proofErr w:type="spellEnd"/>
      <w:r>
        <w:rPr>
          <w:sz w:val="28"/>
        </w:rPr>
        <w:t>).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32"/>
        </w:tabs>
        <w:spacing w:line="360" w:lineRule="auto"/>
        <w:ind w:right="109" w:firstLine="635"/>
        <w:jc w:val="both"/>
        <w:rPr>
          <w:sz w:val="28"/>
        </w:rPr>
      </w:pPr>
      <w:r>
        <w:rPr>
          <w:sz w:val="28"/>
        </w:rPr>
        <w:t xml:space="preserve">Для оцінювання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заявника фахова комісія визначає обсяг і методи демонстрації та вимірювання цих результатів навчання з урахуванням їх змісту та можливої специфіки. Методи демонстрації та вимірювання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заявника можуть відрізнятись від методів, які застосовуються для здобувачів освіти в рамках відповідної освітньої програми, водночас вони повинні забезпечувати змістовну </w:t>
      </w:r>
      <w:proofErr w:type="spellStart"/>
      <w:r>
        <w:rPr>
          <w:sz w:val="28"/>
        </w:rPr>
        <w:t>валідність</w:t>
      </w:r>
      <w:proofErr w:type="spellEnd"/>
      <w:r>
        <w:rPr>
          <w:sz w:val="28"/>
        </w:rPr>
        <w:t xml:space="preserve"> оцінювання.</w:t>
      </w:r>
    </w:p>
    <w:p w:rsidR="00543209" w:rsidRDefault="00543209">
      <w:pPr>
        <w:spacing w:line="360" w:lineRule="auto"/>
        <w:jc w:val="both"/>
        <w:rPr>
          <w:sz w:val="28"/>
        </w:rPr>
        <w:sectPr w:rsidR="00543209">
          <w:pgSz w:w="11910" w:h="16840"/>
          <w:pgMar w:top="760" w:right="740" w:bottom="280" w:left="1300" w:header="708" w:footer="708" w:gutter="0"/>
          <w:cols w:space="720"/>
        </w:sectPr>
      </w:pPr>
    </w:p>
    <w:p w:rsidR="00543209" w:rsidRDefault="00697A31">
      <w:pPr>
        <w:pStyle w:val="a4"/>
        <w:numPr>
          <w:ilvl w:val="1"/>
          <w:numId w:val="2"/>
        </w:numPr>
        <w:tabs>
          <w:tab w:val="left" w:pos="1191"/>
        </w:tabs>
        <w:spacing w:before="64" w:line="360" w:lineRule="auto"/>
        <w:ind w:right="115" w:firstLine="566"/>
        <w:jc w:val="both"/>
        <w:rPr>
          <w:sz w:val="28"/>
        </w:rPr>
      </w:pPr>
      <w:r>
        <w:rPr>
          <w:sz w:val="28"/>
        </w:rPr>
        <w:lastRenderedPageBreak/>
        <w:t xml:space="preserve">Заявнику повідомляється про обрані методи та засоби демонстрації та вимірювання задекларованих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та час і дату проведення оцінювання наступного дня після прийняття рішення, але не пізніше ніж за десять днів до його проведення.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30"/>
        </w:tabs>
        <w:spacing w:line="360" w:lineRule="auto"/>
        <w:ind w:right="105" w:firstLine="566"/>
        <w:jc w:val="both"/>
        <w:rPr>
          <w:sz w:val="28"/>
        </w:rPr>
      </w:pPr>
      <w:r>
        <w:rPr>
          <w:sz w:val="28"/>
        </w:rPr>
        <w:t xml:space="preserve">Фахова комісія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надає здобувачу освіти до 10 робочих днів для підготовки для контрольного заходу (з кожної навчальної дисципліни/освітнього компонента) та для виконання обраної ним теми/варіанту індивідуального завдання (за наявності). Термін підготовки обговорюється зі здобувачем.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65"/>
        </w:tabs>
        <w:spacing w:line="360" w:lineRule="auto"/>
        <w:ind w:right="112" w:firstLine="566"/>
        <w:jc w:val="both"/>
        <w:rPr>
          <w:sz w:val="28"/>
        </w:rPr>
      </w:pPr>
      <w:r>
        <w:rPr>
          <w:sz w:val="28"/>
        </w:rPr>
        <w:t xml:space="preserve">Здобувач освіти має бути ознайомлений з програмою відповідної навчальної дисципліни, критеріями оцінювання та засобами вимірювання, які виносяться на підсумкове оцінювання, а також правилами оскарження </w:t>
      </w:r>
      <w:r>
        <w:rPr>
          <w:spacing w:val="-2"/>
          <w:sz w:val="28"/>
        </w:rPr>
        <w:t>результатів.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16"/>
        </w:tabs>
        <w:spacing w:before="1"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Фахова комісія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приймає рішення про визнання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заявника, якщо за підсумками оцінювання підтверджено відповідність цих результатів результатам навчання, передбаченим відповідною освітньою </w:t>
      </w:r>
      <w:r>
        <w:rPr>
          <w:spacing w:val="-2"/>
          <w:sz w:val="28"/>
        </w:rPr>
        <w:t>програмою.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25"/>
        </w:tabs>
        <w:spacing w:line="360" w:lineRule="auto"/>
        <w:ind w:right="110" w:firstLine="566"/>
        <w:jc w:val="both"/>
        <w:rPr>
          <w:sz w:val="28"/>
        </w:rPr>
      </w:pPr>
      <w:r>
        <w:rPr>
          <w:sz w:val="28"/>
        </w:rPr>
        <w:t xml:space="preserve">Визнані фаховою комісією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результати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використовуються для реалізації академічних прав заявника (зарахування заявнику певних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освітніх компонентів освітньої програми, окремих видів навчальної роботи в межах певних освітніх компонентів програми, формування індивідуальної освітньої траєкторії).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216"/>
        </w:tabs>
        <w:spacing w:before="1"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Фахова комісія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приймає рішення про зарахування заявнику певного освітнього компонента освітньої програми, якщо за підсумками визнання результатів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визнаються усі результати навчання, передбачені цим освітнім компонентом. У такому випадку заявнику зараховується відповідна освітньому компоненту кількість кредитів ЄКТС. Оцінка за таким освітнім компонентом визначається за підсумками вимірювання визнаних результатів навчання.</w:t>
      </w:r>
    </w:p>
    <w:p w:rsidR="00543209" w:rsidRDefault="00543209">
      <w:pPr>
        <w:spacing w:line="360" w:lineRule="auto"/>
        <w:jc w:val="both"/>
        <w:rPr>
          <w:sz w:val="28"/>
        </w:rPr>
        <w:sectPr w:rsidR="00543209">
          <w:pgSz w:w="11910" w:h="16840"/>
          <w:pgMar w:top="760" w:right="740" w:bottom="280" w:left="1300" w:header="708" w:footer="708" w:gutter="0"/>
          <w:cols w:space="720"/>
        </w:sectPr>
      </w:pPr>
    </w:p>
    <w:p w:rsidR="00543209" w:rsidRDefault="00697A31">
      <w:pPr>
        <w:pStyle w:val="a4"/>
        <w:numPr>
          <w:ilvl w:val="1"/>
          <w:numId w:val="2"/>
        </w:numPr>
        <w:tabs>
          <w:tab w:val="left" w:pos="1328"/>
        </w:tabs>
        <w:spacing w:before="64" w:line="360" w:lineRule="auto"/>
        <w:ind w:right="110" w:firstLine="566"/>
        <w:jc w:val="both"/>
        <w:rPr>
          <w:sz w:val="28"/>
        </w:rPr>
      </w:pPr>
      <w:r>
        <w:rPr>
          <w:sz w:val="28"/>
        </w:rPr>
        <w:lastRenderedPageBreak/>
        <w:t>У випадку, якщо за підсумками визнання результатів неформального та/або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інформального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навчання, передбачених певним освітнім компонентом, заявнику зараховуються окремі види навчальної роботи за таким освітнім компонентом.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63"/>
        </w:tabs>
        <w:spacing w:line="360" w:lineRule="auto"/>
        <w:ind w:right="108" w:firstLine="566"/>
        <w:jc w:val="both"/>
        <w:rPr>
          <w:sz w:val="28"/>
        </w:rPr>
      </w:pPr>
      <w:r>
        <w:rPr>
          <w:sz w:val="28"/>
        </w:rPr>
        <w:t xml:space="preserve">Фахова комісія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може прийняти одне із таких рішень:</w:t>
      </w:r>
    </w:p>
    <w:p w:rsidR="00543209" w:rsidRDefault="00697A31">
      <w:pPr>
        <w:pStyle w:val="a4"/>
        <w:numPr>
          <w:ilvl w:val="2"/>
          <w:numId w:val="2"/>
        </w:numPr>
        <w:tabs>
          <w:tab w:val="left" w:pos="978"/>
        </w:tabs>
        <w:spacing w:before="2" w:line="360" w:lineRule="auto"/>
        <w:ind w:left="116" w:firstLine="635"/>
        <w:rPr>
          <w:sz w:val="28"/>
        </w:rPr>
      </w:pPr>
      <w:r>
        <w:rPr>
          <w:sz w:val="28"/>
        </w:rPr>
        <w:t xml:space="preserve">повністю визнати результати, отримані під час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та зарахувати їх як оцінку семестрового контролю з відповідного освітнього компоненту (змістового (</w:t>
      </w:r>
      <w:proofErr w:type="spellStart"/>
      <w:r>
        <w:rPr>
          <w:sz w:val="28"/>
        </w:rPr>
        <w:t>их</w:t>
      </w:r>
      <w:proofErr w:type="spellEnd"/>
      <w:r>
        <w:rPr>
          <w:sz w:val="28"/>
        </w:rPr>
        <w:t>) модуля (</w:t>
      </w:r>
      <w:proofErr w:type="spellStart"/>
      <w:r>
        <w:rPr>
          <w:sz w:val="28"/>
        </w:rPr>
        <w:t>ів</w:t>
      </w:r>
      <w:proofErr w:type="spellEnd"/>
      <w:r>
        <w:rPr>
          <w:sz w:val="28"/>
        </w:rPr>
        <w:t xml:space="preserve">), теми (м) </w:t>
      </w:r>
      <w:r>
        <w:rPr>
          <w:spacing w:val="-2"/>
          <w:sz w:val="28"/>
        </w:rPr>
        <w:t>тощо);</w:t>
      </w:r>
    </w:p>
    <w:p w:rsidR="00543209" w:rsidRDefault="00697A31">
      <w:pPr>
        <w:pStyle w:val="a4"/>
        <w:numPr>
          <w:ilvl w:val="2"/>
          <w:numId w:val="2"/>
        </w:numPr>
        <w:tabs>
          <w:tab w:val="left" w:pos="923"/>
        </w:tabs>
        <w:spacing w:line="360" w:lineRule="auto"/>
        <w:ind w:left="116" w:right="115" w:firstLine="566"/>
        <w:rPr>
          <w:sz w:val="28"/>
        </w:rPr>
      </w:pPr>
      <w:r>
        <w:rPr>
          <w:sz w:val="28"/>
        </w:rPr>
        <w:t xml:space="preserve">частково визнати результати, отримані під час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 та зарахувати їх відповідно до системи оцінювання як поточний/проміжний контроль з відповідної складової освітнього компоненту;</w:t>
      </w:r>
    </w:p>
    <w:p w:rsidR="00543209" w:rsidRDefault="00697A31">
      <w:pPr>
        <w:pStyle w:val="a4"/>
        <w:numPr>
          <w:ilvl w:val="2"/>
          <w:numId w:val="2"/>
        </w:numPr>
        <w:tabs>
          <w:tab w:val="left" w:pos="1015"/>
        </w:tabs>
        <w:spacing w:line="360" w:lineRule="auto"/>
        <w:ind w:left="116" w:right="114" w:firstLine="566"/>
        <w:rPr>
          <w:sz w:val="28"/>
        </w:rPr>
      </w:pPr>
      <w:r>
        <w:rPr>
          <w:sz w:val="28"/>
        </w:rPr>
        <w:t xml:space="preserve">визнавати результати навчання, отримані в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відповідними результатам навчання, та зарахувати в межах вибіркової складової освітньої програми;</w:t>
      </w:r>
    </w:p>
    <w:p w:rsidR="00543209" w:rsidRDefault="00697A31">
      <w:pPr>
        <w:pStyle w:val="a4"/>
        <w:numPr>
          <w:ilvl w:val="2"/>
          <w:numId w:val="2"/>
        </w:numPr>
        <w:tabs>
          <w:tab w:val="left" w:pos="988"/>
        </w:tabs>
        <w:spacing w:line="360" w:lineRule="auto"/>
        <w:ind w:left="116" w:right="115" w:firstLine="566"/>
        <w:rPr>
          <w:sz w:val="28"/>
        </w:rPr>
      </w:pPr>
      <w:r>
        <w:rPr>
          <w:sz w:val="28"/>
        </w:rPr>
        <w:t xml:space="preserve">не визнавати результати, отримані під час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415"/>
        </w:tabs>
        <w:spacing w:line="360" w:lineRule="auto"/>
        <w:ind w:right="111" w:firstLine="566"/>
        <w:jc w:val="both"/>
        <w:rPr>
          <w:sz w:val="28"/>
        </w:rPr>
      </w:pPr>
      <w:r>
        <w:rPr>
          <w:sz w:val="28"/>
        </w:rPr>
        <w:t xml:space="preserve">Повне визнання результатів навчання,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рекомендують у випадку, коли вивчена дисципліна співпадає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запланованими результатами навчання (</w:t>
      </w:r>
      <w:proofErr w:type="spellStart"/>
      <w:r>
        <w:rPr>
          <w:sz w:val="28"/>
        </w:rPr>
        <w:t>компетентностями</w:t>
      </w:r>
      <w:proofErr w:type="spellEnd"/>
      <w:r>
        <w:rPr>
          <w:sz w:val="28"/>
        </w:rPr>
        <w:t xml:space="preserve">) або має несуттєві відмінності, а також близька за обсягом і змістом (не менше, ніж на </w:t>
      </w:r>
      <w:r>
        <w:rPr>
          <w:spacing w:val="-2"/>
          <w:sz w:val="28"/>
        </w:rPr>
        <w:t>75%).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432"/>
        </w:tabs>
        <w:spacing w:before="1" w:line="360" w:lineRule="auto"/>
        <w:ind w:right="114" w:firstLine="566"/>
        <w:jc w:val="both"/>
        <w:rPr>
          <w:sz w:val="28"/>
        </w:rPr>
      </w:pPr>
      <w:r>
        <w:rPr>
          <w:sz w:val="28"/>
        </w:rPr>
        <w:t xml:space="preserve">У випадку прийняття рішення про повне визнання результатів навчання,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здобувач звільняється від вивчення </w:t>
      </w:r>
      <w:proofErr w:type="spellStart"/>
      <w:r>
        <w:rPr>
          <w:sz w:val="28"/>
        </w:rPr>
        <w:t>перезарахованої</w:t>
      </w:r>
      <w:proofErr w:type="spellEnd"/>
      <w:r>
        <w:rPr>
          <w:sz w:val="28"/>
        </w:rPr>
        <w:t xml:space="preserve"> дисципліни.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67"/>
        </w:tabs>
        <w:spacing w:line="360" w:lineRule="auto"/>
        <w:ind w:right="111" w:firstLine="566"/>
        <w:jc w:val="both"/>
        <w:rPr>
          <w:sz w:val="28"/>
        </w:rPr>
      </w:pPr>
      <w:r>
        <w:rPr>
          <w:sz w:val="28"/>
        </w:rPr>
        <w:t xml:space="preserve">Часткове визнання результатів навчання,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рекомендують у випадку, коли дисципліну визнають не повністю, і за окремими темами необхідне додаткове проведення </w:t>
      </w:r>
      <w:r>
        <w:rPr>
          <w:spacing w:val="-2"/>
          <w:sz w:val="28"/>
        </w:rPr>
        <w:t>переатестації.</w:t>
      </w:r>
    </w:p>
    <w:p w:rsidR="00543209" w:rsidRDefault="00543209">
      <w:pPr>
        <w:spacing w:line="360" w:lineRule="auto"/>
        <w:jc w:val="both"/>
        <w:rPr>
          <w:sz w:val="28"/>
        </w:rPr>
        <w:sectPr w:rsidR="00543209">
          <w:pgSz w:w="11910" w:h="16840"/>
          <w:pgMar w:top="760" w:right="740" w:bottom="280" w:left="1300" w:header="708" w:footer="708" w:gutter="0"/>
          <w:cols w:space="720"/>
        </w:sectPr>
      </w:pPr>
    </w:p>
    <w:p w:rsidR="00543209" w:rsidRDefault="00697A31">
      <w:pPr>
        <w:pStyle w:val="a4"/>
        <w:numPr>
          <w:ilvl w:val="1"/>
          <w:numId w:val="2"/>
        </w:numPr>
        <w:tabs>
          <w:tab w:val="left" w:pos="1312"/>
        </w:tabs>
        <w:spacing w:before="64" w:line="360" w:lineRule="auto"/>
        <w:ind w:right="105" w:firstLine="566"/>
        <w:jc w:val="both"/>
        <w:rPr>
          <w:sz w:val="28"/>
        </w:rPr>
      </w:pPr>
      <w:r>
        <w:rPr>
          <w:sz w:val="28"/>
        </w:rPr>
        <w:lastRenderedPageBreak/>
        <w:t>Якщо фаховою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валідування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прийняте рішення про часткове визнання результатів,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і, відповідно, зарахуванню підлягають окремі розділи чи теми, то це обов’язково враховується викладачем під час вивчення здобувачем дисципліни, а також при виставленні підсумкової оцінки з навчальної </w:t>
      </w:r>
      <w:r>
        <w:rPr>
          <w:spacing w:val="-2"/>
          <w:sz w:val="28"/>
        </w:rPr>
        <w:t>дисципліни.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453"/>
        </w:tabs>
        <w:spacing w:before="2" w:line="360" w:lineRule="auto"/>
        <w:ind w:right="105" w:firstLine="566"/>
        <w:jc w:val="both"/>
        <w:rPr>
          <w:sz w:val="28"/>
        </w:rPr>
      </w:pPr>
      <w:r>
        <w:rPr>
          <w:sz w:val="28"/>
        </w:rPr>
        <w:t xml:space="preserve">В разі зарахування лише окремого змістового модуля/модулів дисципліни, здобувач освіти звільняється від виконання відповідних завдань, отримуючи за них оцінку відповідно до системи оцінювання цього освітнього </w:t>
      </w:r>
      <w:r>
        <w:rPr>
          <w:spacing w:val="-2"/>
          <w:sz w:val="28"/>
        </w:rPr>
        <w:t>компонента.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91"/>
        </w:tabs>
        <w:spacing w:line="360" w:lineRule="auto"/>
        <w:ind w:right="114" w:firstLine="566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перезарахуванні</w:t>
      </w:r>
      <w:proofErr w:type="spellEnd"/>
      <w:r>
        <w:rPr>
          <w:sz w:val="28"/>
        </w:rPr>
        <w:t xml:space="preserve"> за результатами співбесіди виставляється та підсумкова оцінка, що зазначена у документі, що підтверджує участь здобувача у заході неформальної та/або </w:t>
      </w:r>
      <w:proofErr w:type="spellStart"/>
      <w:r>
        <w:rPr>
          <w:sz w:val="28"/>
        </w:rPr>
        <w:t>інформальної</w:t>
      </w:r>
      <w:proofErr w:type="spellEnd"/>
      <w:r>
        <w:rPr>
          <w:sz w:val="28"/>
        </w:rPr>
        <w:t xml:space="preserve"> освіти.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47"/>
        </w:tabs>
        <w:spacing w:line="360" w:lineRule="auto"/>
        <w:ind w:right="106" w:firstLine="566"/>
        <w:jc w:val="both"/>
        <w:rPr>
          <w:sz w:val="28"/>
        </w:rPr>
      </w:pPr>
      <w:r>
        <w:rPr>
          <w:sz w:val="28"/>
        </w:rPr>
        <w:t xml:space="preserve">У випадку відсутності підсумкової оцінки в документі (сертифікаті, свідоцтві тощо), фахова комісія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призначає контрольний захід.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44"/>
        </w:tabs>
        <w:spacing w:line="360" w:lineRule="auto"/>
        <w:ind w:right="108" w:firstLine="566"/>
        <w:jc w:val="both"/>
        <w:rPr>
          <w:sz w:val="28"/>
        </w:rPr>
      </w:pPr>
      <w:r>
        <w:rPr>
          <w:sz w:val="28"/>
        </w:rPr>
        <w:t xml:space="preserve">Фахова комісія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визначає метод і форму оцінювання результатів навчання, здобутих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відповідно до навчального плану.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520"/>
        </w:tabs>
        <w:spacing w:before="1" w:line="360" w:lineRule="auto"/>
        <w:ind w:right="114" w:firstLine="635"/>
        <w:jc w:val="both"/>
        <w:rPr>
          <w:sz w:val="28"/>
        </w:rPr>
      </w:pPr>
      <w:r>
        <w:rPr>
          <w:sz w:val="28"/>
        </w:rPr>
        <w:t xml:space="preserve">Якщо </w:t>
      </w:r>
      <w:proofErr w:type="spellStart"/>
      <w:r>
        <w:rPr>
          <w:sz w:val="28"/>
        </w:rPr>
        <w:t>перезарахуванню</w:t>
      </w:r>
      <w:proofErr w:type="spellEnd"/>
      <w:r>
        <w:rPr>
          <w:sz w:val="28"/>
        </w:rPr>
        <w:t xml:space="preserve"> підлягає такий освітній компонент як курсова робота (</w:t>
      </w:r>
      <w:proofErr w:type="spellStart"/>
      <w:r>
        <w:rPr>
          <w:sz w:val="28"/>
        </w:rPr>
        <w:t>проєкт</w:t>
      </w:r>
      <w:proofErr w:type="spellEnd"/>
      <w:r>
        <w:rPr>
          <w:sz w:val="28"/>
        </w:rPr>
        <w:t>) оцінка за останній виставляється за результатами співбесіди з керівником курсової роботи (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) або виставляється оцінка,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яка зазначена у документі, що підтверджує результати неформального та/або </w:t>
      </w:r>
      <w:proofErr w:type="spellStart"/>
      <w:r>
        <w:rPr>
          <w:sz w:val="28"/>
        </w:rPr>
        <w:t>інформального</w:t>
      </w:r>
      <w:proofErr w:type="spellEnd"/>
      <w:r>
        <w:rPr>
          <w:sz w:val="28"/>
        </w:rPr>
        <w:t xml:space="preserve"> навчання.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466"/>
        </w:tabs>
        <w:spacing w:line="360" w:lineRule="auto"/>
        <w:ind w:right="105" w:firstLine="566"/>
        <w:jc w:val="both"/>
        <w:rPr>
          <w:sz w:val="28"/>
        </w:rPr>
      </w:pPr>
      <w:r>
        <w:rPr>
          <w:sz w:val="28"/>
        </w:rPr>
        <w:t xml:space="preserve">Фахова комісія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виставляє підсумкову оцінку за прийнятою в Училищі 4-бальною системою оцінювання.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448"/>
        </w:tabs>
        <w:spacing w:line="360" w:lineRule="auto"/>
        <w:ind w:right="114" w:firstLine="635"/>
        <w:jc w:val="both"/>
        <w:rPr>
          <w:sz w:val="28"/>
        </w:rPr>
      </w:pPr>
      <w:r>
        <w:rPr>
          <w:sz w:val="28"/>
        </w:rPr>
        <w:t xml:space="preserve">Якщо здобувач освіти за результатами проведеного контрольного заходу отримує оцінку нижче «3», то йому не зараховуються результати навчання, здобуті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освіті.</w:t>
      </w:r>
    </w:p>
    <w:p w:rsidR="00543209" w:rsidRPr="000A2B28" w:rsidRDefault="00697A31" w:rsidP="000A2B28">
      <w:pPr>
        <w:pStyle w:val="a4"/>
        <w:numPr>
          <w:ilvl w:val="1"/>
          <w:numId w:val="2"/>
        </w:numPr>
        <w:tabs>
          <w:tab w:val="left" w:pos="1415"/>
        </w:tabs>
        <w:spacing w:line="360" w:lineRule="auto"/>
        <w:ind w:right="110" w:firstLine="566"/>
        <w:jc w:val="both"/>
        <w:rPr>
          <w:sz w:val="28"/>
          <w:szCs w:val="28"/>
        </w:rPr>
      </w:pPr>
      <w:r w:rsidRPr="000A2B28">
        <w:rPr>
          <w:sz w:val="28"/>
          <w:szCs w:val="28"/>
        </w:rPr>
        <w:t xml:space="preserve">За підсумками роботи фахова комісія з </w:t>
      </w:r>
      <w:proofErr w:type="spellStart"/>
      <w:r w:rsidRPr="000A2B28">
        <w:rPr>
          <w:sz w:val="28"/>
          <w:szCs w:val="28"/>
        </w:rPr>
        <w:t>валідування</w:t>
      </w:r>
      <w:proofErr w:type="spellEnd"/>
      <w:r w:rsidRPr="000A2B28">
        <w:rPr>
          <w:sz w:val="28"/>
          <w:szCs w:val="28"/>
        </w:rPr>
        <w:t xml:space="preserve"> результатів навчання</w:t>
      </w:r>
      <w:r w:rsidRPr="000A2B28">
        <w:rPr>
          <w:spacing w:val="80"/>
          <w:sz w:val="28"/>
          <w:szCs w:val="28"/>
        </w:rPr>
        <w:t xml:space="preserve"> </w:t>
      </w:r>
      <w:r w:rsidRPr="000A2B28">
        <w:rPr>
          <w:sz w:val="28"/>
          <w:szCs w:val="28"/>
        </w:rPr>
        <w:t>готує</w:t>
      </w:r>
      <w:r w:rsidRPr="000A2B28">
        <w:rPr>
          <w:spacing w:val="78"/>
          <w:sz w:val="28"/>
          <w:szCs w:val="28"/>
        </w:rPr>
        <w:t xml:space="preserve"> </w:t>
      </w:r>
      <w:r w:rsidR="000A2B28">
        <w:rPr>
          <w:sz w:val="28"/>
          <w:szCs w:val="28"/>
        </w:rPr>
        <w:t>п</w:t>
      </w:r>
      <w:r w:rsidRPr="000A2B28">
        <w:rPr>
          <w:sz w:val="28"/>
          <w:szCs w:val="28"/>
        </w:rPr>
        <w:t>ротокол,</w:t>
      </w:r>
      <w:r w:rsidRPr="000A2B28">
        <w:rPr>
          <w:spacing w:val="78"/>
          <w:sz w:val="28"/>
          <w:szCs w:val="28"/>
        </w:rPr>
        <w:t xml:space="preserve"> </w:t>
      </w:r>
      <w:r w:rsidRPr="000A2B28">
        <w:rPr>
          <w:sz w:val="28"/>
          <w:szCs w:val="28"/>
        </w:rPr>
        <w:t>у</w:t>
      </w:r>
      <w:r w:rsidRPr="000A2B28">
        <w:rPr>
          <w:spacing w:val="75"/>
          <w:sz w:val="28"/>
          <w:szCs w:val="28"/>
        </w:rPr>
        <w:t xml:space="preserve"> </w:t>
      </w:r>
      <w:r w:rsidRPr="000A2B28">
        <w:rPr>
          <w:sz w:val="28"/>
          <w:szCs w:val="28"/>
        </w:rPr>
        <w:t>якому</w:t>
      </w:r>
      <w:r w:rsidRPr="000A2B28">
        <w:rPr>
          <w:spacing w:val="77"/>
          <w:sz w:val="28"/>
          <w:szCs w:val="28"/>
        </w:rPr>
        <w:t xml:space="preserve"> </w:t>
      </w:r>
      <w:r w:rsidRPr="000A2B28">
        <w:rPr>
          <w:sz w:val="28"/>
          <w:szCs w:val="28"/>
        </w:rPr>
        <w:t>міститься</w:t>
      </w:r>
      <w:r w:rsidRPr="000A2B28">
        <w:rPr>
          <w:spacing w:val="79"/>
          <w:sz w:val="28"/>
          <w:szCs w:val="28"/>
        </w:rPr>
        <w:t xml:space="preserve"> </w:t>
      </w:r>
      <w:r w:rsidRPr="000A2B28">
        <w:rPr>
          <w:sz w:val="28"/>
          <w:szCs w:val="28"/>
        </w:rPr>
        <w:t>висновок</w:t>
      </w:r>
      <w:r w:rsidRPr="000A2B28">
        <w:rPr>
          <w:spacing w:val="76"/>
          <w:sz w:val="28"/>
          <w:szCs w:val="28"/>
        </w:rPr>
        <w:t xml:space="preserve"> </w:t>
      </w:r>
      <w:r w:rsidRPr="000A2B28">
        <w:rPr>
          <w:sz w:val="28"/>
          <w:szCs w:val="28"/>
        </w:rPr>
        <w:t>про</w:t>
      </w:r>
      <w:r w:rsidRPr="000A2B28">
        <w:rPr>
          <w:spacing w:val="79"/>
          <w:sz w:val="28"/>
          <w:szCs w:val="28"/>
        </w:rPr>
        <w:t xml:space="preserve"> </w:t>
      </w:r>
      <w:r w:rsidRPr="000A2B28">
        <w:rPr>
          <w:sz w:val="28"/>
          <w:szCs w:val="28"/>
        </w:rPr>
        <w:t>одне</w:t>
      </w:r>
      <w:r w:rsidRPr="000A2B28">
        <w:rPr>
          <w:spacing w:val="79"/>
          <w:sz w:val="28"/>
          <w:szCs w:val="28"/>
        </w:rPr>
        <w:t xml:space="preserve"> </w:t>
      </w:r>
      <w:r w:rsidRPr="000A2B28">
        <w:rPr>
          <w:sz w:val="28"/>
          <w:szCs w:val="28"/>
        </w:rPr>
        <w:t>із</w:t>
      </w:r>
      <w:r w:rsidRPr="000A2B28">
        <w:rPr>
          <w:spacing w:val="78"/>
          <w:sz w:val="28"/>
          <w:szCs w:val="28"/>
        </w:rPr>
        <w:t xml:space="preserve"> </w:t>
      </w:r>
      <w:r w:rsidR="000A2B28" w:rsidRPr="000A2B28">
        <w:rPr>
          <w:sz w:val="28"/>
          <w:szCs w:val="28"/>
        </w:rPr>
        <w:t xml:space="preserve">рішень, </w:t>
      </w:r>
      <w:r w:rsidRPr="000A2B28">
        <w:rPr>
          <w:sz w:val="28"/>
          <w:szCs w:val="28"/>
        </w:rPr>
        <w:t xml:space="preserve">зазначених у п. 4.11 цього розділу. Протокол фахової комісії з </w:t>
      </w:r>
      <w:proofErr w:type="spellStart"/>
      <w:r w:rsidRPr="000A2B28">
        <w:rPr>
          <w:sz w:val="28"/>
          <w:szCs w:val="28"/>
        </w:rPr>
        <w:t>валідування</w:t>
      </w:r>
      <w:proofErr w:type="spellEnd"/>
      <w:r w:rsidRPr="000A2B28">
        <w:rPr>
          <w:sz w:val="28"/>
          <w:szCs w:val="28"/>
        </w:rPr>
        <w:t xml:space="preserve"> </w:t>
      </w:r>
      <w:r w:rsidRPr="000A2B28">
        <w:rPr>
          <w:sz w:val="28"/>
          <w:szCs w:val="28"/>
        </w:rPr>
        <w:lastRenderedPageBreak/>
        <w:t>результатів навчання, заява здобувача освіти з копіями доданих документів зберігаються в особистій справі здобувача освіти. Протокол</w:t>
      </w:r>
      <w:r w:rsidR="000A2B28">
        <w:rPr>
          <w:sz w:val="28"/>
          <w:szCs w:val="28"/>
        </w:rPr>
        <w:t>,</w:t>
      </w:r>
      <w:r w:rsidRPr="000A2B28">
        <w:rPr>
          <w:sz w:val="28"/>
          <w:szCs w:val="28"/>
        </w:rPr>
        <w:t xml:space="preserve"> у якому міститься висновок щодо невизнання результатів навчання, отриманих під час неформальної та/або </w:t>
      </w:r>
      <w:proofErr w:type="spellStart"/>
      <w:r w:rsidRPr="000A2B28">
        <w:rPr>
          <w:sz w:val="28"/>
          <w:szCs w:val="28"/>
        </w:rPr>
        <w:t>інформальної</w:t>
      </w:r>
      <w:proofErr w:type="spellEnd"/>
      <w:r w:rsidRPr="000A2B28">
        <w:rPr>
          <w:sz w:val="28"/>
          <w:szCs w:val="28"/>
        </w:rPr>
        <w:t xml:space="preserve"> освіти зберігається у голови фахової комісії</w:t>
      </w:r>
      <w:r w:rsidRPr="000A2B28">
        <w:rPr>
          <w:spacing w:val="40"/>
          <w:sz w:val="28"/>
          <w:szCs w:val="28"/>
        </w:rPr>
        <w:t xml:space="preserve"> </w:t>
      </w:r>
      <w:r w:rsidRPr="000A2B28">
        <w:rPr>
          <w:sz w:val="28"/>
          <w:szCs w:val="28"/>
        </w:rPr>
        <w:t xml:space="preserve">з </w:t>
      </w:r>
      <w:proofErr w:type="spellStart"/>
      <w:r w:rsidRPr="000A2B28">
        <w:rPr>
          <w:sz w:val="28"/>
          <w:szCs w:val="28"/>
        </w:rPr>
        <w:t>валідування</w:t>
      </w:r>
      <w:proofErr w:type="spellEnd"/>
      <w:r w:rsidRPr="000A2B28">
        <w:rPr>
          <w:sz w:val="28"/>
          <w:szCs w:val="28"/>
        </w:rPr>
        <w:t xml:space="preserve"> результатів навчання до завершення навчання здобувача освіти.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523"/>
        </w:tabs>
        <w:spacing w:before="2"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При повному визнанні результатів навчання, отриманих у неформальній та/або </w:t>
      </w:r>
      <w:proofErr w:type="spellStart"/>
      <w:r>
        <w:rPr>
          <w:sz w:val="28"/>
        </w:rPr>
        <w:t>інформальній</w:t>
      </w:r>
      <w:proofErr w:type="spellEnd"/>
      <w:r>
        <w:rPr>
          <w:sz w:val="28"/>
        </w:rPr>
        <w:t xml:space="preserve"> освіті відповідно до рішення фахової комісії з </w:t>
      </w:r>
      <w:proofErr w:type="spellStart"/>
      <w:r>
        <w:rPr>
          <w:sz w:val="28"/>
        </w:rPr>
        <w:t>валідування</w:t>
      </w:r>
      <w:proofErr w:type="spellEnd"/>
      <w:r>
        <w:rPr>
          <w:sz w:val="28"/>
        </w:rPr>
        <w:t xml:space="preserve"> результатів навчання до індивідуального навчального плану здобувача освіти та в інші документи вносяться інформація про </w:t>
      </w:r>
      <w:proofErr w:type="spellStart"/>
      <w:r>
        <w:rPr>
          <w:sz w:val="28"/>
        </w:rPr>
        <w:t>перезараховану</w:t>
      </w:r>
      <w:proofErr w:type="spellEnd"/>
      <w:r>
        <w:rPr>
          <w:sz w:val="28"/>
        </w:rPr>
        <w:t xml:space="preserve"> дисципліну: назва дисципліни, загальна кількість годин (кредитів), оцінка та підстава визнання результатів навчання, отриманих у неформальній освіті (номер протоколу).</w:t>
      </w:r>
    </w:p>
    <w:p w:rsidR="00543209" w:rsidRDefault="00543209">
      <w:pPr>
        <w:pStyle w:val="a3"/>
        <w:spacing w:before="159"/>
        <w:ind w:left="0" w:firstLine="0"/>
        <w:jc w:val="left"/>
      </w:pPr>
    </w:p>
    <w:p w:rsidR="00543209" w:rsidRDefault="00697A31">
      <w:pPr>
        <w:pStyle w:val="a4"/>
        <w:numPr>
          <w:ilvl w:val="0"/>
          <w:numId w:val="2"/>
        </w:numPr>
        <w:tabs>
          <w:tab w:val="left" w:pos="962"/>
        </w:tabs>
        <w:ind w:left="962" w:right="0" w:hanging="280"/>
        <w:rPr>
          <w:sz w:val="28"/>
        </w:rPr>
      </w:pPr>
      <w:r>
        <w:rPr>
          <w:sz w:val="28"/>
        </w:rPr>
        <w:t>ПРИКІНЦЕВІ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ПОЛОЖЕННЯ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67"/>
        </w:tabs>
        <w:spacing w:before="163" w:line="360" w:lineRule="auto"/>
        <w:ind w:right="111" w:firstLine="566"/>
        <w:jc w:val="both"/>
        <w:rPr>
          <w:sz w:val="28"/>
        </w:rPr>
      </w:pPr>
      <w:r>
        <w:rPr>
          <w:sz w:val="28"/>
        </w:rPr>
        <w:t xml:space="preserve">Це Положення набирає чинності з його дати </w:t>
      </w:r>
      <w:r w:rsidR="000A2B28">
        <w:rPr>
          <w:sz w:val="28"/>
        </w:rPr>
        <w:t>затвердження Педагогічною радою</w:t>
      </w:r>
      <w:r w:rsidR="000A2B28">
        <w:rPr>
          <w:sz w:val="28"/>
          <w:szCs w:val="28"/>
        </w:rPr>
        <w:t xml:space="preserve"> Державного навчального закладу</w:t>
      </w:r>
      <w:r w:rsidR="000A2B28" w:rsidRPr="000944F4">
        <w:rPr>
          <w:sz w:val="28"/>
          <w:szCs w:val="28"/>
        </w:rPr>
        <w:t xml:space="preserve"> «Вище професійне училище №34 м. Стрий»</w:t>
      </w:r>
      <w:r w:rsidR="000A2B28">
        <w:rPr>
          <w:sz w:val="28"/>
          <w:szCs w:val="28"/>
        </w:rPr>
        <w:t xml:space="preserve"> </w:t>
      </w:r>
      <w:r>
        <w:rPr>
          <w:sz w:val="28"/>
        </w:rPr>
        <w:t>та вводиться у дію наказом директора Училища.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28"/>
        </w:tabs>
        <w:spacing w:line="360" w:lineRule="auto"/>
        <w:ind w:right="102" w:firstLine="635"/>
        <w:jc w:val="both"/>
        <w:rPr>
          <w:sz w:val="28"/>
        </w:rPr>
      </w:pPr>
      <w:r>
        <w:rPr>
          <w:sz w:val="28"/>
        </w:rPr>
        <w:t xml:space="preserve">У випадку внесення змін або доповнень у державні </w:t>
      </w:r>
      <w:proofErr w:type="spellStart"/>
      <w:r>
        <w:rPr>
          <w:sz w:val="28"/>
        </w:rPr>
        <w:t>нормативно-</w:t>
      </w:r>
      <w:proofErr w:type="spellEnd"/>
      <w:r>
        <w:rPr>
          <w:sz w:val="28"/>
        </w:rPr>
        <w:t xml:space="preserve"> правові документи, що реглам</w:t>
      </w:r>
      <w:r w:rsidR="000A2B28">
        <w:rPr>
          <w:sz w:val="28"/>
        </w:rPr>
        <w:t>ентують питання цього Положення</w:t>
      </w:r>
      <w:r>
        <w:rPr>
          <w:sz w:val="28"/>
        </w:rPr>
        <w:t>, відповідні пункти Положення втрачають свою чинність і вступають у дію внесені зміни.</w:t>
      </w:r>
    </w:p>
    <w:p w:rsidR="00543209" w:rsidRDefault="00697A31">
      <w:pPr>
        <w:pStyle w:val="a4"/>
        <w:numPr>
          <w:ilvl w:val="1"/>
          <w:numId w:val="2"/>
        </w:numPr>
        <w:tabs>
          <w:tab w:val="left" w:pos="1370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Зміни та доповнення до цього Положення розглядаються і затверджуються Педагогічною радою та вводяться в дію наказом директора </w:t>
      </w:r>
      <w:r>
        <w:rPr>
          <w:spacing w:val="-2"/>
          <w:sz w:val="28"/>
        </w:rPr>
        <w:t>Училища.</w:t>
      </w:r>
    </w:p>
    <w:p w:rsidR="00543209" w:rsidRDefault="00543209">
      <w:pPr>
        <w:spacing w:line="360" w:lineRule="auto"/>
        <w:jc w:val="both"/>
        <w:rPr>
          <w:sz w:val="28"/>
        </w:rPr>
        <w:sectPr w:rsidR="00543209">
          <w:pgSz w:w="11910" w:h="16840"/>
          <w:pgMar w:top="760" w:right="740" w:bottom="280" w:left="1300" w:header="708" w:footer="708" w:gutter="0"/>
          <w:cols w:space="720"/>
        </w:sectPr>
      </w:pPr>
    </w:p>
    <w:p w:rsidR="00543209" w:rsidRDefault="00543209">
      <w:pPr>
        <w:pStyle w:val="a3"/>
        <w:ind w:left="0" w:firstLine="0"/>
        <w:jc w:val="left"/>
      </w:pPr>
    </w:p>
    <w:p w:rsidR="00543209" w:rsidRDefault="00543209">
      <w:pPr>
        <w:pStyle w:val="a3"/>
        <w:ind w:left="0" w:firstLine="0"/>
        <w:jc w:val="left"/>
      </w:pPr>
    </w:p>
    <w:p w:rsidR="00543209" w:rsidRDefault="00543209">
      <w:pPr>
        <w:pStyle w:val="a3"/>
        <w:ind w:left="0" w:firstLine="0"/>
        <w:jc w:val="left"/>
      </w:pPr>
    </w:p>
    <w:p w:rsidR="00543209" w:rsidRDefault="00543209">
      <w:pPr>
        <w:pStyle w:val="a3"/>
        <w:ind w:left="0" w:firstLine="0"/>
        <w:jc w:val="left"/>
      </w:pPr>
    </w:p>
    <w:p w:rsidR="00543209" w:rsidRDefault="00543209">
      <w:pPr>
        <w:pStyle w:val="a3"/>
        <w:spacing w:before="193"/>
        <w:ind w:left="0" w:firstLine="0"/>
        <w:jc w:val="left"/>
      </w:pPr>
    </w:p>
    <w:p w:rsidR="00543209" w:rsidRDefault="00697A31">
      <w:pPr>
        <w:pStyle w:val="a3"/>
        <w:spacing w:before="1"/>
        <w:ind w:left="682" w:firstLine="7863"/>
      </w:pPr>
      <w:r>
        <w:t>Додаток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543209" w:rsidRPr="000A2B28" w:rsidRDefault="00697A31">
      <w:pPr>
        <w:spacing w:before="160"/>
        <w:ind w:left="116" w:right="108" w:firstLine="566"/>
        <w:jc w:val="both"/>
        <w:rPr>
          <w:i/>
          <w:sz w:val="28"/>
        </w:rPr>
      </w:pPr>
      <w:r w:rsidRPr="000A2B28">
        <w:rPr>
          <w:i/>
          <w:sz w:val="28"/>
        </w:rPr>
        <w:t>до Положення про</w:t>
      </w:r>
      <w:r w:rsidRPr="000A2B28">
        <w:rPr>
          <w:i/>
          <w:spacing w:val="40"/>
          <w:sz w:val="28"/>
        </w:rPr>
        <w:t xml:space="preserve"> </w:t>
      </w:r>
      <w:r w:rsidRPr="000A2B28">
        <w:rPr>
          <w:i/>
          <w:sz w:val="28"/>
        </w:rPr>
        <w:t>визнання результатів навчання, отриманих шляхом неформальної</w:t>
      </w:r>
      <w:r w:rsidRPr="000A2B28">
        <w:rPr>
          <w:i/>
          <w:spacing w:val="40"/>
          <w:sz w:val="28"/>
        </w:rPr>
        <w:t xml:space="preserve"> </w:t>
      </w:r>
      <w:r w:rsidRPr="000A2B28">
        <w:rPr>
          <w:i/>
          <w:sz w:val="28"/>
        </w:rPr>
        <w:t xml:space="preserve">та/або </w:t>
      </w:r>
      <w:proofErr w:type="spellStart"/>
      <w:r w:rsidRPr="000A2B28">
        <w:rPr>
          <w:i/>
          <w:sz w:val="28"/>
        </w:rPr>
        <w:t>інформальної</w:t>
      </w:r>
      <w:proofErr w:type="spellEnd"/>
      <w:r w:rsidRPr="000A2B28">
        <w:rPr>
          <w:i/>
          <w:sz w:val="28"/>
        </w:rPr>
        <w:t xml:space="preserve"> освіти</w:t>
      </w:r>
      <w:r w:rsidRPr="000A2B28">
        <w:rPr>
          <w:i/>
          <w:spacing w:val="40"/>
          <w:sz w:val="28"/>
        </w:rPr>
        <w:t xml:space="preserve"> </w:t>
      </w:r>
      <w:r w:rsidR="000A2B28" w:rsidRPr="000A2B28">
        <w:rPr>
          <w:i/>
          <w:sz w:val="28"/>
          <w:szCs w:val="28"/>
        </w:rPr>
        <w:t>у Державному навчальному закладі «Вище професійне училище №34 м. Стрий»</w:t>
      </w:r>
    </w:p>
    <w:p w:rsidR="00543209" w:rsidRDefault="00543209">
      <w:pPr>
        <w:pStyle w:val="a3"/>
        <w:ind w:left="0" w:firstLine="0"/>
        <w:jc w:val="left"/>
        <w:rPr>
          <w:i/>
        </w:rPr>
      </w:pPr>
    </w:p>
    <w:p w:rsidR="00543209" w:rsidRDefault="00543209">
      <w:pPr>
        <w:pStyle w:val="a3"/>
        <w:ind w:left="0" w:firstLine="0"/>
        <w:jc w:val="left"/>
        <w:rPr>
          <w:i/>
        </w:rPr>
      </w:pPr>
    </w:p>
    <w:p w:rsidR="00543209" w:rsidRDefault="00543209">
      <w:pPr>
        <w:pStyle w:val="a3"/>
        <w:ind w:left="0" w:firstLine="0"/>
        <w:jc w:val="left"/>
        <w:rPr>
          <w:i/>
        </w:rPr>
      </w:pPr>
    </w:p>
    <w:p w:rsidR="00543209" w:rsidRDefault="00543209">
      <w:pPr>
        <w:pStyle w:val="a3"/>
        <w:ind w:left="0" w:firstLine="0"/>
        <w:jc w:val="left"/>
        <w:rPr>
          <w:i/>
        </w:rPr>
      </w:pPr>
    </w:p>
    <w:p w:rsidR="00543209" w:rsidRDefault="00543209">
      <w:pPr>
        <w:pStyle w:val="a3"/>
        <w:ind w:left="0" w:firstLine="0"/>
        <w:jc w:val="left"/>
        <w:rPr>
          <w:i/>
        </w:rPr>
      </w:pPr>
    </w:p>
    <w:p w:rsidR="00543209" w:rsidRDefault="00543209">
      <w:pPr>
        <w:pStyle w:val="a3"/>
        <w:ind w:left="0" w:firstLine="0"/>
        <w:jc w:val="left"/>
        <w:rPr>
          <w:i/>
        </w:rPr>
      </w:pPr>
    </w:p>
    <w:p w:rsidR="00543209" w:rsidRDefault="00697A31">
      <w:pPr>
        <w:pStyle w:val="a3"/>
        <w:ind w:left="572" w:firstLine="0"/>
        <w:jc w:val="center"/>
      </w:pPr>
      <w:r>
        <w:rPr>
          <w:spacing w:val="-2"/>
        </w:rPr>
        <w:t>Заява</w:t>
      </w:r>
    </w:p>
    <w:p w:rsidR="00543209" w:rsidRDefault="00697A31" w:rsidP="00BF02BC">
      <w:pPr>
        <w:pStyle w:val="a3"/>
        <w:tabs>
          <w:tab w:val="left" w:pos="5758"/>
          <w:tab w:val="left" w:pos="8077"/>
        </w:tabs>
        <w:spacing w:before="160" w:line="360" w:lineRule="auto"/>
        <w:ind w:right="104"/>
      </w:pPr>
      <w:r>
        <w:t>Прошу</w:t>
      </w:r>
      <w:r>
        <w:rPr>
          <w:spacing w:val="-5"/>
        </w:rPr>
        <w:t xml:space="preserve"> </w:t>
      </w:r>
      <w:r>
        <w:t>визнати</w:t>
      </w:r>
      <w:r>
        <w:rPr>
          <w:spacing w:val="-4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неформального та/або</w:t>
      </w:r>
      <w:r>
        <w:rPr>
          <w:spacing w:val="-3"/>
        </w:rPr>
        <w:t xml:space="preserve"> </w:t>
      </w:r>
      <w:proofErr w:type="spellStart"/>
      <w:r>
        <w:t>інформального</w:t>
      </w:r>
      <w:proofErr w:type="spellEnd"/>
      <w:r>
        <w:rPr>
          <w:spacing w:val="-1"/>
        </w:rPr>
        <w:t xml:space="preserve"> </w:t>
      </w:r>
      <w:r>
        <w:t>навчання, отримані мною під час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t>(назва заходу, форма проведення та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80"/>
          <w:w w:val="150"/>
        </w:rPr>
        <w:t xml:space="preserve"> </w:t>
      </w:r>
      <w:r>
        <w:t>участі</w:t>
      </w:r>
      <w:r>
        <w:rPr>
          <w:spacing w:val="80"/>
          <w:w w:val="150"/>
        </w:rPr>
        <w:t xml:space="preserve"> </w:t>
      </w:r>
      <w:r>
        <w:t>здобувача</w:t>
      </w:r>
      <w:r>
        <w:rPr>
          <w:spacing w:val="80"/>
          <w:w w:val="150"/>
        </w:rPr>
        <w:t xml:space="preserve"> </w:t>
      </w:r>
      <w:r>
        <w:t>освіти),</w:t>
      </w:r>
      <w:r>
        <w:rPr>
          <w:spacing w:val="80"/>
          <w:w w:val="150"/>
        </w:rPr>
        <w:t xml:space="preserve"> </w:t>
      </w:r>
      <w:r>
        <w:t>що</w:t>
      </w:r>
      <w:r>
        <w:rPr>
          <w:spacing w:val="80"/>
          <w:w w:val="150"/>
        </w:rPr>
        <w:t xml:space="preserve"> </w:t>
      </w:r>
      <w:r>
        <w:t>відбувся</w:t>
      </w:r>
      <w:r>
        <w:rPr>
          <w:spacing w:val="80"/>
          <w:w w:val="150"/>
        </w:rPr>
        <w:t xml:space="preserve"> </w:t>
      </w:r>
      <w:r>
        <w:t>«_</w:t>
      </w:r>
      <w:r w:rsidR="000A2B28">
        <w:t>_</w:t>
      </w:r>
      <w:r>
        <w:t>»</w:t>
      </w:r>
      <w:r w:rsidR="00BF02BC">
        <w:rPr>
          <w:u w:val="single"/>
        </w:rPr>
        <w:tab/>
      </w:r>
      <w:r w:rsidR="00BF02BC">
        <w:rPr>
          <w:u w:val="single"/>
        </w:rPr>
        <w:t xml:space="preserve">       </w:t>
      </w:r>
      <w:r w:rsidR="000A2B28">
        <w:t>202_</w:t>
      </w:r>
      <w:r>
        <w:rPr>
          <w:spacing w:val="38"/>
        </w:rPr>
        <w:t xml:space="preserve"> </w:t>
      </w:r>
      <w:r>
        <w:t>р.</w:t>
      </w:r>
      <w:r>
        <w:rPr>
          <w:spacing w:val="64"/>
          <w:w w:val="150"/>
        </w:rPr>
        <w:t xml:space="preserve"> </w:t>
      </w:r>
      <w:r>
        <w:t>в</w:t>
      </w:r>
    </w:p>
    <w:p w:rsidR="00543209" w:rsidRDefault="00697A31" w:rsidP="00BF02BC">
      <w:pPr>
        <w:pStyle w:val="a3"/>
        <w:tabs>
          <w:tab w:val="left" w:pos="2001"/>
        </w:tabs>
        <w:spacing w:before="1"/>
        <w:ind w:firstLine="0"/>
      </w:pPr>
      <w:r>
        <w:rPr>
          <w:u w:val="single"/>
        </w:rPr>
        <w:tab/>
      </w:r>
      <w:r w:rsidR="00BF02BC">
        <w:rPr>
          <w:u w:val="single"/>
        </w:rPr>
        <w:t xml:space="preserve"> </w:t>
      </w:r>
      <w:r>
        <w:t>(місце</w:t>
      </w:r>
      <w:r>
        <w:rPr>
          <w:spacing w:val="-5"/>
        </w:rPr>
        <w:t xml:space="preserve"> </w:t>
      </w:r>
      <w:r>
        <w:rPr>
          <w:spacing w:val="-2"/>
        </w:rPr>
        <w:t>проведення).</w:t>
      </w:r>
    </w:p>
    <w:p w:rsidR="00543209" w:rsidRDefault="00543209">
      <w:pPr>
        <w:pStyle w:val="a3"/>
        <w:ind w:left="0" w:firstLine="0"/>
        <w:jc w:val="left"/>
      </w:pPr>
    </w:p>
    <w:p w:rsidR="00543209" w:rsidRDefault="00543209">
      <w:pPr>
        <w:pStyle w:val="a3"/>
        <w:spacing w:before="1"/>
        <w:ind w:left="0" w:firstLine="0"/>
        <w:jc w:val="left"/>
      </w:pPr>
    </w:p>
    <w:p w:rsidR="00543209" w:rsidRDefault="00697A31">
      <w:pPr>
        <w:pStyle w:val="a3"/>
        <w:spacing w:before="1"/>
        <w:ind w:left="682" w:firstLine="0"/>
        <w:jc w:val="left"/>
      </w:pPr>
      <w:r>
        <w:rPr>
          <w:spacing w:val="-2"/>
        </w:rPr>
        <w:t>Підпис</w:t>
      </w:r>
      <w:bookmarkStart w:id="0" w:name="_GoBack"/>
      <w:bookmarkEnd w:id="0"/>
    </w:p>
    <w:sectPr w:rsidR="00543209">
      <w:pgSz w:w="11910" w:h="16840"/>
      <w:pgMar w:top="192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76557"/>
    <w:multiLevelType w:val="hybridMultilevel"/>
    <w:tmpl w:val="FC04AAEA"/>
    <w:lvl w:ilvl="0" w:tplc="3C969332">
      <w:numFmt w:val="bullet"/>
      <w:lvlText w:val="●"/>
      <w:lvlJc w:val="left"/>
      <w:pPr>
        <w:ind w:left="11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FF66AD4">
      <w:numFmt w:val="bullet"/>
      <w:lvlText w:val="•"/>
      <w:lvlJc w:val="left"/>
      <w:pPr>
        <w:ind w:left="1094" w:hanging="243"/>
      </w:pPr>
      <w:rPr>
        <w:rFonts w:hint="default"/>
        <w:lang w:val="uk-UA" w:eastAsia="en-US" w:bidi="ar-SA"/>
      </w:rPr>
    </w:lvl>
    <w:lvl w:ilvl="2" w:tplc="C32ABA42">
      <w:numFmt w:val="bullet"/>
      <w:lvlText w:val="•"/>
      <w:lvlJc w:val="left"/>
      <w:pPr>
        <w:ind w:left="2069" w:hanging="243"/>
      </w:pPr>
      <w:rPr>
        <w:rFonts w:hint="default"/>
        <w:lang w:val="uk-UA" w:eastAsia="en-US" w:bidi="ar-SA"/>
      </w:rPr>
    </w:lvl>
    <w:lvl w:ilvl="3" w:tplc="29A03900">
      <w:numFmt w:val="bullet"/>
      <w:lvlText w:val="•"/>
      <w:lvlJc w:val="left"/>
      <w:pPr>
        <w:ind w:left="3043" w:hanging="243"/>
      </w:pPr>
      <w:rPr>
        <w:rFonts w:hint="default"/>
        <w:lang w:val="uk-UA" w:eastAsia="en-US" w:bidi="ar-SA"/>
      </w:rPr>
    </w:lvl>
    <w:lvl w:ilvl="4" w:tplc="0324E150">
      <w:numFmt w:val="bullet"/>
      <w:lvlText w:val="•"/>
      <w:lvlJc w:val="left"/>
      <w:pPr>
        <w:ind w:left="4018" w:hanging="243"/>
      </w:pPr>
      <w:rPr>
        <w:rFonts w:hint="default"/>
        <w:lang w:val="uk-UA" w:eastAsia="en-US" w:bidi="ar-SA"/>
      </w:rPr>
    </w:lvl>
    <w:lvl w:ilvl="5" w:tplc="6FE2D548">
      <w:numFmt w:val="bullet"/>
      <w:lvlText w:val="•"/>
      <w:lvlJc w:val="left"/>
      <w:pPr>
        <w:ind w:left="4993" w:hanging="243"/>
      </w:pPr>
      <w:rPr>
        <w:rFonts w:hint="default"/>
        <w:lang w:val="uk-UA" w:eastAsia="en-US" w:bidi="ar-SA"/>
      </w:rPr>
    </w:lvl>
    <w:lvl w:ilvl="6" w:tplc="C9A08140">
      <w:numFmt w:val="bullet"/>
      <w:lvlText w:val="•"/>
      <w:lvlJc w:val="left"/>
      <w:pPr>
        <w:ind w:left="5967" w:hanging="243"/>
      </w:pPr>
      <w:rPr>
        <w:rFonts w:hint="default"/>
        <w:lang w:val="uk-UA" w:eastAsia="en-US" w:bidi="ar-SA"/>
      </w:rPr>
    </w:lvl>
    <w:lvl w:ilvl="7" w:tplc="F3B4C738">
      <w:numFmt w:val="bullet"/>
      <w:lvlText w:val="•"/>
      <w:lvlJc w:val="left"/>
      <w:pPr>
        <w:ind w:left="6942" w:hanging="243"/>
      </w:pPr>
      <w:rPr>
        <w:rFonts w:hint="default"/>
        <w:lang w:val="uk-UA" w:eastAsia="en-US" w:bidi="ar-SA"/>
      </w:rPr>
    </w:lvl>
    <w:lvl w:ilvl="8" w:tplc="22F46EFA">
      <w:numFmt w:val="bullet"/>
      <w:lvlText w:val="•"/>
      <w:lvlJc w:val="left"/>
      <w:pPr>
        <w:ind w:left="7917" w:hanging="243"/>
      </w:pPr>
      <w:rPr>
        <w:rFonts w:hint="default"/>
        <w:lang w:val="uk-UA" w:eastAsia="en-US" w:bidi="ar-SA"/>
      </w:rPr>
    </w:lvl>
  </w:abstractNum>
  <w:abstractNum w:abstractNumId="1">
    <w:nsid w:val="7B565CBA"/>
    <w:multiLevelType w:val="multilevel"/>
    <w:tmpl w:val="62A4901A"/>
    <w:lvl w:ilvl="0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8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143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6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49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53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9" w:hanging="16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3209"/>
    <w:rsid w:val="000A2B28"/>
    <w:rsid w:val="001B6F43"/>
    <w:rsid w:val="00543209"/>
    <w:rsid w:val="00697A31"/>
    <w:rsid w:val="00714A98"/>
    <w:rsid w:val="00B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1B6F43"/>
    <w:pPr>
      <w:ind w:left="743" w:right="305" w:hanging="1"/>
      <w:jc w:val="center"/>
    </w:pPr>
    <w:rPr>
      <w:b/>
      <w:bCs/>
      <w:sz w:val="36"/>
      <w:szCs w:val="36"/>
    </w:rPr>
  </w:style>
  <w:style w:type="character" w:customStyle="1" w:styleId="a6">
    <w:name w:val="Назва Знак"/>
    <w:basedOn w:val="a0"/>
    <w:link w:val="a5"/>
    <w:uiPriority w:val="1"/>
    <w:rsid w:val="001B6F43"/>
    <w:rPr>
      <w:rFonts w:ascii="Times New Roman" w:eastAsia="Times New Roman" w:hAnsi="Times New Roman" w:cs="Times New Roman"/>
      <w:b/>
      <w:bCs/>
      <w:sz w:val="36"/>
      <w:szCs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1B6F43"/>
    <w:pPr>
      <w:ind w:left="743" w:right="305" w:hanging="1"/>
      <w:jc w:val="center"/>
    </w:pPr>
    <w:rPr>
      <w:b/>
      <w:bCs/>
      <w:sz w:val="36"/>
      <w:szCs w:val="36"/>
    </w:rPr>
  </w:style>
  <w:style w:type="character" w:customStyle="1" w:styleId="a6">
    <w:name w:val="Назва Знак"/>
    <w:basedOn w:val="a0"/>
    <w:link w:val="a5"/>
    <w:uiPriority w:val="1"/>
    <w:rsid w:val="001B6F43"/>
    <w:rPr>
      <w:rFonts w:ascii="Times New Roman" w:eastAsia="Times New Roman" w:hAnsi="Times New Roman" w:cs="Times New Roman"/>
      <w:b/>
      <w:bCs/>
      <w:sz w:val="36"/>
      <w:szCs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14783</Words>
  <Characters>8427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2024-11-25T23:55:00Z</dcterms:created>
  <dcterms:modified xsi:type="dcterms:W3CDTF">2024-12-01T14:28:00Z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2024-11-25T00:00:00Z</vt:filetime>
  </property>
</Properties>
</file>